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FCD74A" w14:textId="77777777" w:rsidR="00B15E32" w:rsidRDefault="00B15E32" w:rsidP="00B15E32">
      <w:pPr>
        <w:jc w:val="center"/>
        <w:rPr>
          <w:rFonts w:ascii="黑体" w:eastAsia="黑体" w:hAnsi="黑体"/>
          <w:sz w:val="52"/>
          <w:szCs w:val="52"/>
        </w:rPr>
      </w:pPr>
      <w:bookmarkStart w:id="0" w:name="_GoBack"/>
      <w:bookmarkEnd w:id="0"/>
    </w:p>
    <w:p w14:paraId="75B13C39" w14:textId="77777777" w:rsidR="00B15E32" w:rsidRDefault="00B15E32" w:rsidP="00B15E32">
      <w:pPr>
        <w:jc w:val="center"/>
        <w:rPr>
          <w:rFonts w:ascii="黑体" w:eastAsia="黑体" w:hAnsi="黑体"/>
          <w:sz w:val="52"/>
          <w:szCs w:val="52"/>
        </w:rPr>
      </w:pPr>
    </w:p>
    <w:p w14:paraId="21265393" w14:textId="5660F24A" w:rsidR="00B15E32" w:rsidRDefault="00B15E32" w:rsidP="00B15E32">
      <w:pPr>
        <w:jc w:val="center"/>
        <w:rPr>
          <w:rFonts w:ascii="黑体" w:eastAsia="黑体" w:hAnsi="黑体"/>
          <w:sz w:val="52"/>
          <w:szCs w:val="52"/>
        </w:rPr>
      </w:pPr>
    </w:p>
    <w:p w14:paraId="603BD596" w14:textId="77777777" w:rsidR="00B15E32" w:rsidRDefault="00B15E32" w:rsidP="00B15E32">
      <w:pPr>
        <w:jc w:val="center"/>
        <w:rPr>
          <w:rFonts w:ascii="黑体" w:eastAsia="黑体" w:hAnsi="黑体"/>
          <w:sz w:val="52"/>
          <w:szCs w:val="52"/>
        </w:rPr>
      </w:pPr>
    </w:p>
    <w:p w14:paraId="7BA24983" w14:textId="008FA129" w:rsidR="00B15E32" w:rsidRDefault="00B15E32" w:rsidP="00B15E32">
      <w:pPr>
        <w:jc w:val="center"/>
        <w:rPr>
          <w:rFonts w:ascii="黑体" w:eastAsia="黑体" w:hAnsi="黑体"/>
          <w:sz w:val="52"/>
          <w:szCs w:val="52"/>
        </w:rPr>
      </w:pPr>
      <w:r>
        <w:rPr>
          <w:rFonts w:ascii="黑体" w:eastAsia="黑体" w:hAnsi="黑体" w:hint="eastAsia"/>
          <w:sz w:val="52"/>
          <w:szCs w:val="52"/>
        </w:rPr>
        <w:t>鞍山市公共资源交易平台</w:t>
      </w:r>
    </w:p>
    <w:p w14:paraId="7A65E37C" w14:textId="77777777" w:rsidR="00B15E32" w:rsidRDefault="00B15E32" w:rsidP="00B15E32">
      <w:pPr>
        <w:jc w:val="center"/>
        <w:rPr>
          <w:rFonts w:ascii="黑体" w:eastAsia="黑体" w:hAnsi="黑体"/>
          <w:sz w:val="52"/>
          <w:szCs w:val="52"/>
        </w:rPr>
      </w:pPr>
      <w:r>
        <w:rPr>
          <w:rFonts w:ascii="黑体" w:eastAsia="黑体" w:hAnsi="黑体" w:hint="eastAsia"/>
          <w:sz w:val="52"/>
          <w:szCs w:val="52"/>
        </w:rPr>
        <w:t>中介采购招标代理电子化流程</w:t>
      </w:r>
    </w:p>
    <w:p w14:paraId="1BEB25D2" w14:textId="4D100392" w:rsidR="00B15E32" w:rsidRDefault="00B15E32" w:rsidP="00B15E32">
      <w:pPr>
        <w:jc w:val="center"/>
        <w:rPr>
          <w:rFonts w:ascii="黑体" w:eastAsia="黑体" w:hAnsi="黑体"/>
          <w:sz w:val="52"/>
          <w:szCs w:val="52"/>
        </w:rPr>
      </w:pPr>
      <w:r w:rsidRPr="000F5EAA">
        <w:rPr>
          <w:rFonts w:ascii="黑体" w:eastAsia="黑体" w:hAnsi="黑体" w:hint="eastAsia"/>
          <w:sz w:val="52"/>
          <w:szCs w:val="52"/>
        </w:rPr>
        <w:t>操作手册</w:t>
      </w:r>
    </w:p>
    <w:p w14:paraId="2716AD40" w14:textId="77777777" w:rsidR="00B15E32" w:rsidRDefault="00B15E32" w:rsidP="00B15E32"/>
    <w:p w14:paraId="2C01406D" w14:textId="77777777" w:rsidR="00B15E32" w:rsidRDefault="00B15E32" w:rsidP="00B15E32"/>
    <w:p w14:paraId="471156B6" w14:textId="77777777" w:rsidR="00B15E32" w:rsidRDefault="00B15E32" w:rsidP="00B15E32"/>
    <w:p w14:paraId="7F385809" w14:textId="77777777" w:rsidR="00B15E32" w:rsidRDefault="00B15E32" w:rsidP="00B15E32"/>
    <w:p w14:paraId="2F963BE5" w14:textId="77777777" w:rsidR="00B15E32" w:rsidRDefault="00B15E32" w:rsidP="00B15E32"/>
    <w:p w14:paraId="318485F3" w14:textId="77777777" w:rsidR="00B15E32" w:rsidRDefault="00B15E32" w:rsidP="00B15E32"/>
    <w:p w14:paraId="4413993D" w14:textId="77777777" w:rsidR="00B15E32" w:rsidRDefault="00B15E32" w:rsidP="00B15E32"/>
    <w:p w14:paraId="3EEA8A75" w14:textId="77777777" w:rsidR="00B15E32" w:rsidRDefault="00B15E32" w:rsidP="00B15E32"/>
    <w:p w14:paraId="46CE876A" w14:textId="77777777" w:rsidR="00B15E32" w:rsidRDefault="00B15E32" w:rsidP="00B15E32"/>
    <w:p w14:paraId="7C2DD056" w14:textId="77777777" w:rsidR="00B15E32" w:rsidRDefault="00B15E32" w:rsidP="00B15E32"/>
    <w:p w14:paraId="049E637D" w14:textId="77777777" w:rsidR="00B15E32" w:rsidRDefault="00B15E32" w:rsidP="00B15E32"/>
    <w:p w14:paraId="4B5B69C8" w14:textId="77777777" w:rsidR="00B15E32" w:rsidRDefault="00B15E32" w:rsidP="00B15E32"/>
    <w:p w14:paraId="0CF6006A" w14:textId="77777777" w:rsidR="00B15E32" w:rsidRDefault="00B15E32" w:rsidP="00B15E32"/>
    <w:p w14:paraId="547AA56B" w14:textId="77777777" w:rsidR="00B15E32" w:rsidRDefault="00B15E32" w:rsidP="00B15E32"/>
    <w:p w14:paraId="0028DB95" w14:textId="77777777" w:rsidR="00B15E32" w:rsidRDefault="00B15E32" w:rsidP="00B15E32"/>
    <w:p w14:paraId="3A7C9136" w14:textId="77777777" w:rsidR="00B15E32" w:rsidRDefault="00B15E32" w:rsidP="00B15E32"/>
    <w:p w14:paraId="57DB934B" w14:textId="77777777" w:rsidR="00B15E32" w:rsidRDefault="00B15E32" w:rsidP="00B15E32"/>
    <w:p w14:paraId="1DAE81D5" w14:textId="77777777" w:rsidR="00B15E32" w:rsidRDefault="00B15E32" w:rsidP="00B15E32"/>
    <w:p w14:paraId="4AB79D33" w14:textId="77777777" w:rsidR="00B15E32" w:rsidRDefault="00B15E32" w:rsidP="00B15E32"/>
    <w:p w14:paraId="011678AF" w14:textId="77777777" w:rsidR="00B15E32" w:rsidRDefault="00B15E32" w:rsidP="00B15E32"/>
    <w:p w14:paraId="56208C2B" w14:textId="77777777" w:rsidR="00B15E32" w:rsidRDefault="00B15E32" w:rsidP="00B15E32"/>
    <w:p w14:paraId="39AE291C" w14:textId="77777777" w:rsidR="00B15E32" w:rsidRDefault="00B15E32" w:rsidP="00B15E32"/>
    <w:p w14:paraId="696BF428" w14:textId="77777777" w:rsidR="00B15E32" w:rsidRDefault="00B15E32" w:rsidP="00B15E32"/>
    <w:p w14:paraId="11D22D1C" w14:textId="365DEA63" w:rsidR="008946DE" w:rsidRDefault="008946DE">
      <w:r>
        <w:rPr>
          <w:rFonts w:hint="eastAsia"/>
        </w:rPr>
        <w:t>1</w:t>
      </w:r>
      <w:r>
        <w:t>.</w:t>
      </w:r>
      <w:r>
        <w:rPr>
          <w:rFonts w:hint="eastAsia"/>
        </w:rPr>
        <w:t>项目进场申请，目前可以根据采购方式和采购交易分类来默认</w:t>
      </w:r>
      <w:proofErr w:type="gramStart"/>
      <w:r>
        <w:rPr>
          <w:rFonts w:hint="eastAsia"/>
        </w:rPr>
        <w:t>反填是否网招这个</w:t>
      </w:r>
      <w:proofErr w:type="gramEnd"/>
      <w:r>
        <w:rPr>
          <w:rFonts w:hint="eastAsia"/>
        </w:rPr>
        <w:t>选项，例如采购方式选择公开招标，然后交易分类选择货物类，是否网上招标的选项会默认为“是”。</w:t>
      </w:r>
    </w:p>
    <w:p w14:paraId="27463F46" w14:textId="3E19E1B2" w:rsidR="002D71B3" w:rsidRDefault="008946DE">
      <w:r>
        <w:rPr>
          <w:noProof/>
        </w:rPr>
        <w:drawing>
          <wp:inline distT="0" distB="0" distL="0" distR="0" wp14:anchorId="6AE984D6" wp14:editId="5F0234D4">
            <wp:extent cx="5274310" cy="2275205"/>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2275205"/>
                    </a:xfrm>
                    <a:prstGeom prst="rect">
                      <a:avLst/>
                    </a:prstGeom>
                  </pic:spPr>
                </pic:pic>
              </a:graphicData>
            </a:graphic>
          </wp:inline>
        </w:drawing>
      </w:r>
    </w:p>
    <w:p w14:paraId="36920401" w14:textId="21A62114" w:rsidR="002C75FC" w:rsidRDefault="008946DE">
      <w:r>
        <w:rPr>
          <w:rFonts w:hint="eastAsia"/>
        </w:rPr>
        <w:t>2</w:t>
      </w:r>
      <w:r>
        <w:t>.</w:t>
      </w:r>
      <w:r w:rsidR="002C75FC">
        <w:rPr>
          <w:rFonts w:hint="eastAsia"/>
        </w:rPr>
        <w:t>在项目的添加分包环节需要注意的，首先分包的预算金额相加应该等于项目的预算总价，其次分包具体内容中的采购需求概况会关联到后面公告和文件的内容，并且此处有字数的限制，尽量简要的进行概述。</w:t>
      </w:r>
    </w:p>
    <w:p w14:paraId="6E0095F5" w14:textId="516417FD" w:rsidR="008946DE" w:rsidRDefault="008946DE">
      <w:r>
        <w:rPr>
          <w:noProof/>
        </w:rPr>
        <w:lastRenderedPageBreak/>
        <w:drawing>
          <wp:inline distT="0" distB="0" distL="0" distR="0" wp14:anchorId="613802A2" wp14:editId="26D685E8">
            <wp:extent cx="5274310" cy="2268855"/>
            <wp:effectExtent l="0" t="0" r="254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74310" cy="2268855"/>
                    </a:xfrm>
                    <a:prstGeom prst="rect">
                      <a:avLst/>
                    </a:prstGeom>
                  </pic:spPr>
                </pic:pic>
              </a:graphicData>
            </a:graphic>
          </wp:inline>
        </w:drawing>
      </w:r>
    </w:p>
    <w:p w14:paraId="07F916A9" w14:textId="7D4FCAF0" w:rsidR="002C75FC" w:rsidRDefault="002C75FC">
      <w:r>
        <w:rPr>
          <w:noProof/>
        </w:rPr>
        <w:drawing>
          <wp:inline distT="0" distB="0" distL="0" distR="0" wp14:anchorId="4BADB1BD" wp14:editId="572EF909">
            <wp:extent cx="5274310" cy="1625600"/>
            <wp:effectExtent l="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4310" cy="1625600"/>
                    </a:xfrm>
                    <a:prstGeom prst="rect">
                      <a:avLst/>
                    </a:prstGeom>
                  </pic:spPr>
                </pic:pic>
              </a:graphicData>
            </a:graphic>
          </wp:inline>
        </w:drawing>
      </w:r>
    </w:p>
    <w:p w14:paraId="79294EBF" w14:textId="6B80C71A" w:rsidR="002C75FC" w:rsidRDefault="002C75FC">
      <w:r>
        <w:rPr>
          <w:rFonts w:hint="eastAsia"/>
        </w:rPr>
        <w:t>3</w:t>
      </w:r>
      <w:r>
        <w:t>.</w:t>
      </w:r>
      <w:r w:rsidR="002A6D5C">
        <w:rPr>
          <w:rFonts w:hint="eastAsia"/>
        </w:rPr>
        <w:t>招标文件环节当中的</w:t>
      </w:r>
      <w:r w:rsidR="002A6D5C" w:rsidRPr="002A6D5C">
        <w:rPr>
          <w:rFonts w:hint="eastAsia"/>
        </w:rPr>
        <w:t>落实政府采购政策需满足的资格要求</w:t>
      </w:r>
      <w:r w:rsidR="002A6D5C">
        <w:rPr>
          <w:rFonts w:hint="eastAsia"/>
        </w:rPr>
        <w:t>和</w:t>
      </w:r>
      <w:r w:rsidR="002A6D5C" w:rsidRPr="002A6D5C">
        <w:rPr>
          <w:rFonts w:hint="eastAsia"/>
        </w:rPr>
        <w:t>本项目的特定资格要求</w:t>
      </w:r>
      <w:r w:rsidR="002A6D5C">
        <w:rPr>
          <w:rFonts w:hint="eastAsia"/>
        </w:rPr>
        <w:t>这两部分内容会关联到公告和文件的内容当中。然后在第4部分交易文件信息</w:t>
      </w:r>
      <w:r w:rsidR="001755BB">
        <w:rPr>
          <w:rFonts w:hint="eastAsia"/>
        </w:rPr>
        <w:t>当中，电子化流程的项目需要在线上制作招标文件，点击页面当中的制作按钮即可进入招标文件的制作页面。首先要选择文件的模板，然后进入文件的制作页面。</w:t>
      </w:r>
    </w:p>
    <w:p w14:paraId="33CCA931" w14:textId="77777777" w:rsidR="002A6D5C" w:rsidRPr="001755BB" w:rsidRDefault="002A6D5C"/>
    <w:p w14:paraId="53660B27" w14:textId="057BC140" w:rsidR="002A6D5C" w:rsidRDefault="002A6D5C"/>
    <w:p w14:paraId="429C811D" w14:textId="3FC88A68" w:rsidR="002A6D5C" w:rsidRDefault="002A6D5C">
      <w:r>
        <w:rPr>
          <w:noProof/>
        </w:rPr>
        <w:drawing>
          <wp:inline distT="0" distB="0" distL="0" distR="0" wp14:anchorId="1EE6E4E4" wp14:editId="74DAB5C2">
            <wp:extent cx="5274310" cy="2272030"/>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2272030"/>
                    </a:xfrm>
                    <a:prstGeom prst="rect">
                      <a:avLst/>
                    </a:prstGeom>
                  </pic:spPr>
                </pic:pic>
              </a:graphicData>
            </a:graphic>
          </wp:inline>
        </w:drawing>
      </w:r>
    </w:p>
    <w:p w14:paraId="0B729C90" w14:textId="249B782B" w:rsidR="001755BB" w:rsidRDefault="001755BB">
      <w:r>
        <w:rPr>
          <w:noProof/>
        </w:rPr>
        <w:lastRenderedPageBreak/>
        <w:drawing>
          <wp:inline distT="0" distB="0" distL="0" distR="0" wp14:anchorId="003861C0" wp14:editId="510AC103">
            <wp:extent cx="5274310" cy="483870"/>
            <wp:effectExtent l="0" t="0" r="254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483870"/>
                    </a:xfrm>
                    <a:prstGeom prst="rect">
                      <a:avLst/>
                    </a:prstGeom>
                  </pic:spPr>
                </pic:pic>
              </a:graphicData>
            </a:graphic>
          </wp:inline>
        </w:drawing>
      </w:r>
    </w:p>
    <w:p w14:paraId="7B5DC88F" w14:textId="3EF2FE22" w:rsidR="001755BB" w:rsidRDefault="00D509F6">
      <w:r>
        <w:rPr>
          <w:rFonts w:hint="eastAsia"/>
        </w:rPr>
        <w:t>4</w:t>
      </w:r>
      <w:r>
        <w:t>.</w:t>
      </w:r>
      <w:r>
        <w:rPr>
          <w:rFonts w:hint="eastAsia"/>
        </w:rPr>
        <w:t>在招标文件的制作页面里，可以在左侧看到</w:t>
      </w:r>
      <w:r w:rsidR="00F5735B">
        <w:rPr>
          <w:rFonts w:hint="eastAsia"/>
        </w:rPr>
        <w:t>招标</w:t>
      </w:r>
      <w:r>
        <w:rPr>
          <w:rFonts w:hint="eastAsia"/>
        </w:rPr>
        <w:t>文件的</w:t>
      </w:r>
      <w:r w:rsidR="00F5735B">
        <w:rPr>
          <w:rFonts w:hint="eastAsia"/>
        </w:rPr>
        <w:t>组成，制作文件的过程也可以依照这个顺序来进行。文件的第二部分——招标公告中的内容有几处是从之前环节获取的，然后时间会等到招标公告环节填写完整后会自动回填到文件当中。</w:t>
      </w:r>
    </w:p>
    <w:p w14:paraId="7EAC2D82" w14:textId="0B3C45B3" w:rsidR="00D509F6" w:rsidRDefault="00D509F6">
      <w:r>
        <w:rPr>
          <w:noProof/>
        </w:rPr>
        <w:drawing>
          <wp:inline distT="0" distB="0" distL="0" distR="0" wp14:anchorId="2D0DF447" wp14:editId="23906A09">
            <wp:extent cx="5274310" cy="2311400"/>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2311400"/>
                    </a:xfrm>
                    <a:prstGeom prst="rect">
                      <a:avLst/>
                    </a:prstGeom>
                  </pic:spPr>
                </pic:pic>
              </a:graphicData>
            </a:graphic>
          </wp:inline>
        </w:drawing>
      </w:r>
    </w:p>
    <w:p w14:paraId="224A9A5A" w14:textId="1267A181" w:rsidR="00F5735B" w:rsidRDefault="00F5735B">
      <w:r>
        <w:rPr>
          <w:noProof/>
        </w:rPr>
        <w:drawing>
          <wp:inline distT="0" distB="0" distL="0" distR="0" wp14:anchorId="384217FB" wp14:editId="63816AF8">
            <wp:extent cx="5274310" cy="2310130"/>
            <wp:effectExtent l="0" t="0" r="254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2310130"/>
                    </a:xfrm>
                    <a:prstGeom prst="rect">
                      <a:avLst/>
                    </a:prstGeom>
                  </pic:spPr>
                </pic:pic>
              </a:graphicData>
            </a:graphic>
          </wp:inline>
        </w:drawing>
      </w:r>
    </w:p>
    <w:p w14:paraId="359F300A" w14:textId="77777777" w:rsidR="002B19E5" w:rsidRDefault="002B19E5"/>
    <w:p w14:paraId="7D49230B" w14:textId="77777777" w:rsidR="002B19E5" w:rsidRDefault="002B19E5"/>
    <w:p w14:paraId="1795F089" w14:textId="62B78167" w:rsidR="002B19E5" w:rsidRDefault="002B19E5" w:rsidP="003C3FA6">
      <w:pPr>
        <w:ind w:firstLineChars="200" w:firstLine="420"/>
      </w:pPr>
      <w:r>
        <w:rPr>
          <w:rFonts w:hint="eastAsia"/>
        </w:rPr>
        <w:t>投标人须知中可以按照项目的具体情况来进行填写，其中的暗标要求已经按照要求列出，在投标须知1的部分（1</w:t>
      </w:r>
      <w:r>
        <w:t>6.4</w:t>
      </w:r>
      <w:r>
        <w:rPr>
          <w:rFonts w:hint="eastAsia"/>
        </w:rPr>
        <w:t>中），填写完成后点击左上角的保存按钮。</w:t>
      </w:r>
    </w:p>
    <w:p w14:paraId="2CAB7A07" w14:textId="3617D53E" w:rsidR="002B19E5" w:rsidRDefault="002B19E5">
      <w:r>
        <w:rPr>
          <w:noProof/>
        </w:rPr>
        <w:lastRenderedPageBreak/>
        <w:drawing>
          <wp:inline distT="0" distB="0" distL="0" distR="0" wp14:anchorId="3BED1098" wp14:editId="3B182DB9">
            <wp:extent cx="5274310" cy="2301875"/>
            <wp:effectExtent l="0" t="0" r="2540" b="317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74310" cy="2301875"/>
                    </a:xfrm>
                    <a:prstGeom prst="rect">
                      <a:avLst/>
                    </a:prstGeom>
                  </pic:spPr>
                </pic:pic>
              </a:graphicData>
            </a:graphic>
          </wp:inline>
        </w:drawing>
      </w:r>
    </w:p>
    <w:p w14:paraId="4B5C74F4" w14:textId="2E122166" w:rsidR="002B19E5" w:rsidRDefault="002B19E5">
      <w:r>
        <w:rPr>
          <w:noProof/>
        </w:rPr>
        <w:drawing>
          <wp:inline distT="0" distB="0" distL="0" distR="0" wp14:anchorId="089812B6" wp14:editId="31E76AB6">
            <wp:extent cx="5274310" cy="2378710"/>
            <wp:effectExtent l="0" t="0" r="2540" b="254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2378710"/>
                    </a:xfrm>
                    <a:prstGeom prst="rect">
                      <a:avLst/>
                    </a:prstGeom>
                  </pic:spPr>
                </pic:pic>
              </a:graphicData>
            </a:graphic>
          </wp:inline>
        </w:drawing>
      </w:r>
    </w:p>
    <w:p w14:paraId="50709E6D" w14:textId="7EB7C59A" w:rsidR="002B19E5" w:rsidRDefault="002B19E5" w:rsidP="003C3FA6">
      <w:pPr>
        <w:ind w:firstLineChars="200" w:firstLine="420"/>
      </w:pPr>
      <w:r>
        <w:rPr>
          <w:rFonts w:hint="eastAsia"/>
        </w:rPr>
        <w:t>之后是投保文件内容及格式的部分，在此部分中代理可以对一些投标文件的组成内容和签章限制进行一些个性化的设定。</w:t>
      </w:r>
      <w:r w:rsidR="00CF203E">
        <w:rPr>
          <w:rFonts w:hint="eastAsia"/>
        </w:rPr>
        <w:t>例如，在是否选择的</w:t>
      </w:r>
      <w:proofErr w:type="gramStart"/>
      <w:r w:rsidR="00CF203E">
        <w:rPr>
          <w:rFonts w:hint="eastAsia"/>
        </w:rPr>
        <w:t>一列勾选框中</w:t>
      </w:r>
      <w:proofErr w:type="gramEnd"/>
      <w:r w:rsidR="00CF203E">
        <w:rPr>
          <w:rFonts w:hint="eastAsia"/>
        </w:rPr>
        <w:t>对每个投标文件的节点进行设置</w:t>
      </w:r>
      <w:r w:rsidR="00BF2F6E">
        <w:rPr>
          <w:rFonts w:hint="eastAsia"/>
        </w:rPr>
        <w:t>（黑字可选的部分能调整，红字必选是无法调整的），在是否签章的</w:t>
      </w:r>
      <w:proofErr w:type="gramStart"/>
      <w:r w:rsidR="00BF2F6E">
        <w:rPr>
          <w:rFonts w:hint="eastAsia"/>
        </w:rPr>
        <w:t>一列勾选框中</w:t>
      </w:r>
      <w:proofErr w:type="gramEnd"/>
      <w:r w:rsidR="00BF2F6E">
        <w:rPr>
          <w:rFonts w:hint="eastAsia"/>
        </w:rPr>
        <w:t>对每个投标文件的节点设置是否需要投标人进行C</w:t>
      </w:r>
      <w:r w:rsidR="00BF2F6E">
        <w:t>A</w:t>
      </w:r>
      <w:r w:rsidR="00BF2F6E">
        <w:rPr>
          <w:rFonts w:hint="eastAsia"/>
        </w:rPr>
        <w:t>签章，然后在预览中可以查看该节点中的模板样式，同时代理还可以通过新增节点来要求投标人对这个节点上</w:t>
      </w:r>
      <w:proofErr w:type="gramStart"/>
      <w:r w:rsidR="00BF2F6E">
        <w:rPr>
          <w:rFonts w:hint="eastAsia"/>
        </w:rPr>
        <w:t>传相应</w:t>
      </w:r>
      <w:proofErr w:type="gramEnd"/>
      <w:r w:rsidR="00BF2F6E">
        <w:rPr>
          <w:rFonts w:hint="eastAsia"/>
        </w:rPr>
        <w:t>的材料。</w:t>
      </w:r>
      <w:r w:rsidR="003C3FA6">
        <w:rPr>
          <w:rFonts w:hint="eastAsia"/>
        </w:rPr>
        <w:t>页面当中还有初始化按钮，可以通过初始化来还原代理对投标文件内容和格式的所有改动。</w:t>
      </w:r>
    </w:p>
    <w:p w14:paraId="73854DF4" w14:textId="23A5099E" w:rsidR="002B19E5" w:rsidRDefault="002D71B3">
      <w:r>
        <w:rPr>
          <w:noProof/>
        </w:rPr>
        <w:lastRenderedPageBreak/>
        <w:drawing>
          <wp:inline distT="0" distB="0" distL="0" distR="0" wp14:anchorId="0D739999" wp14:editId="459F39CD">
            <wp:extent cx="5274310" cy="2271395"/>
            <wp:effectExtent l="0" t="0" r="254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2271395"/>
                    </a:xfrm>
                    <a:prstGeom prst="rect">
                      <a:avLst/>
                    </a:prstGeom>
                  </pic:spPr>
                </pic:pic>
              </a:graphicData>
            </a:graphic>
          </wp:inline>
        </w:drawing>
      </w:r>
    </w:p>
    <w:p w14:paraId="0D6EB89C" w14:textId="7AC5D93D" w:rsidR="003919BA" w:rsidRDefault="003919BA" w:rsidP="003919BA">
      <w:pPr>
        <w:ind w:firstLineChars="200" w:firstLine="420"/>
      </w:pPr>
      <w:r>
        <w:rPr>
          <w:rFonts w:hint="eastAsia"/>
        </w:rPr>
        <w:t>在评标办法中有两种办法可供选择：公开招标最低标价法和综合评分法</w:t>
      </w:r>
      <w:r w:rsidR="0020279A">
        <w:rPr>
          <w:rFonts w:hint="eastAsia"/>
        </w:rPr>
        <w:t>，在选定办法后，点击保存按钮选定的办法，然后对评标办法进行设置。</w:t>
      </w:r>
    </w:p>
    <w:p w14:paraId="7D5039D6" w14:textId="132C0607" w:rsidR="0020279A" w:rsidRDefault="0020279A" w:rsidP="0020279A">
      <w:pPr>
        <w:ind w:firstLineChars="200" w:firstLine="420"/>
        <w:jc w:val="center"/>
      </w:pPr>
      <w:r>
        <w:rPr>
          <w:noProof/>
        </w:rPr>
        <w:drawing>
          <wp:inline distT="0" distB="0" distL="0" distR="0" wp14:anchorId="67A01449" wp14:editId="1CC781DF">
            <wp:extent cx="5274310" cy="1324610"/>
            <wp:effectExtent l="0" t="0" r="2540" b="889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1324610"/>
                    </a:xfrm>
                    <a:prstGeom prst="rect">
                      <a:avLst/>
                    </a:prstGeom>
                  </pic:spPr>
                </pic:pic>
              </a:graphicData>
            </a:graphic>
          </wp:inline>
        </w:drawing>
      </w:r>
    </w:p>
    <w:p w14:paraId="1AF0009A" w14:textId="1BBDCDBF" w:rsidR="0020279A" w:rsidRDefault="0020279A" w:rsidP="0020279A">
      <w:pPr>
        <w:ind w:firstLineChars="200" w:firstLine="420"/>
      </w:pPr>
      <w:r>
        <w:rPr>
          <w:rFonts w:hint="eastAsia"/>
        </w:rPr>
        <w:t>公开招标最低标价法有三个部分：初步评审设置、</w:t>
      </w:r>
      <w:proofErr w:type="gramStart"/>
      <w:r>
        <w:rPr>
          <w:rFonts w:hint="eastAsia"/>
        </w:rPr>
        <w:t>废标条款</w:t>
      </w:r>
      <w:proofErr w:type="gramEnd"/>
      <w:r>
        <w:rPr>
          <w:rFonts w:hint="eastAsia"/>
        </w:rPr>
        <w:t>、评分办法补充，其中初步评审设置中可以对资格审查和符合性审查的评分点进行跳转章节的调整和删除操作。</w:t>
      </w:r>
    </w:p>
    <w:p w14:paraId="73F8713D" w14:textId="5B8ADCCB" w:rsidR="0020279A" w:rsidRDefault="0020279A" w:rsidP="0020279A">
      <w:pPr>
        <w:ind w:firstLineChars="200" w:firstLine="420"/>
        <w:jc w:val="center"/>
      </w:pPr>
      <w:r>
        <w:rPr>
          <w:noProof/>
        </w:rPr>
        <w:drawing>
          <wp:inline distT="0" distB="0" distL="0" distR="0" wp14:anchorId="38D5FFBE" wp14:editId="3BE9F27C">
            <wp:extent cx="5274310" cy="1800860"/>
            <wp:effectExtent l="0" t="0" r="2540" b="889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1800860"/>
                    </a:xfrm>
                    <a:prstGeom prst="rect">
                      <a:avLst/>
                    </a:prstGeom>
                  </pic:spPr>
                </pic:pic>
              </a:graphicData>
            </a:graphic>
          </wp:inline>
        </w:drawing>
      </w:r>
    </w:p>
    <w:p w14:paraId="794551BA" w14:textId="71C25237" w:rsidR="0020279A" w:rsidRDefault="0020279A" w:rsidP="0020279A">
      <w:pPr>
        <w:ind w:firstLineChars="200" w:firstLine="420"/>
        <w:jc w:val="center"/>
      </w:pPr>
      <w:r>
        <w:rPr>
          <w:noProof/>
        </w:rPr>
        <w:lastRenderedPageBreak/>
        <w:drawing>
          <wp:inline distT="0" distB="0" distL="0" distR="0" wp14:anchorId="3EA4E6BA" wp14:editId="72923637">
            <wp:extent cx="2518410" cy="1575750"/>
            <wp:effectExtent l="0" t="0" r="0" b="571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21910" cy="1640509"/>
                    </a:xfrm>
                    <a:prstGeom prst="rect">
                      <a:avLst/>
                    </a:prstGeom>
                  </pic:spPr>
                </pic:pic>
              </a:graphicData>
            </a:graphic>
          </wp:inline>
        </w:drawing>
      </w:r>
    </w:p>
    <w:p w14:paraId="46D905EF" w14:textId="76A0FB9A" w:rsidR="00DA3EC9" w:rsidRDefault="00DA3EC9" w:rsidP="00DA3EC9">
      <w:pPr>
        <w:ind w:firstLineChars="200" w:firstLine="420"/>
      </w:pPr>
      <w:proofErr w:type="gramStart"/>
      <w:r>
        <w:rPr>
          <w:rFonts w:hint="eastAsia"/>
        </w:rPr>
        <w:t>废标条款</w:t>
      </w:r>
      <w:proofErr w:type="gramEnd"/>
      <w:r>
        <w:rPr>
          <w:rFonts w:hint="eastAsia"/>
        </w:rPr>
        <w:t>不可调整，然后评标办法补充中可以对一些优惠政策进行落实，填写完成之后点击保存。评标办法设置好后，无需再返回评标办法的首页面再次点击保存，如果点击则会重置修改的内容。</w:t>
      </w:r>
    </w:p>
    <w:p w14:paraId="33C395BB" w14:textId="7568026C" w:rsidR="00DA3EC9" w:rsidRDefault="00DA3EC9" w:rsidP="00DA3EC9">
      <w:pPr>
        <w:ind w:firstLineChars="200" w:firstLine="420"/>
      </w:pPr>
      <w:r>
        <w:rPr>
          <w:noProof/>
        </w:rPr>
        <w:drawing>
          <wp:inline distT="0" distB="0" distL="0" distR="0" wp14:anchorId="22525276" wp14:editId="4E4FFB59">
            <wp:extent cx="5274310" cy="2322195"/>
            <wp:effectExtent l="0" t="0" r="2540" b="190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2322195"/>
                    </a:xfrm>
                    <a:prstGeom prst="rect">
                      <a:avLst/>
                    </a:prstGeom>
                  </pic:spPr>
                </pic:pic>
              </a:graphicData>
            </a:graphic>
          </wp:inline>
        </w:drawing>
      </w:r>
    </w:p>
    <w:p w14:paraId="3231D834" w14:textId="5AD106AD" w:rsidR="00435BB2" w:rsidRDefault="00435BB2" w:rsidP="00DA3EC9">
      <w:pPr>
        <w:ind w:firstLineChars="200" w:firstLine="420"/>
      </w:pPr>
      <w:r>
        <w:rPr>
          <w:rFonts w:hint="eastAsia"/>
        </w:rPr>
        <w:t>综合评分法有四个部分：初步评审设置、详细评审参数、</w:t>
      </w:r>
      <w:proofErr w:type="gramStart"/>
      <w:r>
        <w:rPr>
          <w:rFonts w:hint="eastAsia"/>
        </w:rPr>
        <w:t>废标条款</w:t>
      </w:r>
      <w:proofErr w:type="gramEnd"/>
      <w:r>
        <w:rPr>
          <w:rFonts w:hint="eastAsia"/>
        </w:rPr>
        <w:t>和评标办法补充。</w:t>
      </w:r>
      <w:r w:rsidR="00176753">
        <w:rPr>
          <w:rFonts w:hint="eastAsia"/>
        </w:rPr>
        <w:t>和最低价法的其他三个部分相同，只是多了详细评审的部分，然后这里再介绍下详细评审的细节：</w:t>
      </w:r>
    </w:p>
    <w:p w14:paraId="4D0CAF8E" w14:textId="0F102CA9" w:rsidR="00435BB2" w:rsidRDefault="00435BB2" w:rsidP="00435BB2">
      <w:r>
        <w:rPr>
          <w:noProof/>
        </w:rPr>
        <w:drawing>
          <wp:inline distT="0" distB="0" distL="0" distR="0" wp14:anchorId="6BE04A73" wp14:editId="0AB168BA">
            <wp:extent cx="5274310" cy="1397000"/>
            <wp:effectExtent l="0" t="0" r="254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1397000"/>
                    </a:xfrm>
                    <a:prstGeom prst="rect">
                      <a:avLst/>
                    </a:prstGeom>
                  </pic:spPr>
                </pic:pic>
              </a:graphicData>
            </a:graphic>
          </wp:inline>
        </w:drawing>
      </w:r>
    </w:p>
    <w:p w14:paraId="7A8E0A23" w14:textId="4FF2BB36" w:rsidR="00176753" w:rsidRDefault="00176753" w:rsidP="00176753">
      <w:pPr>
        <w:ind w:firstLineChars="200" w:firstLine="420"/>
      </w:pPr>
      <w:r>
        <w:rPr>
          <w:rFonts w:hint="eastAsia"/>
        </w:rPr>
        <w:t>首先详细评审的第一部分是价格部分，价格评分是系统自动算分，此处代理可以设置分值和标书的跳转节点。</w:t>
      </w:r>
    </w:p>
    <w:p w14:paraId="53AB4FEB" w14:textId="2E04E1CE" w:rsidR="00176753" w:rsidRDefault="00176753" w:rsidP="00435BB2">
      <w:r>
        <w:rPr>
          <w:noProof/>
        </w:rPr>
        <w:lastRenderedPageBreak/>
        <w:drawing>
          <wp:inline distT="0" distB="0" distL="0" distR="0" wp14:anchorId="4B8F291C" wp14:editId="3E1D8F53">
            <wp:extent cx="5274310" cy="2268855"/>
            <wp:effectExtent l="0" t="0" r="254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2268855"/>
                    </a:xfrm>
                    <a:prstGeom prst="rect">
                      <a:avLst/>
                    </a:prstGeom>
                  </pic:spPr>
                </pic:pic>
              </a:graphicData>
            </a:graphic>
          </wp:inline>
        </w:drawing>
      </w:r>
    </w:p>
    <w:p w14:paraId="0C5777DA" w14:textId="244D815B" w:rsidR="00176753" w:rsidRDefault="00176753" w:rsidP="00176753">
      <w:pPr>
        <w:ind w:firstLineChars="200" w:firstLine="420"/>
      </w:pPr>
      <w:r>
        <w:rPr>
          <w:rFonts w:hint="eastAsia"/>
        </w:rPr>
        <w:t>然后是技术部分，</w:t>
      </w:r>
      <w:r w:rsidR="00F516FE">
        <w:rPr>
          <w:rFonts w:hint="eastAsia"/>
        </w:rPr>
        <w:t>技术部分评分点都是暗标不可修改，然后每个评分</w:t>
      </w:r>
      <w:proofErr w:type="gramStart"/>
      <w:r w:rsidR="00F516FE">
        <w:rPr>
          <w:rFonts w:hint="eastAsia"/>
        </w:rPr>
        <w:t>点最高</w:t>
      </w:r>
      <w:proofErr w:type="gramEnd"/>
      <w:r w:rsidR="00F516FE">
        <w:rPr>
          <w:rFonts w:hint="eastAsia"/>
        </w:rPr>
        <w:t>不超过5分，跳转节点默认是暗标评审材料，不可修改。</w:t>
      </w:r>
    </w:p>
    <w:p w14:paraId="296D66C4" w14:textId="4C6851F4" w:rsidR="00F516FE" w:rsidRDefault="00F516FE" w:rsidP="00F516FE">
      <w:r>
        <w:rPr>
          <w:noProof/>
        </w:rPr>
        <w:drawing>
          <wp:inline distT="0" distB="0" distL="0" distR="0" wp14:anchorId="20F2308F" wp14:editId="2D4660F8">
            <wp:extent cx="5274310" cy="2261870"/>
            <wp:effectExtent l="0" t="0" r="2540" b="508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74310" cy="2261870"/>
                    </a:xfrm>
                    <a:prstGeom prst="rect">
                      <a:avLst/>
                    </a:prstGeom>
                  </pic:spPr>
                </pic:pic>
              </a:graphicData>
            </a:graphic>
          </wp:inline>
        </w:drawing>
      </w:r>
    </w:p>
    <w:p w14:paraId="591CEBEF" w14:textId="78337CFD" w:rsidR="00F516FE" w:rsidRDefault="00F516FE" w:rsidP="00F516FE">
      <w:pPr>
        <w:ind w:firstLine="420"/>
      </w:pPr>
      <w:r>
        <w:rPr>
          <w:rFonts w:hint="eastAsia"/>
        </w:rPr>
        <w:t>再之后是商务部分，商务部分的跳转节点代理可以在投标文件内容及格式中新增，也可配置现在已有节点，同样也是每个评分</w:t>
      </w:r>
      <w:proofErr w:type="gramStart"/>
      <w:r>
        <w:rPr>
          <w:rFonts w:hint="eastAsia"/>
        </w:rPr>
        <w:t>点最高</w:t>
      </w:r>
      <w:proofErr w:type="gramEnd"/>
      <w:r>
        <w:rPr>
          <w:rFonts w:hint="eastAsia"/>
        </w:rPr>
        <w:t>分值都是5分。</w:t>
      </w:r>
    </w:p>
    <w:p w14:paraId="205857F8" w14:textId="23126F36" w:rsidR="00F516FE" w:rsidRDefault="00F516FE" w:rsidP="00F516FE">
      <w:r>
        <w:rPr>
          <w:noProof/>
        </w:rPr>
        <w:drawing>
          <wp:inline distT="0" distB="0" distL="0" distR="0" wp14:anchorId="28566C9F" wp14:editId="683A63C5">
            <wp:extent cx="5274310" cy="2205355"/>
            <wp:effectExtent l="0" t="0" r="2540" b="444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2205355"/>
                    </a:xfrm>
                    <a:prstGeom prst="rect">
                      <a:avLst/>
                    </a:prstGeom>
                  </pic:spPr>
                </pic:pic>
              </a:graphicData>
            </a:graphic>
          </wp:inline>
        </w:drawing>
      </w:r>
    </w:p>
    <w:p w14:paraId="1541261D" w14:textId="5C1FE712" w:rsidR="00F516FE" w:rsidRDefault="00F516FE" w:rsidP="00F516FE">
      <w:pPr>
        <w:ind w:firstLine="420"/>
      </w:pPr>
      <w:r>
        <w:rPr>
          <w:rFonts w:hint="eastAsia"/>
        </w:rPr>
        <w:lastRenderedPageBreak/>
        <w:t>最后是其他部分，其他部分的评分设置规则与标书跳转节点设置和商务部分基本一致，最终的详细评审的评分点总和为1</w:t>
      </w:r>
      <w:r>
        <w:t>00</w:t>
      </w:r>
      <w:r>
        <w:rPr>
          <w:rFonts w:hint="eastAsia"/>
        </w:rPr>
        <w:t>分（价格分+技术分+商务分+其他分=</w:t>
      </w:r>
      <w:r>
        <w:t>100</w:t>
      </w:r>
      <w:r>
        <w:rPr>
          <w:rFonts w:hint="eastAsia"/>
        </w:rPr>
        <w:t>分）</w:t>
      </w:r>
    </w:p>
    <w:p w14:paraId="3EDA69F6" w14:textId="55C962D4" w:rsidR="00F516FE" w:rsidRPr="00F516FE" w:rsidRDefault="00F516FE" w:rsidP="00F516FE">
      <w:r>
        <w:rPr>
          <w:noProof/>
        </w:rPr>
        <w:drawing>
          <wp:inline distT="0" distB="0" distL="0" distR="0" wp14:anchorId="29E143DF" wp14:editId="7BB4DC56">
            <wp:extent cx="5274310" cy="2195830"/>
            <wp:effectExtent l="0" t="0" r="254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2195830"/>
                    </a:xfrm>
                    <a:prstGeom prst="rect">
                      <a:avLst/>
                    </a:prstGeom>
                  </pic:spPr>
                </pic:pic>
              </a:graphicData>
            </a:graphic>
          </wp:inline>
        </w:drawing>
      </w:r>
    </w:p>
    <w:p w14:paraId="038EB09E" w14:textId="33EFE863" w:rsidR="00DA3EC9" w:rsidRDefault="00DA3EC9" w:rsidP="00DA3EC9">
      <w:pPr>
        <w:ind w:firstLineChars="200" w:firstLine="420"/>
      </w:pPr>
      <w:r>
        <w:rPr>
          <w:rFonts w:hint="eastAsia"/>
        </w:rPr>
        <w:t>货物需求这个环节是较为特殊的，</w:t>
      </w:r>
      <w:proofErr w:type="gramStart"/>
      <w:r>
        <w:rPr>
          <w:rFonts w:hint="eastAsia"/>
        </w:rPr>
        <w:t>若项目</w:t>
      </w:r>
      <w:proofErr w:type="gramEnd"/>
      <w:r>
        <w:rPr>
          <w:rFonts w:hint="eastAsia"/>
        </w:rPr>
        <w:t>分包为单个，则只需要在此处设置货物需求，若分包为多个，则需要在左下角快捷功能中的多分包制作中进行设置。</w:t>
      </w:r>
      <w:r w:rsidR="00407CA1">
        <w:rPr>
          <w:rFonts w:hint="eastAsia"/>
        </w:rPr>
        <w:t>在多分包制作中，评分办法也可以按分包进行单独调整，评标办法会获取之前填写的共性评分点内容，只需单独对分包的特殊评分点进行设置即可。</w:t>
      </w:r>
    </w:p>
    <w:p w14:paraId="79559BAF" w14:textId="35AF62E9" w:rsidR="00407CA1" w:rsidRDefault="00407CA1" w:rsidP="00407CA1">
      <w:r>
        <w:rPr>
          <w:noProof/>
        </w:rPr>
        <w:drawing>
          <wp:inline distT="0" distB="0" distL="0" distR="0" wp14:anchorId="043BE274" wp14:editId="67474F05">
            <wp:extent cx="5274310" cy="2263775"/>
            <wp:effectExtent l="0" t="0" r="2540" b="317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2263775"/>
                    </a:xfrm>
                    <a:prstGeom prst="rect">
                      <a:avLst/>
                    </a:prstGeom>
                  </pic:spPr>
                </pic:pic>
              </a:graphicData>
            </a:graphic>
          </wp:inline>
        </w:drawing>
      </w:r>
    </w:p>
    <w:p w14:paraId="2472544C" w14:textId="15B2DC4F" w:rsidR="00407CA1" w:rsidRDefault="00407CA1" w:rsidP="00407CA1">
      <w:r>
        <w:rPr>
          <w:noProof/>
        </w:rPr>
        <w:drawing>
          <wp:inline distT="0" distB="0" distL="0" distR="0" wp14:anchorId="11A0C3F1" wp14:editId="1210F2B5">
            <wp:extent cx="5274310" cy="660400"/>
            <wp:effectExtent l="0" t="0" r="2540" b="635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660400"/>
                    </a:xfrm>
                    <a:prstGeom prst="rect">
                      <a:avLst/>
                    </a:prstGeom>
                  </pic:spPr>
                </pic:pic>
              </a:graphicData>
            </a:graphic>
          </wp:inline>
        </w:drawing>
      </w:r>
    </w:p>
    <w:p w14:paraId="09BA7AF9" w14:textId="1ADA5B53" w:rsidR="007475C6" w:rsidRDefault="007475C6" w:rsidP="007475C6">
      <w:pPr>
        <w:ind w:firstLineChars="200" w:firstLine="420"/>
      </w:pPr>
      <w:r>
        <w:rPr>
          <w:rFonts w:hint="eastAsia"/>
        </w:rPr>
        <w:t>货物需求的设置分为技术需求和商务需求。技术需求中可以添加一些对采购货物的技术要求，实质性需求可以手动加</w:t>
      </w:r>
      <w:r>
        <w:rPr>
          <w:rFonts w:asciiTheme="minorEastAsia" w:hAnsiTheme="minorEastAsia" w:hint="eastAsia"/>
        </w:rPr>
        <w:t>★</w:t>
      </w:r>
      <w:r>
        <w:rPr>
          <w:rFonts w:hint="eastAsia"/>
        </w:rPr>
        <w:t>号标记。商务需求</w:t>
      </w:r>
      <w:r w:rsidR="00384970">
        <w:rPr>
          <w:rFonts w:hint="eastAsia"/>
        </w:rPr>
        <w:t>的设置</w:t>
      </w:r>
      <w:r w:rsidR="00235F83">
        <w:rPr>
          <w:rFonts w:hint="eastAsia"/>
        </w:rPr>
        <w:t>需要填写下图中所示的表，</w:t>
      </w:r>
      <w:r w:rsidR="00BB7D4A">
        <w:rPr>
          <w:rFonts w:hint="eastAsia"/>
        </w:rPr>
        <w:t>所有事</w:t>
      </w:r>
      <w:r w:rsidR="00BB7D4A">
        <w:rPr>
          <w:rFonts w:hint="eastAsia"/>
        </w:rPr>
        <w:lastRenderedPageBreak/>
        <w:t>项填完之后</w:t>
      </w:r>
      <w:r w:rsidR="00B2633A">
        <w:rPr>
          <w:rFonts w:hint="eastAsia"/>
        </w:rPr>
        <w:t>在招标文件中会生成一个货物需求的表格。</w:t>
      </w:r>
    </w:p>
    <w:p w14:paraId="1E4A45D8" w14:textId="4F9C8456" w:rsidR="007475C6" w:rsidRDefault="007475C6" w:rsidP="007475C6">
      <w:r>
        <w:rPr>
          <w:noProof/>
        </w:rPr>
        <w:drawing>
          <wp:inline distT="0" distB="0" distL="0" distR="0" wp14:anchorId="428DB86D" wp14:editId="01F1C638">
            <wp:extent cx="5274310" cy="1981200"/>
            <wp:effectExtent l="0" t="0" r="254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1981200"/>
                    </a:xfrm>
                    <a:prstGeom prst="rect">
                      <a:avLst/>
                    </a:prstGeom>
                  </pic:spPr>
                </pic:pic>
              </a:graphicData>
            </a:graphic>
          </wp:inline>
        </w:drawing>
      </w:r>
    </w:p>
    <w:p w14:paraId="094FBF76" w14:textId="45EE3C4B" w:rsidR="007475C6" w:rsidRDefault="00BB7D4A" w:rsidP="007475C6">
      <w:r>
        <w:rPr>
          <w:noProof/>
        </w:rPr>
        <w:drawing>
          <wp:inline distT="0" distB="0" distL="0" distR="0" wp14:anchorId="153B673C" wp14:editId="06D5C3B5">
            <wp:extent cx="5274310" cy="1980565"/>
            <wp:effectExtent l="0" t="0" r="2540" b="63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1980565"/>
                    </a:xfrm>
                    <a:prstGeom prst="rect">
                      <a:avLst/>
                    </a:prstGeom>
                  </pic:spPr>
                </pic:pic>
              </a:graphicData>
            </a:graphic>
          </wp:inline>
        </w:drawing>
      </w:r>
    </w:p>
    <w:p w14:paraId="5F8BEB7A" w14:textId="24FDB7EA" w:rsidR="00B2633A" w:rsidRDefault="00B2633A" w:rsidP="00B2633A">
      <w:pPr>
        <w:ind w:firstLineChars="200" w:firstLine="420"/>
      </w:pPr>
      <w:r>
        <w:rPr>
          <w:rFonts w:hint="eastAsia"/>
        </w:rPr>
        <w:t>政府采购合同条款及格式此部分内容仅供查看，不可修改，然后是招标文件的其他材料，</w:t>
      </w:r>
      <w:proofErr w:type="gramStart"/>
      <w:r w:rsidR="00004D69">
        <w:rPr>
          <w:rFonts w:hint="eastAsia"/>
        </w:rPr>
        <w:t>若项目</w:t>
      </w:r>
      <w:proofErr w:type="gramEnd"/>
      <w:r w:rsidR="00004D69">
        <w:rPr>
          <w:rFonts w:hint="eastAsia"/>
        </w:rPr>
        <w:t>需要在招标文件中上传一些其他的文件，可在此处上传。例如：采购货物的图纸，照片等内容。</w:t>
      </w:r>
    </w:p>
    <w:p w14:paraId="28D0D177" w14:textId="584257C2" w:rsidR="00004D69" w:rsidRDefault="00004D69" w:rsidP="00004D69">
      <w:r>
        <w:rPr>
          <w:noProof/>
        </w:rPr>
        <w:drawing>
          <wp:inline distT="0" distB="0" distL="0" distR="0" wp14:anchorId="5924E02E" wp14:editId="46EEF539">
            <wp:extent cx="5274310" cy="1203960"/>
            <wp:effectExtent l="0" t="0" r="254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1203960"/>
                    </a:xfrm>
                    <a:prstGeom prst="rect">
                      <a:avLst/>
                    </a:prstGeom>
                  </pic:spPr>
                </pic:pic>
              </a:graphicData>
            </a:graphic>
          </wp:inline>
        </w:drawing>
      </w:r>
    </w:p>
    <w:p w14:paraId="042D9555" w14:textId="4DF09745" w:rsidR="00004D69" w:rsidRDefault="00004D69" w:rsidP="00004D69">
      <w:pPr>
        <w:ind w:firstLineChars="200" w:firstLine="420"/>
      </w:pPr>
      <w:r>
        <w:rPr>
          <w:rFonts w:hint="eastAsia"/>
        </w:rPr>
        <w:t>全部内容填写完成后，</w:t>
      </w:r>
      <w:r w:rsidR="0041659C">
        <w:rPr>
          <w:rFonts w:hint="eastAsia"/>
        </w:rPr>
        <w:t>即可进入生成招标文件的环节。首先点击转换按钮，等待几分钟，带页面出现转换成功的字样，就可以进入下一个环节——文件签章，点击签章按钮，</w:t>
      </w:r>
      <w:r w:rsidR="00CF3129">
        <w:rPr>
          <w:rFonts w:hint="eastAsia"/>
        </w:rPr>
        <w:t>用C</w:t>
      </w:r>
      <w:r w:rsidR="00CF3129">
        <w:t>A</w:t>
      </w:r>
      <w:r w:rsidR="00CF3129">
        <w:rPr>
          <w:rFonts w:hint="eastAsia"/>
        </w:rPr>
        <w:t>锁中的公章进行签章操作，然后点击签章提交按钮。完成签章后，进入最后一步文件的生成，</w:t>
      </w:r>
    </w:p>
    <w:p w14:paraId="21E82276" w14:textId="11F4143D" w:rsidR="00CF3129" w:rsidRDefault="00CF3129" w:rsidP="00CF3129">
      <w:r>
        <w:rPr>
          <w:rFonts w:hint="eastAsia"/>
        </w:rPr>
        <w:t>此时一定要保证电脑中插入C</w:t>
      </w:r>
      <w:r>
        <w:t>A</w:t>
      </w:r>
      <w:r>
        <w:rPr>
          <w:rFonts w:hint="eastAsia"/>
        </w:rPr>
        <w:t>锁，然后点击生成按钮，等进度条读取完成，招标文件就生</w:t>
      </w:r>
      <w:r>
        <w:rPr>
          <w:rFonts w:hint="eastAsia"/>
        </w:rPr>
        <w:lastRenderedPageBreak/>
        <w:t>成完毕了。此时可以通过页面左下角的快捷功能中的相关附件下载来获取各个版本的招标文件。</w:t>
      </w:r>
    </w:p>
    <w:p w14:paraId="2B83F8C7" w14:textId="7ECE783F" w:rsidR="0041659C" w:rsidRDefault="0041659C" w:rsidP="0041659C">
      <w:r>
        <w:rPr>
          <w:noProof/>
        </w:rPr>
        <w:drawing>
          <wp:inline distT="0" distB="0" distL="0" distR="0" wp14:anchorId="4B36267D" wp14:editId="066ACD89">
            <wp:extent cx="5274310" cy="2259330"/>
            <wp:effectExtent l="0" t="0" r="2540" b="762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2259330"/>
                    </a:xfrm>
                    <a:prstGeom prst="rect">
                      <a:avLst/>
                    </a:prstGeom>
                  </pic:spPr>
                </pic:pic>
              </a:graphicData>
            </a:graphic>
          </wp:inline>
        </w:drawing>
      </w:r>
    </w:p>
    <w:p w14:paraId="51E81766" w14:textId="40638AF9" w:rsidR="0041659C" w:rsidRDefault="0041659C" w:rsidP="0041659C">
      <w:r>
        <w:rPr>
          <w:noProof/>
        </w:rPr>
        <w:drawing>
          <wp:inline distT="0" distB="0" distL="0" distR="0" wp14:anchorId="542A8A01" wp14:editId="536B5665">
            <wp:extent cx="5274310" cy="2287905"/>
            <wp:effectExtent l="0" t="0" r="254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74310" cy="2287905"/>
                    </a:xfrm>
                    <a:prstGeom prst="rect">
                      <a:avLst/>
                    </a:prstGeom>
                  </pic:spPr>
                </pic:pic>
              </a:graphicData>
            </a:graphic>
          </wp:inline>
        </w:drawing>
      </w:r>
    </w:p>
    <w:p w14:paraId="45D74B2C" w14:textId="21646D3B" w:rsidR="00CF3129" w:rsidRDefault="00CF3129" w:rsidP="0041659C"/>
    <w:p w14:paraId="4B0C6D4F" w14:textId="26FEEA02" w:rsidR="0041659C" w:rsidRDefault="0041659C" w:rsidP="0041659C">
      <w:r>
        <w:rPr>
          <w:noProof/>
        </w:rPr>
        <w:drawing>
          <wp:inline distT="0" distB="0" distL="0" distR="0" wp14:anchorId="31C01BAA" wp14:editId="6AF98489">
            <wp:extent cx="5274310" cy="2274570"/>
            <wp:effectExtent l="0" t="0" r="254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2274570"/>
                    </a:xfrm>
                    <a:prstGeom prst="rect">
                      <a:avLst/>
                    </a:prstGeom>
                  </pic:spPr>
                </pic:pic>
              </a:graphicData>
            </a:graphic>
          </wp:inline>
        </w:drawing>
      </w:r>
      <w:r w:rsidR="00CF3129">
        <w:rPr>
          <w:noProof/>
        </w:rPr>
        <w:lastRenderedPageBreak/>
        <w:drawing>
          <wp:inline distT="0" distB="0" distL="0" distR="0" wp14:anchorId="7D0B9CCD" wp14:editId="3E3432D6">
            <wp:extent cx="5274310" cy="2423795"/>
            <wp:effectExtent l="0" t="0" r="254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423795"/>
                    </a:xfrm>
                    <a:prstGeom prst="rect">
                      <a:avLst/>
                    </a:prstGeom>
                  </pic:spPr>
                </pic:pic>
              </a:graphicData>
            </a:graphic>
          </wp:inline>
        </w:drawing>
      </w:r>
    </w:p>
    <w:p w14:paraId="1C641F80" w14:textId="5BB9302A" w:rsidR="00CF3129" w:rsidRDefault="00CF3129" w:rsidP="0041659C">
      <w:r>
        <w:rPr>
          <w:noProof/>
        </w:rPr>
        <w:drawing>
          <wp:inline distT="0" distB="0" distL="0" distR="0" wp14:anchorId="50AD56EF" wp14:editId="489797B4">
            <wp:extent cx="5274310" cy="2277110"/>
            <wp:effectExtent l="0" t="0" r="2540" b="889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74310" cy="2277110"/>
                    </a:xfrm>
                    <a:prstGeom prst="rect">
                      <a:avLst/>
                    </a:prstGeom>
                  </pic:spPr>
                </pic:pic>
              </a:graphicData>
            </a:graphic>
          </wp:inline>
        </w:drawing>
      </w:r>
    </w:p>
    <w:p w14:paraId="61FF1DA5" w14:textId="300D4E78" w:rsidR="00CF3129" w:rsidRDefault="00CF3129" w:rsidP="0041659C">
      <w:r>
        <w:rPr>
          <w:noProof/>
        </w:rPr>
        <w:drawing>
          <wp:inline distT="0" distB="0" distL="0" distR="0" wp14:anchorId="7877B0C3" wp14:editId="5B92F6A7">
            <wp:extent cx="5274310" cy="2260600"/>
            <wp:effectExtent l="0" t="0" r="2540" b="635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260600"/>
                    </a:xfrm>
                    <a:prstGeom prst="rect">
                      <a:avLst/>
                    </a:prstGeom>
                  </pic:spPr>
                </pic:pic>
              </a:graphicData>
            </a:graphic>
          </wp:inline>
        </w:drawing>
      </w:r>
    </w:p>
    <w:p w14:paraId="267E9FB6" w14:textId="0988175B" w:rsidR="00CF3129" w:rsidRDefault="00CF3129" w:rsidP="0041659C">
      <w:r>
        <w:rPr>
          <w:noProof/>
        </w:rPr>
        <w:drawing>
          <wp:inline distT="0" distB="0" distL="0" distR="0" wp14:anchorId="721D42D0" wp14:editId="37EC1972">
            <wp:extent cx="5274310" cy="761365"/>
            <wp:effectExtent l="0" t="0" r="2540" b="63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761365"/>
                    </a:xfrm>
                    <a:prstGeom prst="rect">
                      <a:avLst/>
                    </a:prstGeom>
                  </pic:spPr>
                </pic:pic>
              </a:graphicData>
            </a:graphic>
          </wp:inline>
        </w:drawing>
      </w:r>
    </w:p>
    <w:p w14:paraId="44F4B5A8" w14:textId="737F702D" w:rsidR="00CF3129" w:rsidRDefault="00AE69E6" w:rsidP="00267A86">
      <w:pPr>
        <w:ind w:firstLineChars="200" w:firstLine="420"/>
      </w:pPr>
      <w:r>
        <w:rPr>
          <w:rFonts w:hint="eastAsia"/>
        </w:rPr>
        <w:t>文件生成完成后可以关掉文件制作工具的页面，然后可以看到业务系统中已经有了招标文件的附件。然后确认内容没有问题就可以提交审核。</w:t>
      </w:r>
    </w:p>
    <w:p w14:paraId="42E22F56" w14:textId="40C9AD2D" w:rsidR="00AE69E6" w:rsidRDefault="00AE69E6" w:rsidP="0041659C">
      <w:r>
        <w:rPr>
          <w:noProof/>
        </w:rPr>
        <w:lastRenderedPageBreak/>
        <w:drawing>
          <wp:inline distT="0" distB="0" distL="0" distR="0" wp14:anchorId="6DAFAB17" wp14:editId="6DD934C0">
            <wp:extent cx="5274310" cy="2268855"/>
            <wp:effectExtent l="0" t="0" r="254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4310" cy="2268855"/>
                    </a:xfrm>
                    <a:prstGeom prst="rect">
                      <a:avLst/>
                    </a:prstGeom>
                  </pic:spPr>
                </pic:pic>
              </a:graphicData>
            </a:graphic>
          </wp:inline>
        </w:drawing>
      </w:r>
    </w:p>
    <w:p w14:paraId="140561E8" w14:textId="6B61A3A3" w:rsidR="00AE69E6" w:rsidRDefault="00AE69E6" w:rsidP="0041659C">
      <w:r>
        <w:rPr>
          <w:rFonts w:hint="eastAsia"/>
        </w:rPr>
        <w:t>5</w:t>
      </w:r>
      <w:r>
        <w:t>.</w:t>
      </w:r>
      <w:r>
        <w:rPr>
          <w:rFonts w:hint="eastAsia"/>
        </w:rPr>
        <w:t>场地预约的操作与之前的非电子化流程的项目是一样的，唯一区别是工作流程的变化，</w:t>
      </w:r>
      <w:r w:rsidR="007108AE">
        <w:rPr>
          <w:rFonts w:hint="eastAsia"/>
        </w:rPr>
        <w:t>现在的场地预约提交后无需审核，直接通过。</w:t>
      </w:r>
    </w:p>
    <w:p w14:paraId="25E8B482" w14:textId="52F140BB" w:rsidR="007108AE" w:rsidRDefault="007108AE" w:rsidP="0041659C">
      <w:r>
        <w:rPr>
          <w:rFonts w:hint="eastAsia"/>
        </w:rPr>
        <w:t>6</w:t>
      </w:r>
      <w:r>
        <w:t>.</w:t>
      </w:r>
      <w:r>
        <w:rPr>
          <w:rFonts w:hint="eastAsia"/>
        </w:rPr>
        <w:t>场地预约完成后需要发出招标公告，在招标公告中新增加了一些内容需要填写，例如一些</w:t>
      </w:r>
      <w:r w:rsidR="00267A86">
        <w:rPr>
          <w:rFonts w:hint="eastAsia"/>
        </w:rPr>
        <w:t>不见面开标</w:t>
      </w:r>
      <w:r>
        <w:rPr>
          <w:rFonts w:hint="eastAsia"/>
        </w:rPr>
        <w:t>APP的信息</w:t>
      </w:r>
      <w:r w:rsidR="00267A86">
        <w:rPr>
          <w:rFonts w:hint="eastAsia"/>
        </w:rPr>
        <w:t>和下载地址</w:t>
      </w:r>
      <w:r>
        <w:rPr>
          <w:rFonts w:hint="eastAsia"/>
        </w:rPr>
        <w:t>等</w:t>
      </w:r>
      <w:r w:rsidR="00267A86">
        <w:rPr>
          <w:rFonts w:hint="eastAsia"/>
        </w:rPr>
        <w:t>信息。这些信息也会自动填写到公告和文件当中。</w:t>
      </w:r>
      <w:r w:rsidR="005066F8" w:rsidRPr="005066F8">
        <w:rPr>
          <w:rFonts w:hint="eastAsia"/>
          <w:color w:val="FF0000"/>
        </w:rPr>
        <w:t>在公告环节需要把word版文件和电子版文件（后缀为A</w:t>
      </w:r>
      <w:r w:rsidR="005066F8" w:rsidRPr="005066F8">
        <w:rPr>
          <w:color w:val="FF0000"/>
        </w:rPr>
        <w:t>SZF</w:t>
      </w:r>
      <w:r w:rsidR="005066F8" w:rsidRPr="005066F8">
        <w:rPr>
          <w:rFonts w:hint="eastAsia"/>
          <w:color w:val="FF0000"/>
        </w:rPr>
        <w:t>）进行上传（传到招标文件电子件当中）</w:t>
      </w:r>
      <w:r w:rsidR="005066F8">
        <w:rPr>
          <w:rFonts w:hint="eastAsia"/>
        </w:rPr>
        <w:t>，</w:t>
      </w:r>
      <w:r w:rsidR="00267A86">
        <w:rPr>
          <w:rFonts w:hint="eastAsia"/>
        </w:rPr>
        <w:t>信息确认无误后，即可提交审核。公告发出后，开标前的流程就完成了。</w:t>
      </w:r>
    </w:p>
    <w:p w14:paraId="59F38811" w14:textId="77777777" w:rsidR="00267A86" w:rsidRDefault="00267A86" w:rsidP="0041659C"/>
    <w:p w14:paraId="2ACAE7C9" w14:textId="7F0895EA" w:rsidR="008824CD" w:rsidRDefault="008824CD" w:rsidP="0041659C">
      <w:r>
        <w:rPr>
          <w:noProof/>
        </w:rPr>
        <w:drawing>
          <wp:inline distT="0" distB="0" distL="0" distR="0" wp14:anchorId="66E628C3" wp14:editId="195886C3">
            <wp:extent cx="5274310" cy="2277110"/>
            <wp:effectExtent l="0" t="0" r="2540" b="889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74310" cy="2277110"/>
                    </a:xfrm>
                    <a:prstGeom prst="rect">
                      <a:avLst/>
                    </a:prstGeom>
                  </pic:spPr>
                </pic:pic>
              </a:graphicData>
            </a:graphic>
          </wp:inline>
        </w:drawing>
      </w:r>
    </w:p>
    <w:p w14:paraId="076C3822" w14:textId="605CCD7F" w:rsidR="00267A86" w:rsidRDefault="00267A86" w:rsidP="0041659C">
      <w:r>
        <w:rPr>
          <w:rFonts w:hint="eastAsia"/>
        </w:rPr>
        <w:t>7</w:t>
      </w:r>
      <w:r>
        <w:t>.</w:t>
      </w:r>
      <w:r>
        <w:rPr>
          <w:rFonts w:hint="eastAsia"/>
        </w:rPr>
        <w:t>在电子评标流程完成后，系统中会将评标结果排名第一名的单位推送到</w:t>
      </w:r>
      <w:r w:rsidR="00926E99">
        <w:rPr>
          <w:rFonts w:hint="eastAsia"/>
        </w:rPr>
        <w:t>中标结果公示环节，推送的具体内容包括中标结果公示环节的中标信息，当信息不完整时可以手动补充中标信息的内容。信息确认无误后即可提交审核。</w:t>
      </w:r>
    </w:p>
    <w:p w14:paraId="1DA932A5" w14:textId="236E10A6" w:rsidR="00267A86" w:rsidRPr="00267A86" w:rsidRDefault="00926E99" w:rsidP="0041659C">
      <w:r>
        <w:rPr>
          <w:noProof/>
        </w:rPr>
        <w:lastRenderedPageBreak/>
        <w:drawing>
          <wp:inline distT="0" distB="0" distL="0" distR="0" wp14:anchorId="26315A9B" wp14:editId="68DC8903">
            <wp:extent cx="5274310" cy="2269490"/>
            <wp:effectExtent l="0" t="0" r="254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74310" cy="2269490"/>
                    </a:xfrm>
                    <a:prstGeom prst="rect">
                      <a:avLst/>
                    </a:prstGeom>
                  </pic:spPr>
                </pic:pic>
              </a:graphicData>
            </a:graphic>
          </wp:inline>
        </w:drawing>
      </w:r>
    </w:p>
    <w:sectPr w:rsidR="00267A86" w:rsidRPr="00267A8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96D7F1" w14:textId="77777777" w:rsidR="000E27B7" w:rsidRDefault="000E27B7" w:rsidP="00DA3EC9">
      <w:r>
        <w:separator/>
      </w:r>
    </w:p>
  </w:endnote>
  <w:endnote w:type="continuationSeparator" w:id="0">
    <w:p w14:paraId="745AFECB" w14:textId="77777777" w:rsidR="000E27B7" w:rsidRDefault="000E27B7" w:rsidP="00DA3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28A421" w14:textId="77777777" w:rsidR="000E27B7" w:rsidRDefault="000E27B7" w:rsidP="00DA3EC9">
      <w:r>
        <w:separator/>
      </w:r>
    </w:p>
  </w:footnote>
  <w:footnote w:type="continuationSeparator" w:id="0">
    <w:p w14:paraId="64600710" w14:textId="77777777" w:rsidR="000E27B7" w:rsidRDefault="000E27B7" w:rsidP="00DA3E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90F"/>
    <w:rsid w:val="00004D69"/>
    <w:rsid w:val="000E27B7"/>
    <w:rsid w:val="001755BB"/>
    <w:rsid w:val="00176753"/>
    <w:rsid w:val="0020279A"/>
    <w:rsid w:val="00235F83"/>
    <w:rsid w:val="00267A86"/>
    <w:rsid w:val="002A6D5C"/>
    <w:rsid w:val="002B19E5"/>
    <w:rsid w:val="002C75FC"/>
    <w:rsid w:val="002D71B3"/>
    <w:rsid w:val="00384970"/>
    <w:rsid w:val="003919BA"/>
    <w:rsid w:val="003C3FA6"/>
    <w:rsid w:val="00407CA1"/>
    <w:rsid w:val="0041659C"/>
    <w:rsid w:val="0041677C"/>
    <w:rsid w:val="00435BB2"/>
    <w:rsid w:val="004642A4"/>
    <w:rsid w:val="005066F8"/>
    <w:rsid w:val="007108AE"/>
    <w:rsid w:val="007475C6"/>
    <w:rsid w:val="00880594"/>
    <w:rsid w:val="008824CD"/>
    <w:rsid w:val="008946DE"/>
    <w:rsid w:val="00926E99"/>
    <w:rsid w:val="00A5009D"/>
    <w:rsid w:val="00AE69E6"/>
    <w:rsid w:val="00B150F7"/>
    <w:rsid w:val="00B15E32"/>
    <w:rsid w:val="00B2633A"/>
    <w:rsid w:val="00B4755F"/>
    <w:rsid w:val="00BB7D4A"/>
    <w:rsid w:val="00BF2F6E"/>
    <w:rsid w:val="00CF203E"/>
    <w:rsid w:val="00CF3129"/>
    <w:rsid w:val="00D446F7"/>
    <w:rsid w:val="00D509F6"/>
    <w:rsid w:val="00D932DD"/>
    <w:rsid w:val="00DA3EC9"/>
    <w:rsid w:val="00F516FE"/>
    <w:rsid w:val="00F5190F"/>
    <w:rsid w:val="00F5493A"/>
    <w:rsid w:val="00F573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B19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3E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A3EC9"/>
    <w:rPr>
      <w:sz w:val="18"/>
      <w:szCs w:val="18"/>
    </w:rPr>
  </w:style>
  <w:style w:type="paragraph" w:styleId="a4">
    <w:name w:val="footer"/>
    <w:basedOn w:val="a"/>
    <w:link w:val="Char0"/>
    <w:uiPriority w:val="99"/>
    <w:unhideWhenUsed/>
    <w:rsid w:val="00DA3EC9"/>
    <w:pPr>
      <w:tabs>
        <w:tab w:val="center" w:pos="4153"/>
        <w:tab w:val="right" w:pos="8306"/>
      </w:tabs>
      <w:snapToGrid w:val="0"/>
      <w:jc w:val="left"/>
    </w:pPr>
    <w:rPr>
      <w:sz w:val="18"/>
      <w:szCs w:val="18"/>
    </w:rPr>
  </w:style>
  <w:style w:type="character" w:customStyle="1" w:styleId="Char0">
    <w:name w:val="页脚 Char"/>
    <w:basedOn w:val="a0"/>
    <w:link w:val="a4"/>
    <w:uiPriority w:val="99"/>
    <w:rsid w:val="00DA3EC9"/>
    <w:rPr>
      <w:sz w:val="18"/>
      <w:szCs w:val="18"/>
    </w:rPr>
  </w:style>
  <w:style w:type="paragraph" w:styleId="a5">
    <w:name w:val="Balloon Text"/>
    <w:basedOn w:val="a"/>
    <w:link w:val="Char1"/>
    <w:uiPriority w:val="99"/>
    <w:semiHidden/>
    <w:unhideWhenUsed/>
    <w:rsid w:val="00B2633A"/>
    <w:rPr>
      <w:sz w:val="18"/>
      <w:szCs w:val="18"/>
    </w:rPr>
  </w:style>
  <w:style w:type="character" w:customStyle="1" w:styleId="Char1">
    <w:name w:val="批注框文本 Char"/>
    <w:basedOn w:val="a0"/>
    <w:link w:val="a5"/>
    <w:uiPriority w:val="99"/>
    <w:semiHidden/>
    <w:rsid w:val="00B2633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3E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A3EC9"/>
    <w:rPr>
      <w:sz w:val="18"/>
      <w:szCs w:val="18"/>
    </w:rPr>
  </w:style>
  <w:style w:type="paragraph" w:styleId="a4">
    <w:name w:val="footer"/>
    <w:basedOn w:val="a"/>
    <w:link w:val="Char0"/>
    <w:uiPriority w:val="99"/>
    <w:unhideWhenUsed/>
    <w:rsid w:val="00DA3EC9"/>
    <w:pPr>
      <w:tabs>
        <w:tab w:val="center" w:pos="4153"/>
        <w:tab w:val="right" w:pos="8306"/>
      </w:tabs>
      <w:snapToGrid w:val="0"/>
      <w:jc w:val="left"/>
    </w:pPr>
    <w:rPr>
      <w:sz w:val="18"/>
      <w:szCs w:val="18"/>
    </w:rPr>
  </w:style>
  <w:style w:type="character" w:customStyle="1" w:styleId="Char0">
    <w:name w:val="页脚 Char"/>
    <w:basedOn w:val="a0"/>
    <w:link w:val="a4"/>
    <w:uiPriority w:val="99"/>
    <w:rsid w:val="00DA3EC9"/>
    <w:rPr>
      <w:sz w:val="18"/>
      <w:szCs w:val="18"/>
    </w:rPr>
  </w:style>
  <w:style w:type="paragraph" w:styleId="a5">
    <w:name w:val="Balloon Text"/>
    <w:basedOn w:val="a"/>
    <w:link w:val="Char1"/>
    <w:uiPriority w:val="99"/>
    <w:semiHidden/>
    <w:unhideWhenUsed/>
    <w:rsid w:val="00B2633A"/>
    <w:rPr>
      <w:sz w:val="18"/>
      <w:szCs w:val="18"/>
    </w:rPr>
  </w:style>
  <w:style w:type="character" w:customStyle="1" w:styleId="Char1">
    <w:name w:val="批注框文本 Char"/>
    <w:basedOn w:val="a0"/>
    <w:link w:val="a5"/>
    <w:uiPriority w:val="99"/>
    <w:semiHidden/>
    <w:rsid w:val="00B2633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2" Type="http://schemas.microsoft.com/office/2007/relationships/stylesWithEffects" Target="stylesWithEffect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350</Words>
  <Characters>1995</Characters>
  <Application>Microsoft Office Word</Application>
  <DocSecurity>0</DocSecurity>
  <Lines>16</Lines>
  <Paragraphs>4</Paragraphs>
  <ScaleCrop>false</ScaleCrop>
  <Company>Microsoft</Company>
  <LinksUpToDate>false</LinksUpToDate>
  <CharactersWithSpaces>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黄 首峰</dc:creator>
  <cp:lastModifiedBy>张  欢</cp:lastModifiedBy>
  <cp:revision>2</cp:revision>
  <dcterms:created xsi:type="dcterms:W3CDTF">2020-08-11T07:10:00Z</dcterms:created>
  <dcterms:modified xsi:type="dcterms:W3CDTF">2020-08-11T07:10:00Z</dcterms:modified>
</cp:coreProperties>
</file>