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971DC69">
      <w:pPr>
        <w:rPr>
          <w:rFonts w:hint="eastAsia"/>
        </w:rPr>
      </w:pPr>
      <w:bookmarkStart w:id="0" w:name="_Toc25499"/>
      <w:bookmarkStart w:id="1" w:name="_Toc478138145"/>
      <w:bookmarkStart w:id="2" w:name="_Toc26653"/>
      <w:bookmarkStart w:id="3" w:name="_Toc14167"/>
      <w:bookmarkStart w:id="4" w:name="_Toc26261"/>
      <w:r>
        <w:drawing>
          <wp:anchor distT="0" distB="0" distL="114300" distR="114300" simplePos="0" relativeHeight="251770880" behindDoc="0" locked="0" layoutInCell="1" allowOverlap="1">
            <wp:simplePos x="0" y="0"/>
            <wp:positionH relativeFrom="margin">
              <wp:align>center</wp:align>
            </wp:positionH>
            <wp:positionV relativeFrom="margin">
              <wp:align>center</wp:align>
            </wp:positionV>
            <wp:extent cx="7092950" cy="10083800"/>
            <wp:effectExtent l="19050" t="0" r="0" b="0"/>
            <wp:wrapSquare wrapText="bothSides"/>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noChangeArrowheads="1"/>
                    </pic:cNvPicPr>
                  </pic:nvPicPr>
                  <pic:blipFill>
                    <a:blip r:embed="rId10" cstate="print"/>
                    <a:srcRect/>
                    <a:stretch>
                      <a:fillRect/>
                    </a:stretch>
                  </pic:blipFill>
                  <pic:spPr>
                    <a:xfrm>
                      <a:off x="0" y="0"/>
                      <a:ext cx="7092950" cy="10083800"/>
                    </a:xfrm>
                    <a:prstGeom prst="rect">
                      <a:avLst/>
                    </a:prstGeom>
                    <a:noFill/>
                    <a:ln w="9525">
                      <a:noFill/>
                      <a:miter lim="800000"/>
                      <a:headEnd/>
                      <a:tailEnd/>
                    </a:ln>
                  </pic:spPr>
                </pic:pic>
              </a:graphicData>
            </a:graphic>
          </wp:anchor>
        </w:drawing>
      </w:r>
    </w:p>
    <w:p w14:paraId="7A57DD21">
      <w:pPr>
        <w:rPr>
          <w:rFonts w:hint="eastAsia"/>
        </w:rPr>
      </w:pPr>
      <w:r>
        <w:rPr>
          <w:rFonts w:hint="eastAsia"/>
        </w:rPr>
        <w:drawing>
          <wp:anchor distT="0" distB="0" distL="114300" distR="114300" simplePos="0" relativeHeight="251771904" behindDoc="0" locked="0" layoutInCell="1" allowOverlap="1">
            <wp:simplePos x="0" y="0"/>
            <wp:positionH relativeFrom="margin">
              <wp:align>center</wp:align>
            </wp:positionH>
            <wp:positionV relativeFrom="margin">
              <wp:align>center</wp:align>
            </wp:positionV>
            <wp:extent cx="7042150" cy="10083800"/>
            <wp:effectExtent l="19050" t="0" r="6350" b="0"/>
            <wp:wrapSquare wrapText="bothSides"/>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pic:cNvPicPr>
                      <a:picLocks noChangeAspect="1" noChangeArrowheads="1"/>
                    </pic:cNvPicPr>
                  </pic:nvPicPr>
                  <pic:blipFill>
                    <a:blip r:embed="rId11" cstate="print"/>
                    <a:srcRect/>
                    <a:stretch>
                      <a:fillRect/>
                    </a:stretch>
                  </pic:blipFill>
                  <pic:spPr>
                    <a:xfrm>
                      <a:off x="0" y="0"/>
                      <a:ext cx="7042150" cy="10083800"/>
                    </a:xfrm>
                    <a:prstGeom prst="rect">
                      <a:avLst/>
                    </a:prstGeom>
                    <a:noFill/>
                    <a:ln w="9525">
                      <a:noFill/>
                      <a:miter lim="800000"/>
                      <a:headEnd/>
                      <a:tailEnd/>
                    </a:ln>
                  </pic:spPr>
                </pic:pic>
              </a:graphicData>
            </a:graphic>
          </wp:anchor>
        </w:drawing>
      </w:r>
    </w:p>
    <w:p w14:paraId="538217B4">
      <w:pPr>
        <w:rPr>
          <w:rFonts w:hint="eastAsia"/>
        </w:rPr>
      </w:pPr>
      <w:bookmarkStart w:id="85" w:name="_GoBack"/>
      <w:r>
        <w:rPr>
          <w:rFonts w:hint="eastAsia"/>
        </w:rPr>
        <w:drawing>
          <wp:anchor distT="0" distB="0" distL="114300" distR="114300" simplePos="0" relativeHeight="251772928" behindDoc="0" locked="0" layoutInCell="1" allowOverlap="1">
            <wp:simplePos x="0" y="0"/>
            <wp:positionH relativeFrom="margin">
              <wp:align>center</wp:align>
            </wp:positionH>
            <wp:positionV relativeFrom="margin">
              <wp:align>center</wp:align>
            </wp:positionV>
            <wp:extent cx="7092950" cy="10083800"/>
            <wp:effectExtent l="19050" t="0" r="0" b="0"/>
            <wp:wrapSquare wrapText="bothSides"/>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pic:cNvPicPr>
                      <a:picLocks noChangeAspect="1" noChangeArrowheads="1"/>
                    </pic:cNvPicPr>
                  </pic:nvPicPr>
                  <pic:blipFill>
                    <a:blip r:embed="rId12" cstate="print"/>
                    <a:srcRect/>
                    <a:stretch>
                      <a:fillRect/>
                    </a:stretch>
                  </pic:blipFill>
                  <pic:spPr>
                    <a:xfrm>
                      <a:off x="0" y="0"/>
                      <a:ext cx="7092950" cy="10083800"/>
                    </a:xfrm>
                    <a:prstGeom prst="rect">
                      <a:avLst/>
                    </a:prstGeom>
                    <a:noFill/>
                    <a:ln w="9525">
                      <a:noFill/>
                      <a:miter lim="800000"/>
                      <a:headEnd/>
                      <a:tailEnd/>
                    </a:ln>
                  </pic:spPr>
                </pic:pic>
              </a:graphicData>
            </a:graphic>
          </wp:anchor>
        </w:drawing>
      </w:r>
      <w:bookmarkEnd w:id="85"/>
    </w:p>
    <w:p w14:paraId="59F61E36">
      <w:pPr>
        <w:rPr>
          <w:rFonts w:hint="eastAsia"/>
        </w:rPr>
      </w:pPr>
      <w:r>
        <w:rPr>
          <w:rFonts w:hint="eastAsia"/>
        </w:rPr>
        <w:drawing>
          <wp:anchor distT="0" distB="0" distL="114300" distR="114300" simplePos="0" relativeHeight="251773952" behindDoc="0" locked="0" layoutInCell="1" allowOverlap="1">
            <wp:simplePos x="0" y="0"/>
            <wp:positionH relativeFrom="margin">
              <wp:align>center</wp:align>
            </wp:positionH>
            <wp:positionV relativeFrom="margin">
              <wp:align>center</wp:align>
            </wp:positionV>
            <wp:extent cx="7042150" cy="10083800"/>
            <wp:effectExtent l="19050" t="0" r="6350" b="0"/>
            <wp:wrapSquare wrapText="bothSides"/>
            <wp:docPr id="10"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pic:cNvPicPr>
                      <a:picLocks noChangeAspect="1" noChangeArrowheads="1"/>
                    </pic:cNvPicPr>
                  </pic:nvPicPr>
                  <pic:blipFill>
                    <a:blip r:embed="rId13" cstate="print"/>
                    <a:srcRect/>
                    <a:stretch>
                      <a:fillRect/>
                    </a:stretch>
                  </pic:blipFill>
                  <pic:spPr>
                    <a:xfrm>
                      <a:off x="0" y="0"/>
                      <a:ext cx="7042150" cy="10083800"/>
                    </a:xfrm>
                    <a:prstGeom prst="rect">
                      <a:avLst/>
                    </a:prstGeom>
                    <a:noFill/>
                    <a:ln w="9525">
                      <a:noFill/>
                      <a:miter lim="800000"/>
                      <a:headEnd/>
                      <a:tailEnd/>
                    </a:ln>
                  </pic:spPr>
                </pic:pic>
              </a:graphicData>
            </a:graphic>
          </wp:anchor>
        </w:drawing>
      </w:r>
    </w:p>
    <w:p w14:paraId="39F37BF2">
      <w:pPr>
        <w:rPr>
          <w:rFonts w:hint="eastAsia"/>
        </w:rPr>
      </w:pPr>
      <w:r>
        <w:rPr>
          <w:rFonts w:hint="eastAsia"/>
        </w:rPr>
        <w:drawing>
          <wp:anchor distT="0" distB="0" distL="114300" distR="114300" simplePos="0" relativeHeight="251774976" behindDoc="0" locked="0" layoutInCell="1" allowOverlap="1">
            <wp:simplePos x="0" y="0"/>
            <wp:positionH relativeFrom="margin">
              <wp:align>center</wp:align>
            </wp:positionH>
            <wp:positionV relativeFrom="margin">
              <wp:align>center</wp:align>
            </wp:positionV>
            <wp:extent cx="7136765" cy="10083800"/>
            <wp:effectExtent l="19050" t="0" r="6985" b="0"/>
            <wp:wrapSquare wrapText="bothSides"/>
            <wp:docPr id="13"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noChangeArrowheads="1"/>
                    </pic:cNvPicPr>
                  </pic:nvPicPr>
                  <pic:blipFill>
                    <a:blip r:embed="rId14" cstate="print"/>
                    <a:srcRect/>
                    <a:stretch>
                      <a:fillRect/>
                    </a:stretch>
                  </pic:blipFill>
                  <pic:spPr>
                    <a:xfrm>
                      <a:off x="0" y="0"/>
                      <a:ext cx="7136765" cy="10083800"/>
                    </a:xfrm>
                    <a:prstGeom prst="rect">
                      <a:avLst/>
                    </a:prstGeom>
                    <a:noFill/>
                    <a:ln w="9525">
                      <a:noFill/>
                      <a:miter lim="800000"/>
                      <a:headEnd/>
                      <a:tailEnd/>
                    </a:ln>
                  </pic:spPr>
                </pic:pic>
              </a:graphicData>
            </a:graphic>
          </wp:anchor>
        </w:drawing>
      </w:r>
    </w:p>
    <w:p w14:paraId="754E3820">
      <w:pPr>
        <w:rPr>
          <w:rFonts w:hint="eastAsia"/>
        </w:rPr>
      </w:pPr>
      <w:r>
        <w:rPr>
          <w:rFonts w:hint="eastAsia"/>
        </w:rPr>
        <w:drawing>
          <wp:anchor distT="0" distB="0" distL="114300" distR="114300" simplePos="0" relativeHeight="251776000" behindDoc="0" locked="0" layoutInCell="1" allowOverlap="1">
            <wp:simplePos x="0" y="0"/>
            <wp:positionH relativeFrom="margin">
              <wp:align>center</wp:align>
            </wp:positionH>
            <wp:positionV relativeFrom="margin">
              <wp:align>center</wp:align>
            </wp:positionV>
            <wp:extent cx="7060565" cy="10083800"/>
            <wp:effectExtent l="19050" t="0" r="6985" b="0"/>
            <wp:wrapSquare wrapText="bothSides"/>
            <wp:docPr id="16"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pic:cNvPicPr>
                      <a:picLocks noChangeAspect="1" noChangeArrowheads="1"/>
                    </pic:cNvPicPr>
                  </pic:nvPicPr>
                  <pic:blipFill>
                    <a:blip r:embed="rId15" cstate="print"/>
                    <a:srcRect/>
                    <a:stretch>
                      <a:fillRect/>
                    </a:stretch>
                  </pic:blipFill>
                  <pic:spPr>
                    <a:xfrm>
                      <a:off x="0" y="0"/>
                      <a:ext cx="7060565" cy="10083800"/>
                    </a:xfrm>
                    <a:prstGeom prst="rect">
                      <a:avLst/>
                    </a:prstGeom>
                    <a:noFill/>
                    <a:ln w="9525">
                      <a:noFill/>
                      <a:miter lim="800000"/>
                      <a:headEnd/>
                      <a:tailEnd/>
                    </a:ln>
                  </pic:spPr>
                </pic:pic>
              </a:graphicData>
            </a:graphic>
          </wp:anchor>
        </w:drawing>
      </w:r>
    </w:p>
    <w:p w14:paraId="6C92389F">
      <w:pPr>
        <w:rPr>
          <w:rFonts w:hint="eastAsia"/>
        </w:rPr>
      </w:pPr>
      <w:r>
        <w:rPr>
          <w:rFonts w:hint="eastAsia"/>
        </w:rPr>
        <w:drawing>
          <wp:anchor distT="0" distB="0" distL="114300" distR="114300" simplePos="0" relativeHeight="251777024" behindDoc="0" locked="0" layoutInCell="1" allowOverlap="1">
            <wp:simplePos x="0" y="0"/>
            <wp:positionH relativeFrom="margin">
              <wp:align>center</wp:align>
            </wp:positionH>
            <wp:positionV relativeFrom="margin">
              <wp:align>center</wp:align>
            </wp:positionV>
            <wp:extent cx="7067550" cy="10083800"/>
            <wp:effectExtent l="19050" t="0" r="0" b="0"/>
            <wp:wrapSquare wrapText="bothSides"/>
            <wp:docPr id="19"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9"/>
                    <pic:cNvPicPr>
                      <a:picLocks noChangeAspect="1" noChangeArrowheads="1"/>
                    </pic:cNvPicPr>
                  </pic:nvPicPr>
                  <pic:blipFill>
                    <a:blip r:embed="rId16" cstate="print"/>
                    <a:srcRect/>
                    <a:stretch>
                      <a:fillRect/>
                    </a:stretch>
                  </pic:blipFill>
                  <pic:spPr>
                    <a:xfrm>
                      <a:off x="0" y="0"/>
                      <a:ext cx="7067550" cy="10083800"/>
                    </a:xfrm>
                    <a:prstGeom prst="rect">
                      <a:avLst/>
                    </a:prstGeom>
                    <a:noFill/>
                    <a:ln w="9525">
                      <a:noFill/>
                      <a:miter lim="800000"/>
                      <a:headEnd/>
                      <a:tailEnd/>
                    </a:ln>
                  </pic:spPr>
                </pic:pic>
              </a:graphicData>
            </a:graphic>
          </wp:anchor>
        </w:drawing>
      </w:r>
    </w:p>
    <w:p w14:paraId="38830A64">
      <w:pPr>
        <w:rPr>
          <w:rFonts w:hint="eastAsia"/>
        </w:rPr>
      </w:pPr>
      <w:r>
        <w:rPr>
          <w:rFonts w:hint="eastAsia"/>
        </w:rPr>
        <w:drawing>
          <wp:anchor distT="0" distB="0" distL="114300" distR="114300" simplePos="0" relativeHeight="251778048" behindDoc="0" locked="0" layoutInCell="1" allowOverlap="1">
            <wp:simplePos x="0" y="0"/>
            <wp:positionH relativeFrom="margin">
              <wp:align>center</wp:align>
            </wp:positionH>
            <wp:positionV relativeFrom="margin">
              <wp:align>center</wp:align>
            </wp:positionV>
            <wp:extent cx="7118350" cy="10083800"/>
            <wp:effectExtent l="19050" t="0" r="6350" b="0"/>
            <wp:wrapSquare wrapText="bothSides"/>
            <wp:docPr id="3"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2"/>
                    <pic:cNvPicPr>
                      <a:picLocks noChangeAspect="1" noChangeArrowheads="1"/>
                    </pic:cNvPicPr>
                  </pic:nvPicPr>
                  <pic:blipFill>
                    <a:blip r:embed="rId17" cstate="print"/>
                    <a:srcRect/>
                    <a:stretch>
                      <a:fillRect/>
                    </a:stretch>
                  </pic:blipFill>
                  <pic:spPr>
                    <a:xfrm>
                      <a:off x="0" y="0"/>
                      <a:ext cx="7118350" cy="10083800"/>
                    </a:xfrm>
                    <a:prstGeom prst="rect">
                      <a:avLst/>
                    </a:prstGeom>
                    <a:noFill/>
                    <a:ln w="9525">
                      <a:noFill/>
                      <a:miter lim="800000"/>
                      <a:headEnd/>
                      <a:tailEnd/>
                    </a:ln>
                  </pic:spPr>
                </pic:pic>
              </a:graphicData>
            </a:graphic>
          </wp:anchor>
        </w:drawing>
      </w:r>
    </w:p>
    <w:p w14:paraId="73951C79">
      <w:pPr>
        <w:rPr>
          <w:rFonts w:hint="eastAsia"/>
        </w:rPr>
      </w:pPr>
      <w:r>
        <w:rPr>
          <w:rFonts w:hint="eastAsia"/>
        </w:rPr>
        <w:drawing>
          <wp:anchor distT="0" distB="0" distL="114300" distR="114300" simplePos="0" relativeHeight="251779072" behindDoc="0" locked="0" layoutInCell="1" allowOverlap="1">
            <wp:simplePos x="0" y="0"/>
            <wp:positionH relativeFrom="margin">
              <wp:align>center</wp:align>
            </wp:positionH>
            <wp:positionV relativeFrom="margin">
              <wp:align>center</wp:align>
            </wp:positionV>
            <wp:extent cx="7160260" cy="10083800"/>
            <wp:effectExtent l="19050" t="0" r="2540" b="0"/>
            <wp:wrapSquare wrapText="bothSides"/>
            <wp:docPr id="5" name="图片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25"/>
                    <pic:cNvPicPr>
                      <a:picLocks noChangeAspect="1" noChangeArrowheads="1"/>
                    </pic:cNvPicPr>
                  </pic:nvPicPr>
                  <pic:blipFill>
                    <a:blip r:embed="rId18" cstate="print"/>
                    <a:srcRect/>
                    <a:stretch>
                      <a:fillRect/>
                    </a:stretch>
                  </pic:blipFill>
                  <pic:spPr>
                    <a:xfrm>
                      <a:off x="0" y="0"/>
                      <a:ext cx="7160260" cy="10083800"/>
                    </a:xfrm>
                    <a:prstGeom prst="rect">
                      <a:avLst/>
                    </a:prstGeom>
                    <a:noFill/>
                    <a:ln w="9525">
                      <a:noFill/>
                      <a:miter lim="800000"/>
                      <a:headEnd/>
                      <a:tailEnd/>
                    </a:ln>
                  </pic:spPr>
                </pic:pic>
              </a:graphicData>
            </a:graphic>
          </wp:anchor>
        </w:drawing>
      </w:r>
    </w:p>
    <w:p w14:paraId="7DF914CC">
      <w:pPr>
        <w:rPr>
          <w:rFonts w:hint="eastAsia"/>
        </w:rPr>
      </w:pPr>
      <w:r>
        <w:rPr>
          <w:rFonts w:hint="eastAsia"/>
        </w:rPr>
        <w:drawing>
          <wp:anchor distT="0" distB="0" distL="114300" distR="114300" simplePos="0" relativeHeight="251780096" behindDoc="0" locked="0" layoutInCell="1" allowOverlap="1">
            <wp:simplePos x="0" y="0"/>
            <wp:positionH relativeFrom="margin">
              <wp:align>center</wp:align>
            </wp:positionH>
            <wp:positionV relativeFrom="margin">
              <wp:align>center</wp:align>
            </wp:positionV>
            <wp:extent cx="7136765" cy="10083800"/>
            <wp:effectExtent l="19050" t="0" r="6985" b="0"/>
            <wp:wrapSquare wrapText="bothSides"/>
            <wp:docPr id="6" name="图片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28"/>
                    <pic:cNvPicPr>
                      <a:picLocks noChangeAspect="1" noChangeArrowheads="1"/>
                    </pic:cNvPicPr>
                  </pic:nvPicPr>
                  <pic:blipFill>
                    <a:blip r:embed="rId19" cstate="print"/>
                    <a:srcRect/>
                    <a:stretch>
                      <a:fillRect/>
                    </a:stretch>
                  </pic:blipFill>
                  <pic:spPr>
                    <a:xfrm>
                      <a:off x="0" y="0"/>
                      <a:ext cx="7136765" cy="10083800"/>
                    </a:xfrm>
                    <a:prstGeom prst="rect">
                      <a:avLst/>
                    </a:prstGeom>
                    <a:noFill/>
                    <a:ln w="9525">
                      <a:noFill/>
                      <a:miter lim="800000"/>
                      <a:headEnd/>
                      <a:tailEnd/>
                    </a:ln>
                  </pic:spPr>
                </pic:pic>
              </a:graphicData>
            </a:graphic>
          </wp:anchor>
        </w:drawing>
      </w:r>
    </w:p>
    <w:p w14:paraId="0234ED3D">
      <w:pPr>
        <w:rPr>
          <w:rFonts w:hint="eastAsia"/>
        </w:rPr>
      </w:pPr>
      <w:r>
        <w:rPr>
          <w:rFonts w:hint="eastAsia"/>
        </w:rPr>
        <w:drawing>
          <wp:anchor distT="0" distB="0" distL="114300" distR="114300" simplePos="0" relativeHeight="251781120" behindDoc="0" locked="0" layoutInCell="1" allowOverlap="1">
            <wp:simplePos x="0" y="0"/>
            <wp:positionH relativeFrom="margin">
              <wp:align>center</wp:align>
            </wp:positionH>
            <wp:positionV relativeFrom="margin">
              <wp:align>center</wp:align>
            </wp:positionV>
            <wp:extent cx="7060565" cy="10083800"/>
            <wp:effectExtent l="19050" t="0" r="6985" b="0"/>
            <wp:wrapSquare wrapText="bothSides"/>
            <wp:docPr id="8" name="图片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31"/>
                    <pic:cNvPicPr>
                      <a:picLocks noChangeAspect="1" noChangeArrowheads="1"/>
                    </pic:cNvPicPr>
                  </pic:nvPicPr>
                  <pic:blipFill>
                    <a:blip r:embed="rId20" cstate="print"/>
                    <a:srcRect/>
                    <a:stretch>
                      <a:fillRect/>
                    </a:stretch>
                  </pic:blipFill>
                  <pic:spPr>
                    <a:xfrm>
                      <a:off x="0" y="0"/>
                      <a:ext cx="7060565" cy="10083800"/>
                    </a:xfrm>
                    <a:prstGeom prst="rect">
                      <a:avLst/>
                    </a:prstGeom>
                    <a:noFill/>
                    <a:ln w="9525">
                      <a:noFill/>
                      <a:miter lim="800000"/>
                      <a:headEnd/>
                      <a:tailEnd/>
                    </a:ln>
                  </pic:spPr>
                </pic:pic>
              </a:graphicData>
            </a:graphic>
          </wp:anchor>
        </w:drawing>
      </w:r>
    </w:p>
    <w:p w14:paraId="641D82AC">
      <w:pPr>
        <w:rPr>
          <w:rFonts w:hint="eastAsia"/>
        </w:rPr>
      </w:pPr>
      <w:r>
        <w:rPr>
          <w:rFonts w:hint="eastAsia"/>
        </w:rPr>
        <w:drawing>
          <wp:anchor distT="0" distB="0" distL="114300" distR="114300" simplePos="0" relativeHeight="251782144" behindDoc="0" locked="0" layoutInCell="1" allowOverlap="1">
            <wp:simplePos x="0" y="0"/>
            <wp:positionH relativeFrom="margin">
              <wp:align>center</wp:align>
            </wp:positionH>
            <wp:positionV relativeFrom="margin">
              <wp:align>center</wp:align>
            </wp:positionV>
            <wp:extent cx="7114540" cy="10083800"/>
            <wp:effectExtent l="19050" t="0" r="0" b="0"/>
            <wp:wrapSquare wrapText="bothSides"/>
            <wp:docPr id="9" name="图片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34"/>
                    <pic:cNvPicPr>
                      <a:picLocks noChangeAspect="1" noChangeArrowheads="1"/>
                    </pic:cNvPicPr>
                  </pic:nvPicPr>
                  <pic:blipFill>
                    <a:blip r:embed="rId21" cstate="print"/>
                    <a:srcRect/>
                    <a:stretch>
                      <a:fillRect/>
                    </a:stretch>
                  </pic:blipFill>
                  <pic:spPr>
                    <a:xfrm>
                      <a:off x="0" y="0"/>
                      <a:ext cx="7114540" cy="10083800"/>
                    </a:xfrm>
                    <a:prstGeom prst="rect">
                      <a:avLst/>
                    </a:prstGeom>
                    <a:noFill/>
                    <a:ln w="9525">
                      <a:noFill/>
                      <a:miter lim="800000"/>
                      <a:headEnd/>
                      <a:tailEnd/>
                    </a:ln>
                  </pic:spPr>
                </pic:pic>
              </a:graphicData>
            </a:graphic>
          </wp:anchor>
        </w:drawing>
      </w:r>
    </w:p>
    <w:p w14:paraId="541A50E2">
      <w:r>
        <w:rPr>
          <w:rFonts w:hint="eastAsia"/>
        </w:rPr>
        <w:drawing>
          <wp:anchor distT="0" distB="0" distL="114300" distR="114300" simplePos="0" relativeHeight="251783168" behindDoc="0" locked="0" layoutInCell="1" allowOverlap="1">
            <wp:simplePos x="0" y="0"/>
            <wp:positionH relativeFrom="margin">
              <wp:align>center</wp:align>
            </wp:positionH>
            <wp:positionV relativeFrom="margin">
              <wp:align>center</wp:align>
            </wp:positionV>
            <wp:extent cx="7118350" cy="10083800"/>
            <wp:effectExtent l="19050" t="0" r="6350" b="0"/>
            <wp:wrapSquare wrapText="bothSides"/>
            <wp:docPr id="11" name="图片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37"/>
                    <pic:cNvPicPr>
                      <a:picLocks noChangeAspect="1" noChangeArrowheads="1"/>
                    </pic:cNvPicPr>
                  </pic:nvPicPr>
                  <pic:blipFill>
                    <a:blip r:embed="rId22" cstate="print"/>
                    <a:srcRect/>
                    <a:stretch>
                      <a:fillRect/>
                    </a:stretch>
                  </pic:blipFill>
                  <pic:spPr>
                    <a:xfrm>
                      <a:off x="0" y="0"/>
                      <a:ext cx="7118350" cy="10083800"/>
                    </a:xfrm>
                    <a:prstGeom prst="rect">
                      <a:avLst/>
                    </a:prstGeom>
                    <a:noFill/>
                    <a:ln w="9525">
                      <a:noFill/>
                      <a:miter lim="800000"/>
                      <a:headEnd/>
                      <a:tailEnd/>
                    </a:ln>
                  </pic:spPr>
                </pic:pic>
              </a:graphicData>
            </a:graphic>
          </wp:anchor>
        </w:drawing>
      </w:r>
    </w:p>
    <w:p w14:paraId="4A8D6DB9">
      <w:pPr>
        <w:spacing w:line="240" w:lineRule="exact"/>
        <w:ind w:right="1050" w:rightChars="500"/>
        <w:jc w:val="right"/>
        <w:rPr>
          <w:rFonts w:ascii="宋体" w:hAnsi="宋体" w:cs="宋体"/>
          <w:sz w:val="13"/>
        </w:rPr>
        <w:sectPr>
          <w:headerReference r:id="rId3" w:type="default"/>
          <w:footerReference r:id="rId4" w:type="default"/>
          <w:pgSz w:w="11907" w:h="16840"/>
          <w:pgMar w:top="1134" w:right="851" w:bottom="1134" w:left="454" w:header="624" w:footer="680" w:gutter="567"/>
          <w:pgNumType w:chapStyle="1"/>
          <w:cols w:space="720" w:num="1"/>
          <w:docGrid w:type="lines" w:linePitch="303" w:charSpace="0"/>
        </w:sectPr>
      </w:pPr>
    </w:p>
    <w:p w14:paraId="3364C646">
      <w:pPr>
        <w:spacing w:line="100" w:lineRule="exact"/>
        <w:ind w:firstLine="1690" w:firstLineChars="1300"/>
        <w:rPr>
          <w:rFonts w:ascii="宋体" w:hAnsi="宋体" w:cs="宋体"/>
          <w:sz w:val="13"/>
        </w:rPr>
      </w:pPr>
    </w:p>
    <w:p w14:paraId="724FA4AC">
      <w:pPr>
        <w:pStyle w:val="3"/>
        <w:numPr>
          <w:ilvl w:val="0"/>
          <w:numId w:val="0"/>
        </w:numPr>
        <w:spacing w:line="440" w:lineRule="exact"/>
        <w:jc w:val="center"/>
        <w:rPr>
          <w:rFonts w:ascii="宋体" w:hAnsi="宋体"/>
          <w:kern w:val="0"/>
        </w:rPr>
      </w:pPr>
      <w:bookmarkStart w:id="5" w:name="_Toc82268530"/>
      <w:bookmarkStart w:id="6" w:name="_Toc76382704"/>
      <w:bookmarkStart w:id="7" w:name="_Toc80454602"/>
      <w:bookmarkStart w:id="8" w:name="_Toc83544289"/>
      <w:bookmarkStart w:id="9" w:name="_Toc73091540"/>
      <w:bookmarkStart w:id="10" w:name="_Toc87084389"/>
      <w:bookmarkStart w:id="11" w:name="_Toc117513819"/>
      <w:bookmarkStart w:id="12" w:name="_Toc73974479"/>
      <w:bookmarkStart w:id="13" w:name="_Toc74495509"/>
      <w:bookmarkStart w:id="14" w:name="_Toc137903674"/>
      <w:bookmarkStart w:id="15" w:name="_Toc104024414"/>
      <w:bookmarkStart w:id="16" w:name="_Toc130199789"/>
      <w:bookmarkStart w:id="17" w:name="_Toc99372525"/>
      <w:bookmarkStart w:id="18" w:name="_Toc137713295"/>
      <w:bookmarkStart w:id="19" w:name="_Toc74128105"/>
      <w:bookmarkStart w:id="20" w:name="_Toc72834379"/>
      <w:bookmarkStart w:id="21" w:name="_Toc112067375"/>
      <w:bookmarkStart w:id="22" w:name="_Toc74831339"/>
      <w:bookmarkStart w:id="23" w:name="_Toc66539525"/>
      <w:bookmarkStart w:id="24" w:name="_Toc208063799"/>
      <w:bookmarkStart w:id="25" w:name="_Toc209518554"/>
      <w:r>
        <w:rPr>
          <w:rFonts w:hint="eastAsia" w:ascii="宋体" w:hAnsi="宋体"/>
          <w:kern w:val="0"/>
        </w:rPr>
        <w:t>2.3开标一览表</w:t>
      </w:r>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p>
    <w:p w14:paraId="670F927F">
      <w:pPr>
        <w:spacing w:line="400" w:lineRule="exact"/>
        <w:jc w:val="left"/>
        <w:rPr>
          <w:rFonts w:ascii="宋体" w:hAnsi="宋体"/>
          <w:szCs w:val="21"/>
        </w:rPr>
      </w:pPr>
      <w:r>
        <w:rPr>
          <w:rFonts w:hint="eastAsia" w:ascii="宋体" w:hAnsi="宋体"/>
          <w:szCs w:val="21"/>
        </w:rPr>
        <w:t>包号：</w:t>
      </w:r>
      <w:r>
        <w:rPr>
          <w:rFonts w:hint="eastAsia" w:ascii="宋体" w:hAnsi="宋体" w:cs="仿宋_GB2312"/>
          <w:szCs w:val="21"/>
        </w:rPr>
        <w:t>002（现代服务分院实训设备采购）</w:t>
      </w:r>
      <w:r>
        <w:rPr>
          <w:rFonts w:hint="eastAsia" w:ascii="宋体" w:hAnsi="宋体"/>
          <w:szCs w:val="21"/>
        </w:rPr>
        <w:t xml:space="preserve">                                                                                        </w:t>
      </w:r>
      <w:r>
        <w:rPr>
          <w:rFonts w:hint="eastAsia" w:ascii="宋体" w:hAnsi="宋体" w:cs="仿宋_GB2312"/>
          <w:bCs/>
          <w:szCs w:val="21"/>
        </w:rPr>
        <w:t>报价单位：元</w:t>
      </w:r>
    </w:p>
    <w:tbl>
      <w:tblPr>
        <w:tblStyle w:val="60"/>
        <w:tblW w:w="15310" w:type="dxa"/>
        <w:tblInd w:w="-176" w:type="dxa"/>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081"/>
        <w:gridCol w:w="2976"/>
        <w:gridCol w:w="851"/>
        <w:gridCol w:w="1276"/>
        <w:gridCol w:w="1134"/>
        <w:gridCol w:w="992"/>
      </w:tblGrid>
      <w:tr w14:paraId="2D8E4C1D">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35" w:hRule="atLeast"/>
          <w:tblHeader/>
        </w:trPr>
        <w:tc>
          <w:tcPr>
            <w:tcW w:w="8081" w:type="dxa"/>
            <w:shd w:val="clear" w:color="auto" w:fill="auto"/>
            <w:vAlign w:val="center"/>
          </w:tcPr>
          <w:p w14:paraId="25349768">
            <w:pPr>
              <w:adjustRightInd w:val="0"/>
              <w:snapToGrid w:val="0"/>
              <w:spacing w:line="400" w:lineRule="exact"/>
              <w:ind w:left="-55" w:leftChars="-26" w:right="-46" w:rightChars="-22"/>
              <w:jc w:val="center"/>
              <w:rPr>
                <w:rFonts w:ascii="宋体" w:hAnsi="宋体" w:cs="仿宋_GB2312"/>
                <w:szCs w:val="21"/>
              </w:rPr>
            </w:pPr>
            <w:r>
              <w:rPr>
                <w:rFonts w:hint="eastAsia" w:ascii="宋体" w:hAnsi="宋体" w:cs="仿宋_GB2312"/>
                <w:szCs w:val="21"/>
              </w:rPr>
              <w:t>货物名称</w:t>
            </w:r>
          </w:p>
        </w:tc>
        <w:tc>
          <w:tcPr>
            <w:tcW w:w="2976" w:type="dxa"/>
            <w:shd w:val="clear" w:color="auto" w:fill="auto"/>
            <w:vAlign w:val="center"/>
          </w:tcPr>
          <w:p w14:paraId="24F1012F">
            <w:pPr>
              <w:adjustRightInd w:val="0"/>
              <w:snapToGrid w:val="0"/>
              <w:spacing w:line="400" w:lineRule="exact"/>
              <w:ind w:left="-55" w:leftChars="-26" w:right="-46" w:rightChars="-22"/>
              <w:jc w:val="center"/>
              <w:rPr>
                <w:rFonts w:ascii="宋体" w:hAnsi="宋体" w:cs="仿宋_GB2312"/>
                <w:szCs w:val="21"/>
              </w:rPr>
            </w:pPr>
            <w:r>
              <w:rPr>
                <w:rFonts w:hint="eastAsia" w:ascii="宋体" w:hAnsi="宋体" w:cs="仿宋_GB2312"/>
                <w:szCs w:val="21"/>
              </w:rPr>
              <w:t>投标总价</w:t>
            </w:r>
          </w:p>
        </w:tc>
        <w:tc>
          <w:tcPr>
            <w:tcW w:w="851" w:type="dxa"/>
          </w:tcPr>
          <w:p w14:paraId="4BEEA276">
            <w:pPr>
              <w:adjustRightInd w:val="0"/>
              <w:snapToGrid w:val="0"/>
              <w:spacing w:line="400" w:lineRule="exact"/>
              <w:ind w:left="-55" w:leftChars="-26" w:right="-46" w:rightChars="-22"/>
              <w:jc w:val="center"/>
              <w:rPr>
                <w:rFonts w:ascii="宋体" w:hAnsi="宋体" w:cs="仿宋_GB2312"/>
                <w:szCs w:val="21"/>
              </w:rPr>
            </w:pPr>
            <w:r>
              <w:rPr>
                <w:rFonts w:hint="eastAsia" w:ascii="宋体" w:hAnsi="宋体" w:cs="仿宋_GB2312"/>
                <w:szCs w:val="21"/>
              </w:rPr>
              <w:t>投标保证金</w:t>
            </w:r>
          </w:p>
        </w:tc>
        <w:tc>
          <w:tcPr>
            <w:tcW w:w="1276" w:type="dxa"/>
            <w:shd w:val="clear" w:color="auto" w:fill="auto"/>
            <w:vAlign w:val="center"/>
          </w:tcPr>
          <w:p w14:paraId="6BD183E4">
            <w:pPr>
              <w:adjustRightInd w:val="0"/>
              <w:snapToGrid w:val="0"/>
              <w:spacing w:line="400" w:lineRule="exact"/>
              <w:ind w:left="-55" w:leftChars="-26" w:right="-46" w:rightChars="-22"/>
              <w:jc w:val="center"/>
              <w:rPr>
                <w:rFonts w:ascii="宋体" w:hAnsi="宋体" w:cs="仿宋_GB2312"/>
                <w:szCs w:val="21"/>
              </w:rPr>
            </w:pPr>
            <w:r>
              <w:rPr>
                <w:rFonts w:hint="eastAsia" w:ascii="宋体" w:hAnsi="宋体" w:cs="仿宋_GB2312"/>
                <w:szCs w:val="21"/>
              </w:rPr>
              <w:t>交货时间</w:t>
            </w:r>
          </w:p>
        </w:tc>
        <w:tc>
          <w:tcPr>
            <w:tcW w:w="1134" w:type="dxa"/>
            <w:shd w:val="clear" w:color="auto" w:fill="auto"/>
            <w:vAlign w:val="center"/>
          </w:tcPr>
          <w:p w14:paraId="13D4554F">
            <w:pPr>
              <w:adjustRightInd w:val="0"/>
              <w:snapToGrid w:val="0"/>
              <w:spacing w:line="400" w:lineRule="exact"/>
              <w:ind w:left="-55" w:leftChars="-26" w:right="-46" w:rightChars="-22"/>
              <w:jc w:val="center"/>
              <w:rPr>
                <w:rFonts w:ascii="宋体" w:hAnsi="宋体" w:cs="仿宋_GB2312"/>
                <w:szCs w:val="21"/>
              </w:rPr>
            </w:pPr>
            <w:r>
              <w:rPr>
                <w:rFonts w:hint="eastAsia" w:ascii="宋体" w:hAnsi="宋体" w:cs="仿宋_GB2312"/>
                <w:szCs w:val="21"/>
              </w:rPr>
              <w:t>交货地点</w:t>
            </w:r>
          </w:p>
        </w:tc>
        <w:tc>
          <w:tcPr>
            <w:tcW w:w="992" w:type="dxa"/>
            <w:shd w:val="clear" w:color="auto" w:fill="auto"/>
            <w:vAlign w:val="center"/>
          </w:tcPr>
          <w:p w14:paraId="356581CB">
            <w:pPr>
              <w:adjustRightInd w:val="0"/>
              <w:snapToGrid w:val="0"/>
              <w:spacing w:line="400" w:lineRule="exact"/>
              <w:ind w:left="-55" w:leftChars="-26" w:right="-46" w:rightChars="-22"/>
              <w:jc w:val="center"/>
              <w:rPr>
                <w:rFonts w:ascii="宋体" w:hAnsi="宋体" w:cs="仿宋_GB2312"/>
                <w:szCs w:val="21"/>
              </w:rPr>
            </w:pPr>
            <w:r>
              <w:rPr>
                <w:rFonts w:hint="eastAsia" w:ascii="宋体" w:hAnsi="宋体" w:cs="仿宋_GB2312"/>
                <w:szCs w:val="21"/>
              </w:rPr>
              <w:t>备注</w:t>
            </w:r>
          </w:p>
        </w:tc>
      </w:tr>
      <w:tr w14:paraId="2BBB2B0B">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1453" w:hRule="atLeast"/>
        </w:trPr>
        <w:tc>
          <w:tcPr>
            <w:tcW w:w="8081" w:type="dxa"/>
            <w:shd w:val="clear" w:color="auto" w:fill="auto"/>
            <w:vAlign w:val="center"/>
          </w:tcPr>
          <w:p w14:paraId="1AC26356">
            <w:pPr>
              <w:pStyle w:val="771"/>
              <w:spacing w:line="400" w:lineRule="exact"/>
              <w:rPr>
                <w:sz w:val="21"/>
                <w:szCs w:val="21"/>
              </w:rPr>
            </w:pPr>
            <w:r>
              <w:rPr>
                <w:rFonts w:hint="eastAsia"/>
                <w:sz w:val="21"/>
                <w:szCs w:val="21"/>
              </w:rPr>
              <w:drawing>
                <wp:anchor distT="0" distB="0" distL="114300" distR="114300" simplePos="0" relativeHeight="251688960" behindDoc="1" locked="0" layoutInCell="1" allowOverlap="1">
                  <wp:simplePos x="0" y="0"/>
                  <wp:positionH relativeFrom="column">
                    <wp:posOffset>1192530</wp:posOffset>
                  </wp:positionH>
                  <wp:positionV relativeFrom="paragraph">
                    <wp:posOffset>2589530</wp:posOffset>
                  </wp:positionV>
                  <wp:extent cx="2484120" cy="2331720"/>
                  <wp:effectExtent l="0" t="0" r="0" b="0"/>
                  <wp:wrapNone/>
                  <wp:docPr id="90" name="图片 14548" descr="SKMBT_36320032615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图片 14548" descr="SKMBT_36320032615010"/>
                          <pic:cNvPicPr>
                            <a:picLocks noChangeAspect="1" noChangeArrowheads="1"/>
                          </pic:cNvPicPr>
                        </pic:nvPicPr>
                        <pic:blipFill>
                          <a:blip r:embed="rId23" cstate="print"/>
                          <a:srcRect/>
                          <a:stretch>
                            <a:fillRect/>
                          </a:stretch>
                        </pic:blipFill>
                        <pic:spPr>
                          <a:xfrm>
                            <a:off x="0" y="0"/>
                            <a:ext cx="2484120" cy="2331720"/>
                          </a:xfrm>
                          <a:prstGeom prst="rect">
                            <a:avLst/>
                          </a:prstGeom>
                          <a:noFill/>
                          <a:ln w="9525">
                            <a:noFill/>
                            <a:miter lim="800000"/>
                            <a:headEnd/>
                            <a:tailEnd/>
                          </a:ln>
                        </pic:spPr>
                      </pic:pic>
                    </a:graphicData>
                  </a:graphic>
                </wp:anchor>
              </w:drawing>
            </w:r>
            <w:r>
              <w:rPr>
                <w:rFonts w:hint="eastAsia"/>
                <w:sz w:val="21"/>
                <w:szCs w:val="21"/>
              </w:rPr>
              <w:t>鞍山职业技术学院技能示范基地实训设备(中国居民膳食宝塔、智能体脂测量仪、营养挂图、膳食分析与营养评价系统、电源线、打印机、可移动台式电脑桌、教学一体机、仿真食物模型、云台直播摄像机、4k电视机、摄像机吊装支架、电视支架、电视吊装支架、讲台、HDMI分配器、HDMI采集卡、HDMI光纤线1、HDMI光纤线2、插排、插座、面案工作台 、三眼水池柜、四门碗柜、双动双速和面机、全自动压面机、多功能打蛋机、36盘醒发箱、包边面案工作台1、包边面案工作台2、面粉车、保鲜工作台1、单拉门工作台1、单拉门工作台2、鲜奶机、均质机、破壁机、烘焙针式温度计、白钢盆1、白钢盆2、开酥机、保鲜工作台2、双层工作柜1、双层工作柜2、双层工作台、单缸电炸炉、台式电煮面炉、电饼铛、插盘车、双门蒸饭车、电烤箱、油网烟罩1、油网烟罩2、米面架、四层货架1、四层货架2、三门蒸饭车、排烟风柜、排烟净化器、新风风机、速冻柜、油网烟罩3、油网烟罩4、双炒单温燃气灶台、双炉头、排烟管道、止回阀、软连接、风机净化器吊架、风机、新风管道、新风软连接、装饰板、风柜控制箱带保护器、新风保温、新风百叶、电缆、空气开关、计算机）</w:t>
            </w:r>
          </w:p>
        </w:tc>
        <w:tc>
          <w:tcPr>
            <w:tcW w:w="2976" w:type="dxa"/>
            <w:shd w:val="clear" w:color="auto" w:fill="auto"/>
            <w:vAlign w:val="center"/>
          </w:tcPr>
          <w:p w14:paraId="52E49CE0">
            <w:pPr>
              <w:adjustRightInd w:val="0"/>
              <w:snapToGrid w:val="0"/>
              <w:spacing w:line="400" w:lineRule="exact"/>
              <w:ind w:left="-55" w:leftChars="-26" w:right="-46" w:rightChars="-22"/>
              <w:rPr>
                <w:rFonts w:ascii="宋体" w:hAnsi="宋体" w:cs="仿宋_GB2312"/>
                <w:szCs w:val="21"/>
              </w:rPr>
            </w:pPr>
            <w:r>
              <w:rPr>
                <w:rFonts w:hint="eastAsia" w:ascii="宋体" w:hAnsi="宋体" w:cs="仿宋_GB2312"/>
                <w:szCs w:val="21"/>
              </w:rPr>
              <w:t>小写：</w:t>
            </w:r>
            <w:r>
              <w:rPr>
                <w:rFonts w:hint="eastAsia" w:ascii="宋体" w:hAnsi="宋体"/>
                <w:szCs w:val="21"/>
              </w:rPr>
              <w:t>880,020.00元</w:t>
            </w:r>
          </w:p>
          <w:p w14:paraId="3B0F9ED9">
            <w:pPr>
              <w:adjustRightInd w:val="0"/>
              <w:snapToGrid w:val="0"/>
              <w:spacing w:line="400" w:lineRule="exact"/>
              <w:ind w:left="-55" w:leftChars="-26" w:right="-46" w:rightChars="-22"/>
              <w:rPr>
                <w:rFonts w:ascii="宋体" w:hAnsi="宋体" w:cs="仿宋_GB2312"/>
                <w:szCs w:val="21"/>
                <w:u w:val="single"/>
              </w:rPr>
            </w:pPr>
            <w:r>
              <w:rPr>
                <w:rFonts w:hint="eastAsia" w:ascii="宋体" w:hAnsi="宋体" w:cs="仿宋_GB2312"/>
                <w:szCs w:val="21"/>
              </w:rPr>
              <w:t>大写：捌拾捌万零贰拾元整</w:t>
            </w:r>
          </w:p>
        </w:tc>
        <w:tc>
          <w:tcPr>
            <w:tcW w:w="851" w:type="dxa"/>
            <w:vAlign w:val="center"/>
          </w:tcPr>
          <w:p w14:paraId="71346F89">
            <w:pPr>
              <w:adjustRightInd w:val="0"/>
              <w:snapToGrid w:val="0"/>
              <w:spacing w:line="400" w:lineRule="exact"/>
              <w:ind w:left="-55" w:leftChars="-26" w:right="-46" w:rightChars="-22"/>
              <w:jc w:val="center"/>
              <w:rPr>
                <w:rFonts w:ascii="宋体" w:hAnsi="宋体" w:cs="仿宋_GB2312"/>
                <w:szCs w:val="21"/>
              </w:rPr>
            </w:pPr>
            <w:r>
              <w:rPr>
                <w:rFonts w:hint="eastAsia" w:ascii="宋体" w:hAnsi="宋体" w:cs="仿宋_GB2312"/>
                <w:szCs w:val="21"/>
              </w:rPr>
              <w:t>无</w:t>
            </w:r>
          </w:p>
        </w:tc>
        <w:tc>
          <w:tcPr>
            <w:tcW w:w="1276" w:type="dxa"/>
            <w:shd w:val="clear" w:color="auto" w:fill="auto"/>
            <w:vAlign w:val="center"/>
          </w:tcPr>
          <w:p w14:paraId="4819BB66">
            <w:pPr>
              <w:adjustRightInd w:val="0"/>
              <w:snapToGrid w:val="0"/>
              <w:spacing w:line="400" w:lineRule="exact"/>
              <w:ind w:left="-55" w:leftChars="-26" w:right="-46" w:rightChars="-22"/>
              <w:jc w:val="center"/>
              <w:rPr>
                <w:rFonts w:ascii="宋体" w:hAnsi="宋体" w:cs="仿宋_GB2312"/>
                <w:szCs w:val="21"/>
              </w:rPr>
            </w:pPr>
            <w:r>
              <w:rPr>
                <w:rFonts w:hint="eastAsia" w:ascii="宋体" w:hAnsi="宋体" w:cs="仿宋_GB2312"/>
                <w:szCs w:val="21"/>
              </w:rPr>
              <w:t>合同签订后30日内</w:t>
            </w:r>
          </w:p>
        </w:tc>
        <w:tc>
          <w:tcPr>
            <w:tcW w:w="1134" w:type="dxa"/>
            <w:shd w:val="clear" w:color="auto" w:fill="auto"/>
            <w:vAlign w:val="center"/>
          </w:tcPr>
          <w:p w14:paraId="46840C13">
            <w:pPr>
              <w:adjustRightInd w:val="0"/>
              <w:snapToGrid w:val="0"/>
              <w:spacing w:line="400" w:lineRule="exact"/>
              <w:ind w:left="-55" w:leftChars="-26" w:right="-46" w:rightChars="-22"/>
              <w:jc w:val="center"/>
              <w:rPr>
                <w:rFonts w:ascii="宋体" w:hAnsi="宋体" w:cs="仿宋_GB2312"/>
                <w:szCs w:val="21"/>
              </w:rPr>
            </w:pPr>
            <w:r>
              <w:rPr>
                <w:rFonts w:hint="eastAsia" w:ascii="宋体" w:hAnsi="宋体" w:cs="仿宋"/>
                <w:szCs w:val="21"/>
              </w:rPr>
              <w:t>鞍山职业技术学院</w:t>
            </w:r>
          </w:p>
        </w:tc>
        <w:tc>
          <w:tcPr>
            <w:tcW w:w="992" w:type="dxa"/>
            <w:shd w:val="clear" w:color="auto" w:fill="auto"/>
            <w:vAlign w:val="center"/>
          </w:tcPr>
          <w:p w14:paraId="1E5BE6B5">
            <w:pPr>
              <w:adjustRightInd w:val="0"/>
              <w:snapToGrid w:val="0"/>
              <w:spacing w:line="400" w:lineRule="exact"/>
              <w:ind w:left="-55" w:leftChars="-26" w:right="-46" w:rightChars="-22"/>
              <w:jc w:val="center"/>
              <w:rPr>
                <w:rFonts w:ascii="宋体" w:hAnsi="宋体" w:cs="仿宋_GB2312"/>
                <w:szCs w:val="21"/>
              </w:rPr>
            </w:pPr>
            <w:r>
              <w:rPr>
                <w:rFonts w:hint="eastAsia" w:ascii="宋体" w:hAnsi="宋体" w:cs="仿宋_GB2312"/>
                <w:szCs w:val="21"/>
              </w:rPr>
              <w:t>质量保证期：3年</w:t>
            </w:r>
          </w:p>
        </w:tc>
      </w:tr>
    </w:tbl>
    <w:p w14:paraId="363D1BCE">
      <w:pPr>
        <w:adjustRightInd w:val="0"/>
        <w:snapToGrid w:val="0"/>
        <w:spacing w:line="360" w:lineRule="exact"/>
        <w:ind w:right="105" w:rightChars="50"/>
        <w:jc w:val="left"/>
        <w:rPr>
          <w:rFonts w:ascii="宋体" w:hAnsi="宋体" w:cs="仿宋_GB2312"/>
          <w:szCs w:val="21"/>
        </w:rPr>
      </w:pPr>
      <w:r>
        <w:rPr>
          <w:rFonts w:hint="eastAsia" w:ascii="宋体" w:hAnsi="宋体" w:cs="仿宋_GB2312"/>
          <w:szCs w:val="21"/>
        </w:rPr>
        <w:t>注：1、此表中，投标总价应和分项报价表的总价相一致；</w:t>
      </w:r>
    </w:p>
    <w:p w14:paraId="4CBCF81E">
      <w:pPr>
        <w:adjustRightInd w:val="0"/>
        <w:snapToGrid w:val="0"/>
        <w:spacing w:line="360" w:lineRule="exact"/>
        <w:ind w:right="105" w:rightChars="50"/>
        <w:jc w:val="left"/>
        <w:rPr>
          <w:rFonts w:ascii="宋体" w:hAnsi="宋体" w:cs="Lucida Sans Unicode"/>
          <w:szCs w:val="21"/>
        </w:rPr>
      </w:pPr>
      <w:r>
        <w:rPr>
          <w:rFonts w:hint="eastAsia" w:ascii="宋体" w:hAnsi="宋体" w:cs="仿宋_GB2312"/>
          <w:szCs w:val="21"/>
        </w:rPr>
        <w:t xml:space="preserve">    2、开标解密后的开标一览表报价及相关内容与投标文件（PDF）中开标一览表不一致的，以开标解密后的报价及相关内容为准。</w:t>
      </w:r>
      <w:r>
        <w:rPr>
          <w:rFonts w:hint="eastAsia" w:ascii="宋体" w:hAnsi="宋体" w:cs="Lucida Sans Unicode"/>
          <w:szCs w:val="21"/>
        </w:rPr>
        <w:t xml:space="preserve">  </w:t>
      </w:r>
    </w:p>
    <w:p w14:paraId="57F29A4B">
      <w:pPr>
        <w:adjustRightInd w:val="0"/>
        <w:snapToGrid w:val="0"/>
        <w:spacing w:line="100" w:lineRule="exact"/>
        <w:ind w:right="105" w:rightChars="50"/>
        <w:jc w:val="left"/>
        <w:rPr>
          <w:rFonts w:ascii="宋体" w:hAnsi="宋体" w:cs="Lucida Sans Unicode"/>
          <w:szCs w:val="21"/>
        </w:rPr>
      </w:pPr>
    </w:p>
    <w:p w14:paraId="7A3B1688">
      <w:pPr>
        <w:adjustRightInd w:val="0"/>
        <w:snapToGrid w:val="0"/>
        <w:spacing w:line="340" w:lineRule="exact"/>
        <w:ind w:right="105" w:rightChars="50"/>
        <w:jc w:val="left"/>
        <w:rPr>
          <w:rFonts w:ascii="宋体" w:hAnsi="宋体" w:cs="仿宋_GB2312"/>
          <w:szCs w:val="21"/>
        </w:rPr>
      </w:pPr>
      <w:r>
        <w:rPr>
          <w:rFonts w:hint="eastAsia" w:ascii="宋体" w:hAnsi="宋体" w:cs="Lucida Sans Unicode"/>
          <w:szCs w:val="21"/>
        </w:rPr>
        <w:drawing>
          <wp:anchor distT="0" distB="0" distL="114300" distR="114300" simplePos="0" relativeHeight="251683840" behindDoc="1" locked="0" layoutInCell="1" allowOverlap="1">
            <wp:simplePos x="0" y="0"/>
            <wp:positionH relativeFrom="margin">
              <wp:posOffset>3968750</wp:posOffset>
            </wp:positionH>
            <wp:positionV relativeFrom="margin">
              <wp:posOffset>5029835</wp:posOffset>
            </wp:positionV>
            <wp:extent cx="1145540" cy="435610"/>
            <wp:effectExtent l="19050" t="0" r="0" b="0"/>
            <wp:wrapNone/>
            <wp:docPr id="52" name="图片 25907" descr="ff297f849004773cdc8fce6ece80f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图片 25907" descr="ff297f849004773cdc8fce6ece80f58"/>
                    <pic:cNvPicPr>
                      <a:picLocks noChangeAspect="1" noChangeArrowheads="1"/>
                    </pic:cNvPicPr>
                  </pic:nvPicPr>
                  <pic:blipFill>
                    <a:blip r:embed="rId24" cstate="print"/>
                    <a:srcRect l="10631" t="10609" b="19629"/>
                    <a:stretch>
                      <a:fillRect/>
                    </a:stretch>
                  </pic:blipFill>
                  <pic:spPr>
                    <a:xfrm>
                      <a:off x="0" y="0"/>
                      <a:ext cx="1145722" cy="435428"/>
                    </a:xfrm>
                    <a:prstGeom prst="rect">
                      <a:avLst/>
                    </a:prstGeom>
                    <a:noFill/>
                    <a:ln w="9525">
                      <a:noFill/>
                      <a:miter lim="800000"/>
                      <a:headEnd/>
                      <a:tailEnd/>
                    </a:ln>
                  </pic:spPr>
                </pic:pic>
              </a:graphicData>
            </a:graphic>
          </wp:anchor>
        </w:drawing>
      </w:r>
      <w:r>
        <w:rPr>
          <w:rFonts w:hint="eastAsia" w:ascii="宋体" w:hAnsi="宋体" w:cs="Lucida Sans Unicode"/>
          <w:szCs w:val="21"/>
        </w:rPr>
        <w:t>投标人名称</w:t>
      </w:r>
      <w:r>
        <w:rPr>
          <w:rFonts w:ascii="宋体" w:hAnsi="宋体" w:cs="仿宋_GB2312"/>
          <w:szCs w:val="21"/>
        </w:rPr>
        <w:t>（加盖单位公章）</w:t>
      </w:r>
      <w:r>
        <w:rPr>
          <w:rFonts w:ascii="宋体" w:hAnsi="宋体" w:cs="Lucida Sans Unicode"/>
          <w:szCs w:val="21"/>
        </w:rPr>
        <w:t>：</w:t>
      </w:r>
      <w:r>
        <w:rPr>
          <w:rFonts w:ascii="宋体" w:hAnsi="宋体" w:cs="Lucida Sans Unicode"/>
          <w:szCs w:val="21"/>
          <w:u w:val="single"/>
        </w:rPr>
        <w:t xml:space="preserve"> 鞍山市恒兴厨房设备有限公司 </w:t>
      </w:r>
    </w:p>
    <w:p w14:paraId="0CD45575">
      <w:pPr>
        <w:spacing w:line="340" w:lineRule="exact"/>
        <w:ind w:right="-29" w:rightChars="-14"/>
        <w:rPr>
          <w:rFonts w:ascii="宋体" w:hAnsi="宋体" w:cs="Lucida Sans Unicode"/>
          <w:szCs w:val="21"/>
          <w:u w:val="single"/>
        </w:rPr>
      </w:pPr>
      <w:r>
        <w:rPr>
          <w:rFonts w:ascii="宋体" w:hAnsi="宋体" w:cs="仿宋_GB2312"/>
          <w:szCs w:val="21"/>
        </w:rPr>
        <w:t>法定代表人（或非法人组织负责人）或其授权代表人(签字或盖章)</w:t>
      </w:r>
      <w:r>
        <w:rPr>
          <w:rFonts w:ascii="宋体" w:hAnsi="宋体" w:cs="Lucida Sans Unicode"/>
          <w:szCs w:val="21"/>
        </w:rPr>
        <w:t>：</w:t>
      </w:r>
      <w:r>
        <w:rPr>
          <w:rFonts w:ascii="宋体" w:hAnsi="宋体" w:cs="Lucida Sans Unicode"/>
          <w:szCs w:val="21"/>
          <w:u w:val="single"/>
        </w:rPr>
        <w:t xml:space="preserve">                  </w:t>
      </w:r>
    </w:p>
    <w:p w14:paraId="4356E529">
      <w:pPr>
        <w:spacing w:line="340" w:lineRule="exact"/>
        <w:rPr>
          <w:rFonts w:ascii="宋体" w:hAnsi="宋体" w:cs="Lucida Sans Unicode"/>
          <w:szCs w:val="21"/>
          <w:u w:val="single"/>
        </w:rPr>
      </w:pPr>
      <w:r>
        <w:rPr>
          <w:rFonts w:ascii="宋体" w:hAnsi="宋体" w:cs="Lucida Sans Unicode"/>
          <w:szCs w:val="21"/>
        </w:rPr>
        <w:t>日期：</w:t>
      </w:r>
      <w:r>
        <w:rPr>
          <w:rFonts w:hint="eastAsia" w:ascii="宋体" w:hAnsi="宋体" w:cs="Lucida Sans Unicode"/>
          <w:szCs w:val="21"/>
          <w:u w:val="single"/>
        </w:rPr>
        <w:t xml:space="preserve"> 2025 年 12月 11 日 </w:t>
      </w:r>
    </w:p>
    <w:p w14:paraId="0ACFFAD1">
      <w:pPr>
        <w:spacing w:line="100" w:lineRule="exact"/>
        <w:ind w:firstLine="1690" w:firstLineChars="1300"/>
        <w:rPr>
          <w:rFonts w:ascii="宋体" w:hAnsi="宋体" w:cs="宋体"/>
          <w:sz w:val="13"/>
        </w:rPr>
      </w:pPr>
    </w:p>
    <w:p w14:paraId="732CFEB3">
      <w:pPr>
        <w:spacing w:line="20" w:lineRule="exact"/>
        <w:ind w:firstLine="1690" w:firstLineChars="1300"/>
        <w:rPr>
          <w:rFonts w:ascii="宋体" w:hAnsi="宋体" w:cs="宋体"/>
          <w:sz w:val="13"/>
        </w:rPr>
      </w:pPr>
    </w:p>
    <w:p w14:paraId="23D9D3AE">
      <w:pPr>
        <w:pStyle w:val="3"/>
        <w:numPr>
          <w:ilvl w:val="0"/>
          <w:numId w:val="0"/>
        </w:numPr>
        <w:spacing w:line="440" w:lineRule="exact"/>
        <w:jc w:val="center"/>
        <w:rPr>
          <w:rFonts w:ascii="宋体" w:hAnsi="宋体"/>
          <w:kern w:val="0"/>
          <w:szCs w:val="36"/>
        </w:rPr>
      </w:pPr>
      <w:bookmarkStart w:id="26" w:name="_Toc112067376"/>
      <w:bookmarkStart w:id="27" w:name="_Toc130199790"/>
      <w:bookmarkStart w:id="28" w:name="_Toc104024415"/>
      <w:bookmarkStart w:id="29" w:name="_Toc99372526"/>
      <w:bookmarkStart w:id="30" w:name="_Toc83544290"/>
      <w:bookmarkStart w:id="31" w:name="_Toc74495510"/>
      <w:bookmarkStart w:id="32" w:name="_Toc80454603"/>
      <w:bookmarkStart w:id="33" w:name="_Toc72834380"/>
      <w:bookmarkStart w:id="34" w:name="_Toc66539526"/>
      <w:bookmarkStart w:id="35" w:name="_Toc73091541"/>
      <w:bookmarkStart w:id="36" w:name="_Toc87084390"/>
      <w:bookmarkStart w:id="37" w:name="_Toc76382705"/>
      <w:bookmarkStart w:id="38" w:name="_Toc74831340"/>
      <w:bookmarkStart w:id="39" w:name="_Toc74128106"/>
      <w:bookmarkStart w:id="40" w:name="_Toc137903675"/>
      <w:bookmarkStart w:id="41" w:name="_Toc73974480"/>
      <w:bookmarkStart w:id="42" w:name="_Toc82268531"/>
      <w:bookmarkStart w:id="43" w:name="_Toc137713296"/>
      <w:bookmarkStart w:id="44" w:name="_Toc117513820"/>
      <w:bookmarkStart w:id="45" w:name="_Toc208063800"/>
      <w:bookmarkStart w:id="46" w:name="_Toc209518555"/>
      <w:r>
        <w:rPr>
          <w:rFonts w:hint="eastAsia" w:ascii="宋体" w:hAnsi="宋体"/>
          <w:kern w:val="0"/>
          <w:szCs w:val="36"/>
        </w:rPr>
        <w:t>2.4分项报价表</w:t>
      </w:r>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p>
    <w:p w14:paraId="4A4AFFAE">
      <w:pPr>
        <w:spacing w:line="400" w:lineRule="exact"/>
        <w:ind w:left="-283" w:leftChars="-135" w:right="-311" w:rightChars="-148"/>
        <w:jc w:val="left"/>
        <w:rPr>
          <w:rFonts w:ascii="宋体" w:hAnsi="宋体" w:cs="仿宋_GB2312"/>
          <w:bCs/>
          <w:szCs w:val="21"/>
        </w:rPr>
      </w:pPr>
      <w:r>
        <w:rPr>
          <w:rFonts w:hint="eastAsia" w:ascii="宋体" w:hAnsi="宋体"/>
          <w:szCs w:val="21"/>
        </w:rPr>
        <w:t>包号：</w:t>
      </w:r>
      <w:r>
        <w:rPr>
          <w:rFonts w:hint="eastAsia" w:ascii="宋体" w:hAnsi="宋体" w:cs="仿宋_GB2312"/>
          <w:szCs w:val="21"/>
        </w:rPr>
        <w:t>002（现代服务分院实训设备采购）</w:t>
      </w:r>
      <w:r>
        <w:rPr>
          <w:rFonts w:hint="eastAsia" w:ascii="宋体" w:hAnsi="宋体"/>
          <w:szCs w:val="21"/>
        </w:rPr>
        <w:t xml:space="preserve">                                                                                        </w:t>
      </w:r>
      <w:r>
        <w:rPr>
          <w:rFonts w:hint="eastAsia" w:ascii="宋体" w:hAnsi="宋体" w:cs="仿宋_GB2312"/>
          <w:bCs/>
          <w:szCs w:val="21"/>
        </w:rPr>
        <w:t xml:space="preserve">报价单位：人民币元 </w:t>
      </w:r>
    </w:p>
    <w:tbl>
      <w:tblPr>
        <w:tblStyle w:val="613"/>
        <w:tblW w:w="15168" w:type="dxa"/>
        <w:tblInd w:w="-17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11"/>
        <w:gridCol w:w="1978"/>
        <w:gridCol w:w="1056"/>
        <w:gridCol w:w="3904"/>
        <w:gridCol w:w="851"/>
        <w:gridCol w:w="849"/>
        <w:gridCol w:w="2404"/>
        <w:gridCol w:w="1289"/>
        <w:gridCol w:w="1417"/>
        <w:gridCol w:w="709"/>
      </w:tblGrid>
      <w:tr w14:paraId="2B22AB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 w:hRule="atLeast"/>
          <w:tblHeader/>
        </w:trPr>
        <w:tc>
          <w:tcPr>
            <w:tcW w:w="711" w:type="dxa"/>
            <w:noWrap/>
            <w:vAlign w:val="center"/>
          </w:tcPr>
          <w:p w14:paraId="2E38F7DC">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序号</w:t>
            </w:r>
          </w:p>
        </w:tc>
        <w:tc>
          <w:tcPr>
            <w:tcW w:w="1978" w:type="dxa"/>
            <w:vAlign w:val="center"/>
          </w:tcPr>
          <w:p w14:paraId="74F40AD8">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产品名称</w:t>
            </w:r>
          </w:p>
        </w:tc>
        <w:tc>
          <w:tcPr>
            <w:tcW w:w="1056" w:type="dxa"/>
            <w:vAlign w:val="center"/>
          </w:tcPr>
          <w:p w14:paraId="540A7CC0">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品牌</w:t>
            </w:r>
          </w:p>
        </w:tc>
        <w:tc>
          <w:tcPr>
            <w:tcW w:w="3904" w:type="dxa"/>
            <w:vAlign w:val="center"/>
          </w:tcPr>
          <w:p w14:paraId="6CD68D89">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型号规格</w:t>
            </w:r>
          </w:p>
        </w:tc>
        <w:tc>
          <w:tcPr>
            <w:tcW w:w="851" w:type="dxa"/>
            <w:noWrap/>
            <w:vAlign w:val="center"/>
          </w:tcPr>
          <w:p w14:paraId="690BB108">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数量</w:t>
            </w:r>
          </w:p>
        </w:tc>
        <w:tc>
          <w:tcPr>
            <w:tcW w:w="849" w:type="dxa"/>
            <w:vAlign w:val="center"/>
          </w:tcPr>
          <w:p w14:paraId="3A51A289">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原产地</w:t>
            </w:r>
          </w:p>
        </w:tc>
        <w:tc>
          <w:tcPr>
            <w:tcW w:w="2404" w:type="dxa"/>
            <w:vAlign w:val="center"/>
          </w:tcPr>
          <w:p w14:paraId="3C2E5E03">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制造商名称</w:t>
            </w:r>
          </w:p>
        </w:tc>
        <w:tc>
          <w:tcPr>
            <w:tcW w:w="1289" w:type="dxa"/>
            <w:noWrap/>
            <w:vAlign w:val="center"/>
          </w:tcPr>
          <w:p w14:paraId="15768B91">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单价</w:t>
            </w:r>
          </w:p>
        </w:tc>
        <w:tc>
          <w:tcPr>
            <w:tcW w:w="1417" w:type="dxa"/>
            <w:noWrap/>
            <w:vAlign w:val="center"/>
          </w:tcPr>
          <w:p w14:paraId="28635C80">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总价</w:t>
            </w:r>
          </w:p>
        </w:tc>
        <w:tc>
          <w:tcPr>
            <w:tcW w:w="709" w:type="dxa"/>
            <w:noWrap/>
            <w:vAlign w:val="center"/>
          </w:tcPr>
          <w:p w14:paraId="6CBE1FB4">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备注</w:t>
            </w:r>
          </w:p>
        </w:tc>
      </w:tr>
      <w:tr w14:paraId="3387E3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711" w:type="dxa"/>
            <w:vAlign w:val="center"/>
          </w:tcPr>
          <w:p w14:paraId="5BDA6D4D">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1</w:t>
            </w:r>
          </w:p>
        </w:tc>
        <w:tc>
          <w:tcPr>
            <w:tcW w:w="1978" w:type="dxa"/>
            <w:vAlign w:val="center"/>
          </w:tcPr>
          <w:p w14:paraId="694350EF">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中国居民膳食宝塔</w:t>
            </w:r>
          </w:p>
        </w:tc>
        <w:tc>
          <w:tcPr>
            <w:tcW w:w="1056" w:type="dxa"/>
            <w:vAlign w:val="center"/>
          </w:tcPr>
          <w:p w14:paraId="70C08C95">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蓝蝶</w:t>
            </w:r>
          </w:p>
        </w:tc>
        <w:tc>
          <w:tcPr>
            <w:tcW w:w="3904" w:type="dxa"/>
            <w:vAlign w:val="center"/>
          </w:tcPr>
          <w:p w14:paraId="26998986">
            <w:pPr>
              <w:widowControl/>
              <w:spacing w:line="320" w:lineRule="exact"/>
              <w:jc w:val="left"/>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LD-SBT-24D</w:t>
            </w:r>
            <w:r>
              <w:rPr>
                <w:rFonts w:hint="eastAsia" w:cs="宋体" w:asciiTheme="minorEastAsia" w:hAnsiTheme="minorEastAsia" w:eastAsiaTheme="minorEastAsia"/>
                <w:kern w:val="0"/>
                <w:szCs w:val="21"/>
              </w:rPr>
              <w:br w:type="textWrapping"/>
            </w:r>
            <w:r>
              <w:rPr>
                <w:rFonts w:hint="eastAsia" w:cs="宋体" w:asciiTheme="minorEastAsia" w:hAnsiTheme="minorEastAsia" w:eastAsiaTheme="minorEastAsia"/>
                <w:kern w:val="0"/>
                <w:szCs w:val="21"/>
              </w:rPr>
              <w:t>宝塔：480mm*480mm*540mm</w:t>
            </w:r>
            <w:r>
              <w:rPr>
                <w:rFonts w:hint="eastAsia" w:cs="宋体" w:asciiTheme="minorEastAsia" w:hAnsiTheme="minorEastAsia" w:eastAsiaTheme="minorEastAsia"/>
                <w:kern w:val="0"/>
                <w:szCs w:val="21"/>
              </w:rPr>
              <w:br w:type="textWrapping"/>
            </w:r>
            <w:r>
              <w:rPr>
                <w:rFonts w:hint="eastAsia" w:cs="宋体" w:asciiTheme="minorEastAsia" w:hAnsiTheme="minorEastAsia" w:eastAsiaTheme="minorEastAsia"/>
                <w:kern w:val="0"/>
                <w:szCs w:val="21"/>
              </w:rPr>
              <w:t>底座：500mm*500mm*800mm</w:t>
            </w:r>
          </w:p>
        </w:tc>
        <w:tc>
          <w:tcPr>
            <w:tcW w:w="851" w:type="dxa"/>
            <w:noWrap/>
            <w:vAlign w:val="center"/>
          </w:tcPr>
          <w:p w14:paraId="489F1BD6">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2套</w:t>
            </w:r>
          </w:p>
        </w:tc>
        <w:tc>
          <w:tcPr>
            <w:tcW w:w="849" w:type="dxa"/>
            <w:vAlign w:val="center"/>
          </w:tcPr>
          <w:p w14:paraId="609DE644">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广州</w:t>
            </w:r>
          </w:p>
        </w:tc>
        <w:tc>
          <w:tcPr>
            <w:tcW w:w="2404" w:type="dxa"/>
            <w:vAlign w:val="center"/>
          </w:tcPr>
          <w:p w14:paraId="5159A4D2">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广州蓝蝶教学模型有限公司</w:t>
            </w:r>
          </w:p>
        </w:tc>
        <w:tc>
          <w:tcPr>
            <w:tcW w:w="1289" w:type="dxa"/>
            <w:noWrap/>
            <w:vAlign w:val="center"/>
          </w:tcPr>
          <w:p w14:paraId="14570C67">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980.00 </w:t>
            </w:r>
          </w:p>
        </w:tc>
        <w:tc>
          <w:tcPr>
            <w:tcW w:w="1417" w:type="dxa"/>
            <w:noWrap/>
            <w:vAlign w:val="center"/>
          </w:tcPr>
          <w:p w14:paraId="762D43A1">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1,960.00 </w:t>
            </w:r>
          </w:p>
        </w:tc>
        <w:tc>
          <w:tcPr>
            <w:tcW w:w="709" w:type="dxa"/>
            <w:noWrap/>
            <w:vAlign w:val="center"/>
          </w:tcPr>
          <w:p w14:paraId="2197A234">
            <w:pPr>
              <w:widowControl/>
              <w:spacing w:line="320" w:lineRule="exact"/>
              <w:jc w:val="center"/>
              <w:rPr>
                <w:rFonts w:cs="宋体" w:asciiTheme="minorEastAsia" w:hAnsiTheme="minorEastAsia" w:eastAsiaTheme="minorEastAsia"/>
                <w:kern w:val="0"/>
                <w:szCs w:val="21"/>
              </w:rPr>
            </w:pPr>
          </w:p>
        </w:tc>
      </w:tr>
      <w:tr w14:paraId="49378A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711" w:type="dxa"/>
            <w:vAlign w:val="center"/>
          </w:tcPr>
          <w:p w14:paraId="6B0897F1">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2</w:t>
            </w:r>
          </w:p>
        </w:tc>
        <w:tc>
          <w:tcPr>
            <w:tcW w:w="1978" w:type="dxa"/>
            <w:vAlign w:val="center"/>
          </w:tcPr>
          <w:p w14:paraId="60BA3324">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智能体脂测量仪</w:t>
            </w:r>
          </w:p>
        </w:tc>
        <w:tc>
          <w:tcPr>
            <w:tcW w:w="1056" w:type="dxa"/>
            <w:vAlign w:val="center"/>
          </w:tcPr>
          <w:p w14:paraId="01C22819">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鼎恒</w:t>
            </w:r>
          </w:p>
        </w:tc>
        <w:tc>
          <w:tcPr>
            <w:tcW w:w="3904" w:type="dxa"/>
            <w:vAlign w:val="center"/>
          </w:tcPr>
          <w:p w14:paraId="2052ABC6">
            <w:pPr>
              <w:widowControl/>
              <w:spacing w:line="320" w:lineRule="exact"/>
              <w:jc w:val="left"/>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DHM-K20</w:t>
            </w:r>
            <w:r>
              <w:rPr>
                <w:rFonts w:hint="eastAsia" w:cs="宋体" w:asciiTheme="minorEastAsia" w:hAnsiTheme="minorEastAsia" w:eastAsiaTheme="minorEastAsia"/>
                <w:kern w:val="0"/>
                <w:szCs w:val="21"/>
              </w:rPr>
              <w:br w:type="textWrapping"/>
            </w:r>
            <w:r>
              <w:rPr>
                <w:rFonts w:hint="eastAsia" w:cs="宋体" w:asciiTheme="minorEastAsia" w:hAnsiTheme="minorEastAsia" w:eastAsiaTheme="minorEastAsia"/>
                <w:kern w:val="0"/>
                <w:szCs w:val="21"/>
              </w:rPr>
              <w:t>550mm*420mm*2350mm</w:t>
            </w:r>
          </w:p>
        </w:tc>
        <w:tc>
          <w:tcPr>
            <w:tcW w:w="851" w:type="dxa"/>
            <w:noWrap/>
            <w:vAlign w:val="center"/>
          </w:tcPr>
          <w:p w14:paraId="2C0ABB49">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1套</w:t>
            </w:r>
          </w:p>
        </w:tc>
        <w:tc>
          <w:tcPr>
            <w:tcW w:w="849" w:type="dxa"/>
            <w:vAlign w:val="center"/>
          </w:tcPr>
          <w:p w14:paraId="4A2A1A22">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郑州</w:t>
            </w:r>
          </w:p>
        </w:tc>
        <w:tc>
          <w:tcPr>
            <w:tcW w:w="2404" w:type="dxa"/>
            <w:vAlign w:val="center"/>
          </w:tcPr>
          <w:p w14:paraId="1B344237">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郑州鼎恒电子科技有限公司</w:t>
            </w:r>
          </w:p>
        </w:tc>
        <w:tc>
          <w:tcPr>
            <w:tcW w:w="1289" w:type="dxa"/>
            <w:noWrap/>
            <w:vAlign w:val="center"/>
          </w:tcPr>
          <w:p w14:paraId="1032CFD5">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6,500.00 </w:t>
            </w:r>
          </w:p>
        </w:tc>
        <w:tc>
          <w:tcPr>
            <w:tcW w:w="1417" w:type="dxa"/>
            <w:noWrap/>
            <w:vAlign w:val="center"/>
          </w:tcPr>
          <w:p w14:paraId="0C796853">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6,500.00 </w:t>
            </w:r>
          </w:p>
        </w:tc>
        <w:tc>
          <w:tcPr>
            <w:tcW w:w="709" w:type="dxa"/>
            <w:noWrap/>
            <w:vAlign w:val="center"/>
          </w:tcPr>
          <w:p w14:paraId="5EC7B8E8">
            <w:pPr>
              <w:widowControl/>
              <w:spacing w:line="320" w:lineRule="exact"/>
              <w:jc w:val="center"/>
              <w:rPr>
                <w:rFonts w:cs="宋体" w:asciiTheme="minorEastAsia" w:hAnsiTheme="minorEastAsia" w:eastAsiaTheme="minorEastAsia"/>
                <w:kern w:val="0"/>
                <w:szCs w:val="21"/>
              </w:rPr>
            </w:pPr>
          </w:p>
        </w:tc>
      </w:tr>
      <w:tr w14:paraId="6D48F2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711" w:type="dxa"/>
            <w:vAlign w:val="center"/>
          </w:tcPr>
          <w:p w14:paraId="17A85427">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3</w:t>
            </w:r>
          </w:p>
        </w:tc>
        <w:tc>
          <w:tcPr>
            <w:tcW w:w="1978" w:type="dxa"/>
            <w:vAlign w:val="center"/>
          </w:tcPr>
          <w:p w14:paraId="1C7DDA09">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营养挂图</w:t>
            </w:r>
          </w:p>
        </w:tc>
        <w:tc>
          <w:tcPr>
            <w:tcW w:w="1056" w:type="dxa"/>
            <w:vAlign w:val="center"/>
          </w:tcPr>
          <w:p w14:paraId="1822AF1D">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蓝蝶</w:t>
            </w:r>
          </w:p>
        </w:tc>
        <w:tc>
          <w:tcPr>
            <w:tcW w:w="3904" w:type="dxa"/>
            <w:vAlign w:val="center"/>
          </w:tcPr>
          <w:p w14:paraId="73F0F388">
            <w:pPr>
              <w:widowControl/>
              <w:spacing w:line="320" w:lineRule="exact"/>
              <w:jc w:val="left"/>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LD-FGT-T10</w:t>
            </w:r>
            <w:r>
              <w:rPr>
                <w:rFonts w:hint="eastAsia" w:cs="宋体" w:asciiTheme="minorEastAsia" w:hAnsiTheme="minorEastAsia" w:eastAsiaTheme="minorEastAsia"/>
                <w:kern w:val="0"/>
                <w:szCs w:val="21"/>
              </w:rPr>
              <w:br w:type="textWrapping"/>
            </w:r>
            <w:r>
              <w:rPr>
                <w:rFonts w:hint="eastAsia" w:cs="宋体" w:asciiTheme="minorEastAsia" w:hAnsiTheme="minorEastAsia" w:eastAsiaTheme="minorEastAsia"/>
                <w:kern w:val="0"/>
                <w:szCs w:val="21"/>
              </w:rPr>
              <w:t>3.80cm*120cm</w:t>
            </w:r>
          </w:p>
        </w:tc>
        <w:tc>
          <w:tcPr>
            <w:tcW w:w="851" w:type="dxa"/>
            <w:noWrap/>
            <w:vAlign w:val="center"/>
          </w:tcPr>
          <w:p w14:paraId="161D1F48">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1套</w:t>
            </w:r>
          </w:p>
        </w:tc>
        <w:tc>
          <w:tcPr>
            <w:tcW w:w="849" w:type="dxa"/>
            <w:vAlign w:val="center"/>
          </w:tcPr>
          <w:p w14:paraId="13248D19">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广州</w:t>
            </w:r>
          </w:p>
        </w:tc>
        <w:tc>
          <w:tcPr>
            <w:tcW w:w="2404" w:type="dxa"/>
            <w:vAlign w:val="center"/>
          </w:tcPr>
          <w:p w14:paraId="51A7F7E6">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广州蓝蝶教学模型有限公司</w:t>
            </w:r>
          </w:p>
        </w:tc>
        <w:tc>
          <w:tcPr>
            <w:tcW w:w="1289" w:type="dxa"/>
            <w:noWrap/>
            <w:vAlign w:val="center"/>
          </w:tcPr>
          <w:p w14:paraId="4BA98619">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1,000.00 </w:t>
            </w:r>
          </w:p>
        </w:tc>
        <w:tc>
          <w:tcPr>
            <w:tcW w:w="1417" w:type="dxa"/>
            <w:noWrap/>
            <w:vAlign w:val="center"/>
          </w:tcPr>
          <w:p w14:paraId="1FD45227">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1,000.00 </w:t>
            </w:r>
          </w:p>
        </w:tc>
        <w:tc>
          <w:tcPr>
            <w:tcW w:w="709" w:type="dxa"/>
            <w:noWrap/>
            <w:vAlign w:val="center"/>
          </w:tcPr>
          <w:p w14:paraId="02833893">
            <w:pPr>
              <w:widowControl/>
              <w:spacing w:line="320" w:lineRule="exact"/>
              <w:jc w:val="center"/>
              <w:rPr>
                <w:rFonts w:cs="宋体" w:asciiTheme="minorEastAsia" w:hAnsiTheme="minorEastAsia" w:eastAsiaTheme="minorEastAsia"/>
                <w:kern w:val="0"/>
                <w:szCs w:val="21"/>
              </w:rPr>
            </w:pPr>
          </w:p>
        </w:tc>
      </w:tr>
      <w:tr w14:paraId="784273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711" w:type="dxa"/>
            <w:vAlign w:val="center"/>
          </w:tcPr>
          <w:p w14:paraId="0537EF1A">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4</w:t>
            </w:r>
          </w:p>
        </w:tc>
        <w:tc>
          <w:tcPr>
            <w:tcW w:w="1978" w:type="dxa"/>
            <w:vAlign w:val="center"/>
          </w:tcPr>
          <w:p w14:paraId="0AD3F327">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膳食分析与营养评价系统</w:t>
            </w:r>
          </w:p>
        </w:tc>
        <w:tc>
          <w:tcPr>
            <w:tcW w:w="1056" w:type="dxa"/>
            <w:vAlign w:val="center"/>
          </w:tcPr>
          <w:p w14:paraId="1B425686">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戈子科技</w:t>
            </w:r>
          </w:p>
        </w:tc>
        <w:tc>
          <w:tcPr>
            <w:tcW w:w="3904" w:type="dxa"/>
            <w:vAlign w:val="center"/>
          </w:tcPr>
          <w:p w14:paraId="4AD8AE75">
            <w:pPr>
              <w:widowControl/>
              <w:spacing w:line="320" w:lineRule="exact"/>
              <w:jc w:val="left"/>
              <w:rPr>
                <w:rFonts w:cs="宋体" w:asciiTheme="minorEastAsia" w:hAnsiTheme="minorEastAsia" w:eastAsiaTheme="minorEastAsia"/>
                <w:kern w:val="0"/>
                <w:szCs w:val="21"/>
              </w:rPr>
            </w:pPr>
            <w:r>
              <w:rPr>
                <w:rFonts w:cs="宋体" w:asciiTheme="minorEastAsia" w:hAnsiTheme="minorEastAsia" w:eastAsiaTheme="minorEastAsia"/>
                <w:kern w:val="0"/>
                <w:szCs w:val="21"/>
              </w:rPr>
              <w:t>GZ-SY-V2.0</w:t>
            </w:r>
          </w:p>
        </w:tc>
        <w:tc>
          <w:tcPr>
            <w:tcW w:w="851" w:type="dxa"/>
            <w:noWrap/>
            <w:vAlign w:val="center"/>
          </w:tcPr>
          <w:p w14:paraId="0E896324">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1套</w:t>
            </w:r>
          </w:p>
        </w:tc>
        <w:tc>
          <w:tcPr>
            <w:tcW w:w="849" w:type="dxa"/>
            <w:vAlign w:val="center"/>
          </w:tcPr>
          <w:p w14:paraId="7D625C36">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广州</w:t>
            </w:r>
          </w:p>
        </w:tc>
        <w:tc>
          <w:tcPr>
            <w:tcW w:w="2404" w:type="dxa"/>
            <w:vAlign w:val="center"/>
          </w:tcPr>
          <w:p w14:paraId="3CA5ECCE">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广州市五宫格信息科技有限责任公司</w:t>
            </w:r>
          </w:p>
        </w:tc>
        <w:tc>
          <w:tcPr>
            <w:tcW w:w="1289" w:type="dxa"/>
            <w:noWrap/>
            <w:vAlign w:val="center"/>
          </w:tcPr>
          <w:p w14:paraId="76A49418">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38,000.00 </w:t>
            </w:r>
          </w:p>
        </w:tc>
        <w:tc>
          <w:tcPr>
            <w:tcW w:w="1417" w:type="dxa"/>
            <w:noWrap/>
            <w:vAlign w:val="center"/>
          </w:tcPr>
          <w:p w14:paraId="3D89CF86">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38,000.00 </w:t>
            </w:r>
          </w:p>
        </w:tc>
        <w:tc>
          <w:tcPr>
            <w:tcW w:w="709" w:type="dxa"/>
            <w:noWrap/>
            <w:vAlign w:val="center"/>
          </w:tcPr>
          <w:p w14:paraId="344F31DB">
            <w:pPr>
              <w:widowControl/>
              <w:spacing w:line="320" w:lineRule="exact"/>
              <w:jc w:val="center"/>
              <w:rPr>
                <w:rFonts w:cs="宋体" w:asciiTheme="minorEastAsia" w:hAnsiTheme="minorEastAsia" w:eastAsiaTheme="minorEastAsia"/>
                <w:kern w:val="0"/>
                <w:szCs w:val="21"/>
              </w:rPr>
            </w:pPr>
          </w:p>
        </w:tc>
      </w:tr>
      <w:tr w14:paraId="371183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711" w:type="dxa"/>
            <w:vAlign w:val="center"/>
          </w:tcPr>
          <w:p w14:paraId="4EEA8D99">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5</w:t>
            </w:r>
          </w:p>
        </w:tc>
        <w:tc>
          <w:tcPr>
            <w:tcW w:w="1978" w:type="dxa"/>
            <w:vAlign w:val="center"/>
          </w:tcPr>
          <w:p w14:paraId="1E3E5B9B">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电源线</w:t>
            </w:r>
          </w:p>
        </w:tc>
        <w:tc>
          <w:tcPr>
            <w:tcW w:w="1056" w:type="dxa"/>
            <w:vAlign w:val="center"/>
          </w:tcPr>
          <w:p w14:paraId="03084575">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华旗</w:t>
            </w:r>
          </w:p>
        </w:tc>
        <w:tc>
          <w:tcPr>
            <w:tcW w:w="3904" w:type="dxa"/>
            <w:vAlign w:val="center"/>
          </w:tcPr>
          <w:p w14:paraId="4DBC5C58">
            <w:pPr>
              <w:widowControl/>
              <w:spacing w:line="320" w:lineRule="exact"/>
              <w:jc w:val="left"/>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drawing>
                <wp:anchor distT="0" distB="0" distL="114300" distR="114300" simplePos="0" relativeHeight="251764736" behindDoc="1" locked="0" layoutInCell="1" allowOverlap="1">
                  <wp:simplePos x="0" y="0"/>
                  <wp:positionH relativeFrom="column">
                    <wp:posOffset>782955</wp:posOffset>
                  </wp:positionH>
                  <wp:positionV relativeFrom="paragraph">
                    <wp:posOffset>397510</wp:posOffset>
                  </wp:positionV>
                  <wp:extent cx="2481580" cy="2329180"/>
                  <wp:effectExtent l="0" t="0" r="0" b="0"/>
                  <wp:wrapNone/>
                  <wp:docPr id="85" name="图片 14548" descr="SKMBT_36320032615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图片 14548" descr="SKMBT_36320032615010"/>
                          <pic:cNvPicPr>
                            <a:picLocks noChangeAspect="1" noChangeArrowheads="1"/>
                          </pic:cNvPicPr>
                        </pic:nvPicPr>
                        <pic:blipFill>
                          <a:blip r:embed="rId23" cstate="print"/>
                          <a:srcRect/>
                          <a:stretch>
                            <a:fillRect/>
                          </a:stretch>
                        </pic:blipFill>
                        <pic:spPr>
                          <a:xfrm>
                            <a:off x="0" y="0"/>
                            <a:ext cx="2481580" cy="2329180"/>
                          </a:xfrm>
                          <a:prstGeom prst="rect">
                            <a:avLst/>
                          </a:prstGeom>
                          <a:noFill/>
                          <a:ln w="9525">
                            <a:noFill/>
                            <a:miter lim="800000"/>
                            <a:headEnd/>
                            <a:tailEnd/>
                          </a:ln>
                        </pic:spPr>
                      </pic:pic>
                    </a:graphicData>
                  </a:graphic>
                </wp:anchor>
              </w:drawing>
            </w:r>
            <w:r>
              <w:rPr>
                <w:rFonts w:hint="eastAsia" w:cs="宋体" w:asciiTheme="minorEastAsia" w:hAnsiTheme="minorEastAsia" w:eastAsiaTheme="minorEastAsia"/>
                <w:kern w:val="0"/>
                <w:szCs w:val="21"/>
              </w:rPr>
              <w:t>60227 IEC 53(RVV) 300/500V 0.75-2.5(2-5芯)</w:t>
            </w:r>
            <w:r>
              <w:rPr>
                <w:rFonts w:hint="eastAsia" w:cs="宋体" w:asciiTheme="minorEastAsia" w:hAnsiTheme="minorEastAsia" w:eastAsiaTheme="minorEastAsia"/>
                <w:kern w:val="0"/>
                <w:szCs w:val="21"/>
              </w:rPr>
              <w:br w:type="textWrapping"/>
            </w:r>
            <w:r>
              <w:rPr>
                <w:rFonts w:hint="eastAsia" w:cs="宋体" w:asciiTheme="minorEastAsia" w:hAnsiTheme="minorEastAsia" w:eastAsiaTheme="minorEastAsia"/>
                <w:kern w:val="0"/>
                <w:szCs w:val="21"/>
              </w:rPr>
              <w:t>1.5平方毫米（3芯）</w:t>
            </w:r>
          </w:p>
        </w:tc>
        <w:tc>
          <w:tcPr>
            <w:tcW w:w="851" w:type="dxa"/>
            <w:noWrap/>
            <w:vAlign w:val="center"/>
          </w:tcPr>
          <w:p w14:paraId="1570290D">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60米</w:t>
            </w:r>
          </w:p>
        </w:tc>
        <w:tc>
          <w:tcPr>
            <w:tcW w:w="849" w:type="dxa"/>
            <w:vAlign w:val="center"/>
          </w:tcPr>
          <w:p w14:paraId="290D032B">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河北</w:t>
            </w:r>
          </w:p>
        </w:tc>
        <w:tc>
          <w:tcPr>
            <w:tcW w:w="2404" w:type="dxa"/>
            <w:vAlign w:val="center"/>
          </w:tcPr>
          <w:p w14:paraId="11CE5B56">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华旗线缆有限公司</w:t>
            </w:r>
          </w:p>
        </w:tc>
        <w:tc>
          <w:tcPr>
            <w:tcW w:w="1289" w:type="dxa"/>
            <w:noWrap/>
            <w:vAlign w:val="center"/>
          </w:tcPr>
          <w:p w14:paraId="348C78BD">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6.00 </w:t>
            </w:r>
          </w:p>
        </w:tc>
        <w:tc>
          <w:tcPr>
            <w:tcW w:w="1417" w:type="dxa"/>
            <w:noWrap/>
            <w:vAlign w:val="center"/>
          </w:tcPr>
          <w:p w14:paraId="1924CFE6">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360.00 </w:t>
            </w:r>
          </w:p>
        </w:tc>
        <w:tc>
          <w:tcPr>
            <w:tcW w:w="709" w:type="dxa"/>
            <w:noWrap/>
            <w:vAlign w:val="center"/>
          </w:tcPr>
          <w:p w14:paraId="4FAC38B0">
            <w:pPr>
              <w:widowControl/>
              <w:spacing w:line="320" w:lineRule="exact"/>
              <w:jc w:val="center"/>
              <w:rPr>
                <w:rFonts w:cs="宋体" w:asciiTheme="minorEastAsia" w:hAnsiTheme="minorEastAsia" w:eastAsiaTheme="minorEastAsia"/>
                <w:kern w:val="0"/>
                <w:szCs w:val="21"/>
              </w:rPr>
            </w:pPr>
          </w:p>
        </w:tc>
      </w:tr>
      <w:tr w14:paraId="2A9222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711" w:type="dxa"/>
            <w:vAlign w:val="center"/>
          </w:tcPr>
          <w:p w14:paraId="28D38CE2">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6</w:t>
            </w:r>
          </w:p>
        </w:tc>
        <w:tc>
          <w:tcPr>
            <w:tcW w:w="1978" w:type="dxa"/>
            <w:vAlign w:val="center"/>
          </w:tcPr>
          <w:p w14:paraId="63513405">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打印机</w:t>
            </w:r>
          </w:p>
        </w:tc>
        <w:tc>
          <w:tcPr>
            <w:tcW w:w="1056" w:type="dxa"/>
            <w:vAlign w:val="center"/>
          </w:tcPr>
          <w:p w14:paraId="43754B53">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爱胜品（ICSP）</w:t>
            </w:r>
          </w:p>
        </w:tc>
        <w:tc>
          <w:tcPr>
            <w:tcW w:w="3904" w:type="dxa"/>
            <w:vAlign w:val="center"/>
          </w:tcPr>
          <w:p w14:paraId="2C164525">
            <w:pPr>
              <w:widowControl/>
              <w:spacing w:line="320" w:lineRule="exact"/>
              <w:jc w:val="left"/>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YPS-1022N PLUS+</w:t>
            </w:r>
            <w:r>
              <w:rPr>
                <w:rFonts w:hint="eastAsia" w:cs="宋体" w:asciiTheme="minorEastAsia" w:hAnsiTheme="minorEastAsia" w:eastAsiaTheme="minorEastAsia"/>
                <w:kern w:val="0"/>
                <w:szCs w:val="21"/>
              </w:rPr>
              <w:br w:type="textWrapping"/>
            </w:r>
            <w:r>
              <w:rPr>
                <w:rFonts w:hint="eastAsia" w:cs="宋体" w:asciiTheme="minorEastAsia" w:hAnsiTheme="minorEastAsia" w:eastAsiaTheme="minorEastAsia"/>
                <w:kern w:val="0"/>
                <w:szCs w:val="21"/>
              </w:rPr>
              <w:t>220mm*337mm*178mm</w:t>
            </w:r>
          </w:p>
        </w:tc>
        <w:tc>
          <w:tcPr>
            <w:tcW w:w="851" w:type="dxa"/>
            <w:noWrap/>
            <w:vAlign w:val="center"/>
          </w:tcPr>
          <w:p w14:paraId="73D83E19">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1台</w:t>
            </w:r>
          </w:p>
        </w:tc>
        <w:tc>
          <w:tcPr>
            <w:tcW w:w="849" w:type="dxa"/>
            <w:vAlign w:val="center"/>
          </w:tcPr>
          <w:p w14:paraId="7B16B23B">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上海</w:t>
            </w:r>
          </w:p>
        </w:tc>
        <w:tc>
          <w:tcPr>
            <w:tcW w:w="2404" w:type="dxa"/>
            <w:vAlign w:val="center"/>
          </w:tcPr>
          <w:p w14:paraId="2219F164">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上海开顿实业有限公司</w:t>
            </w:r>
          </w:p>
        </w:tc>
        <w:tc>
          <w:tcPr>
            <w:tcW w:w="1289" w:type="dxa"/>
            <w:noWrap/>
            <w:vAlign w:val="center"/>
          </w:tcPr>
          <w:p w14:paraId="11BC5FC8">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2,000.00 </w:t>
            </w:r>
          </w:p>
        </w:tc>
        <w:tc>
          <w:tcPr>
            <w:tcW w:w="1417" w:type="dxa"/>
            <w:noWrap/>
            <w:vAlign w:val="center"/>
          </w:tcPr>
          <w:p w14:paraId="6C84626A">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2,000.00 </w:t>
            </w:r>
          </w:p>
        </w:tc>
        <w:tc>
          <w:tcPr>
            <w:tcW w:w="709" w:type="dxa"/>
            <w:noWrap/>
            <w:vAlign w:val="center"/>
          </w:tcPr>
          <w:p w14:paraId="41CB7225">
            <w:pPr>
              <w:widowControl/>
              <w:spacing w:line="320" w:lineRule="exact"/>
              <w:jc w:val="center"/>
              <w:rPr>
                <w:rFonts w:cs="宋体" w:asciiTheme="minorEastAsia" w:hAnsiTheme="minorEastAsia" w:eastAsiaTheme="minorEastAsia"/>
                <w:kern w:val="0"/>
                <w:szCs w:val="21"/>
              </w:rPr>
            </w:pPr>
          </w:p>
        </w:tc>
      </w:tr>
      <w:tr w14:paraId="68CBEB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711" w:type="dxa"/>
            <w:vAlign w:val="center"/>
          </w:tcPr>
          <w:p w14:paraId="7B52EC8D">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7</w:t>
            </w:r>
          </w:p>
        </w:tc>
        <w:tc>
          <w:tcPr>
            <w:tcW w:w="1978" w:type="dxa"/>
            <w:vAlign w:val="center"/>
          </w:tcPr>
          <w:p w14:paraId="6ACAB4CD">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可移动台式电脑桌</w:t>
            </w:r>
          </w:p>
        </w:tc>
        <w:tc>
          <w:tcPr>
            <w:tcW w:w="1056" w:type="dxa"/>
            <w:vAlign w:val="center"/>
          </w:tcPr>
          <w:p w14:paraId="10FE43F0">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福特</w:t>
            </w:r>
          </w:p>
        </w:tc>
        <w:tc>
          <w:tcPr>
            <w:tcW w:w="3904" w:type="dxa"/>
            <w:vAlign w:val="center"/>
          </w:tcPr>
          <w:p w14:paraId="3AAC8997">
            <w:pPr>
              <w:widowControl/>
              <w:spacing w:line="320" w:lineRule="exact"/>
              <w:jc w:val="left"/>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FT-MCZ-T</w:t>
            </w:r>
            <w:r>
              <w:rPr>
                <w:rFonts w:hint="eastAsia" w:cs="宋体" w:asciiTheme="minorEastAsia" w:hAnsiTheme="minorEastAsia" w:eastAsiaTheme="minorEastAsia"/>
                <w:kern w:val="0"/>
                <w:szCs w:val="21"/>
              </w:rPr>
              <w:br w:type="textWrapping"/>
            </w:r>
            <w:r>
              <w:rPr>
                <w:rFonts w:hint="eastAsia" w:cs="宋体" w:asciiTheme="minorEastAsia" w:hAnsiTheme="minorEastAsia" w:eastAsiaTheme="minorEastAsia"/>
                <w:kern w:val="0"/>
                <w:szCs w:val="21"/>
              </w:rPr>
              <w:t>工作台规格：550mm*480mm*780mm</w:t>
            </w:r>
            <w:r>
              <w:rPr>
                <w:rFonts w:hint="eastAsia" w:cs="宋体" w:asciiTheme="minorEastAsia" w:hAnsiTheme="minorEastAsia" w:eastAsiaTheme="minorEastAsia"/>
                <w:kern w:val="0"/>
                <w:szCs w:val="21"/>
              </w:rPr>
              <w:br w:type="textWrapping"/>
            </w:r>
            <w:r>
              <w:rPr>
                <w:rFonts w:hint="eastAsia" w:cs="宋体" w:asciiTheme="minorEastAsia" w:hAnsiTheme="minorEastAsia" w:eastAsiaTheme="minorEastAsia"/>
                <w:kern w:val="0"/>
                <w:szCs w:val="21"/>
              </w:rPr>
              <w:t>打印机区规格：495mm*340mm*225mm</w:t>
            </w:r>
            <w:r>
              <w:rPr>
                <w:rFonts w:hint="eastAsia" w:cs="宋体" w:asciiTheme="minorEastAsia" w:hAnsiTheme="minorEastAsia" w:eastAsiaTheme="minorEastAsia"/>
                <w:kern w:val="0"/>
                <w:szCs w:val="21"/>
              </w:rPr>
              <w:br w:type="textWrapping"/>
            </w:r>
            <w:r>
              <w:rPr>
                <w:rFonts w:hint="eastAsia" w:cs="宋体" w:asciiTheme="minorEastAsia" w:hAnsiTheme="minorEastAsia" w:eastAsiaTheme="minorEastAsia"/>
                <w:kern w:val="0"/>
                <w:szCs w:val="21"/>
              </w:rPr>
              <w:t>主机区规格：495mm*300mm*385mm</w:t>
            </w:r>
            <w:r>
              <w:rPr>
                <w:rFonts w:hint="eastAsia" w:cs="宋体" w:asciiTheme="minorEastAsia" w:hAnsiTheme="minorEastAsia" w:eastAsiaTheme="minorEastAsia"/>
                <w:kern w:val="0"/>
                <w:szCs w:val="21"/>
              </w:rPr>
              <w:br w:type="textWrapping"/>
            </w:r>
            <w:r>
              <w:rPr>
                <w:rFonts w:hint="eastAsia" w:cs="宋体" w:asciiTheme="minorEastAsia" w:hAnsiTheme="minorEastAsia" w:eastAsiaTheme="minorEastAsia"/>
                <w:kern w:val="0"/>
                <w:szCs w:val="21"/>
              </w:rPr>
              <w:t>键盘抽屉规格：430cm长</w:t>
            </w:r>
          </w:p>
        </w:tc>
        <w:tc>
          <w:tcPr>
            <w:tcW w:w="851" w:type="dxa"/>
            <w:noWrap/>
            <w:vAlign w:val="center"/>
          </w:tcPr>
          <w:p w14:paraId="3C6055AA">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6台</w:t>
            </w:r>
          </w:p>
        </w:tc>
        <w:tc>
          <w:tcPr>
            <w:tcW w:w="849" w:type="dxa"/>
            <w:vAlign w:val="center"/>
          </w:tcPr>
          <w:p w14:paraId="4BECF7F8">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沈阳</w:t>
            </w:r>
          </w:p>
        </w:tc>
        <w:tc>
          <w:tcPr>
            <w:tcW w:w="2404" w:type="dxa"/>
            <w:vAlign w:val="center"/>
          </w:tcPr>
          <w:p w14:paraId="001FE04C">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沈阳福特办公家具有限公司</w:t>
            </w:r>
          </w:p>
        </w:tc>
        <w:tc>
          <w:tcPr>
            <w:tcW w:w="1289" w:type="dxa"/>
            <w:noWrap/>
            <w:vAlign w:val="center"/>
          </w:tcPr>
          <w:p w14:paraId="57363286">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320.00 </w:t>
            </w:r>
          </w:p>
        </w:tc>
        <w:tc>
          <w:tcPr>
            <w:tcW w:w="1417" w:type="dxa"/>
            <w:noWrap/>
            <w:vAlign w:val="center"/>
          </w:tcPr>
          <w:p w14:paraId="09672FDD">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1,920.00 </w:t>
            </w:r>
          </w:p>
        </w:tc>
        <w:tc>
          <w:tcPr>
            <w:tcW w:w="709" w:type="dxa"/>
            <w:noWrap/>
            <w:vAlign w:val="center"/>
          </w:tcPr>
          <w:p w14:paraId="525BA13E">
            <w:pPr>
              <w:widowControl/>
              <w:spacing w:line="320" w:lineRule="exact"/>
              <w:jc w:val="center"/>
              <w:rPr>
                <w:rFonts w:cs="宋体" w:asciiTheme="minorEastAsia" w:hAnsiTheme="minorEastAsia" w:eastAsiaTheme="minorEastAsia"/>
                <w:kern w:val="0"/>
                <w:szCs w:val="21"/>
              </w:rPr>
            </w:pPr>
          </w:p>
        </w:tc>
      </w:tr>
      <w:tr w14:paraId="459666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711" w:type="dxa"/>
            <w:vAlign w:val="center"/>
          </w:tcPr>
          <w:p w14:paraId="26717758">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8</w:t>
            </w:r>
          </w:p>
        </w:tc>
        <w:tc>
          <w:tcPr>
            <w:tcW w:w="1978" w:type="dxa"/>
            <w:vAlign w:val="center"/>
          </w:tcPr>
          <w:p w14:paraId="24F3C3EC">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教学一体机</w:t>
            </w:r>
          </w:p>
        </w:tc>
        <w:tc>
          <w:tcPr>
            <w:tcW w:w="1056" w:type="dxa"/>
            <w:vAlign w:val="center"/>
          </w:tcPr>
          <w:p w14:paraId="7D42BA7A">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久威科技</w:t>
            </w:r>
          </w:p>
        </w:tc>
        <w:tc>
          <w:tcPr>
            <w:tcW w:w="3904" w:type="dxa"/>
            <w:vAlign w:val="center"/>
          </w:tcPr>
          <w:p w14:paraId="214F1F94">
            <w:pPr>
              <w:widowControl/>
              <w:spacing w:line="320" w:lineRule="exact"/>
              <w:jc w:val="left"/>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JW-AM860</w:t>
            </w:r>
            <w:r>
              <w:rPr>
                <w:rFonts w:hint="eastAsia" w:cs="宋体" w:asciiTheme="minorEastAsia" w:hAnsiTheme="minorEastAsia" w:eastAsiaTheme="minorEastAsia"/>
                <w:kern w:val="0"/>
                <w:szCs w:val="21"/>
              </w:rPr>
              <w:br w:type="textWrapping"/>
            </w:r>
            <w:r>
              <w:rPr>
                <w:rFonts w:hint="eastAsia" w:cs="宋体" w:asciiTheme="minorEastAsia" w:hAnsiTheme="minorEastAsia" w:eastAsiaTheme="minorEastAsia"/>
                <w:kern w:val="0"/>
                <w:szCs w:val="21"/>
              </w:rPr>
              <w:t>86英寸（1953.1mm×1168.8mm×93.2mm）</w:t>
            </w:r>
          </w:p>
        </w:tc>
        <w:tc>
          <w:tcPr>
            <w:tcW w:w="851" w:type="dxa"/>
            <w:noWrap/>
            <w:vAlign w:val="center"/>
          </w:tcPr>
          <w:p w14:paraId="3EC0A7F5">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1套</w:t>
            </w:r>
          </w:p>
        </w:tc>
        <w:tc>
          <w:tcPr>
            <w:tcW w:w="849" w:type="dxa"/>
            <w:vAlign w:val="center"/>
          </w:tcPr>
          <w:p w14:paraId="30400F5B">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广州</w:t>
            </w:r>
          </w:p>
        </w:tc>
        <w:tc>
          <w:tcPr>
            <w:tcW w:w="2404" w:type="dxa"/>
            <w:vAlign w:val="center"/>
          </w:tcPr>
          <w:p w14:paraId="1420CAB5">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广州久威科技有限公司</w:t>
            </w:r>
          </w:p>
        </w:tc>
        <w:tc>
          <w:tcPr>
            <w:tcW w:w="1289" w:type="dxa"/>
            <w:noWrap/>
            <w:vAlign w:val="center"/>
          </w:tcPr>
          <w:p w14:paraId="69BC94B9">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15,800.00 </w:t>
            </w:r>
          </w:p>
        </w:tc>
        <w:tc>
          <w:tcPr>
            <w:tcW w:w="1417" w:type="dxa"/>
            <w:noWrap/>
            <w:vAlign w:val="center"/>
          </w:tcPr>
          <w:p w14:paraId="2C1215BD">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15,800.00 </w:t>
            </w:r>
          </w:p>
        </w:tc>
        <w:tc>
          <w:tcPr>
            <w:tcW w:w="709" w:type="dxa"/>
            <w:noWrap/>
            <w:vAlign w:val="center"/>
          </w:tcPr>
          <w:p w14:paraId="1BB99E67">
            <w:pPr>
              <w:widowControl/>
              <w:spacing w:line="320" w:lineRule="exact"/>
              <w:jc w:val="center"/>
              <w:rPr>
                <w:rFonts w:cs="宋体" w:asciiTheme="minorEastAsia" w:hAnsiTheme="minorEastAsia" w:eastAsiaTheme="minorEastAsia"/>
                <w:kern w:val="0"/>
                <w:szCs w:val="21"/>
              </w:rPr>
            </w:pPr>
          </w:p>
        </w:tc>
      </w:tr>
      <w:tr w14:paraId="3E0847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711" w:type="dxa"/>
            <w:vAlign w:val="center"/>
          </w:tcPr>
          <w:p w14:paraId="07AFE001">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9</w:t>
            </w:r>
          </w:p>
        </w:tc>
        <w:tc>
          <w:tcPr>
            <w:tcW w:w="1978" w:type="dxa"/>
            <w:vAlign w:val="center"/>
          </w:tcPr>
          <w:p w14:paraId="24260B6D">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仿真食物模型</w:t>
            </w:r>
          </w:p>
        </w:tc>
        <w:tc>
          <w:tcPr>
            <w:tcW w:w="1056" w:type="dxa"/>
            <w:vAlign w:val="center"/>
          </w:tcPr>
          <w:p w14:paraId="217AE205">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蓝蝶</w:t>
            </w:r>
          </w:p>
        </w:tc>
        <w:tc>
          <w:tcPr>
            <w:tcW w:w="3904" w:type="dxa"/>
            <w:vAlign w:val="center"/>
          </w:tcPr>
          <w:p w14:paraId="091C56DF">
            <w:pPr>
              <w:widowControl/>
              <w:spacing w:line="320" w:lineRule="exact"/>
              <w:jc w:val="left"/>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LD-SSM-12M</w:t>
            </w:r>
            <w:r>
              <w:rPr>
                <w:rFonts w:hint="eastAsia" w:cs="宋体" w:asciiTheme="minorEastAsia" w:hAnsiTheme="minorEastAsia" w:eastAsiaTheme="minorEastAsia"/>
                <w:kern w:val="0"/>
                <w:szCs w:val="21"/>
              </w:rPr>
              <w:br w:type="textWrapping"/>
            </w:r>
            <w:r>
              <w:rPr>
                <w:rFonts w:hint="eastAsia" w:cs="宋体" w:asciiTheme="minorEastAsia" w:hAnsiTheme="minorEastAsia" w:eastAsiaTheme="minorEastAsia"/>
                <w:kern w:val="0"/>
                <w:szCs w:val="21"/>
              </w:rPr>
              <w:t>12cm</w:t>
            </w:r>
          </w:p>
        </w:tc>
        <w:tc>
          <w:tcPr>
            <w:tcW w:w="851" w:type="dxa"/>
            <w:noWrap/>
            <w:vAlign w:val="center"/>
          </w:tcPr>
          <w:p w14:paraId="13A88AD2">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2套</w:t>
            </w:r>
          </w:p>
        </w:tc>
        <w:tc>
          <w:tcPr>
            <w:tcW w:w="849" w:type="dxa"/>
            <w:vAlign w:val="center"/>
          </w:tcPr>
          <w:p w14:paraId="45D55211">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广州</w:t>
            </w:r>
          </w:p>
        </w:tc>
        <w:tc>
          <w:tcPr>
            <w:tcW w:w="2404" w:type="dxa"/>
            <w:vAlign w:val="center"/>
          </w:tcPr>
          <w:p w14:paraId="0BC49C9A">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广州蓝蝶教学模型有限公司</w:t>
            </w:r>
          </w:p>
        </w:tc>
        <w:tc>
          <w:tcPr>
            <w:tcW w:w="1289" w:type="dxa"/>
            <w:noWrap/>
            <w:vAlign w:val="center"/>
          </w:tcPr>
          <w:p w14:paraId="36E2F93B">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3,800.00 </w:t>
            </w:r>
          </w:p>
        </w:tc>
        <w:tc>
          <w:tcPr>
            <w:tcW w:w="1417" w:type="dxa"/>
            <w:noWrap/>
            <w:vAlign w:val="center"/>
          </w:tcPr>
          <w:p w14:paraId="2E17A310">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7,600.00 </w:t>
            </w:r>
          </w:p>
        </w:tc>
        <w:tc>
          <w:tcPr>
            <w:tcW w:w="709" w:type="dxa"/>
            <w:noWrap/>
            <w:vAlign w:val="center"/>
          </w:tcPr>
          <w:p w14:paraId="083F8FBE">
            <w:pPr>
              <w:widowControl/>
              <w:spacing w:line="320" w:lineRule="exact"/>
              <w:jc w:val="center"/>
              <w:rPr>
                <w:rFonts w:cs="宋体" w:asciiTheme="minorEastAsia" w:hAnsiTheme="minorEastAsia" w:eastAsiaTheme="minorEastAsia"/>
                <w:kern w:val="0"/>
                <w:szCs w:val="21"/>
              </w:rPr>
            </w:pPr>
          </w:p>
        </w:tc>
      </w:tr>
      <w:tr w14:paraId="4A65C8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711" w:type="dxa"/>
            <w:vAlign w:val="center"/>
          </w:tcPr>
          <w:p w14:paraId="6B3DE2E6">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10</w:t>
            </w:r>
          </w:p>
        </w:tc>
        <w:tc>
          <w:tcPr>
            <w:tcW w:w="1978" w:type="dxa"/>
            <w:vAlign w:val="center"/>
          </w:tcPr>
          <w:p w14:paraId="369FB3D2">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云台直播摄像机</w:t>
            </w:r>
          </w:p>
        </w:tc>
        <w:tc>
          <w:tcPr>
            <w:tcW w:w="1056" w:type="dxa"/>
            <w:vAlign w:val="center"/>
          </w:tcPr>
          <w:p w14:paraId="588A0582">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海康威视</w:t>
            </w:r>
          </w:p>
        </w:tc>
        <w:tc>
          <w:tcPr>
            <w:tcW w:w="3904" w:type="dxa"/>
            <w:vAlign w:val="center"/>
          </w:tcPr>
          <w:p w14:paraId="632348F9">
            <w:pPr>
              <w:widowControl/>
              <w:spacing w:line="320" w:lineRule="exact"/>
              <w:jc w:val="left"/>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DS-65DC0403R</w:t>
            </w:r>
            <w:r>
              <w:rPr>
                <w:rFonts w:hint="eastAsia" w:cs="宋体" w:asciiTheme="minorEastAsia" w:hAnsiTheme="minorEastAsia" w:eastAsiaTheme="minorEastAsia"/>
                <w:kern w:val="0"/>
                <w:szCs w:val="21"/>
              </w:rPr>
              <w:br w:type="textWrapping"/>
            </w:r>
            <w:r>
              <w:rPr>
                <w:rFonts w:hint="eastAsia" w:cs="宋体" w:asciiTheme="minorEastAsia" w:hAnsiTheme="minorEastAsia" w:eastAsiaTheme="minorEastAsia"/>
                <w:kern w:val="0"/>
                <w:szCs w:val="21"/>
              </w:rPr>
              <w:t>148mm*162mm*177mm</w:t>
            </w:r>
          </w:p>
        </w:tc>
        <w:tc>
          <w:tcPr>
            <w:tcW w:w="851" w:type="dxa"/>
            <w:noWrap/>
            <w:vAlign w:val="center"/>
          </w:tcPr>
          <w:p w14:paraId="00A56546">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1台</w:t>
            </w:r>
          </w:p>
        </w:tc>
        <w:tc>
          <w:tcPr>
            <w:tcW w:w="849" w:type="dxa"/>
            <w:vAlign w:val="center"/>
          </w:tcPr>
          <w:p w14:paraId="4665B623">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杭州</w:t>
            </w:r>
          </w:p>
        </w:tc>
        <w:tc>
          <w:tcPr>
            <w:tcW w:w="2404" w:type="dxa"/>
            <w:vAlign w:val="center"/>
          </w:tcPr>
          <w:p w14:paraId="590DAF97">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杭州海康威视数字技术股份有限公司</w:t>
            </w:r>
          </w:p>
        </w:tc>
        <w:tc>
          <w:tcPr>
            <w:tcW w:w="1289" w:type="dxa"/>
            <w:noWrap/>
            <w:vAlign w:val="center"/>
          </w:tcPr>
          <w:p w14:paraId="4599B3D3">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3,800.00 </w:t>
            </w:r>
          </w:p>
        </w:tc>
        <w:tc>
          <w:tcPr>
            <w:tcW w:w="1417" w:type="dxa"/>
            <w:noWrap/>
            <w:vAlign w:val="center"/>
          </w:tcPr>
          <w:p w14:paraId="0CE2F482">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3,800.00 </w:t>
            </w:r>
          </w:p>
        </w:tc>
        <w:tc>
          <w:tcPr>
            <w:tcW w:w="709" w:type="dxa"/>
            <w:noWrap/>
            <w:vAlign w:val="center"/>
          </w:tcPr>
          <w:p w14:paraId="373FF0ED">
            <w:pPr>
              <w:widowControl/>
              <w:spacing w:line="320" w:lineRule="exact"/>
              <w:jc w:val="center"/>
              <w:rPr>
                <w:rFonts w:cs="宋体" w:asciiTheme="minorEastAsia" w:hAnsiTheme="minorEastAsia" w:eastAsiaTheme="minorEastAsia"/>
                <w:kern w:val="0"/>
                <w:szCs w:val="21"/>
              </w:rPr>
            </w:pPr>
          </w:p>
        </w:tc>
      </w:tr>
      <w:tr w14:paraId="32B8DD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711" w:type="dxa"/>
            <w:vAlign w:val="center"/>
          </w:tcPr>
          <w:p w14:paraId="0B22805D">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11</w:t>
            </w:r>
          </w:p>
        </w:tc>
        <w:tc>
          <w:tcPr>
            <w:tcW w:w="1978" w:type="dxa"/>
            <w:vAlign w:val="center"/>
          </w:tcPr>
          <w:p w14:paraId="0EEC1FE5">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4k电视机</w:t>
            </w:r>
          </w:p>
        </w:tc>
        <w:tc>
          <w:tcPr>
            <w:tcW w:w="1056" w:type="dxa"/>
            <w:vAlign w:val="center"/>
          </w:tcPr>
          <w:p w14:paraId="6EBC8984">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创维</w:t>
            </w:r>
          </w:p>
        </w:tc>
        <w:tc>
          <w:tcPr>
            <w:tcW w:w="3904" w:type="dxa"/>
            <w:vAlign w:val="center"/>
          </w:tcPr>
          <w:p w14:paraId="13ECDDEE">
            <w:pPr>
              <w:widowControl/>
              <w:spacing w:line="320" w:lineRule="exact"/>
              <w:jc w:val="left"/>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85A3F</w:t>
            </w:r>
            <w:r>
              <w:rPr>
                <w:rFonts w:hint="eastAsia" w:cs="宋体" w:asciiTheme="minorEastAsia" w:hAnsiTheme="minorEastAsia" w:eastAsiaTheme="minorEastAsia"/>
                <w:kern w:val="0"/>
                <w:szCs w:val="21"/>
              </w:rPr>
              <w:br w:type="textWrapping"/>
            </w:r>
            <w:r>
              <w:rPr>
                <w:rFonts w:hint="eastAsia" w:cs="宋体" w:asciiTheme="minorEastAsia" w:hAnsiTheme="minorEastAsia" w:eastAsiaTheme="minorEastAsia"/>
                <w:kern w:val="0"/>
                <w:szCs w:val="21"/>
              </w:rPr>
              <w:t>85英寸</w:t>
            </w:r>
          </w:p>
        </w:tc>
        <w:tc>
          <w:tcPr>
            <w:tcW w:w="851" w:type="dxa"/>
            <w:noWrap/>
            <w:vAlign w:val="center"/>
          </w:tcPr>
          <w:p w14:paraId="6D7C5A9A">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3台</w:t>
            </w:r>
          </w:p>
        </w:tc>
        <w:tc>
          <w:tcPr>
            <w:tcW w:w="849" w:type="dxa"/>
            <w:vAlign w:val="center"/>
          </w:tcPr>
          <w:p w14:paraId="0DE46F44">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深圳</w:t>
            </w:r>
          </w:p>
        </w:tc>
        <w:tc>
          <w:tcPr>
            <w:tcW w:w="2404" w:type="dxa"/>
            <w:vAlign w:val="center"/>
          </w:tcPr>
          <w:p w14:paraId="25371EB2">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深圳创维显示科技有限公司</w:t>
            </w:r>
          </w:p>
        </w:tc>
        <w:tc>
          <w:tcPr>
            <w:tcW w:w="1289" w:type="dxa"/>
            <w:noWrap/>
            <w:vAlign w:val="center"/>
          </w:tcPr>
          <w:p w14:paraId="0E5B85E6">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3,500.00 </w:t>
            </w:r>
          </w:p>
        </w:tc>
        <w:tc>
          <w:tcPr>
            <w:tcW w:w="1417" w:type="dxa"/>
            <w:noWrap/>
            <w:vAlign w:val="center"/>
          </w:tcPr>
          <w:p w14:paraId="13B128D8">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10,500.00 </w:t>
            </w:r>
          </w:p>
        </w:tc>
        <w:tc>
          <w:tcPr>
            <w:tcW w:w="709" w:type="dxa"/>
            <w:noWrap/>
            <w:vAlign w:val="center"/>
          </w:tcPr>
          <w:p w14:paraId="07FC0AAC">
            <w:pPr>
              <w:widowControl/>
              <w:spacing w:line="320" w:lineRule="exact"/>
              <w:jc w:val="center"/>
              <w:rPr>
                <w:rFonts w:cs="宋体" w:asciiTheme="minorEastAsia" w:hAnsiTheme="minorEastAsia" w:eastAsiaTheme="minorEastAsia"/>
                <w:kern w:val="0"/>
                <w:szCs w:val="21"/>
              </w:rPr>
            </w:pPr>
          </w:p>
        </w:tc>
      </w:tr>
      <w:tr w14:paraId="37D692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711" w:type="dxa"/>
            <w:vAlign w:val="center"/>
          </w:tcPr>
          <w:p w14:paraId="36AA3B99">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12</w:t>
            </w:r>
          </w:p>
        </w:tc>
        <w:tc>
          <w:tcPr>
            <w:tcW w:w="1978" w:type="dxa"/>
            <w:vAlign w:val="center"/>
          </w:tcPr>
          <w:p w14:paraId="283FFC22">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摄像机吊装支架</w:t>
            </w:r>
          </w:p>
        </w:tc>
        <w:tc>
          <w:tcPr>
            <w:tcW w:w="1056" w:type="dxa"/>
            <w:vAlign w:val="center"/>
          </w:tcPr>
          <w:p w14:paraId="0AA59A5D">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海康威视</w:t>
            </w:r>
          </w:p>
        </w:tc>
        <w:tc>
          <w:tcPr>
            <w:tcW w:w="3904" w:type="dxa"/>
            <w:vAlign w:val="center"/>
          </w:tcPr>
          <w:p w14:paraId="2A204DBC">
            <w:pPr>
              <w:widowControl/>
              <w:spacing w:line="320" w:lineRule="exact"/>
              <w:jc w:val="left"/>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DS-2713ZJ</w:t>
            </w:r>
            <w:r>
              <w:rPr>
                <w:rFonts w:hint="eastAsia" w:cs="宋体" w:asciiTheme="minorEastAsia" w:hAnsiTheme="minorEastAsia" w:eastAsiaTheme="minorEastAsia"/>
                <w:kern w:val="0"/>
                <w:szCs w:val="21"/>
              </w:rPr>
              <w:br w:type="textWrapping"/>
            </w:r>
            <w:r>
              <w:rPr>
                <w:rFonts w:hint="eastAsia" w:cs="宋体" w:asciiTheme="minorEastAsia" w:hAnsiTheme="minorEastAsia" w:eastAsiaTheme="minorEastAsia"/>
                <w:kern w:val="0"/>
                <w:szCs w:val="21"/>
              </w:rPr>
              <w:t>228mm*153mm*160mm</w:t>
            </w:r>
          </w:p>
        </w:tc>
        <w:tc>
          <w:tcPr>
            <w:tcW w:w="851" w:type="dxa"/>
            <w:noWrap/>
            <w:vAlign w:val="center"/>
          </w:tcPr>
          <w:p w14:paraId="781CABDC">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1支</w:t>
            </w:r>
          </w:p>
        </w:tc>
        <w:tc>
          <w:tcPr>
            <w:tcW w:w="849" w:type="dxa"/>
            <w:vAlign w:val="center"/>
          </w:tcPr>
          <w:p w14:paraId="5E252FDF">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杭州</w:t>
            </w:r>
          </w:p>
        </w:tc>
        <w:tc>
          <w:tcPr>
            <w:tcW w:w="2404" w:type="dxa"/>
            <w:vAlign w:val="center"/>
          </w:tcPr>
          <w:p w14:paraId="02BD35DA">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杭州海康威视数字技术股份有限公司</w:t>
            </w:r>
          </w:p>
        </w:tc>
        <w:tc>
          <w:tcPr>
            <w:tcW w:w="1289" w:type="dxa"/>
            <w:noWrap/>
            <w:vAlign w:val="center"/>
          </w:tcPr>
          <w:p w14:paraId="633FE982">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220.00 </w:t>
            </w:r>
          </w:p>
        </w:tc>
        <w:tc>
          <w:tcPr>
            <w:tcW w:w="1417" w:type="dxa"/>
            <w:noWrap/>
            <w:vAlign w:val="center"/>
          </w:tcPr>
          <w:p w14:paraId="16E389BA">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220.00 </w:t>
            </w:r>
          </w:p>
        </w:tc>
        <w:tc>
          <w:tcPr>
            <w:tcW w:w="709" w:type="dxa"/>
            <w:noWrap/>
            <w:vAlign w:val="center"/>
          </w:tcPr>
          <w:p w14:paraId="187D7681">
            <w:pPr>
              <w:widowControl/>
              <w:spacing w:line="320" w:lineRule="exact"/>
              <w:jc w:val="center"/>
              <w:rPr>
                <w:rFonts w:cs="宋体" w:asciiTheme="minorEastAsia" w:hAnsiTheme="minorEastAsia" w:eastAsiaTheme="minorEastAsia"/>
                <w:kern w:val="0"/>
                <w:szCs w:val="21"/>
              </w:rPr>
            </w:pPr>
          </w:p>
        </w:tc>
      </w:tr>
      <w:tr w14:paraId="71E831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711" w:type="dxa"/>
            <w:vAlign w:val="center"/>
          </w:tcPr>
          <w:p w14:paraId="5950A8EA">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13</w:t>
            </w:r>
          </w:p>
        </w:tc>
        <w:tc>
          <w:tcPr>
            <w:tcW w:w="1978" w:type="dxa"/>
            <w:vAlign w:val="center"/>
          </w:tcPr>
          <w:p w14:paraId="1312D29A">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电视支架</w:t>
            </w:r>
          </w:p>
        </w:tc>
        <w:tc>
          <w:tcPr>
            <w:tcW w:w="1056" w:type="dxa"/>
            <w:vAlign w:val="center"/>
          </w:tcPr>
          <w:p w14:paraId="64F5CE20">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贝石</w:t>
            </w:r>
          </w:p>
        </w:tc>
        <w:tc>
          <w:tcPr>
            <w:tcW w:w="3904" w:type="dxa"/>
            <w:vAlign w:val="center"/>
          </w:tcPr>
          <w:p w14:paraId="63E757A4">
            <w:pPr>
              <w:widowControl/>
              <w:spacing w:line="320" w:lineRule="exact"/>
              <w:jc w:val="left"/>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GH-120-Z</w:t>
            </w:r>
            <w:r>
              <w:rPr>
                <w:rFonts w:hint="eastAsia" w:cs="宋体" w:asciiTheme="minorEastAsia" w:hAnsiTheme="minorEastAsia" w:eastAsiaTheme="minorEastAsia"/>
                <w:kern w:val="0"/>
                <w:szCs w:val="21"/>
              </w:rPr>
              <w:br w:type="textWrapping"/>
            </w:r>
            <w:r>
              <w:rPr>
                <w:rFonts w:hint="eastAsia" w:cs="宋体" w:asciiTheme="minorEastAsia" w:hAnsiTheme="minorEastAsia" w:eastAsiaTheme="minorEastAsia"/>
                <w:kern w:val="0"/>
                <w:szCs w:val="21"/>
              </w:rPr>
              <w:t>970mm*632mm*（40mm-750mm)</w:t>
            </w:r>
          </w:p>
        </w:tc>
        <w:tc>
          <w:tcPr>
            <w:tcW w:w="851" w:type="dxa"/>
            <w:noWrap/>
            <w:vAlign w:val="center"/>
          </w:tcPr>
          <w:p w14:paraId="426CD7D4">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1个</w:t>
            </w:r>
          </w:p>
        </w:tc>
        <w:tc>
          <w:tcPr>
            <w:tcW w:w="849" w:type="dxa"/>
            <w:vAlign w:val="center"/>
          </w:tcPr>
          <w:p w14:paraId="1FDA1A7D">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芜湖</w:t>
            </w:r>
          </w:p>
        </w:tc>
        <w:tc>
          <w:tcPr>
            <w:tcW w:w="2404" w:type="dxa"/>
            <w:vAlign w:val="center"/>
          </w:tcPr>
          <w:p w14:paraId="1BEA500E">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芜湖贝石网络科技有限公司</w:t>
            </w:r>
          </w:p>
        </w:tc>
        <w:tc>
          <w:tcPr>
            <w:tcW w:w="1289" w:type="dxa"/>
            <w:noWrap/>
            <w:vAlign w:val="center"/>
          </w:tcPr>
          <w:p w14:paraId="5B61407C">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360.00 </w:t>
            </w:r>
          </w:p>
        </w:tc>
        <w:tc>
          <w:tcPr>
            <w:tcW w:w="1417" w:type="dxa"/>
            <w:noWrap/>
            <w:vAlign w:val="center"/>
          </w:tcPr>
          <w:p w14:paraId="177EE24D">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360.00 </w:t>
            </w:r>
          </w:p>
        </w:tc>
        <w:tc>
          <w:tcPr>
            <w:tcW w:w="709" w:type="dxa"/>
            <w:noWrap/>
            <w:vAlign w:val="center"/>
          </w:tcPr>
          <w:p w14:paraId="3D1BD62F">
            <w:pPr>
              <w:widowControl/>
              <w:spacing w:line="320" w:lineRule="exact"/>
              <w:jc w:val="center"/>
              <w:rPr>
                <w:rFonts w:cs="宋体" w:asciiTheme="minorEastAsia" w:hAnsiTheme="minorEastAsia" w:eastAsiaTheme="minorEastAsia"/>
                <w:kern w:val="0"/>
                <w:szCs w:val="21"/>
              </w:rPr>
            </w:pPr>
          </w:p>
        </w:tc>
      </w:tr>
      <w:tr w14:paraId="5D158E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711" w:type="dxa"/>
            <w:vAlign w:val="center"/>
          </w:tcPr>
          <w:p w14:paraId="35971C56">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14</w:t>
            </w:r>
          </w:p>
        </w:tc>
        <w:tc>
          <w:tcPr>
            <w:tcW w:w="1978" w:type="dxa"/>
            <w:vAlign w:val="center"/>
          </w:tcPr>
          <w:p w14:paraId="1DC2549D">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电视吊装支架</w:t>
            </w:r>
          </w:p>
        </w:tc>
        <w:tc>
          <w:tcPr>
            <w:tcW w:w="1056" w:type="dxa"/>
            <w:vAlign w:val="center"/>
          </w:tcPr>
          <w:p w14:paraId="4228F4A9">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贝石</w:t>
            </w:r>
          </w:p>
        </w:tc>
        <w:tc>
          <w:tcPr>
            <w:tcW w:w="3904" w:type="dxa"/>
            <w:vAlign w:val="center"/>
          </w:tcPr>
          <w:p w14:paraId="0CE15EB5">
            <w:pPr>
              <w:widowControl/>
              <w:spacing w:line="320" w:lineRule="exact"/>
              <w:jc w:val="left"/>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DJ2-2</w:t>
            </w:r>
            <w:r>
              <w:rPr>
                <w:rFonts w:hint="eastAsia" w:cs="宋体" w:asciiTheme="minorEastAsia" w:hAnsiTheme="minorEastAsia" w:eastAsiaTheme="minorEastAsia"/>
                <w:kern w:val="0"/>
                <w:szCs w:val="21"/>
              </w:rPr>
              <w:br w:type="textWrapping"/>
            </w:r>
            <w:r>
              <w:rPr>
                <w:rFonts w:hint="eastAsia" w:cs="宋体" w:asciiTheme="minorEastAsia" w:hAnsiTheme="minorEastAsia" w:eastAsiaTheme="minorEastAsia"/>
                <w:kern w:val="0"/>
                <w:szCs w:val="21"/>
              </w:rPr>
              <w:t>800mm*250mm*800mm</w:t>
            </w:r>
          </w:p>
        </w:tc>
        <w:tc>
          <w:tcPr>
            <w:tcW w:w="851" w:type="dxa"/>
            <w:noWrap/>
            <w:vAlign w:val="center"/>
          </w:tcPr>
          <w:p w14:paraId="151E7C45">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2个</w:t>
            </w:r>
          </w:p>
        </w:tc>
        <w:tc>
          <w:tcPr>
            <w:tcW w:w="849" w:type="dxa"/>
            <w:vAlign w:val="center"/>
          </w:tcPr>
          <w:p w14:paraId="757EA65A">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芜湖</w:t>
            </w:r>
          </w:p>
        </w:tc>
        <w:tc>
          <w:tcPr>
            <w:tcW w:w="2404" w:type="dxa"/>
            <w:vAlign w:val="center"/>
          </w:tcPr>
          <w:p w14:paraId="0CA6AEF8">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芜湖贝石网络科技有限公司</w:t>
            </w:r>
          </w:p>
        </w:tc>
        <w:tc>
          <w:tcPr>
            <w:tcW w:w="1289" w:type="dxa"/>
            <w:noWrap/>
            <w:vAlign w:val="center"/>
          </w:tcPr>
          <w:p w14:paraId="61AB7F31">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480.00 </w:t>
            </w:r>
          </w:p>
        </w:tc>
        <w:tc>
          <w:tcPr>
            <w:tcW w:w="1417" w:type="dxa"/>
            <w:noWrap/>
            <w:vAlign w:val="center"/>
          </w:tcPr>
          <w:p w14:paraId="72089B57">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960.00 </w:t>
            </w:r>
          </w:p>
        </w:tc>
        <w:tc>
          <w:tcPr>
            <w:tcW w:w="709" w:type="dxa"/>
            <w:noWrap/>
            <w:vAlign w:val="center"/>
          </w:tcPr>
          <w:p w14:paraId="32A67931">
            <w:pPr>
              <w:widowControl/>
              <w:spacing w:line="320" w:lineRule="exact"/>
              <w:jc w:val="center"/>
              <w:rPr>
                <w:rFonts w:cs="宋体" w:asciiTheme="minorEastAsia" w:hAnsiTheme="minorEastAsia" w:eastAsiaTheme="minorEastAsia"/>
                <w:kern w:val="0"/>
                <w:szCs w:val="21"/>
              </w:rPr>
            </w:pPr>
          </w:p>
        </w:tc>
      </w:tr>
      <w:tr w14:paraId="5B2188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711" w:type="dxa"/>
            <w:vAlign w:val="center"/>
          </w:tcPr>
          <w:p w14:paraId="59AEBA14">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15</w:t>
            </w:r>
          </w:p>
        </w:tc>
        <w:tc>
          <w:tcPr>
            <w:tcW w:w="1978" w:type="dxa"/>
            <w:vAlign w:val="center"/>
          </w:tcPr>
          <w:p w14:paraId="54974987">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讲台</w:t>
            </w:r>
          </w:p>
        </w:tc>
        <w:tc>
          <w:tcPr>
            <w:tcW w:w="1056" w:type="dxa"/>
            <w:vAlign w:val="center"/>
          </w:tcPr>
          <w:p w14:paraId="74603547">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克林仕</w:t>
            </w:r>
          </w:p>
        </w:tc>
        <w:tc>
          <w:tcPr>
            <w:tcW w:w="3904" w:type="dxa"/>
            <w:vAlign w:val="center"/>
          </w:tcPr>
          <w:p w14:paraId="473AA9EE">
            <w:pPr>
              <w:widowControl/>
              <w:spacing w:line="320" w:lineRule="exact"/>
              <w:jc w:val="left"/>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KLS-0323</w:t>
            </w:r>
            <w:r>
              <w:rPr>
                <w:rFonts w:hint="eastAsia" w:cs="宋体" w:asciiTheme="minorEastAsia" w:hAnsiTheme="minorEastAsia" w:eastAsiaTheme="minorEastAsia"/>
                <w:kern w:val="0"/>
                <w:szCs w:val="21"/>
              </w:rPr>
              <w:br w:type="textWrapping"/>
            </w:r>
            <w:r>
              <w:rPr>
                <w:rFonts w:hint="eastAsia" w:cs="宋体" w:asciiTheme="minorEastAsia" w:hAnsiTheme="minorEastAsia" w:eastAsiaTheme="minorEastAsia"/>
                <w:kern w:val="0"/>
                <w:szCs w:val="21"/>
              </w:rPr>
              <w:t>1100mm*630mm*1000mm</w:t>
            </w:r>
          </w:p>
        </w:tc>
        <w:tc>
          <w:tcPr>
            <w:tcW w:w="851" w:type="dxa"/>
            <w:noWrap/>
            <w:vAlign w:val="center"/>
          </w:tcPr>
          <w:p w14:paraId="45BDE55D">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1台</w:t>
            </w:r>
          </w:p>
        </w:tc>
        <w:tc>
          <w:tcPr>
            <w:tcW w:w="849" w:type="dxa"/>
            <w:vAlign w:val="center"/>
          </w:tcPr>
          <w:p w14:paraId="307B8A95">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广东</w:t>
            </w:r>
          </w:p>
        </w:tc>
        <w:tc>
          <w:tcPr>
            <w:tcW w:w="2404" w:type="dxa"/>
            <w:vAlign w:val="center"/>
          </w:tcPr>
          <w:p w14:paraId="1C9BDDE7">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广东克林仕办公家具有限公司</w:t>
            </w:r>
          </w:p>
        </w:tc>
        <w:tc>
          <w:tcPr>
            <w:tcW w:w="1289" w:type="dxa"/>
            <w:noWrap/>
            <w:vAlign w:val="center"/>
          </w:tcPr>
          <w:p w14:paraId="4BD0FFAE">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1,100.00 </w:t>
            </w:r>
          </w:p>
        </w:tc>
        <w:tc>
          <w:tcPr>
            <w:tcW w:w="1417" w:type="dxa"/>
            <w:noWrap/>
            <w:vAlign w:val="center"/>
          </w:tcPr>
          <w:p w14:paraId="0BEC0CB6">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1,100.00 </w:t>
            </w:r>
          </w:p>
        </w:tc>
        <w:tc>
          <w:tcPr>
            <w:tcW w:w="709" w:type="dxa"/>
            <w:noWrap/>
            <w:vAlign w:val="center"/>
          </w:tcPr>
          <w:p w14:paraId="6F97E430">
            <w:pPr>
              <w:widowControl/>
              <w:spacing w:line="320" w:lineRule="exact"/>
              <w:jc w:val="center"/>
              <w:rPr>
                <w:rFonts w:cs="宋体" w:asciiTheme="minorEastAsia" w:hAnsiTheme="minorEastAsia" w:eastAsiaTheme="minorEastAsia"/>
                <w:kern w:val="0"/>
                <w:szCs w:val="21"/>
              </w:rPr>
            </w:pPr>
          </w:p>
        </w:tc>
      </w:tr>
      <w:tr w14:paraId="6E6039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711" w:type="dxa"/>
            <w:vAlign w:val="center"/>
          </w:tcPr>
          <w:p w14:paraId="54C89300">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16</w:t>
            </w:r>
          </w:p>
        </w:tc>
        <w:tc>
          <w:tcPr>
            <w:tcW w:w="1978" w:type="dxa"/>
            <w:vAlign w:val="center"/>
          </w:tcPr>
          <w:p w14:paraId="2ED0BD18">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HDMI分配器</w:t>
            </w:r>
          </w:p>
        </w:tc>
        <w:tc>
          <w:tcPr>
            <w:tcW w:w="1056" w:type="dxa"/>
            <w:vAlign w:val="center"/>
          </w:tcPr>
          <w:p w14:paraId="0B2053C9">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绿联</w:t>
            </w:r>
          </w:p>
        </w:tc>
        <w:tc>
          <w:tcPr>
            <w:tcW w:w="3904" w:type="dxa"/>
            <w:vAlign w:val="center"/>
          </w:tcPr>
          <w:p w14:paraId="7A982485">
            <w:pPr>
              <w:widowControl/>
              <w:spacing w:line="320" w:lineRule="exact"/>
              <w:jc w:val="left"/>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CM603</w:t>
            </w:r>
            <w:r>
              <w:rPr>
                <w:rFonts w:hint="eastAsia" w:cs="宋体" w:asciiTheme="minorEastAsia" w:hAnsiTheme="minorEastAsia" w:eastAsiaTheme="minorEastAsia"/>
                <w:kern w:val="0"/>
                <w:szCs w:val="21"/>
              </w:rPr>
              <w:br w:type="textWrapping"/>
            </w:r>
            <w:r>
              <w:rPr>
                <w:rFonts w:hint="eastAsia" w:cs="宋体" w:asciiTheme="minorEastAsia" w:hAnsiTheme="minorEastAsia" w:eastAsiaTheme="minorEastAsia"/>
                <w:kern w:val="0"/>
                <w:szCs w:val="21"/>
              </w:rPr>
              <w:t>一进4出</w:t>
            </w:r>
            <w:r>
              <w:rPr>
                <w:rFonts w:hint="eastAsia" w:cs="宋体" w:asciiTheme="minorEastAsia" w:hAnsiTheme="minorEastAsia" w:eastAsiaTheme="minorEastAsia"/>
                <w:kern w:val="0"/>
                <w:szCs w:val="21"/>
              </w:rPr>
              <w:drawing>
                <wp:anchor distT="0" distB="0" distL="114300" distR="114300" simplePos="0" relativeHeight="251765760" behindDoc="1" locked="0" layoutInCell="1" allowOverlap="1">
                  <wp:simplePos x="0" y="0"/>
                  <wp:positionH relativeFrom="column">
                    <wp:posOffset>779780</wp:posOffset>
                  </wp:positionH>
                  <wp:positionV relativeFrom="paragraph">
                    <wp:posOffset>384175</wp:posOffset>
                  </wp:positionV>
                  <wp:extent cx="2482215" cy="2329815"/>
                  <wp:effectExtent l="0" t="0" r="0" b="0"/>
                  <wp:wrapNone/>
                  <wp:docPr id="86" name="图片 14548" descr="SKMBT_36320032615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 name="图片 14548" descr="SKMBT_36320032615010"/>
                          <pic:cNvPicPr>
                            <a:picLocks noChangeAspect="1" noChangeArrowheads="1"/>
                          </pic:cNvPicPr>
                        </pic:nvPicPr>
                        <pic:blipFill>
                          <a:blip r:embed="rId23" cstate="print"/>
                          <a:srcRect/>
                          <a:stretch>
                            <a:fillRect/>
                          </a:stretch>
                        </pic:blipFill>
                        <pic:spPr>
                          <a:xfrm>
                            <a:off x="0" y="0"/>
                            <a:ext cx="2481580" cy="2329180"/>
                          </a:xfrm>
                          <a:prstGeom prst="rect">
                            <a:avLst/>
                          </a:prstGeom>
                          <a:noFill/>
                          <a:ln w="9525">
                            <a:noFill/>
                            <a:miter lim="800000"/>
                            <a:headEnd/>
                            <a:tailEnd/>
                          </a:ln>
                        </pic:spPr>
                      </pic:pic>
                    </a:graphicData>
                  </a:graphic>
                </wp:anchor>
              </w:drawing>
            </w:r>
          </w:p>
        </w:tc>
        <w:tc>
          <w:tcPr>
            <w:tcW w:w="851" w:type="dxa"/>
            <w:noWrap/>
            <w:vAlign w:val="center"/>
          </w:tcPr>
          <w:p w14:paraId="027042C9">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1台</w:t>
            </w:r>
          </w:p>
        </w:tc>
        <w:tc>
          <w:tcPr>
            <w:tcW w:w="849" w:type="dxa"/>
            <w:vAlign w:val="center"/>
          </w:tcPr>
          <w:p w14:paraId="7DA053D1">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深圳</w:t>
            </w:r>
          </w:p>
        </w:tc>
        <w:tc>
          <w:tcPr>
            <w:tcW w:w="2404" w:type="dxa"/>
            <w:vAlign w:val="center"/>
          </w:tcPr>
          <w:p w14:paraId="22C01686">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深圳市绿联科技股份有限公司</w:t>
            </w:r>
          </w:p>
        </w:tc>
        <w:tc>
          <w:tcPr>
            <w:tcW w:w="1289" w:type="dxa"/>
            <w:noWrap/>
            <w:vAlign w:val="center"/>
          </w:tcPr>
          <w:p w14:paraId="57E02C4E">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280.00 </w:t>
            </w:r>
          </w:p>
        </w:tc>
        <w:tc>
          <w:tcPr>
            <w:tcW w:w="1417" w:type="dxa"/>
            <w:noWrap/>
            <w:vAlign w:val="center"/>
          </w:tcPr>
          <w:p w14:paraId="051C7438">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280.00 </w:t>
            </w:r>
          </w:p>
        </w:tc>
        <w:tc>
          <w:tcPr>
            <w:tcW w:w="709" w:type="dxa"/>
            <w:noWrap/>
            <w:vAlign w:val="center"/>
          </w:tcPr>
          <w:p w14:paraId="5BA7BDB0">
            <w:pPr>
              <w:widowControl/>
              <w:spacing w:line="320" w:lineRule="exact"/>
              <w:jc w:val="center"/>
              <w:rPr>
                <w:rFonts w:cs="宋体" w:asciiTheme="minorEastAsia" w:hAnsiTheme="minorEastAsia" w:eastAsiaTheme="minorEastAsia"/>
                <w:kern w:val="0"/>
                <w:szCs w:val="21"/>
              </w:rPr>
            </w:pPr>
          </w:p>
        </w:tc>
      </w:tr>
      <w:tr w14:paraId="288B1D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711" w:type="dxa"/>
            <w:vAlign w:val="center"/>
          </w:tcPr>
          <w:p w14:paraId="56AE4CFA">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17</w:t>
            </w:r>
          </w:p>
        </w:tc>
        <w:tc>
          <w:tcPr>
            <w:tcW w:w="1978" w:type="dxa"/>
            <w:vAlign w:val="center"/>
          </w:tcPr>
          <w:p w14:paraId="3132C295">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HDMI采集卡</w:t>
            </w:r>
          </w:p>
        </w:tc>
        <w:tc>
          <w:tcPr>
            <w:tcW w:w="1056" w:type="dxa"/>
            <w:vAlign w:val="center"/>
          </w:tcPr>
          <w:p w14:paraId="3B3F1D52">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绿联</w:t>
            </w:r>
          </w:p>
        </w:tc>
        <w:tc>
          <w:tcPr>
            <w:tcW w:w="3904" w:type="dxa"/>
            <w:vAlign w:val="center"/>
          </w:tcPr>
          <w:p w14:paraId="6EA5ADF1">
            <w:pPr>
              <w:widowControl/>
              <w:spacing w:line="320" w:lineRule="exact"/>
              <w:jc w:val="left"/>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CM700</w:t>
            </w:r>
            <w:r>
              <w:rPr>
                <w:rFonts w:hint="eastAsia" w:cs="宋体" w:asciiTheme="minorEastAsia" w:hAnsiTheme="minorEastAsia" w:eastAsiaTheme="minorEastAsia"/>
                <w:kern w:val="0"/>
                <w:szCs w:val="21"/>
              </w:rPr>
              <w:br w:type="textWrapping"/>
            </w:r>
            <w:r>
              <w:rPr>
                <w:rFonts w:hint="eastAsia" w:cs="宋体" w:asciiTheme="minorEastAsia" w:hAnsiTheme="minorEastAsia" w:eastAsiaTheme="minorEastAsia"/>
                <w:kern w:val="0"/>
                <w:szCs w:val="21"/>
              </w:rPr>
              <w:t>129.53mm*65mm*18.6mm</w:t>
            </w:r>
          </w:p>
        </w:tc>
        <w:tc>
          <w:tcPr>
            <w:tcW w:w="851" w:type="dxa"/>
            <w:noWrap/>
            <w:vAlign w:val="center"/>
          </w:tcPr>
          <w:p w14:paraId="155F711C">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1台</w:t>
            </w:r>
          </w:p>
        </w:tc>
        <w:tc>
          <w:tcPr>
            <w:tcW w:w="849" w:type="dxa"/>
            <w:vAlign w:val="center"/>
          </w:tcPr>
          <w:p w14:paraId="12C6CAAF">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深圳</w:t>
            </w:r>
          </w:p>
        </w:tc>
        <w:tc>
          <w:tcPr>
            <w:tcW w:w="2404" w:type="dxa"/>
            <w:vAlign w:val="center"/>
          </w:tcPr>
          <w:p w14:paraId="2AE5EBA7">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深圳市绿联科技股份有限公司</w:t>
            </w:r>
          </w:p>
        </w:tc>
        <w:tc>
          <w:tcPr>
            <w:tcW w:w="1289" w:type="dxa"/>
            <w:noWrap/>
            <w:vAlign w:val="center"/>
          </w:tcPr>
          <w:p w14:paraId="67448625">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360.00 </w:t>
            </w:r>
          </w:p>
        </w:tc>
        <w:tc>
          <w:tcPr>
            <w:tcW w:w="1417" w:type="dxa"/>
            <w:noWrap/>
            <w:vAlign w:val="center"/>
          </w:tcPr>
          <w:p w14:paraId="2DA04AE9">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360.00 </w:t>
            </w:r>
          </w:p>
        </w:tc>
        <w:tc>
          <w:tcPr>
            <w:tcW w:w="709" w:type="dxa"/>
            <w:noWrap/>
            <w:vAlign w:val="center"/>
          </w:tcPr>
          <w:p w14:paraId="09846564">
            <w:pPr>
              <w:widowControl/>
              <w:spacing w:line="320" w:lineRule="exact"/>
              <w:jc w:val="center"/>
              <w:rPr>
                <w:rFonts w:cs="宋体" w:asciiTheme="minorEastAsia" w:hAnsiTheme="minorEastAsia" w:eastAsiaTheme="minorEastAsia"/>
                <w:kern w:val="0"/>
                <w:szCs w:val="21"/>
              </w:rPr>
            </w:pPr>
          </w:p>
        </w:tc>
      </w:tr>
      <w:tr w14:paraId="51C200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711" w:type="dxa"/>
            <w:vAlign w:val="center"/>
          </w:tcPr>
          <w:p w14:paraId="22455DC0">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18</w:t>
            </w:r>
          </w:p>
        </w:tc>
        <w:tc>
          <w:tcPr>
            <w:tcW w:w="1978" w:type="dxa"/>
            <w:vAlign w:val="center"/>
          </w:tcPr>
          <w:p w14:paraId="12F6A3EB">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HDMI光纤线1</w:t>
            </w:r>
          </w:p>
        </w:tc>
        <w:tc>
          <w:tcPr>
            <w:tcW w:w="1056" w:type="dxa"/>
            <w:vAlign w:val="center"/>
          </w:tcPr>
          <w:p w14:paraId="6FEBEEFD">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绿联</w:t>
            </w:r>
          </w:p>
        </w:tc>
        <w:tc>
          <w:tcPr>
            <w:tcW w:w="3904" w:type="dxa"/>
            <w:vAlign w:val="center"/>
          </w:tcPr>
          <w:p w14:paraId="500C5683">
            <w:pPr>
              <w:widowControl/>
              <w:spacing w:line="320" w:lineRule="exact"/>
              <w:jc w:val="left"/>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HD178</w:t>
            </w:r>
            <w:r>
              <w:rPr>
                <w:rFonts w:hint="eastAsia" w:cs="宋体" w:asciiTheme="minorEastAsia" w:hAnsiTheme="minorEastAsia" w:eastAsiaTheme="minorEastAsia"/>
                <w:kern w:val="0"/>
                <w:szCs w:val="21"/>
              </w:rPr>
              <w:br w:type="textWrapping"/>
            </w:r>
            <w:r>
              <w:rPr>
                <w:rFonts w:hint="eastAsia" w:cs="宋体" w:asciiTheme="minorEastAsia" w:hAnsiTheme="minorEastAsia" w:eastAsiaTheme="minorEastAsia"/>
                <w:kern w:val="0"/>
                <w:szCs w:val="21"/>
              </w:rPr>
              <w:t>25m</w:t>
            </w:r>
          </w:p>
        </w:tc>
        <w:tc>
          <w:tcPr>
            <w:tcW w:w="851" w:type="dxa"/>
            <w:noWrap/>
            <w:vAlign w:val="center"/>
          </w:tcPr>
          <w:p w14:paraId="27D984FA">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2条</w:t>
            </w:r>
          </w:p>
        </w:tc>
        <w:tc>
          <w:tcPr>
            <w:tcW w:w="849" w:type="dxa"/>
            <w:vAlign w:val="center"/>
          </w:tcPr>
          <w:p w14:paraId="038FC4AA">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深圳</w:t>
            </w:r>
          </w:p>
        </w:tc>
        <w:tc>
          <w:tcPr>
            <w:tcW w:w="2404" w:type="dxa"/>
            <w:vAlign w:val="center"/>
          </w:tcPr>
          <w:p w14:paraId="3E616129">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深圳市绿联科技股份有限公司</w:t>
            </w:r>
          </w:p>
        </w:tc>
        <w:tc>
          <w:tcPr>
            <w:tcW w:w="1289" w:type="dxa"/>
            <w:noWrap/>
            <w:vAlign w:val="center"/>
          </w:tcPr>
          <w:p w14:paraId="1CA33191">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480.00 </w:t>
            </w:r>
          </w:p>
        </w:tc>
        <w:tc>
          <w:tcPr>
            <w:tcW w:w="1417" w:type="dxa"/>
            <w:noWrap/>
            <w:vAlign w:val="center"/>
          </w:tcPr>
          <w:p w14:paraId="569EE1C9">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960.00 </w:t>
            </w:r>
          </w:p>
        </w:tc>
        <w:tc>
          <w:tcPr>
            <w:tcW w:w="709" w:type="dxa"/>
            <w:noWrap/>
            <w:vAlign w:val="center"/>
          </w:tcPr>
          <w:p w14:paraId="2A22C0B3">
            <w:pPr>
              <w:widowControl/>
              <w:spacing w:line="320" w:lineRule="exact"/>
              <w:jc w:val="center"/>
              <w:rPr>
                <w:rFonts w:cs="宋体" w:asciiTheme="minorEastAsia" w:hAnsiTheme="minorEastAsia" w:eastAsiaTheme="minorEastAsia"/>
                <w:kern w:val="0"/>
                <w:szCs w:val="21"/>
              </w:rPr>
            </w:pPr>
          </w:p>
        </w:tc>
      </w:tr>
      <w:tr w14:paraId="346FE6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711" w:type="dxa"/>
            <w:vAlign w:val="center"/>
          </w:tcPr>
          <w:p w14:paraId="267AFFF0">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19</w:t>
            </w:r>
          </w:p>
        </w:tc>
        <w:tc>
          <w:tcPr>
            <w:tcW w:w="1978" w:type="dxa"/>
            <w:vAlign w:val="center"/>
          </w:tcPr>
          <w:p w14:paraId="42680340">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HDMI光纤线2</w:t>
            </w:r>
          </w:p>
        </w:tc>
        <w:tc>
          <w:tcPr>
            <w:tcW w:w="1056" w:type="dxa"/>
            <w:vAlign w:val="center"/>
          </w:tcPr>
          <w:p w14:paraId="0F02C28E">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绿联</w:t>
            </w:r>
          </w:p>
        </w:tc>
        <w:tc>
          <w:tcPr>
            <w:tcW w:w="3904" w:type="dxa"/>
            <w:vAlign w:val="center"/>
          </w:tcPr>
          <w:p w14:paraId="62C509C2">
            <w:pPr>
              <w:widowControl/>
              <w:spacing w:line="320" w:lineRule="exact"/>
              <w:jc w:val="left"/>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HD178</w:t>
            </w:r>
          </w:p>
          <w:p w14:paraId="6F23EF26">
            <w:pPr>
              <w:widowControl/>
              <w:spacing w:line="320" w:lineRule="exact"/>
              <w:jc w:val="left"/>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br w:type="page"/>
            </w:r>
            <w:r>
              <w:rPr>
                <w:rFonts w:hint="eastAsia" w:cs="宋体" w:asciiTheme="minorEastAsia" w:hAnsiTheme="minorEastAsia" w:eastAsiaTheme="minorEastAsia"/>
                <w:kern w:val="0"/>
                <w:szCs w:val="21"/>
              </w:rPr>
              <w:t>15m</w:t>
            </w:r>
          </w:p>
        </w:tc>
        <w:tc>
          <w:tcPr>
            <w:tcW w:w="851" w:type="dxa"/>
            <w:noWrap/>
            <w:vAlign w:val="center"/>
          </w:tcPr>
          <w:p w14:paraId="0248F774">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1条</w:t>
            </w:r>
          </w:p>
        </w:tc>
        <w:tc>
          <w:tcPr>
            <w:tcW w:w="849" w:type="dxa"/>
            <w:vAlign w:val="center"/>
          </w:tcPr>
          <w:p w14:paraId="7018F6C8">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深圳</w:t>
            </w:r>
          </w:p>
        </w:tc>
        <w:tc>
          <w:tcPr>
            <w:tcW w:w="2404" w:type="dxa"/>
            <w:vAlign w:val="center"/>
          </w:tcPr>
          <w:p w14:paraId="022280AF">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深圳市绿联科技股份有限公司</w:t>
            </w:r>
          </w:p>
        </w:tc>
        <w:tc>
          <w:tcPr>
            <w:tcW w:w="1289" w:type="dxa"/>
            <w:noWrap/>
            <w:vAlign w:val="center"/>
          </w:tcPr>
          <w:p w14:paraId="41472B15">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480.00 </w:t>
            </w:r>
          </w:p>
        </w:tc>
        <w:tc>
          <w:tcPr>
            <w:tcW w:w="1417" w:type="dxa"/>
            <w:noWrap/>
            <w:vAlign w:val="center"/>
          </w:tcPr>
          <w:p w14:paraId="2076F12E">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480.00 </w:t>
            </w:r>
          </w:p>
        </w:tc>
        <w:tc>
          <w:tcPr>
            <w:tcW w:w="709" w:type="dxa"/>
            <w:noWrap/>
            <w:vAlign w:val="center"/>
          </w:tcPr>
          <w:p w14:paraId="7DE17CBE">
            <w:pPr>
              <w:widowControl/>
              <w:spacing w:line="320" w:lineRule="exact"/>
              <w:jc w:val="center"/>
              <w:rPr>
                <w:rFonts w:cs="宋体" w:asciiTheme="minorEastAsia" w:hAnsiTheme="minorEastAsia" w:eastAsiaTheme="minorEastAsia"/>
                <w:kern w:val="0"/>
                <w:szCs w:val="21"/>
              </w:rPr>
            </w:pPr>
          </w:p>
        </w:tc>
      </w:tr>
      <w:tr w14:paraId="669CC6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711" w:type="dxa"/>
            <w:vAlign w:val="center"/>
          </w:tcPr>
          <w:p w14:paraId="055A9FA0">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20</w:t>
            </w:r>
          </w:p>
        </w:tc>
        <w:tc>
          <w:tcPr>
            <w:tcW w:w="1978" w:type="dxa"/>
            <w:vAlign w:val="center"/>
          </w:tcPr>
          <w:p w14:paraId="4287A15C">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插排</w:t>
            </w:r>
          </w:p>
        </w:tc>
        <w:tc>
          <w:tcPr>
            <w:tcW w:w="1056" w:type="dxa"/>
            <w:vAlign w:val="center"/>
          </w:tcPr>
          <w:p w14:paraId="7436A46A">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公牛</w:t>
            </w:r>
          </w:p>
        </w:tc>
        <w:tc>
          <w:tcPr>
            <w:tcW w:w="3904" w:type="dxa"/>
            <w:vAlign w:val="center"/>
          </w:tcPr>
          <w:p w14:paraId="3A10C6E1">
            <w:pPr>
              <w:widowControl/>
              <w:spacing w:line="320" w:lineRule="exact"/>
              <w:jc w:val="left"/>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GN-B2060</w:t>
            </w:r>
            <w:r>
              <w:rPr>
                <w:rFonts w:hint="eastAsia" w:cs="宋体" w:asciiTheme="minorEastAsia" w:hAnsiTheme="minorEastAsia" w:eastAsiaTheme="minorEastAsia"/>
                <w:kern w:val="0"/>
                <w:szCs w:val="21"/>
              </w:rPr>
              <w:br w:type="textWrapping"/>
            </w:r>
            <w:r>
              <w:rPr>
                <w:rFonts w:hint="eastAsia" w:cs="宋体" w:asciiTheme="minorEastAsia" w:hAnsiTheme="minorEastAsia" w:eastAsiaTheme="minorEastAsia"/>
                <w:kern w:val="0"/>
                <w:szCs w:val="21"/>
              </w:rPr>
              <w:t>187mm*87mm*29mm</w:t>
            </w:r>
          </w:p>
        </w:tc>
        <w:tc>
          <w:tcPr>
            <w:tcW w:w="851" w:type="dxa"/>
            <w:noWrap/>
            <w:vAlign w:val="center"/>
          </w:tcPr>
          <w:p w14:paraId="7964477D">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1个</w:t>
            </w:r>
          </w:p>
        </w:tc>
        <w:tc>
          <w:tcPr>
            <w:tcW w:w="849" w:type="dxa"/>
            <w:vAlign w:val="center"/>
          </w:tcPr>
          <w:p w14:paraId="5174C09B">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浙江</w:t>
            </w:r>
          </w:p>
        </w:tc>
        <w:tc>
          <w:tcPr>
            <w:tcW w:w="2404" w:type="dxa"/>
            <w:vAlign w:val="center"/>
          </w:tcPr>
          <w:p w14:paraId="3295FEA8">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公牛集团股份有限公司</w:t>
            </w:r>
          </w:p>
        </w:tc>
        <w:tc>
          <w:tcPr>
            <w:tcW w:w="1289" w:type="dxa"/>
            <w:noWrap/>
            <w:vAlign w:val="center"/>
          </w:tcPr>
          <w:p w14:paraId="04189251">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42.00 </w:t>
            </w:r>
          </w:p>
        </w:tc>
        <w:tc>
          <w:tcPr>
            <w:tcW w:w="1417" w:type="dxa"/>
            <w:noWrap/>
            <w:vAlign w:val="center"/>
          </w:tcPr>
          <w:p w14:paraId="53F85803">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42.00 </w:t>
            </w:r>
          </w:p>
        </w:tc>
        <w:tc>
          <w:tcPr>
            <w:tcW w:w="709" w:type="dxa"/>
            <w:noWrap/>
            <w:vAlign w:val="center"/>
          </w:tcPr>
          <w:p w14:paraId="3FA20865">
            <w:pPr>
              <w:widowControl/>
              <w:spacing w:line="320" w:lineRule="exact"/>
              <w:jc w:val="center"/>
              <w:rPr>
                <w:rFonts w:cs="宋体" w:asciiTheme="minorEastAsia" w:hAnsiTheme="minorEastAsia" w:eastAsiaTheme="minorEastAsia"/>
                <w:kern w:val="0"/>
                <w:szCs w:val="21"/>
              </w:rPr>
            </w:pPr>
          </w:p>
        </w:tc>
      </w:tr>
      <w:tr w14:paraId="7D4D0A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711" w:type="dxa"/>
            <w:vAlign w:val="center"/>
          </w:tcPr>
          <w:p w14:paraId="5A5C296B">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21</w:t>
            </w:r>
          </w:p>
        </w:tc>
        <w:tc>
          <w:tcPr>
            <w:tcW w:w="1978" w:type="dxa"/>
            <w:vAlign w:val="center"/>
          </w:tcPr>
          <w:p w14:paraId="4738A228">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插座</w:t>
            </w:r>
          </w:p>
        </w:tc>
        <w:tc>
          <w:tcPr>
            <w:tcW w:w="1056" w:type="dxa"/>
            <w:vAlign w:val="center"/>
          </w:tcPr>
          <w:p w14:paraId="1119A4BB">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公牛</w:t>
            </w:r>
          </w:p>
        </w:tc>
        <w:tc>
          <w:tcPr>
            <w:tcW w:w="3904" w:type="dxa"/>
            <w:vAlign w:val="center"/>
          </w:tcPr>
          <w:p w14:paraId="68C2BA9A">
            <w:pPr>
              <w:widowControl/>
              <w:spacing w:line="320" w:lineRule="exact"/>
              <w:jc w:val="left"/>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G36Z223</w:t>
            </w:r>
            <w:r>
              <w:rPr>
                <w:rFonts w:hint="eastAsia" w:cs="宋体" w:asciiTheme="minorEastAsia" w:hAnsiTheme="minorEastAsia" w:eastAsiaTheme="minorEastAsia"/>
                <w:kern w:val="0"/>
                <w:szCs w:val="21"/>
              </w:rPr>
              <w:br w:type="textWrapping"/>
            </w:r>
            <w:r>
              <w:rPr>
                <w:rFonts w:hint="eastAsia" w:cs="宋体" w:asciiTheme="minorEastAsia" w:hAnsiTheme="minorEastAsia" w:eastAsiaTheme="minorEastAsia"/>
                <w:kern w:val="0"/>
                <w:szCs w:val="21"/>
              </w:rPr>
              <w:t>86mm*86mm</w:t>
            </w:r>
          </w:p>
        </w:tc>
        <w:tc>
          <w:tcPr>
            <w:tcW w:w="851" w:type="dxa"/>
            <w:noWrap/>
            <w:vAlign w:val="center"/>
          </w:tcPr>
          <w:p w14:paraId="4177386D">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4个</w:t>
            </w:r>
          </w:p>
        </w:tc>
        <w:tc>
          <w:tcPr>
            <w:tcW w:w="849" w:type="dxa"/>
            <w:vAlign w:val="center"/>
          </w:tcPr>
          <w:p w14:paraId="6B5C8018">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浙江</w:t>
            </w:r>
          </w:p>
        </w:tc>
        <w:tc>
          <w:tcPr>
            <w:tcW w:w="2404" w:type="dxa"/>
            <w:vAlign w:val="center"/>
          </w:tcPr>
          <w:p w14:paraId="39B6A88F">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公牛集团股份有限公司</w:t>
            </w:r>
          </w:p>
        </w:tc>
        <w:tc>
          <w:tcPr>
            <w:tcW w:w="1289" w:type="dxa"/>
            <w:noWrap/>
            <w:vAlign w:val="center"/>
          </w:tcPr>
          <w:p w14:paraId="53BE5634">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18.00 </w:t>
            </w:r>
          </w:p>
        </w:tc>
        <w:tc>
          <w:tcPr>
            <w:tcW w:w="1417" w:type="dxa"/>
            <w:noWrap/>
            <w:vAlign w:val="center"/>
          </w:tcPr>
          <w:p w14:paraId="27039A94">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72.00 </w:t>
            </w:r>
          </w:p>
        </w:tc>
        <w:tc>
          <w:tcPr>
            <w:tcW w:w="709" w:type="dxa"/>
            <w:noWrap/>
            <w:vAlign w:val="center"/>
          </w:tcPr>
          <w:p w14:paraId="1473340E">
            <w:pPr>
              <w:widowControl/>
              <w:spacing w:line="320" w:lineRule="exact"/>
              <w:jc w:val="center"/>
              <w:rPr>
                <w:rFonts w:cs="宋体" w:asciiTheme="minorEastAsia" w:hAnsiTheme="minorEastAsia" w:eastAsiaTheme="minorEastAsia"/>
                <w:kern w:val="0"/>
                <w:szCs w:val="21"/>
              </w:rPr>
            </w:pPr>
          </w:p>
        </w:tc>
      </w:tr>
      <w:tr w14:paraId="29716C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711" w:type="dxa"/>
            <w:vAlign w:val="center"/>
          </w:tcPr>
          <w:p w14:paraId="070753E6">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22</w:t>
            </w:r>
          </w:p>
        </w:tc>
        <w:tc>
          <w:tcPr>
            <w:tcW w:w="1978" w:type="dxa"/>
            <w:vAlign w:val="center"/>
          </w:tcPr>
          <w:p w14:paraId="07940061">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面案工作台</w:t>
            </w:r>
          </w:p>
        </w:tc>
        <w:tc>
          <w:tcPr>
            <w:tcW w:w="1056" w:type="dxa"/>
            <w:vAlign w:val="center"/>
          </w:tcPr>
          <w:p w14:paraId="67F83BB4">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盛世恒兴</w:t>
            </w:r>
          </w:p>
        </w:tc>
        <w:tc>
          <w:tcPr>
            <w:tcW w:w="3904" w:type="dxa"/>
            <w:vAlign w:val="center"/>
          </w:tcPr>
          <w:p w14:paraId="5273D0CE">
            <w:pPr>
              <w:widowControl/>
              <w:spacing w:line="320" w:lineRule="exact"/>
              <w:jc w:val="left"/>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HXZ-MAT</w:t>
            </w:r>
            <w:r>
              <w:rPr>
                <w:rFonts w:hint="eastAsia" w:cs="宋体" w:asciiTheme="minorEastAsia" w:hAnsiTheme="minorEastAsia" w:eastAsiaTheme="minorEastAsia"/>
                <w:kern w:val="0"/>
                <w:szCs w:val="21"/>
              </w:rPr>
              <w:br w:type="textWrapping"/>
            </w:r>
            <w:r>
              <w:rPr>
                <w:rFonts w:hint="eastAsia" w:cs="宋体" w:asciiTheme="minorEastAsia" w:hAnsiTheme="minorEastAsia" w:eastAsiaTheme="minorEastAsia"/>
                <w:kern w:val="0"/>
                <w:szCs w:val="21"/>
              </w:rPr>
              <w:t>1800mm*800mm*800mm</w:t>
            </w:r>
          </w:p>
        </w:tc>
        <w:tc>
          <w:tcPr>
            <w:tcW w:w="851" w:type="dxa"/>
            <w:noWrap/>
            <w:vAlign w:val="center"/>
          </w:tcPr>
          <w:p w14:paraId="702763CC">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2台</w:t>
            </w:r>
          </w:p>
        </w:tc>
        <w:tc>
          <w:tcPr>
            <w:tcW w:w="849" w:type="dxa"/>
            <w:vAlign w:val="center"/>
          </w:tcPr>
          <w:p w14:paraId="36BEE4CC">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鞍山</w:t>
            </w:r>
          </w:p>
        </w:tc>
        <w:tc>
          <w:tcPr>
            <w:tcW w:w="2404" w:type="dxa"/>
            <w:vAlign w:val="center"/>
          </w:tcPr>
          <w:p w14:paraId="65D9A486">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鞍山市恒兴厨房设备有限公司</w:t>
            </w:r>
          </w:p>
        </w:tc>
        <w:tc>
          <w:tcPr>
            <w:tcW w:w="1289" w:type="dxa"/>
            <w:noWrap/>
            <w:vAlign w:val="center"/>
          </w:tcPr>
          <w:p w14:paraId="576058EC">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980.00 </w:t>
            </w:r>
          </w:p>
        </w:tc>
        <w:tc>
          <w:tcPr>
            <w:tcW w:w="1417" w:type="dxa"/>
            <w:noWrap/>
            <w:vAlign w:val="center"/>
          </w:tcPr>
          <w:p w14:paraId="58640BBC">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1,960.00 </w:t>
            </w:r>
          </w:p>
        </w:tc>
        <w:tc>
          <w:tcPr>
            <w:tcW w:w="709" w:type="dxa"/>
            <w:noWrap/>
            <w:vAlign w:val="center"/>
          </w:tcPr>
          <w:p w14:paraId="68AB1C87">
            <w:pPr>
              <w:widowControl/>
              <w:spacing w:line="320" w:lineRule="exact"/>
              <w:jc w:val="center"/>
              <w:rPr>
                <w:rFonts w:cs="宋体" w:asciiTheme="minorEastAsia" w:hAnsiTheme="minorEastAsia" w:eastAsiaTheme="minorEastAsia"/>
                <w:kern w:val="0"/>
                <w:szCs w:val="21"/>
              </w:rPr>
            </w:pPr>
          </w:p>
        </w:tc>
      </w:tr>
      <w:tr w14:paraId="418125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711" w:type="dxa"/>
            <w:vAlign w:val="center"/>
          </w:tcPr>
          <w:p w14:paraId="5BB091FF">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23</w:t>
            </w:r>
          </w:p>
        </w:tc>
        <w:tc>
          <w:tcPr>
            <w:tcW w:w="1978" w:type="dxa"/>
            <w:vAlign w:val="center"/>
          </w:tcPr>
          <w:p w14:paraId="4BC90575">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三眼水池柜</w:t>
            </w:r>
          </w:p>
        </w:tc>
        <w:tc>
          <w:tcPr>
            <w:tcW w:w="1056" w:type="dxa"/>
            <w:vAlign w:val="center"/>
          </w:tcPr>
          <w:p w14:paraId="2F03B1BF">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盛世恒兴</w:t>
            </w:r>
          </w:p>
        </w:tc>
        <w:tc>
          <w:tcPr>
            <w:tcW w:w="3904" w:type="dxa"/>
            <w:vAlign w:val="center"/>
          </w:tcPr>
          <w:p w14:paraId="5F1C1AE3">
            <w:pPr>
              <w:widowControl/>
              <w:spacing w:line="320" w:lineRule="exact"/>
              <w:jc w:val="left"/>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HXZ-3XG</w:t>
            </w:r>
            <w:r>
              <w:rPr>
                <w:rFonts w:hint="eastAsia" w:cs="宋体" w:asciiTheme="minorEastAsia" w:hAnsiTheme="minorEastAsia" w:eastAsiaTheme="minorEastAsia"/>
                <w:kern w:val="0"/>
                <w:szCs w:val="21"/>
              </w:rPr>
              <w:br w:type="textWrapping"/>
            </w:r>
            <w:r>
              <w:rPr>
                <w:rFonts w:hint="eastAsia" w:cs="宋体" w:asciiTheme="minorEastAsia" w:hAnsiTheme="minorEastAsia" w:eastAsiaTheme="minorEastAsia"/>
                <w:kern w:val="0"/>
                <w:szCs w:val="21"/>
              </w:rPr>
              <w:t>1800mm*600mm*800mm</w:t>
            </w:r>
          </w:p>
        </w:tc>
        <w:tc>
          <w:tcPr>
            <w:tcW w:w="851" w:type="dxa"/>
            <w:noWrap/>
            <w:vAlign w:val="center"/>
          </w:tcPr>
          <w:p w14:paraId="71378521">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8台</w:t>
            </w:r>
          </w:p>
        </w:tc>
        <w:tc>
          <w:tcPr>
            <w:tcW w:w="849" w:type="dxa"/>
            <w:vAlign w:val="center"/>
          </w:tcPr>
          <w:p w14:paraId="2ECA15A8">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鞍山</w:t>
            </w:r>
          </w:p>
        </w:tc>
        <w:tc>
          <w:tcPr>
            <w:tcW w:w="2404" w:type="dxa"/>
            <w:vAlign w:val="center"/>
          </w:tcPr>
          <w:p w14:paraId="4A6CBCB9">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鞍山市恒兴厨房设备有限公司</w:t>
            </w:r>
          </w:p>
        </w:tc>
        <w:tc>
          <w:tcPr>
            <w:tcW w:w="1289" w:type="dxa"/>
            <w:noWrap/>
            <w:vAlign w:val="center"/>
          </w:tcPr>
          <w:p w14:paraId="586E81BA">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1,680.00 </w:t>
            </w:r>
          </w:p>
        </w:tc>
        <w:tc>
          <w:tcPr>
            <w:tcW w:w="1417" w:type="dxa"/>
            <w:noWrap/>
            <w:vAlign w:val="center"/>
          </w:tcPr>
          <w:p w14:paraId="1DE660FE">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13,440.00 </w:t>
            </w:r>
          </w:p>
        </w:tc>
        <w:tc>
          <w:tcPr>
            <w:tcW w:w="709" w:type="dxa"/>
            <w:noWrap/>
            <w:vAlign w:val="center"/>
          </w:tcPr>
          <w:p w14:paraId="0DEF0E4E">
            <w:pPr>
              <w:widowControl/>
              <w:spacing w:line="320" w:lineRule="exact"/>
              <w:jc w:val="center"/>
              <w:rPr>
                <w:rFonts w:cs="宋体" w:asciiTheme="minorEastAsia" w:hAnsiTheme="minorEastAsia" w:eastAsiaTheme="minorEastAsia"/>
                <w:kern w:val="0"/>
                <w:szCs w:val="21"/>
              </w:rPr>
            </w:pPr>
          </w:p>
        </w:tc>
      </w:tr>
      <w:tr w14:paraId="13ECBD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711" w:type="dxa"/>
            <w:vAlign w:val="center"/>
          </w:tcPr>
          <w:p w14:paraId="1C33A073">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24</w:t>
            </w:r>
          </w:p>
        </w:tc>
        <w:tc>
          <w:tcPr>
            <w:tcW w:w="1978" w:type="dxa"/>
            <w:vAlign w:val="center"/>
          </w:tcPr>
          <w:p w14:paraId="54442000">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四门碗柜</w:t>
            </w:r>
          </w:p>
        </w:tc>
        <w:tc>
          <w:tcPr>
            <w:tcW w:w="1056" w:type="dxa"/>
            <w:vAlign w:val="center"/>
          </w:tcPr>
          <w:p w14:paraId="1AC78D85">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盛世恒兴</w:t>
            </w:r>
          </w:p>
        </w:tc>
        <w:tc>
          <w:tcPr>
            <w:tcW w:w="3904" w:type="dxa"/>
            <w:vAlign w:val="center"/>
          </w:tcPr>
          <w:p w14:paraId="39B7ABEB">
            <w:pPr>
              <w:widowControl/>
              <w:spacing w:line="320" w:lineRule="exact"/>
              <w:jc w:val="left"/>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HXZ-CWG</w:t>
            </w:r>
            <w:r>
              <w:rPr>
                <w:rFonts w:hint="eastAsia" w:cs="宋体" w:asciiTheme="minorEastAsia" w:hAnsiTheme="minorEastAsia" w:eastAsiaTheme="minorEastAsia"/>
                <w:kern w:val="0"/>
                <w:szCs w:val="21"/>
              </w:rPr>
              <w:br w:type="textWrapping"/>
            </w:r>
            <w:r>
              <w:rPr>
                <w:rFonts w:hint="eastAsia" w:cs="宋体" w:asciiTheme="minorEastAsia" w:hAnsiTheme="minorEastAsia" w:eastAsiaTheme="minorEastAsia"/>
                <w:kern w:val="0"/>
                <w:szCs w:val="21"/>
              </w:rPr>
              <w:t>1200mm*500mm*1800mm</w:t>
            </w:r>
          </w:p>
        </w:tc>
        <w:tc>
          <w:tcPr>
            <w:tcW w:w="851" w:type="dxa"/>
            <w:noWrap/>
            <w:vAlign w:val="center"/>
          </w:tcPr>
          <w:p w14:paraId="6E89B249">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8台</w:t>
            </w:r>
          </w:p>
        </w:tc>
        <w:tc>
          <w:tcPr>
            <w:tcW w:w="849" w:type="dxa"/>
            <w:vAlign w:val="center"/>
          </w:tcPr>
          <w:p w14:paraId="3F43897B">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鞍山</w:t>
            </w:r>
          </w:p>
        </w:tc>
        <w:tc>
          <w:tcPr>
            <w:tcW w:w="2404" w:type="dxa"/>
            <w:vAlign w:val="center"/>
          </w:tcPr>
          <w:p w14:paraId="6D213D83">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鞍山市恒兴厨房设备有限公司</w:t>
            </w:r>
          </w:p>
        </w:tc>
        <w:tc>
          <w:tcPr>
            <w:tcW w:w="1289" w:type="dxa"/>
            <w:noWrap/>
            <w:vAlign w:val="center"/>
          </w:tcPr>
          <w:p w14:paraId="37908B8D">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1,300.00 </w:t>
            </w:r>
          </w:p>
        </w:tc>
        <w:tc>
          <w:tcPr>
            <w:tcW w:w="1417" w:type="dxa"/>
            <w:noWrap/>
            <w:vAlign w:val="center"/>
          </w:tcPr>
          <w:p w14:paraId="20FD40AC">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10,400.00 </w:t>
            </w:r>
          </w:p>
        </w:tc>
        <w:tc>
          <w:tcPr>
            <w:tcW w:w="709" w:type="dxa"/>
            <w:noWrap/>
            <w:vAlign w:val="center"/>
          </w:tcPr>
          <w:p w14:paraId="38C8137B">
            <w:pPr>
              <w:widowControl/>
              <w:spacing w:line="320" w:lineRule="exact"/>
              <w:jc w:val="center"/>
              <w:rPr>
                <w:rFonts w:cs="宋体" w:asciiTheme="minorEastAsia" w:hAnsiTheme="minorEastAsia" w:eastAsiaTheme="minorEastAsia"/>
                <w:kern w:val="0"/>
                <w:szCs w:val="21"/>
              </w:rPr>
            </w:pPr>
          </w:p>
        </w:tc>
      </w:tr>
      <w:tr w14:paraId="15E631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711" w:type="dxa"/>
            <w:vAlign w:val="center"/>
          </w:tcPr>
          <w:p w14:paraId="2B9A8A38">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25</w:t>
            </w:r>
          </w:p>
        </w:tc>
        <w:tc>
          <w:tcPr>
            <w:tcW w:w="1978" w:type="dxa"/>
            <w:vAlign w:val="center"/>
          </w:tcPr>
          <w:p w14:paraId="0619D33D">
            <w:pPr>
              <w:widowControl/>
              <w:spacing w:line="320" w:lineRule="exact"/>
              <w:jc w:val="center"/>
              <w:rPr>
                <w:rFonts w:cs="宋体" w:asciiTheme="minorEastAsia" w:hAnsiTheme="minorEastAsia" w:eastAsiaTheme="minorEastAsia"/>
                <w:kern w:val="0"/>
                <w:szCs w:val="21"/>
              </w:rPr>
            </w:pPr>
            <w:bookmarkStart w:id="47" w:name="OLE_LINK8"/>
            <w:bookmarkStart w:id="48" w:name="OLE_LINK9"/>
            <w:r>
              <w:rPr>
                <w:rFonts w:hint="eastAsia" w:cs="宋体" w:asciiTheme="minorEastAsia" w:hAnsiTheme="minorEastAsia" w:eastAsiaTheme="minorEastAsia"/>
                <w:kern w:val="0"/>
                <w:szCs w:val="21"/>
              </w:rPr>
              <w:t>双动双速和面机</w:t>
            </w:r>
            <w:bookmarkEnd w:id="47"/>
            <w:bookmarkEnd w:id="48"/>
          </w:p>
        </w:tc>
        <w:tc>
          <w:tcPr>
            <w:tcW w:w="1056" w:type="dxa"/>
            <w:vAlign w:val="center"/>
          </w:tcPr>
          <w:p w14:paraId="1CDC217B">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鑫科悦</w:t>
            </w:r>
          </w:p>
        </w:tc>
        <w:tc>
          <w:tcPr>
            <w:tcW w:w="3904" w:type="dxa"/>
            <w:vAlign w:val="center"/>
          </w:tcPr>
          <w:p w14:paraId="3459F10A">
            <w:pPr>
              <w:widowControl/>
              <w:spacing w:line="320" w:lineRule="exact"/>
              <w:jc w:val="left"/>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HS60</w:t>
            </w:r>
            <w:r>
              <w:rPr>
                <w:rFonts w:hint="eastAsia" w:cs="宋体" w:asciiTheme="minorEastAsia" w:hAnsiTheme="minorEastAsia" w:eastAsiaTheme="minorEastAsia"/>
                <w:kern w:val="0"/>
                <w:szCs w:val="21"/>
              </w:rPr>
              <w:br w:type="textWrapping"/>
            </w:r>
            <w:r>
              <w:rPr>
                <w:rFonts w:hint="eastAsia" w:cs="宋体" w:asciiTheme="minorEastAsia" w:hAnsiTheme="minorEastAsia" w:eastAsiaTheme="minorEastAsia"/>
                <w:kern w:val="0"/>
                <w:szCs w:val="21"/>
              </w:rPr>
              <w:t>1122mm*682mm*1305mm</w:t>
            </w:r>
          </w:p>
        </w:tc>
        <w:tc>
          <w:tcPr>
            <w:tcW w:w="851" w:type="dxa"/>
            <w:noWrap/>
            <w:vAlign w:val="center"/>
          </w:tcPr>
          <w:p w14:paraId="70DBD022">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3台</w:t>
            </w:r>
          </w:p>
        </w:tc>
        <w:tc>
          <w:tcPr>
            <w:tcW w:w="849" w:type="dxa"/>
            <w:vAlign w:val="center"/>
          </w:tcPr>
          <w:p w14:paraId="6F4BD2B6">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济南</w:t>
            </w:r>
          </w:p>
        </w:tc>
        <w:tc>
          <w:tcPr>
            <w:tcW w:w="2404" w:type="dxa"/>
            <w:vAlign w:val="center"/>
          </w:tcPr>
          <w:p w14:paraId="629CF199">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济南鑫科悦炊事机械有限公司</w:t>
            </w:r>
          </w:p>
        </w:tc>
        <w:tc>
          <w:tcPr>
            <w:tcW w:w="1289" w:type="dxa"/>
            <w:noWrap/>
            <w:vAlign w:val="center"/>
          </w:tcPr>
          <w:p w14:paraId="3BDEC765">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5,100.00 </w:t>
            </w:r>
          </w:p>
        </w:tc>
        <w:tc>
          <w:tcPr>
            <w:tcW w:w="1417" w:type="dxa"/>
            <w:noWrap/>
            <w:vAlign w:val="center"/>
          </w:tcPr>
          <w:p w14:paraId="5298AA50">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15,300.00 </w:t>
            </w:r>
          </w:p>
        </w:tc>
        <w:tc>
          <w:tcPr>
            <w:tcW w:w="709" w:type="dxa"/>
            <w:noWrap/>
            <w:vAlign w:val="center"/>
          </w:tcPr>
          <w:p w14:paraId="12D4E9A5">
            <w:pPr>
              <w:widowControl/>
              <w:spacing w:line="320" w:lineRule="exact"/>
              <w:jc w:val="center"/>
              <w:rPr>
                <w:rFonts w:cs="宋体" w:asciiTheme="minorEastAsia" w:hAnsiTheme="minorEastAsia" w:eastAsiaTheme="minorEastAsia"/>
                <w:kern w:val="0"/>
                <w:szCs w:val="21"/>
              </w:rPr>
            </w:pPr>
          </w:p>
        </w:tc>
      </w:tr>
      <w:tr w14:paraId="6A868C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711" w:type="dxa"/>
            <w:vAlign w:val="center"/>
          </w:tcPr>
          <w:p w14:paraId="3ECD0B7D">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26</w:t>
            </w:r>
          </w:p>
        </w:tc>
        <w:tc>
          <w:tcPr>
            <w:tcW w:w="1978" w:type="dxa"/>
            <w:vAlign w:val="center"/>
          </w:tcPr>
          <w:p w14:paraId="36D2BEA5">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全自动压面机</w:t>
            </w:r>
          </w:p>
        </w:tc>
        <w:tc>
          <w:tcPr>
            <w:tcW w:w="1056" w:type="dxa"/>
            <w:vAlign w:val="center"/>
          </w:tcPr>
          <w:p w14:paraId="5A614A2A">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银鹰</w:t>
            </w:r>
          </w:p>
        </w:tc>
        <w:tc>
          <w:tcPr>
            <w:tcW w:w="3904" w:type="dxa"/>
            <w:vAlign w:val="center"/>
          </w:tcPr>
          <w:p w14:paraId="348A642B">
            <w:pPr>
              <w:widowControl/>
              <w:spacing w:line="320" w:lineRule="exact"/>
              <w:jc w:val="left"/>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YMZD350A</w:t>
            </w:r>
            <w:r>
              <w:rPr>
                <w:rFonts w:hint="eastAsia" w:cs="宋体" w:asciiTheme="minorEastAsia" w:hAnsiTheme="minorEastAsia" w:eastAsiaTheme="minorEastAsia"/>
                <w:kern w:val="0"/>
                <w:szCs w:val="21"/>
              </w:rPr>
              <w:br w:type="textWrapping"/>
            </w:r>
            <w:r>
              <w:rPr>
                <w:rFonts w:hint="eastAsia" w:cs="宋体" w:asciiTheme="minorEastAsia" w:hAnsiTheme="minorEastAsia" w:eastAsiaTheme="minorEastAsia"/>
                <w:kern w:val="0"/>
                <w:szCs w:val="21"/>
              </w:rPr>
              <w:t>1130mm*610mm*1065mm</w:t>
            </w:r>
          </w:p>
        </w:tc>
        <w:tc>
          <w:tcPr>
            <w:tcW w:w="851" w:type="dxa"/>
            <w:noWrap/>
            <w:vAlign w:val="center"/>
          </w:tcPr>
          <w:p w14:paraId="1CA92C6C">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2台</w:t>
            </w:r>
          </w:p>
        </w:tc>
        <w:tc>
          <w:tcPr>
            <w:tcW w:w="849" w:type="dxa"/>
            <w:vAlign w:val="center"/>
          </w:tcPr>
          <w:p w14:paraId="1AA580C3">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山东</w:t>
            </w:r>
          </w:p>
        </w:tc>
        <w:tc>
          <w:tcPr>
            <w:tcW w:w="2404" w:type="dxa"/>
            <w:vAlign w:val="center"/>
          </w:tcPr>
          <w:p w14:paraId="12524154">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山东银鹰炊事机械有限公司</w:t>
            </w:r>
          </w:p>
        </w:tc>
        <w:tc>
          <w:tcPr>
            <w:tcW w:w="1289" w:type="dxa"/>
            <w:noWrap/>
            <w:vAlign w:val="center"/>
          </w:tcPr>
          <w:p w14:paraId="698B0AF0">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4,300.00 </w:t>
            </w:r>
          </w:p>
        </w:tc>
        <w:tc>
          <w:tcPr>
            <w:tcW w:w="1417" w:type="dxa"/>
            <w:noWrap/>
            <w:vAlign w:val="center"/>
          </w:tcPr>
          <w:p w14:paraId="6CA1D74A">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8,600.00 </w:t>
            </w:r>
          </w:p>
        </w:tc>
        <w:tc>
          <w:tcPr>
            <w:tcW w:w="709" w:type="dxa"/>
            <w:noWrap/>
            <w:vAlign w:val="center"/>
          </w:tcPr>
          <w:p w14:paraId="5E563041">
            <w:pPr>
              <w:widowControl/>
              <w:spacing w:line="320" w:lineRule="exact"/>
              <w:jc w:val="center"/>
              <w:rPr>
                <w:rFonts w:cs="宋体" w:asciiTheme="minorEastAsia" w:hAnsiTheme="minorEastAsia" w:eastAsiaTheme="minorEastAsia"/>
                <w:kern w:val="0"/>
                <w:szCs w:val="21"/>
              </w:rPr>
            </w:pPr>
          </w:p>
        </w:tc>
      </w:tr>
      <w:tr w14:paraId="3736A1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711" w:type="dxa"/>
            <w:vAlign w:val="center"/>
          </w:tcPr>
          <w:p w14:paraId="4D361C42">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27</w:t>
            </w:r>
          </w:p>
        </w:tc>
        <w:tc>
          <w:tcPr>
            <w:tcW w:w="1978" w:type="dxa"/>
            <w:vAlign w:val="center"/>
          </w:tcPr>
          <w:p w14:paraId="0A3B6B23">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多功能打蛋机</w:t>
            </w:r>
          </w:p>
        </w:tc>
        <w:tc>
          <w:tcPr>
            <w:tcW w:w="1056" w:type="dxa"/>
            <w:vAlign w:val="center"/>
          </w:tcPr>
          <w:p w14:paraId="1DEF6FCD">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恒联</w:t>
            </w:r>
          </w:p>
        </w:tc>
        <w:tc>
          <w:tcPr>
            <w:tcW w:w="3904" w:type="dxa"/>
            <w:vAlign w:val="center"/>
          </w:tcPr>
          <w:p w14:paraId="5CD9CC2B">
            <w:pPr>
              <w:widowControl/>
              <w:spacing w:line="320" w:lineRule="exact"/>
              <w:jc w:val="left"/>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B30</w:t>
            </w:r>
            <w:r>
              <w:rPr>
                <w:rFonts w:hint="eastAsia" w:cs="宋体" w:asciiTheme="minorEastAsia" w:hAnsiTheme="minorEastAsia" w:eastAsiaTheme="minorEastAsia"/>
                <w:kern w:val="0"/>
                <w:szCs w:val="21"/>
              </w:rPr>
              <w:br w:type="textWrapping"/>
            </w:r>
            <w:r>
              <w:rPr>
                <w:rFonts w:hint="eastAsia" w:cs="宋体" w:asciiTheme="minorEastAsia" w:hAnsiTheme="minorEastAsia" w:eastAsiaTheme="minorEastAsia"/>
                <w:kern w:val="0"/>
                <w:szCs w:val="21"/>
              </w:rPr>
              <w:t>680mm*550mm*1025mm</w:t>
            </w:r>
          </w:p>
        </w:tc>
        <w:tc>
          <w:tcPr>
            <w:tcW w:w="851" w:type="dxa"/>
            <w:noWrap/>
            <w:vAlign w:val="center"/>
          </w:tcPr>
          <w:p w14:paraId="68813CD8">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6台</w:t>
            </w:r>
          </w:p>
        </w:tc>
        <w:tc>
          <w:tcPr>
            <w:tcW w:w="849" w:type="dxa"/>
            <w:vAlign w:val="center"/>
          </w:tcPr>
          <w:p w14:paraId="07D9589C">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广东</w:t>
            </w:r>
          </w:p>
        </w:tc>
        <w:tc>
          <w:tcPr>
            <w:tcW w:w="2404" w:type="dxa"/>
            <w:vAlign w:val="center"/>
          </w:tcPr>
          <w:p w14:paraId="74B2872C">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广东恒联食品机械有限公司</w:t>
            </w:r>
          </w:p>
        </w:tc>
        <w:tc>
          <w:tcPr>
            <w:tcW w:w="1289" w:type="dxa"/>
            <w:noWrap/>
            <w:vAlign w:val="center"/>
          </w:tcPr>
          <w:p w14:paraId="5E2F9630">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2,980.00 </w:t>
            </w:r>
          </w:p>
        </w:tc>
        <w:tc>
          <w:tcPr>
            <w:tcW w:w="1417" w:type="dxa"/>
            <w:noWrap/>
            <w:vAlign w:val="center"/>
          </w:tcPr>
          <w:p w14:paraId="557DCF88">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17,880.00 </w:t>
            </w:r>
          </w:p>
        </w:tc>
        <w:tc>
          <w:tcPr>
            <w:tcW w:w="709" w:type="dxa"/>
            <w:noWrap/>
            <w:vAlign w:val="center"/>
          </w:tcPr>
          <w:p w14:paraId="442CC996">
            <w:pPr>
              <w:widowControl/>
              <w:spacing w:line="320" w:lineRule="exact"/>
              <w:jc w:val="center"/>
              <w:rPr>
                <w:rFonts w:cs="宋体" w:asciiTheme="minorEastAsia" w:hAnsiTheme="minorEastAsia" w:eastAsiaTheme="minorEastAsia"/>
                <w:kern w:val="0"/>
                <w:szCs w:val="21"/>
              </w:rPr>
            </w:pPr>
          </w:p>
        </w:tc>
      </w:tr>
      <w:tr w14:paraId="692823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711" w:type="dxa"/>
            <w:vAlign w:val="center"/>
          </w:tcPr>
          <w:p w14:paraId="57A4D9B9">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28</w:t>
            </w:r>
          </w:p>
        </w:tc>
        <w:tc>
          <w:tcPr>
            <w:tcW w:w="1978" w:type="dxa"/>
            <w:vAlign w:val="center"/>
          </w:tcPr>
          <w:p w14:paraId="740D46CC">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36盘醒发箱</w:t>
            </w:r>
          </w:p>
        </w:tc>
        <w:tc>
          <w:tcPr>
            <w:tcW w:w="1056" w:type="dxa"/>
            <w:vAlign w:val="center"/>
          </w:tcPr>
          <w:p w14:paraId="626F6924">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众利特</w:t>
            </w:r>
          </w:p>
        </w:tc>
        <w:tc>
          <w:tcPr>
            <w:tcW w:w="3904" w:type="dxa"/>
            <w:vAlign w:val="center"/>
          </w:tcPr>
          <w:p w14:paraId="32124D47">
            <w:pPr>
              <w:widowControl/>
              <w:spacing w:line="320" w:lineRule="exact"/>
              <w:jc w:val="left"/>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PW-36T</w:t>
            </w:r>
            <w:r>
              <w:rPr>
                <w:rFonts w:hint="eastAsia" w:cs="宋体" w:asciiTheme="minorEastAsia" w:hAnsiTheme="minorEastAsia" w:eastAsiaTheme="minorEastAsia"/>
                <w:kern w:val="0"/>
                <w:szCs w:val="21"/>
              </w:rPr>
              <w:br w:type="textWrapping"/>
            </w:r>
            <w:r>
              <w:rPr>
                <w:rFonts w:hint="eastAsia" w:cs="宋体" w:asciiTheme="minorEastAsia" w:hAnsiTheme="minorEastAsia" w:eastAsiaTheme="minorEastAsia"/>
                <w:kern w:val="0"/>
                <w:szCs w:val="21"/>
              </w:rPr>
              <w:t>890mm*1100mm*1950mm</w:t>
            </w:r>
          </w:p>
        </w:tc>
        <w:tc>
          <w:tcPr>
            <w:tcW w:w="851" w:type="dxa"/>
            <w:noWrap/>
            <w:vAlign w:val="center"/>
          </w:tcPr>
          <w:p w14:paraId="2F2E5098">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3台</w:t>
            </w:r>
          </w:p>
        </w:tc>
        <w:tc>
          <w:tcPr>
            <w:tcW w:w="849" w:type="dxa"/>
            <w:vAlign w:val="center"/>
          </w:tcPr>
          <w:p w14:paraId="0132BEC6">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广州</w:t>
            </w:r>
          </w:p>
        </w:tc>
        <w:tc>
          <w:tcPr>
            <w:tcW w:w="2404" w:type="dxa"/>
            <w:vAlign w:val="center"/>
          </w:tcPr>
          <w:p w14:paraId="6150B1DC">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广州科麦商用电器设备有限公司</w:t>
            </w:r>
          </w:p>
        </w:tc>
        <w:tc>
          <w:tcPr>
            <w:tcW w:w="1289" w:type="dxa"/>
            <w:noWrap/>
            <w:vAlign w:val="center"/>
          </w:tcPr>
          <w:p w14:paraId="3B1119AB">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4,200.00 </w:t>
            </w:r>
          </w:p>
        </w:tc>
        <w:tc>
          <w:tcPr>
            <w:tcW w:w="1417" w:type="dxa"/>
            <w:noWrap/>
            <w:vAlign w:val="center"/>
          </w:tcPr>
          <w:p w14:paraId="458D9F3C">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12,600.00 </w:t>
            </w:r>
          </w:p>
        </w:tc>
        <w:tc>
          <w:tcPr>
            <w:tcW w:w="709" w:type="dxa"/>
            <w:noWrap/>
            <w:vAlign w:val="center"/>
          </w:tcPr>
          <w:p w14:paraId="118C6B86">
            <w:pPr>
              <w:widowControl/>
              <w:spacing w:line="320" w:lineRule="exact"/>
              <w:jc w:val="center"/>
              <w:rPr>
                <w:rFonts w:cs="宋体" w:asciiTheme="minorEastAsia" w:hAnsiTheme="minorEastAsia" w:eastAsiaTheme="minorEastAsia"/>
                <w:kern w:val="0"/>
                <w:szCs w:val="21"/>
              </w:rPr>
            </w:pPr>
          </w:p>
        </w:tc>
      </w:tr>
      <w:tr w14:paraId="45EA9E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711" w:type="dxa"/>
            <w:vAlign w:val="center"/>
          </w:tcPr>
          <w:p w14:paraId="3F491274">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29</w:t>
            </w:r>
          </w:p>
        </w:tc>
        <w:tc>
          <w:tcPr>
            <w:tcW w:w="1978" w:type="dxa"/>
            <w:vAlign w:val="center"/>
          </w:tcPr>
          <w:p w14:paraId="5C4277F3">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包边面案工作台1</w:t>
            </w:r>
          </w:p>
        </w:tc>
        <w:tc>
          <w:tcPr>
            <w:tcW w:w="1056" w:type="dxa"/>
            <w:vAlign w:val="center"/>
          </w:tcPr>
          <w:p w14:paraId="134C9FEB">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盛世恒兴</w:t>
            </w:r>
          </w:p>
        </w:tc>
        <w:tc>
          <w:tcPr>
            <w:tcW w:w="3904" w:type="dxa"/>
            <w:vAlign w:val="center"/>
          </w:tcPr>
          <w:p w14:paraId="26BFB3B3">
            <w:pPr>
              <w:widowControl/>
              <w:spacing w:line="320" w:lineRule="exact"/>
              <w:jc w:val="left"/>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HXZ-MAT</w:t>
            </w:r>
            <w:r>
              <w:rPr>
                <w:rFonts w:hint="eastAsia" w:cs="宋体" w:asciiTheme="minorEastAsia" w:hAnsiTheme="minorEastAsia" w:eastAsiaTheme="minorEastAsia"/>
                <w:kern w:val="0"/>
                <w:szCs w:val="21"/>
              </w:rPr>
              <w:br w:type="textWrapping"/>
            </w:r>
            <w:r>
              <w:rPr>
                <w:rFonts w:hint="eastAsia" w:cs="宋体" w:asciiTheme="minorEastAsia" w:hAnsiTheme="minorEastAsia" w:eastAsiaTheme="minorEastAsia"/>
                <w:kern w:val="0"/>
                <w:szCs w:val="21"/>
              </w:rPr>
              <w:t>1800mm*800mm*800mm</w:t>
            </w:r>
          </w:p>
        </w:tc>
        <w:tc>
          <w:tcPr>
            <w:tcW w:w="851" w:type="dxa"/>
            <w:noWrap/>
            <w:vAlign w:val="center"/>
          </w:tcPr>
          <w:p w14:paraId="20281418">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36台</w:t>
            </w:r>
          </w:p>
        </w:tc>
        <w:tc>
          <w:tcPr>
            <w:tcW w:w="849" w:type="dxa"/>
            <w:vAlign w:val="center"/>
          </w:tcPr>
          <w:p w14:paraId="0E066AEB">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鞍山</w:t>
            </w:r>
          </w:p>
        </w:tc>
        <w:tc>
          <w:tcPr>
            <w:tcW w:w="2404" w:type="dxa"/>
            <w:vAlign w:val="center"/>
          </w:tcPr>
          <w:p w14:paraId="06BD8CCD">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鞍山市恒兴厨房设备有限公司</w:t>
            </w:r>
          </w:p>
        </w:tc>
        <w:tc>
          <w:tcPr>
            <w:tcW w:w="1289" w:type="dxa"/>
            <w:noWrap/>
            <w:vAlign w:val="center"/>
          </w:tcPr>
          <w:p w14:paraId="4408C7C5">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1,320.00 </w:t>
            </w:r>
          </w:p>
        </w:tc>
        <w:tc>
          <w:tcPr>
            <w:tcW w:w="1417" w:type="dxa"/>
            <w:noWrap/>
            <w:vAlign w:val="center"/>
          </w:tcPr>
          <w:p w14:paraId="4C35BD59">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47,520.00 </w:t>
            </w:r>
          </w:p>
        </w:tc>
        <w:tc>
          <w:tcPr>
            <w:tcW w:w="709" w:type="dxa"/>
            <w:noWrap/>
            <w:vAlign w:val="center"/>
          </w:tcPr>
          <w:p w14:paraId="1B374155">
            <w:pPr>
              <w:widowControl/>
              <w:spacing w:line="320" w:lineRule="exact"/>
              <w:jc w:val="center"/>
              <w:rPr>
                <w:rFonts w:cs="宋体" w:asciiTheme="minorEastAsia" w:hAnsiTheme="minorEastAsia" w:eastAsiaTheme="minorEastAsia"/>
                <w:kern w:val="0"/>
                <w:szCs w:val="21"/>
              </w:rPr>
            </w:pPr>
          </w:p>
        </w:tc>
      </w:tr>
      <w:tr w14:paraId="26E103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711" w:type="dxa"/>
            <w:vAlign w:val="center"/>
          </w:tcPr>
          <w:p w14:paraId="7963850F">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30</w:t>
            </w:r>
          </w:p>
        </w:tc>
        <w:tc>
          <w:tcPr>
            <w:tcW w:w="1978" w:type="dxa"/>
            <w:vAlign w:val="center"/>
          </w:tcPr>
          <w:p w14:paraId="21AF93A8">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包边面案工作台2</w:t>
            </w:r>
          </w:p>
        </w:tc>
        <w:tc>
          <w:tcPr>
            <w:tcW w:w="1056" w:type="dxa"/>
            <w:vAlign w:val="center"/>
          </w:tcPr>
          <w:p w14:paraId="2F0816EB">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盛世恒兴</w:t>
            </w:r>
          </w:p>
        </w:tc>
        <w:tc>
          <w:tcPr>
            <w:tcW w:w="3904" w:type="dxa"/>
            <w:vAlign w:val="center"/>
          </w:tcPr>
          <w:p w14:paraId="37A88840">
            <w:pPr>
              <w:widowControl/>
              <w:spacing w:line="320" w:lineRule="exact"/>
              <w:jc w:val="left"/>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HXZ-MAT</w:t>
            </w:r>
            <w:r>
              <w:rPr>
                <w:rFonts w:hint="eastAsia" w:cs="宋体" w:asciiTheme="minorEastAsia" w:hAnsiTheme="minorEastAsia" w:eastAsiaTheme="minorEastAsia"/>
                <w:kern w:val="0"/>
                <w:szCs w:val="21"/>
              </w:rPr>
              <w:br w:type="textWrapping"/>
            </w:r>
            <w:r>
              <w:rPr>
                <w:rFonts w:hint="eastAsia" w:cs="宋体" w:asciiTheme="minorEastAsia" w:hAnsiTheme="minorEastAsia" w:eastAsiaTheme="minorEastAsia"/>
                <w:kern w:val="0"/>
                <w:szCs w:val="21"/>
              </w:rPr>
              <w:t>1500mm*800mm*800mm</w:t>
            </w:r>
            <w:r>
              <w:rPr>
                <w:rFonts w:hint="eastAsia" w:cs="宋体" w:asciiTheme="minorEastAsia" w:hAnsiTheme="minorEastAsia" w:eastAsiaTheme="minorEastAsia"/>
                <w:kern w:val="0"/>
                <w:szCs w:val="21"/>
              </w:rPr>
              <w:drawing>
                <wp:anchor distT="0" distB="0" distL="114300" distR="114300" simplePos="0" relativeHeight="251766784" behindDoc="1" locked="0" layoutInCell="1" allowOverlap="1">
                  <wp:simplePos x="0" y="0"/>
                  <wp:positionH relativeFrom="column">
                    <wp:posOffset>779780</wp:posOffset>
                  </wp:positionH>
                  <wp:positionV relativeFrom="paragraph">
                    <wp:posOffset>-27940</wp:posOffset>
                  </wp:positionV>
                  <wp:extent cx="2482215" cy="2329815"/>
                  <wp:effectExtent l="0" t="0" r="0" b="0"/>
                  <wp:wrapNone/>
                  <wp:docPr id="87" name="图片 14548" descr="SKMBT_36320032615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 name="图片 14548" descr="SKMBT_36320032615010"/>
                          <pic:cNvPicPr>
                            <a:picLocks noChangeAspect="1" noChangeArrowheads="1"/>
                          </pic:cNvPicPr>
                        </pic:nvPicPr>
                        <pic:blipFill>
                          <a:blip r:embed="rId23" cstate="print"/>
                          <a:srcRect/>
                          <a:stretch>
                            <a:fillRect/>
                          </a:stretch>
                        </pic:blipFill>
                        <pic:spPr>
                          <a:xfrm>
                            <a:off x="0" y="0"/>
                            <a:ext cx="2481580" cy="2329180"/>
                          </a:xfrm>
                          <a:prstGeom prst="rect">
                            <a:avLst/>
                          </a:prstGeom>
                          <a:noFill/>
                          <a:ln w="9525">
                            <a:noFill/>
                            <a:miter lim="800000"/>
                            <a:headEnd/>
                            <a:tailEnd/>
                          </a:ln>
                        </pic:spPr>
                      </pic:pic>
                    </a:graphicData>
                  </a:graphic>
                </wp:anchor>
              </w:drawing>
            </w:r>
          </w:p>
        </w:tc>
        <w:tc>
          <w:tcPr>
            <w:tcW w:w="851" w:type="dxa"/>
            <w:noWrap/>
            <w:vAlign w:val="center"/>
          </w:tcPr>
          <w:p w14:paraId="33BA674C">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8台</w:t>
            </w:r>
          </w:p>
        </w:tc>
        <w:tc>
          <w:tcPr>
            <w:tcW w:w="849" w:type="dxa"/>
            <w:vAlign w:val="center"/>
          </w:tcPr>
          <w:p w14:paraId="297B1154">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鞍山</w:t>
            </w:r>
          </w:p>
        </w:tc>
        <w:tc>
          <w:tcPr>
            <w:tcW w:w="2404" w:type="dxa"/>
            <w:vAlign w:val="center"/>
          </w:tcPr>
          <w:p w14:paraId="6A0E0697">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鞍山市恒兴厨房设备有限公司</w:t>
            </w:r>
          </w:p>
        </w:tc>
        <w:tc>
          <w:tcPr>
            <w:tcW w:w="1289" w:type="dxa"/>
            <w:noWrap/>
            <w:vAlign w:val="center"/>
          </w:tcPr>
          <w:p w14:paraId="3E7630FB">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1,240.00 </w:t>
            </w:r>
          </w:p>
        </w:tc>
        <w:tc>
          <w:tcPr>
            <w:tcW w:w="1417" w:type="dxa"/>
            <w:noWrap/>
            <w:vAlign w:val="center"/>
          </w:tcPr>
          <w:p w14:paraId="01A9B2F7">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9,920.00 </w:t>
            </w:r>
          </w:p>
        </w:tc>
        <w:tc>
          <w:tcPr>
            <w:tcW w:w="709" w:type="dxa"/>
            <w:noWrap/>
            <w:vAlign w:val="center"/>
          </w:tcPr>
          <w:p w14:paraId="7FC9D865">
            <w:pPr>
              <w:widowControl/>
              <w:spacing w:line="320" w:lineRule="exact"/>
              <w:jc w:val="center"/>
              <w:rPr>
                <w:rFonts w:cs="宋体" w:asciiTheme="minorEastAsia" w:hAnsiTheme="minorEastAsia" w:eastAsiaTheme="minorEastAsia"/>
                <w:kern w:val="0"/>
                <w:szCs w:val="21"/>
              </w:rPr>
            </w:pPr>
          </w:p>
        </w:tc>
      </w:tr>
      <w:tr w14:paraId="5F926D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711" w:type="dxa"/>
            <w:vAlign w:val="center"/>
          </w:tcPr>
          <w:p w14:paraId="3F32003C">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31</w:t>
            </w:r>
          </w:p>
        </w:tc>
        <w:tc>
          <w:tcPr>
            <w:tcW w:w="1978" w:type="dxa"/>
            <w:vAlign w:val="center"/>
          </w:tcPr>
          <w:p w14:paraId="3523EF12">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面粉车</w:t>
            </w:r>
          </w:p>
        </w:tc>
        <w:tc>
          <w:tcPr>
            <w:tcW w:w="1056" w:type="dxa"/>
            <w:vAlign w:val="center"/>
          </w:tcPr>
          <w:p w14:paraId="7B59BFA7">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盛世恒兴</w:t>
            </w:r>
          </w:p>
        </w:tc>
        <w:tc>
          <w:tcPr>
            <w:tcW w:w="3904" w:type="dxa"/>
            <w:vAlign w:val="center"/>
          </w:tcPr>
          <w:p w14:paraId="490D72F7">
            <w:pPr>
              <w:widowControl/>
              <w:spacing w:line="320" w:lineRule="exact"/>
              <w:jc w:val="left"/>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HXZ-MFC</w:t>
            </w:r>
            <w:r>
              <w:rPr>
                <w:rFonts w:hint="eastAsia" w:cs="宋体" w:asciiTheme="minorEastAsia" w:hAnsiTheme="minorEastAsia" w:eastAsiaTheme="minorEastAsia"/>
                <w:kern w:val="0"/>
                <w:szCs w:val="21"/>
              </w:rPr>
              <w:br w:type="textWrapping"/>
            </w:r>
            <w:r>
              <w:rPr>
                <w:rFonts w:hint="eastAsia" w:cs="宋体" w:asciiTheme="minorEastAsia" w:hAnsiTheme="minorEastAsia" w:eastAsiaTheme="minorEastAsia"/>
                <w:kern w:val="0"/>
                <w:szCs w:val="21"/>
              </w:rPr>
              <w:t>550mm*550mm*550mm</w:t>
            </w:r>
          </w:p>
        </w:tc>
        <w:tc>
          <w:tcPr>
            <w:tcW w:w="851" w:type="dxa"/>
            <w:noWrap/>
            <w:vAlign w:val="center"/>
          </w:tcPr>
          <w:p w14:paraId="3D95E51A">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24台</w:t>
            </w:r>
          </w:p>
        </w:tc>
        <w:tc>
          <w:tcPr>
            <w:tcW w:w="849" w:type="dxa"/>
            <w:vAlign w:val="center"/>
          </w:tcPr>
          <w:p w14:paraId="4E362508">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鞍山</w:t>
            </w:r>
          </w:p>
        </w:tc>
        <w:tc>
          <w:tcPr>
            <w:tcW w:w="2404" w:type="dxa"/>
            <w:vAlign w:val="center"/>
          </w:tcPr>
          <w:p w14:paraId="731AB078">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鞍山市恒兴厨房设备有限公司</w:t>
            </w:r>
          </w:p>
        </w:tc>
        <w:tc>
          <w:tcPr>
            <w:tcW w:w="1289" w:type="dxa"/>
            <w:noWrap/>
            <w:vAlign w:val="center"/>
          </w:tcPr>
          <w:p w14:paraId="6FFDDEBD">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480.00 </w:t>
            </w:r>
          </w:p>
        </w:tc>
        <w:tc>
          <w:tcPr>
            <w:tcW w:w="1417" w:type="dxa"/>
            <w:noWrap/>
            <w:vAlign w:val="center"/>
          </w:tcPr>
          <w:p w14:paraId="1D99744B">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11,520.00 </w:t>
            </w:r>
          </w:p>
        </w:tc>
        <w:tc>
          <w:tcPr>
            <w:tcW w:w="709" w:type="dxa"/>
            <w:noWrap/>
            <w:vAlign w:val="center"/>
          </w:tcPr>
          <w:p w14:paraId="40EDC417">
            <w:pPr>
              <w:widowControl/>
              <w:spacing w:line="320" w:lineRule="exact"/>
              <w:jc w:val="center"/>
              <w:rPr>
                <w:rFonts w:cs="宋体" w:asciiTheme="minorEastAsia" w:hAnsiTheme="minorEastAsia" w:eastAsiaTheme="minorEastAsia"/>
                <w:kern w:val="0"/>
                <w:szCs w:val="21"/>
              </w:rPr>
            </w:pPr>
          </w:p>
        </w:tc>
      </w:tr>
      <w:tr w14:paraId="54BB66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711" w:type="dxa"/>
            <w:vAlign w:val="center"/>
          </w:tcPr>
          <w:p w14:paraId="0B26B28E">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32</w:t>
            </w:r>
          </w:p>
        </w:tc>
        <w:tc>
          <w:tcPr>
            <w:tcW w:w="1978" w:type="dxa"/>
            <w:vAlign w:val="center"/>
          </w:tcPr>
          <w:p w14:paraId="47A64DE6">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保鲜工作台1</w:t>
            </w:r>
          </w:p>
        </w:tc>
        <w:tc>
          <w:tcPr>
            <w:tcW w:w="1056" w:type="dxa"/>
            <w:vAlign w:val="center"/>
          </w:tcPr>
          <w:p w14:paraId="18B484D7">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松氏</w:t>
            </w:r>
          </w:p>
        </w:tc>
        <w:tc>
          <w:tcPr>
            <w:tcW w:w="3904" w:type="dxa"/>
            <w:vAlign w:val="center"/>
          </w:tcPr>
          <w:p w14:paraId="2C0A4873">
            <w:pPr>
              <w:widowControl/>
              <w:spacing w:line="320" w:lineRule="exact"/>
              <w:jc w:val="left"/>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SUR-1880E</w:t>
            </w:r>
            <w:r>
              <w:rPr>
                <w:rFonts w:hint="eastAsia" w:cs="宋体" w:asciiTheme="minorEastAsia" w:hAnsiTheme="minorEastAsia" w:eastAsiaTheme="minorEastAsia"/>
                <w:kern w:val="0"/>
                <w:szCs w:val="21"/>
              </w:rPr>
              <w:br w:type="textWrapping"/>
            </w:r>
            <w:r>
              <w:rPr>
                <w:rFonts w:hint="eastAsia" w:cs="宋体" w:asciiTheme="minorEastAsia" w:hAnsiTheme="minorEastAsia" w:eastAsiaTheme="minorEastAsia"/>
                <w:kern w:val="0"/>
                <w:szCs w:val="21"/>
              </w:rPr>
              <w:t>1800mm*800mm*800mm</w:t>
            </w:r>
          </w:p>
        </w:tc>
        <w:tc>
          <w:tcPr>
            <w:tcW w:w="851" w:type="dxa"/>
            <w:noWrap/>
            <w:vAlign w:val="center"/>
          </w:tcPr>
          <w:p w14:paraId="6E463876">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20台</w:t>
            </w:r>
          </w:p>
        </w:tc>
        <w:tc>
          <w:tcPr>
            <w:tcW w:w="849" w:type="dxa"/>
            <w:vAlign w:val="center"/>
          </w:tcPr>
          <w:p w14:paraId="05ABC97F">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滨州</w:t>
            </w:r>
          </w:p>
        </w:tc>
        <w:tc>
          <w:tcPr>
            <w:tcW w:w="2404" w:type="dxa"/>
            <w:vAlign w:val="center"/>
          </w:tcPr>
          <w:p w14:paraId="3CAD7354">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滨州松氏节能环保科技股份有限公司</w:t>
            </w:r>
          </w:p>
        </w:tc>
        <w:tc>
          <w:tcPr>
            <w:tcW w:w="1289" w:type="dxa"/>
            <w:noWrap/>
            <w:vAlign w:val="center"/>
          </w:tcPr>
          <w:p w14:paraId="13B4596B">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2,600.00 </w:t>
            </w:r>
          </w:p>
        </w:tc>
        <w:tc>
          <w:tcPr>
            <w:tcW w:w="1417" w:type="dxa"/>
            <w:noWrap/>
            <w:vAlign w:val="center"/>
          </w:tcPr>
          <w:p w14:paraId="772CD150">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52,000.00 </w:t>
            </w:r>
          </w:p>
        </w:tc>
        <w:tc>
          <w:tcPr>
            <w:tcW w:w="709" w:type="dxa"/>
            <w:noWrap/>
            <w:vAlign w:val="center"/>
          </w:tcPr>
          <w:p w14:paraId="42E19088">
            <w:pPr>
              <w:widowControl/>
              <w:spacing w:line="320" w:lineRule="exact"/>
              <w:jc w:val="center"/>
              <w:rPr>
                <w:rFonts w:cs="宋体" w:asciiTheme="minorEastAsia" w:hAnsiTheme="minorEastAsia" w:eastAsiaTheme="minorEastAsia"/>
                <w:kern w:val="0"/>
                <w:szCs w:val="21"/>
              </w:rPr>
            </w:pPr>
          </w:p>
        </w:tc>
      </w:tr>
      <w:tr w14:paraId="75F9C8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711" w:type="dxa"/>
            <w:vAlign w:val="center"/>
          </w:tcPr>
          <w:p w14:paraId="259BEDD5">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33</w:t>
            </w:r>
          </w:p>
        </w:tc>
        <w:tc>
          <w:tcPr>
            <w:tcW w:w="1978" w:type="dxa"/>
            <w:vAlign w:val="center"/>
          </w:tcPr>
          <w:p w14:paraId="7E3328F9">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单拉门工作台1</w:t>
            </w:r>
          </w:p>
        </w:tc>
        <w:tc>
          <w:tcPr>
            <w:tcW w:w="1056" w:type="dxa"/>
            <w:vAlign w:val="center"/>
          </w:tcPr>
          <w:p w14:paraId="306B4B57">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盛世恒兴</w:t>
            </w:r>
          </w:p>
        </w:tc>
        <w:tc>
          <w:tcPr>
            <w:tcW w:w="3904" w:type="dxa"/>
            <w:vAlign w:val="center"/>
          </w:tcPr>
          <w:p w14:paraId="07097469">
            <w:pPr>
              <w:widowControl/>
              <w:spacing w:line="320" w:lineRule="exact"/>
              <w:jc w:val="left"/>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HXZ-DTG</w:t>
            </w:r>
            <w:r>
              <w:rPr>
                <w:rFonts w:hint="eastAsia" w:cs="宋体" w:asciiTheme="minorEastAsia" w:hAnsiTheme="minorEastAsia" w:eastAsiaTheme="minorEastAsia"/>
                <w:kern w:val="0"/>
                <w:szCs w:val="21"/>
              </w:rPr>
              <w:br w:type="textWrapping"/>
            </w:r>
            <w:r>
              <w:rPr>
                <w:rFonts w:hint="eastAsia" w:cs="宋体" w:asciiTheme="minorEastAsia" w:hAnsiTheme="minorEastAsia" w:eastAsiaTheme="minorEastAsia"/>
                <w:kern w:val="0"/>
                <w:szCs w:val="21"/>
              </w:rPr>
              <w:t>1800mm*800mm*800mm</w:t>
            </w:r>
          </w:p>
        </w:tc>
        <w:tc>
          <w:tcPr>
            <w:tcW w:w="851" w:type="dxa"/>
            <w:noWrap/>
            <w:vAlign w:val="center"/>
          </w:tcPr>
          <w:p w14:paraId="52973706">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16台</w:t>
            </w:r>
          </w:p>
        </w:tc>
        <w:tc>
          <w:tcPr>
            <w:tcW w:w="849" w:type="dxa"/>
            <w:vAlign w:val="center"/>
          </w:tcPr>
          <w:p w14:paraId="474205DA">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鞍山</w:t>
            </w:r>
          </w:p>
        </w:tc>
        <w:tc>
          <w:tcPr>
            <w:tcW w:w="2404" w:type="dxa"/>
            <w:vAlign w:val="center"/>
          </w:tcPr>
          <w:p w14:paraId="793A59E4">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鞍山市恒兴厨房设备有限公司</w:t>
            </w:r>
          </w:p>
        </w:tc>
        <w:tc>
          <w:tcPr>
            <w:tcW w:w="1289" w:type="dxa"/>
            <w:noWrap/>
            <w:vAlign w:val="center"/>
          </w:tcPr>
          <w:p w14:paraId="6CA6ACC3">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1,800.00 </w:t>
            </w:r>
          </w:p>
        </w:tc>
        <w:tc>
          <w:tcPr>
            <w:tcW w:w="1417" w:type="dxa"/>
            <w:noWrap/>
            <w:vAlign w:val="center"/>
          </w:tcPr>
          <w:p w14:paraId="534160F1">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28,800.00 </w:t>
            </w:r>
          </w:p>
        </w:tc>
        <w:tc>
          <w:tcPr>
            <w:tcW w:w="709" w:type="dxa"/>
            <w:noWrap/>
            <w:vAlign w:val="center"/>
          </w:tcPr>
          <w:p w14:paraId="2D688EB6">
            <w:pPr>
              <w:widowControl/>
              <w:spacing w:line="320" w:lineRule="exact"/>
              <w:jc w:val="center"/>
              <w:rPr>
                <w:rFonts w:cs="宋体" w:asciiTheme="minorEastAsia" w:hAnsiTheme="minorEastAsia" w:eastAsiaTheme="minorEastAsia"/>
                <w:kern w:val="0"/>
                <w:szCs w:val="21"/>
              </w:rPr>
            </w:pPr>
          </w:p>
        </w:tc>
      </w:tr>
      <w:tr w14:paraId="6F0CF4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711" w:type="dxa"/>
            <w:vAlign w:val="center"/>
          </w:tcPr>
          <w:p w14:paraId="1BC35184">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34</w:t>
            </w:r>
          </w:p>
        </w:tc>
        <w:tc>
          <w:tcPr>
            <w:tcW w:w="1978" w:type="dxa"/>
            <w:vAlign w:val="center"/>
          </w:tcPr>
          <w:p w14:paraId="3E28476F">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单拉门工作台2</w:t>
            </w:r>
          </w:p>
        </w:tc>
        <w:tc>
          <w:tcPr>
            <w:tcW w:w="1056" w:type="dxa"/>
            <w:vAlign w:val="center"/>
          </w:tcPr>
          <w:p w14:paraId="08A81790">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盛世恒兴</w:t>
            </w:r>
          </w:p>
        </w:tc>
        <w:tc>
          <w:tcPr>
            <w:tcW w:w="3904" w:type="dxa"/>
            <w:vAlign w:val="center"/>
          </w:tcPr>
          <w:p w14:paraId="26282D2C">
            <w:pPr>
              <w:widowControl/>
              <w:spacing w:line="320" w:lineRule="exact"/>
              <w:jc w:val="left"/>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HXZ-DTG</w:t>
            </w:r>
            <w:r>
              <w:rPr>
                <w:rFonts w:hint="eastAsia" w:cs="宋体" w:asciiTheme="minorEastAsia" w:hAnsiTheme="minorEastAsia" w:eastAsiaTheme="minorEastAsia"/>
                <w:kern w:val="0"/>
                <w:szCs w:val="21"/>
              </w:rPr>
              <w:br w:type="textWrapping"/>
            </w:r>
            <w:r>
              <w:rPr>
                <w:rFonts w:hint="eastAsia" w:cs="宋体" w:asciiTheme="minorEastAsia" w:hAnsiTheme="minorEastAsia" w:eastAsiaTheme="minorEastAsia"/>
                <w:kern w:val="0"/>
                <w:szCs w:val="21"/>
              </w:rPr>
              <w:t>1500mm*800mm*800mm</w:t>
            </w:r>
          </w:p>
        </w:tc>
        <w:tc>
          <w:tcPr>
            <w:tcW w:w="851" w:type="dxa"/>
            <w:noWrap/>
            <w:vAlign w:val="center"/>
          </w:tcPr>
          <w:p w14:paraId="0B7BE888">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4台</w:t>
            </w:r>
          </w:p>
        </w:tc>
        <w:tc>
          <w:tcPr>
            <w:tcW w:w="849" w:type="dxa"/>
            <w:vAlign w:val="center"/>
          </w:tcPr>
          <w:p w14:paraId="64AD72FA">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鞍山</w:t>
            </w:r>
          </w:p>
        </w:tc>
        <w:tc>
          <w:tcPr>
            <w:tcW w:w="2404" w:type="dxa"/>
            <w:vAlign w:val="center"/>
          </w:tcPr>
          <w:p w14:paraId="09688627">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鞍山市恒兴厨房设备有限公司</w:t>
            </w:r>
          </w:p>
        </w:tc>
        <w:tc>
          <w:tcPr>
            <w:tcW w:w="1289" w:type="dxa"/>
            <w:noWrap/>
            <w:vAlign w:val="center"/>
          </w:tcPr>
          <w:p w14:paraId="0FC96C7E">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1,700.00 </w:t>
            </w:r>
          </w:p>
        </w:tc>
        <w:tc>
          <w:tcPr>
            <w:tcW w:w="1417" w:type="dxa"/>
            <w:noWrap/>
            <w:vAlign w:val="center"/>
          </w:tcPr>
          <w:p w14:paraId="67D124FE">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6,800.00 </w:t>
            </w:r>
          </w:p>
        </w:tc>
        <w:tc>
          <w:tcPr>
            <w:tcW w:w="709" w:type="dxa"/>
            <w:noWrap/>
            <w:vAlign w:val="center"/>
          </w:tcPr>
          <w:p w14:paraId="766900F3">
            <w:pPr>
              <w:widowControl/>
              <w:spacing w:line="320" w:lineRule="exact"/>
              <w:jc w:val="center"/>
              <w:rPr>
                <w:rFonts w:cs="宋体" w:asciiTheme="minorEastAsia" w:hAnsiTheme="minorEastAsia" w:eastAsiaTheme="minorEastAsia"/>
                <w:kern w:val="0"/>
                <w:szCs w:val="21"/>
              </w:rPr>
            </w:pPr>
          </w:p>
        </w:tc>
      </w:tr>
      <w:tr w14:paraId="18FEE1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711" w:type="dxa"/>
            <w:vAlign w:val="center"/>
          </w:tcPr>
          <w:p w14:paraId="6F645110">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35</w:t>
            </w:r>
          </w:p>
        </w:tc>
        <w:tc>
          <w:tcPr>
            <w:tcW w:w="1978" w:type="dxa"/>
            <w:vAlign w:val="center"/>
          </w:tcPr>
          <w:p w14:paraId="314162A8">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鲜奶机</w:t>
            </w:r>
          </w:p>
        </w:tc>
        <w:tc>
          <w:tcPr>
            <w:tcW w:w="1056" w:type="dxa"/>
            <w:vAlign w:val="center"/>
          </w:tcPr>
          <w:p w14:paraId="464BCE7C">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三金</w:t>
            </w:r>
          </w:p>
        </w:tc>
        <w:tc>
          <w:tcPr>
            <w:tcW w:w="3904" w:type="dxa"/>
            <w:vAlign w:val="center"/>
          </w:tcPr>
          <w:p w14:paraId="6C69AB06">
            <w:pPr>
              <w:widowControl/>
              <w:spacing w:line="320" w:lineRule="exact"/>
              <w:jc w:val="left"/>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VFM-7LG</w:t>
            </w:r>
            <w:r>
              <w:rPr>
                <w:rFonts w:hint="eastAsia" w:cs="宋体" w:asciiTheme="minorEastAsia" w:hAnsiTheme="minorEastAsia" w:eastAsiaTheme="minorEastAsia"/>
                <w:kern w:val="0"/>
                <w:szCs w:val="21"/>
              </w:rPr>
              <w:br w:type="textWrapping"/>
            </w:r>
            <w:r>
              <w:rPr>
                <w:rFonts w:hint="eastAsia" w:cs="宋体" w:asciiTheme="minorEastAsia" w:hAnsiTheme="minorEastAsia" w:eastAsiaTheme="minorEastAsia"/>
                <w:kern w:val="0"/>
                <w:szCs w:val="21"/>
              </w:rPr>
              <w:t>410mm*400mm*240mm</w:t>
            </w:r>
          </w:p>
        </w:tc>
        <w:tc>
          <w:tcPr>
            <w:tcW w:w="851" w:type="dxa"/>
            <w:noWrap/>
            <w:vAlign w:val="center"/>
          </w:tcPr>
          <w:p w14:paraId="4C735DE5">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22台</w:t>
            </w:r>
          </w:p>
        </w:tc>
        <w:tc>
          <w:tcPr>
            <w:tcW w:w="849" w:type="dxa"/>
            <w:vAlign w:val="center"/>
          </w:tcPr>
          <w:p w14:paraId="51F9ECED">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郑州</w:t>
            </w:r>
          </w:p>
        </w:tc>
        <w:tc>
          <w:tcPr>
            <w:tcW w:w="2404" w:type="dxa"/>
            <w:vAlign w:val="center"/>
          </w:tcPr>
          <w:p w14:paraId="52A6CDA9">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郑州拓力食品机械有限公司</w:t>
            </w:r>
          </w:p>
        </w:tc>
        <w:tc>
          <w:tcPr>
            <w:tcW w:w="1289" w:type="dxa"/>
            <w:noWrap/>
            <w:vAlign w:val="center"/>
          </w:tcPr>
          <w:p w14:paraId="0251592D">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1,100.00 </w:t>
            </w:r>
          </w:p>
        </w:tc>
        <w:tc>
          <w:tcPr>
            <w:tcW w:w="1417" w:type="dxa"/>
            <w:noWrap/>
            <w:vAlign w:val="center"/>
          </w:tcPr>
          <w:p w14:paraId="00FDEA5C">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24,200.00 </w:t>
            </w:r>
          </w:p>
        </w:tc>
        <w:tc>
          <w:tcPr>
            <w:tcW w:w="709" w:type="dxa"/>
            <w:noWrap/>
            <w:vAlign w:val="center"/>
          </w:tcPr>
          <w:p w14:paraId="57D2CFBA">
            <w:pPr>
              <w:widowControl/>
              <w:spacing w:line="320" w:lineRule="exact"/>
              <w:jc w:val="center"/>
              <w:rPr>
                <w:rFonts w:cs="宋体" w:asciiTheme="minorEastAsia" w:hAnsiTheme="minorEastAsia" w:eastAsiaTheme="minorEastAsia"/>
                <w:kern w:val="0"/>
                <w:szCs w:val="21"/>
              </w:rPr>
            </w:pPr>
          </w:p>
        </w:tc>
      </w:tr>
      <w:tr w14:paraId="4EC3A6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711" w:type="dxa"/>
            <w:vAlign w:val="center"/>
          </w:tcPr>
          <w:p w14:paraId="530F489D">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36</w:t>
            </w:r>
          </w:p>
        </w:tc>
        <w:tc>
          <w:tcPr>
            <w:tcW w:w="1978" w:type="dxa"/>
            <w:vAlign w:val="center"/>
          </w:tcPr>
          <w:p w14:paraId="364362CB">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均质机</w:t>
            </w:r>
          </w:p>
        </w:tc>
        <w:tc>
          <w:tcPr>
            <w:tcW w:w="1056" w:type="dxa"/>
            <w:vAlign w:val="center"/>
          </w:tcPr>
          <w:p w14:paraId="0E1B7167">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力辰</w:t>
            </w:r>
          </w:p>
        </w:tc>
        <w:tc>
          <w:tcPr>
            <w:tcW w:w="3904" w:type="dxa"/>
            <w:vAlign w:val="center"/>
          </w:tcPr>
          <w:p w14:paraId="7C7D35DA">
            <w:pPr>
              <w:widowControl/>
              <w:spacing w:line="320" w:lineRule="exact"/>
              <w:jc w:val="left"/>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LC-HET-25D</w:t>
            </w:r>
            <w:r>
              <w:rPr>
                <w:rFonts w:hint="eastAsia" w:cs="宋体" w:asciiTheme="minorEastAsia" w:hAnsiTheme="minorEastAsia" w:eastAsiaTheme="minorEastAsia"/>
                <w:kern w:val="0"/>
                <w:szCs w:val="21"/>
              </w:rPr>
              <w:br w:type="textWrapping"/>
            </w:r>
            <w:r>
              <w:rPr>
                <w:rFonts w:hint="eastAsia" w:cs="宋体" w:asciiTheme="minorEastAsia" w:hAnsiTheme="minorEastAsia" w:eastAsiaTheme="minorEastAsia"/>
                <w:kern w:val="0"/>
                <w:szCs w:val="21"/>
              </w:rPr>
              <w:t>320mm*220mm*500mm</w:t>
            </w:r>
          </w:p>
        </w:tc>
        <w:tc>
          <w:tcPr>
            <w:tcW w:w="851" w:type="dxa"/>
            <w:noWrap/>
            <w:vAlign w:val="center"/>
          </w:tcPr>
          <w:p w14:paraId="55A719A1">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2台</w:t>
            </w:r>
          </w:p>
        </w:tc>
        <w:tc>
          <w:tcPr>
            <w:tcW w:w="849" w:type="dxa"/>
            <w:vAlign w:val="center"/>
          </w:tcPr>
          <w:p w14:paraId="575C1BE9">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上海</w:t>
            </w:r>
          </w:p>
        </w:tc>
        <w:tc>
          <w:tcPr>
            <w:tcW w:w="2404" w:type="dxa"/>
            <w:vAlign w:val="center"/>
          </w:tcPr>
          <w:p w14:paraId="3CAFD76E">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上海力辰仪器科技有限公司</w:t>
            </w:r>
          </w:p>
        </w:tc>
        <w:tc>
          <w:tcPr>
            <w:tcW w:w="1289" w:type="dxa"/>
            <w:noWrap/>
            <w:vAlign w:val="center"/>
          </w:tcPr>
          <w:p w14:paraId="39DD1887">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780.00 </w:t>
            </w:r>
          </w:p>
        </w:tc>
        <w:tc>
          <w:tcPr>
            <w:tcW w:w="1417" w:type="dxa"/>
            <w:noWrap/>
            <w:vAlign w:val="center"/>
          </w:tcPr>
          <w:p w14:paraId="72C651CE">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1,560.00 </w:t>
            </w:r>
          </w:p>
        </w:tc>
        <w:tc>
          <w:tcPr>
            <w:tcW w:w="709" w:type="dxa"/>
            <w:noWrap/>
            <w:vAlign w:val="center"/>
          </w:tcPr>
          <w:p w14:paraId="2DBD9259">
            <w:pPr>
              <w:widowControl/>
              <w:spacing w:line="320" w:lineRule="exact"/>
              <w:jc w:val="center"/>
              <w:rPr>
                <w:rFonts w:cs="宋体" w:asciiTheme="minorEastAsia" w:hAnsiTheme="minorEastAsia" w:eastAsiaTheme="minorEastAsia"/>
                <w:kern w:val="0"/>
                <w:szCs w:val="21"/>
              </w:rPr>
            </w:pPr>
          </w:p>
        </w:tc>
      </w:tr>
      <w:tr w14:paraId="0E4CC5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711" w:type="dxa"/>
            <w:vAlign w:val="center"/>
          </w:tcPr>
          <w:p w14:paraId="3E4756ED">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37</w:t>
            </w:r>
          </w:p>
        </w:tc>
        <w:tc>
          <w:tcPr>
            <w:tcW w:w="1978" w:type="dxa"/>
            <w:vAlign w:val="center"/>
          </w:tcPr>
          <w:p w14:paraId="5EC1E674">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破壁机</w:t>
            </w:r>
          </w:p>
        </w:tc>
        <w:tc>
          <w:tcPr>
            <w:tcW w:w="1056" w:type="dxa"/>
            <w:vAlign w:val="center"/>
          </w:tcPr>
          <w:p w14:paraId="33418F09">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得力霸</w:t>
            </w:r>
          </w:p>
        </w:tc>
        <w:tc>
          <w:tcPr>
            <w:tcW w:w="3904" w:type="dxa"/>
            <w:vAlign w:val="center"/>
          </w:tcPr>
          <w:p w14:paraId="395F5AA0">
            <w:pPr>
              <w:widowControl/>
              <w:spacing w:line="320" w:lineRule="exact"/>
              <w:jc w:val="left"/>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920</w:t>
            </w:r>
          </w:p>
          <w:p w14:paraId="4F520CF1">
            <w:pPr>
              <w:widowControl/>
              <w:spacing w:line="320" w:lineRule="exact"/>
              <w:jc w:val="left"/>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br w:type="page"/>
            </w:r>
            <w:r>
              <w:rPr>
                <w:rFonts w:hint="eastAsia" w:cs="宋体" w:asciiTheme="minorEastAsia" w:hAnsiTheme="minorEastAsia" w:eastAsiaTheme="minorEastAsia"/>
                <w:kern w:val="0"/>
                <w:szCs w:val="21"/>
              </w:rPr>
              <w:t>240mm*260*530mm</w:t>
            </w:r>
          </w:p>
        </w:tc>
        <w:tc>
          <w:tcPr>
            <w:tcW w:w="851" w:type="dxa"/>
            <w:noWrap/>
            <w:vAlign w:val="center"/>
          </w:tcPr>
          <w:p w14:paraId="4087652F">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2台</w:t>
            </w:r>
          </w:p>
        </w:tc>
        <w:tc>
          <w:tcPr>
            <w:tcW w:w="849" w:type="dxa"/>
            <w:vAlign w:val="center"/>
          </w:tcPr>
          <w:p w14:paraId="3B58ADC3">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中山</w:t>
            </w:r>
          </w:p>
        </w:tc>
        <w:tc>
          <w:tcPr>
            <w:tcW w:w="2404" w:type="dxa"/>
            <w:vAlign w:val="center"/>
          </w:tcPr>
          <w:p w14:paraId="02A6795F">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中山市得力霸电器有限公司</w:t>
            </w:r>
          </w:p>
        </w:tc>
        <w:tc>
          <w:tcPr>
            <w:tcW w:w="1289" w:type="dxa"/>
            <w:noWrap/>
            <w:vAlign w:val="center"/>
          </w:tcPr>
          <w:p w14:paraId="01279992">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760.00 </w:t>
            </w:r>
          </w:p>
        </w:tc>
        <w:tc>
          <w:tcPr>
            <w:tcW w:w="1417" w:type="dxa"/>
            <w:noWrap/>
            <w:vAlign w:val="center"/>
          </w:tcPr>
          <w:p w14:paraId="329F6253">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1,520.00 </w:t>
            </w:r>
          </w:p>
        </w:tc>
        <w:tc>
          <w:tcPr>
            <w:tcW w:w="709" w:type="dxa"/>
            <w:noWrap/>
            <w:vAlign w:val="center"/>
          </w:tcPr>
          <w:p w14:paraId="2B8A4793">
            <w:pPr>
              <w:widowControl/>
              <w:spacing w:line="320" w:lineRule="exact"/>
              <w:jc w:val="center"/>
              <w:rPr>
                <w:rFonts w:cs="宋体" w:asciiTheme="minorEastAsia" w:hAnsiTheme="minorEastAsia" w:eastAsiaTheme="minorEastAsia"/>
                <w:kern w:val="0"/>
                <w:szCs w:val="21"/>
              </w:rPr>
            </w:pPr>
          </w:p>
        </w:tc>
      </w:tr>
      <w:tr w14:paraId="2C6712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711" w:type="dxa"/>
            <w:vAlign w:val="center"/>
          </w:tcPr>
          <w:p w14:paraId="6C099D39">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38</w:t>
            </w:r>
          </w:p>
        </w:tc>
        <w:tc>
          <w:tcPr>
            <w:tcW w:w="1978" w:type="dxa"/>
            <w:vAlign w:val="center"/>
          </w:tcPr>
          <w:p w14:paraId="7BD47C4C">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烘焙针式温度计</w:t>
            </w:r>
          </w:p>
        </w:tc>
        <w:tc>
          <w:tcPr>
            <w:tcW w:w="1056" w:type="dxa"/>
            <w:vAlign w:val="center"/>
          </w:tcPr>
          <w:p w14:paraId="442FABD7">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拓尔为</w:t>
            </w:r>
          </w:p>
        </w:tc>
        <w:tc>
          <w:tcPr>
            <w:tcW w:w="3904" w:type="dxa"/>
            <w:vAlign w:val="center"/>
          </w:tcPr>
          <w:p w14:paraId="77CBE624">
            <w:pPr>
              <w:widowControl/>
              <w:spacing w:line="320" w:lineRule="exact"/>
              <w:jc w:val="left"/>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T125</w:t>
            </w:r>
            <w:r>
              <w:rPr>
                <w:rFonts w:hint="eastAsia" w:cs="宋体" w:asciiTheme="minorEastAsia" w:hAnsiTheme="minorEastAsia" w:eastAsiaTheme="minorEastAsia"/>
                <w:kern w:val="0"/>
                <w:szCs w:val="21"/>
              </w:rPr>
              <w:br w:type="textWrapping"/>
            </w:r>
            <w:r>
              <w:rPr>
                <w:rFonts w:hint="eastAsia" w:cs="宋体" w:asciiTheme="minorEastAsia" w:hAnsiTheme="minorEastAsia" w:eastAsiaTheme="minorEastAsia"/>
                <w:kern w:val="0"/>
                <w:szCs w:val="21"/>
              </w:rPr>
              <w:t>380mm*29mm*25mm</w:t>
            </w:r>
          </w:p>
        </w:tc>
        <w:tc>
          <w:tcPr>
            <w:tcW w:w="851" w:type="dxa"/>
            <w:noWrap/>
            <w:vAlign w:val="center"/>
          </w:tcPr>
          <w:p w14:paraId="153D57E3">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2台</w:t>
            </w:r>
          </w:p>
        </w:tc>
        <w:tc>
          <w:tcPr>
            <w:tcW w:w="849" w:type="dxa"/>
            <w:vAlign w:val="center"/>
          </w:tcPr>
          <w:p w14:paraId="0B272CBF">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深圳</w:t>
            </w:r>
          </w:p>
        </w:tc>
        <w:tc>
          <w:tcPr>
            <w:tcW w:w="2404" w:type="dxa"/>
            <w:vAlign w:val="center"/>
          </w:tcPr>
          <w:p w14:paraId="4CD10095">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深圳市拓尔为电子科技有限公司</w:t>
            </w:r>
          </w:p>
        </w:tc>
        <w:tc>
          <w:tcPr>
            <w:tcW w:w="1289" w:type="dxa"/>
            <w:noWrap/>
            <w:vAlign w:val="center"/>
          </w:tcPr>
          <w:p w14:paraId="3202C1AD">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200.00 </w:t>
            </w:r>
          </w:p>
        </w:tc>
        <w:tc>
          <w:tcPr>
            <w:tcW w:w="1417" w:type="dxa"/>
            <w:noWrap/>
            <w:vAlign w:val="center"/>
          </w:tcPr>
          <w:p w14:paraId="1D5D1C09">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400.00 </w:t>
            </w:r>
          </w:p>
        </w:tc>
        <w:tc>
          <w:tcPr>
            <w:tcW w:w="709" w:type="dxa"/>
            <w:noWrap/>
            <w:vAlign w:val="center"/>
          </w:tcPr>
          <w:p w14:paraId="089E82A8">
            <w:pPr>
              <w:widowControl/>
              <w:spacing w:line="320" w:lineRule="exact"/>
              <w:jc w:val="center"/>
              <w:rPr>
                <w:rFonts w:cs="宋体" w:asciiTheme="minorEastAsia" w:hAnsiTheme="minorEastAsia" w:eastAsiaTheme="minorEastAsia"/>
                <w:kern w:val="0"/>
                <w:szCs w:val="21"/>
              </w:rPr>
            </w:pPr>
          </w:p>
        </w:tc>
      </w:tr>
      <w:tr w14:paraId="4ACA7E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711" w:type="dxa"/>
            <w:vAlign w:val="center"/>
          </w:tcPr>
          <w:p w14:paraId="39590417">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39</w:t>
            </w:r>
          </w:p>
        </w:tc>
        <w:tc>
          <w:tcPr>
            <w:tcW w:w="1978" w:type="dxa"/>
            <w:vAlign w:val="center"/>
          </w:tcPr>
          <w:p w14:paraId="4780B04E">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白钢盆1</w:t>
            </w:r>
          </w:p>
        </w:tc>
        <w:tc>
          <w:tcPr>
            <w:tcW w:w="1056" w:type="dxa"/>
            <w:vAlign w:val="center"/>
          </w:tcPr>
          <w:p w14:paraId="6A497D4A">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铭匠厨邦</w:t>
            </w:r>
          </w:p>
        </w:tc>
        <w:tc>
          <w:tcPr>
            <w:tcW w:w="3904" w:type="dxa"/>
            <w:vAlign w:val="center"/>
          </w:tcPr>
          <w:p w14:paraId="00F8AD1C">
            <w:pPr>
              <w:widowControl/>
              <w:spacing w:line="320" w:lineRule="exact"/>
              <w:jc w:val="left"/>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MJ-BGP-160</w:t>
            </w:r>
            <w:r>
              <w:rPr>
                <w:rFonts w:hint="eastAsia" w:cs="宋体" w:asciiTheme="minorEastAsia" w:hAnsiTheme="minorEastAsia" w:eastAsiaTheme="minorEastAsia"/>
                <w:kern w:val="0"/>
                <w:szCs w:val="21"/>
              </w:rPr>
              <w:br w:type="textWrapping"/>
            </w:r>
            <w:r>
              <w:rPr>
                <w:rFonts w:hint="eastAsia" w:cs="宋体" w:asciiTheme="minorEastAsia" w:hAnsiTheme="minorEastAsia" w:eastAsiaTheme="minorEastAsia"/>
                <w:kern w:val="0"/>
                <w:szCs w:val="21"/>
              </w:rPr>
              <w:t>直径：160mm</w:t>
            </w:r>
          </w:p>
        </w:tc>
        <w:tc>
          <w:tcPr>
            <w:tcW w:w="851" w:type="dxa"/>
            <w:noWrap/>
            <w:vAlign w:val="center"/>
          </w:tcPr>
          <w:p w14:paraId="7F74F2B0">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40台</w:t>
            </w:r>
          </w:p>
        </w:tc>
        <w:tc>
          <w:tcPr>
            <w:tcW w:w="849" w:type="dxa"/>
            <w:vAlign w:val="center"/>
          </w:tcPr>
          <w:p w14:paraId="2A3F9784">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潮州</w:t>
            </w:r>
          </w:p>
        </w:tc>
        <w:tc>
          <w:tcPr>
            <w:tcW w:w="2404" w:type="dxa"/>
            <w:vAlign w:val="center"/>
          </w:tcPr>
          <w:p w14:paraId="1E7385E8">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潮州市潮安区东凤镇铭匠不锈钢制品厂</w:t>
            </w:r>
          </w:p>
        </w:tc>
        <w:tc>
          <w:tcPr>
            <w:tcW w:w="1289" w:type="dxa"/>
            <w:noWrap/>
            <w:vAlign w:val="center"/>
          </w:tcPr>
          <w:p w14:paraId="67CABD6F">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14.00 </w:t>
            </w:r>
          </w:p>
        </w:tc>
        <w:tc>
          <w:tcPr>
            <w:tcW w:w="1417" w:type="dxa"/>
            <w:noWrap/>
            <w:vAlign w:val="center"/>
          </w:tcPr>
          <w:p w14:paraId="3A8B0BAD">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560.00 </w:t>
            </w:r>
          </w:p>
        </w:tc>
        <w:tc>
          <w:tcPr>
            <w:tcW w:w="709" w:type="dxa"/>
            <w:noWrap/>
            <w:vAlign w:val="center"/>
          </w:tcPr>
          <w:p w14:paraId="5473376F">
            <w:pPr>
              <w:widowControl/>
              <w:spacing w:line="320" w:lineRule="exact"/>
              <w:jc w:val="center"/>
              <w:rPr>
                <w:rFonts w:cs="宋体" w:asciiTheme="minorEastAsia" w:hAnsiTheme="minorEastAsia" w:eastAsiaTheme="minorEastAsia"/>
                <w:kern w:val="0"/>
                <w:szCs w:val="21"/>
              </w:rPr>
            </w:pPr>
          </w:p>
        </w:tc>
      </w:tr>
      <w:tr w14:paraId="203CFA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711" w:type="dxa"/>
            <w:vAlign w:val="center"/>
          </w:tcPr>
          <w:p w14:paraId="458E3B59">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40</w:t>
            </w:r>
          </w:p>
        </w:tc>
        <w:tc>
          <w:tcPr>
            <w:tcW w:w="1978" w:type="dxa"/>
            <w:vAlign w:val="center"/>
          </w:tcPr>
          <w:p w14:paraId="574BC6A7">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白钢盆2</w:t>
            </w:r>
          </w:p>
        </w:tc>
        <w:tc>
          <w:tcPr>
            <w:tcW w:w="1056" w:type="dxa"/>
            <w:vAlign w:val="center"/>
          </w:tcPr>
          <w:p w14:paraId="54DC5443">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铭匠厨邦</w:t>
            </w:r>
          </w:p>
        </w:tc>
        <w:tc>
          <w:tcPr>
            <w:tcW w:w="3904" w:type="dxa"/>
            <w:vAlign w:val="center"/>
          </w:tcPr>
          <w:p w14:paraId="5E851518">
            <w:pPr>
              <w:widowControl/>
              <w:spacing w:line="320" w:lineRule="exact"/>
              <w:jc w:val="left"/>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MJ-BGP-240</w:t>
            </w:r>
            <w:r>
              <w:rPr>
                <w:rFonts w:hint="eastAsia" w:cs="宋体" w:asciiTheme="minorEastAsia" w:hAnsiTheme="minorEastAsia" w:eastAsiaTheme="minorEastAsia"/>
                <w:kern w:val="0"/>
                <w:szCs w:val="21"/>
              </w:rPr>
              <w:br w:type="textWrapping"/>
            </w:r>
            <w:r>
              <w:rPr>
                <w:rFonts w:hint="eastAsia" w:cs="宋体" w:asciiTheme="minorEastAsia" w:hAnsiTheme="minorEastAsia" w:eastAsiaTheme="minorEastAsia"/>
                <w:kern w:val="0"/>
                <w:szCs w:val="21"/>
              </w:rPr>
              <w:t>直径：240mm</w:t>
            </w:r>
          </w:p>
        </w:tc>
        <w:tc>
          <w:tcPr>
            <w:tcW w:w="851" w:type="dxa"/>
            <w:noWrap/>
            <w:vAlign w:val="center"/>
          </w:tcPr>
          <w:p w14:paraId="608B0A1C">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40台</w:t>
            </w:r>
          </w:p>
        </w:tc>
        <w:tc>
          <w:tcPr>
            <w:tcW w:w="849" w:type="dxa"/>
            <w:vAlign w:val="center"/>
          </w:tcPr>
          <w:p w14:paraId="46E46CAE">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潮州</w:t>
            </w:r>
          </w:p>
        </w:tc>
        <w:tc>
          <w:tcPr>
            <w:tcW w:w="2404" w:type="dxa"/>
            <w:vAlign w:val="center"/>
          </w:tcPr>
          <w:p w14:paraId="1CBABB46">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潮州市潮安区东凤镇铭匠不锈钢制品厂</w:t>
            </w:r>
          </w:p>
        </w:tc>
        <w:tc>
          <w:tcPr>
            <w:tcW w:w="1289" w:type="dxa"/>
            <w:noWrap/>
            <w:vAlign w:val="center"/>
          </w:tcPr>
          <w:p w14:paraId="624CBD7A">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18.00 </w:t>
            </w:r>
          </w:p>
        </w:tc>
        <w:tc>
          <w:tcPr>
            <w:tcW w:w="1417" w:type="dxa"/>
            <w:noWrap/>
            <w:vAlign w:val="center"/>
          </w:tcPr>
          <w:p w14:paraId="6AA47DEA">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720.00 </w:t>
            </w:r>
          </w:p>
        </w:tc>
        <w:tc>
          <w:tcPr>
            <w:tcW w:w="709" w:type="dxa"/>
            <w:noWrap/>
            <w:vAlign w:val="center"/>
          </w:tcPr>
          <w:p w14:paraId="231F9F0D">
            <w:pPr>
              <w:widowControl/>
              <w:spacing w:line="320" w:lineRule="exact"/>
              <w:jc w:val="center"/>
              <w:rPr>
                <w:rFonts w:cs="宋体" w:asciiTheme="minorEastAsia" w:hAnsiTheme="minorEastAsia" w:eastAsiaTheme="minorEastAsia"/>
                <w:kern w:val="0"/>
                <w:szCs w:val="21"/>
              </w:rPr>
            </w:pPr>
          </w:p>
        </w:tc>
      </w:tr>
      <w:tr w14:paraId="5C4AED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711" w:type="dxa"/>
            <w:vAlign w:val="center"/>
          </w:tcPr>
          <w:p w14:paraId="542FB3B3">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41</w:t>
            </w:r>
          </w:p>
        </w:tc>
        <w:tc>
          <w:tcPr>
            <w:tcW w:w="1978" w:type="dxa"/>
            <w:vAlign w:val="center"/>
          </w:tcPr>
          <w:p w14:paraId="08C06D29">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开酥机</w:t>
            </w:r>
          </w:p>
        </w:tc>
        <w:tc>
          <w:tcPr>
            <w:tcW w:w="1056" w:type="dxa"/>
            <w:vAlign w:val="center"/>
          </w:tcPr>
          <w:p w14:paraId="576CDCEB">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喜莱盛</w:t>
            </w:r>
          </w:p>
        </w:tc>
        <w:tc>
          <w:tcPr>
            <w:tcW w:w="3904" w:type="dxa"/>
            <w:vAlign w:val="center"/>
          </w:tcPr>
          <w:p w14:paraId="180DEA49">
            <w:pPr>
              <w:widowControl/>
              <w:spacing w:line="320" w:lineRule="exact"/>
              <w:jc w:val="left"/>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XM-520E</w:t>
            </w:r>
            <w:r>
              <w:rPr>
                <w:rFonts w:hint="eastAsia" w:cs="宋体" w:asciiTheme="minorEastAsia" w:hAnsiTheme="minorEastAsia" w:eastAsiaTheme="minorEastAsia"/>
                <w:kern w:val="0"/>
                <w:szCs w:val="21"/>
              </w:rPr>
              <w:br w:type="textWrapping"/>
            </w:r>
            <w:r>
              <w:rPr>
                <w:rFonts w:hint="eastAsia" w:cs="宋体" w:asciiTheme="minorEastAsia" w:hAnsiTheme="minorEastAsia" w:eastAsiaTheme="minorEastAsia"/>
                <w:kern w:val="0"/>
                <w:szCs w:val="21"/>
              </w:rPr>
              <w:t>2520mm*955mm*1285mm</w:t>
            </w:r>
          </w:p>
        </w:tc>
        <w:tc>
          <w:tcPr>
            <w:tcW w:w="851" w:type="dxa"/>
            <w:noWrap/>
            <w:vAlign w:val="center"/>
          </w:tcPr>
          <w:p w14:paraId="145EA49B">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1台</w:t>
            </w:r>
          </w:p>
        </w:tc>
        <w:tc>
          <w:tcPr>
            <w:tcW w:w="849" w:type="dxa"/>
            <w:vAlign w:val="center"/>
          </w:tcPr>
          <w:p w14:paraId="67EDA908">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广东</w:t>
            </w:r>
          </w:p>
        </w:tc>
        <w:tc>
          <w:tcPr>
            <w:tcW w:w="2404" w:type="dxa"/>
            <w:vAlign w:val="center"/>
          </w:tcPr>
          <w:p w14:paraId="0549FDCE">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广东喜莱盛科技有限公司</w:t>
            </w:r>
          </w:p>
        </w:tc>
        <w:tc>
          <w:tcPr>
            <w:tcW w:w="1289" w:type="dxa"/>
            <w:noWrap/>
            <w:vAlign w:val="center"/>
          </w:tcPr>
          <w:p w14:paraId="3856FCED">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13,900.00 </w:t>
            </w:r>
          </w:p>
        </w:tc>
        <w:tc>
          <w:tcPr>
            <w:tcW w:w="1417" w:type="dxa"/>
            <w:noWrap/>
            <w:vAlign w:val="center"/>
          </w:tcPr>
          <w:p w14:paraId="3B506C3D">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13,900.00 </w:t>
            </w:r>
          </w:p>
        </w:tc>
        <w:tc>
          <w:tcPr>
            <w:tcW w:w="709" w:type="dxa"/>
            <w:noWrap/>
            <w:vAlign w:val="center"/>
          </w:tcPr>
          <w:p w14:paraId="5EA5DDBC">
            <w:pPr>
              <w:widowControl/>
              <w:spacing w:line="320" w:lineRule="exact"/>
              <w:jc w:val="center"/>
              <w:rPr>
                <w:rFonts w:cs="宋体" w:asciiTheme="minorEastAsia" w:hAnsiTheme="minorEastAsia" w:eastAsiaTheme="minorEastAsia"/>
                <w:kern w:val="0"/>
                <w:szCs w:val="21"/>
              </w:rPr>
            </w:pPr>
          </w:p>
        </w:tc>
      </w:tr>
      <w:tr w14:paraId="6BF51B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711" w:type="dxa"/>
            <w:vAlign w:val="center"/>
          </w:tcPr>
          <w:p w14:paraId="0E140809">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42</w:t>
            </w:r>
          </w:p>
        </w:tc>
        <w:tc>
          <w:tcPr>
            <w:tcW w:w="1978" w:type="dxa"/>
            <w:vAlign w:val="center"/>
          </w:tcPr>
          <w:p w14:paraId="03AEC6F5">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保鲜工作台2</w:t>
            </w:r>
          </w:p>
        </w:tc>
        <w:tc>
          <w:tcPr>
            <w:tcW w:w="1056" w:type="dxa"/>
            <w:vAlign w:val="center"/>
          </w:tcPr>
          <w:p w14:paraId="57732689">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松氏</w:t>
            </w:r>
          </w:p>
        </w:tc>
        <w:tc>
          <w:tcPr>
            <w:tcW w:w="3904" w:type="dxa"/>
            <w:vAlign w:val="center"/>
          </w:tcPr>
          <w:p w14:paraId="3A85B6C9">
            <w:pPr>
              <w:widowControl/>
              <w:spacing w:line="320" w:lineRule="exact"/>
              <w:jc w:val="left"/>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SUR-1580E</w:t>
            </w:r>
            <w:r>
              <w:rPr>
                <w:rFonts w:hint="eastAsia" w:cs="宋体" w:asciiTheme="minorEastAsia" w:hAnsiTheme="minorEastAsia" w:eastAsiaTheme="minorEastAsia"/>
                <w:kern w:val="0"/>
                <w:szCs w:val="21"/>
              </w:rPr>
              <w:br w:type="textWrapping"/>
            </w:r>
            <w:r>
              <w:rPr>
                <w:rFonts w:hint="eastAsia" w:cs="宋体" w:asciiTheme="minorEastAsia" w:hAnsiTheme="minorEastAsia" w:eastAsiaTheme="minorEastAsia"/>
                <w:kern w:val="0"/>
                <w:szCs w:val="21"/>
              </w:rPr>
              <w:t>1500mm*760mm*800mm</w:t>
            </w:r>
          </w:p>
        </w:tc>
        <w:tc>
          <w:tcPr>
            <w:tcW w:w="851" w:type="dxa"/>
            <w:noWrap/>
            <w:vAlign w:val="center"/>
          </w:tcPr>
          <w:p w14:paraId="4E600DEE">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4台</w:t>
            </w:r>
          </w:p>
        </w:tc>
        <w:tc>
          <w:tcPr>
            <w:tcW w:w="849" w:type="dxa"/>
            <w:vAlign w:val="center"/>
          </w:tcPr>
          <w:p w14:paraId="077677E8">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滨州</w:t>
            </w:r>
          </w:p>
        </w:tc>
        <w:tc>
          <w:tcPr>
            <w:tcW w:w="2404" w:type="dxa"/>
            <w:vAlign w:val="center"/>
          </w:tcPr>
          <w:p w14:paraId="025007F4">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滨州松氏节能环保科技股份有限公司</w:t>
            </w:r>
          </w:p>
        </w:tc>
        <w:tc>
          <w:tcPr>
            <w:tcW w:w="1289" w:type="dxa"/>
            <w:noWrap/>
            <w:vAlign w:val="center"/>
          </w:tcPr>
          <w:p w14:paraId="54A6F314">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1,300.00 </w:t>
            </w:r>
          </w:p>
        </w:tc>
        <w:tc>
          <w:tcPr>
            <w:tcW w:w="1417" w:type="dxa"/>
            <w:noWrap/>
            <w:vAlign w:val="center"/>
          </w:tcPr>
          <w:p w14:paraId="6F2FC89A">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5,200.00 </w:t>
            </w:r>
          </w:p>
        </w:tc>
        <w:tc>
          <w:tcPr>
            <w:tcW w:w="709" w:type="dxa"/>
            <w:noWrap/>
            <w:vAlign w:val="center"/>
          </w:tcPr>
          <w:p w14:paraId="1EEE40F0">
            <w:pPr>
              <w:widowControl/>
              <w:spacing w:line="320" w:lineRule="exact"/>
              <w:jc w:val="center"/>
              <w:rPr>
                <w:rFonts w:cs="宋体" w:asciiTheme="minorEastAsia" w:hAnsiTheme="minorEastAsia" w:eastAsiaTheme="minorEastAsia"/>
                <w:kern w:val="0"/>
                <w:szCs w:val="21"/>
              </w:rPr>
            </w:pPr>
          </w:p>
        </w:tc>
      </w:tr>
      <w:tr w14:paraId="60E79E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711" w:type="dxa"/>
            <w:vAlign w:val="center"/>
          </w:tcPr>
          <w:p w14:paraId="4A90C753">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43</w:t>
            </w:r>
          </w:p>
        </w:tc>
        <w:tc>
          <w:tcPr>
            <w:tcW w:w="1978" w:type="dxa"/>
            <w:vAlign w:val="center"/>
          </w:tcPr>
          <w:p w14:paraId="11CF23D5">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双层工作柜1</w:t>
            </w:r>
          </w:p>
        </w:tc>
        <w:tc>
          <w:tcPr>
            <w:tcW w:w="1056" w:type="dxa"/>
            <w:vAlign w:val="center"/>
          </w:tcPr>
          <w:p w14:paraId="60FBDF0A">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盛世恒兴</w:t>
            </w:r>
          </w:p>
        </w:tc>
        <w:tc>
          <w:tcPr>
            <w:tcW w:w="3904" w:type="dxa"/>
            <w:vAlign w:val="center"/>
          </w:tcPr>
          <w:p w14:paraId="779DBFAA">
            <w:pPr>
              <w:widowControl/>
              <w:spacing w:line="320" w:lineRule="exact"/>
              <w:jc w:val="left"/>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HXZ-SCT</w:t>
            </w:r>
            <w:r>
              <w:rPr>
                <w:rFonts w:hint="eastAsia" w:cs="宋体" w:asciiTheme="minorEastAsia" w:hAnsiTheme="minorEastAsia" w:eastAsiaTheme="minorEastAsia"/>
                <w:kern w:val="0"/>
                <w:szCs w:val="21"/>
              </w:rPr>
              <w:br w:type="textWrapping"/>
            </w:r>
            <w:r>
              <w:rPr>
                <w:rFonts w:hint="eastAsia" w:cs="宋体" w:asciiTheme="minorEastAsia" w:hAnsiTheme="minorEastAsia" w:eastAsiaTheme="minorEastAsia"/>
                <w:kern w:val="0"/>
                <w:szCs w:val="21"/>
              </w:rPr>
              <w:t>1500mm*800mm*800mm</w:t>
            </w:r>
            <w:r>
              <w:rPr>
                <w:rFonts w:hint="eastAsia" w:cs="宋体" w:asciiTheme="minorEastAsia" w:hAnsiTheme="minorEastAsia" w:eastAsiaTheme="minorEastAsia"/>
                <w:kern w:val="0"/>
                <w:szCs w:val="21"/>
              </w:rPr>
              <w:drawing>
                <wp:anchor distT="0" distB="0" distL="114300" distR="114300" simplePos="0" relativeHeight="251767808" behindDoc="1" locked="0" layoutInCell="1" allowOverlap="1">
                  <wp:simplePos x="0" y="0"/>
                  <wp:positionH relativeFrom="column">
                    <wp:posOffset>779780</wp:posOffset>
                  </wp:positionH>
                  <wp:positionV relativeFrom="paragraph">
                    <wp:posOffset>-27940</wp:posOffset>
                  </wp:positionV>
                  <wp:extent cx="2482215" cy="2329815"/>
                  <wp:effectExtent l="0" t="0" r="0" b="0"/>
                  <wp:wrapNone/>
                  <wp:docPr id="88" name="图片 14548" descr="SKMBT_36320032615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 name="图片 14548" descr="SKMBT_36320032615010"/>
                          <pic:cNvPicPr>
                            <a:picLocks noChangeAspect="1" noChangeArrowheads="1"/>
                          </pic:cNvPicPr>
                        </pic:nvPicPr>
                        <pic:blipFill>
                          <a:blip r:embed="rId23" cstate="print"/>
                          <a:srcRect/>
                          <a:stretch>
                            <a:fillRect/>
                          </a:stretch>
                        </pic:blipFill>
                        <pic:spPr>
                          <a:xfrm>
                            <a:off x="0" y="0"/>
                            <a:ext cx="2481580" cy="2329180"/>
                          </a:xfrm>
                          <a:prstGeom prst="rect">
                            <a:avLst/>
                          </a:prstGeom>
                          <a:noFill/>
                          <a:ln w="9525">
                            <a:noFill/>
                            <a:miter lim="800000"/>
                            <a:headEnd/>
                            <a:tailEnd/>
                          </a:ln>
                        </pic:spPr>
                      </pic:pic>
                    </a:graphicData>
                  </a:graphic>
                </wp:anchor>
              </w:drawing>
            </w:r>
          </w:p>
        </w:tc>
        <w:tc>
          <w:tcPr>
            <w:tcW w:w="851" w:type="dxa"/>
            <w:noWrap/>
            <w:vAlign w:val="center"/>
          </w:tcPr>
          <w:p w14:paraId="2E334175">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3台</w:t>
            </w:r>
          </w:p>
        </w:tc>
        <w:tc>
          <w:tcPr>
            <w:tcW w:w="849" w:type="dxa"/>
            <w:vAlign w:val="center"/>
          </w:tcPr>
          <w:p w14:paraId="1D91AA69">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鞍山</w:t>
            </w:r>
          </w:p>
        </w:tc>
        <w:tc>
          <w:tcPr>
            <w:tcW w:w="2404" w:type="dxa"/>
            <w:vAlign w:val="center"/>
          </w:tcPr>
          <w:p w14:paraId="6D1B6719">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鞍山市恒兴厨房设备有限公司</w:t>
            </w:r>
          </w:p>
        </w:tc>
        <w:tc>
          <w:tcPr>
            <w:tcW w:w="1289" w:type="dxa"/>
            <w:noWrap/>
            <w:vAlign w:val="center"/>
          </w:tcPr>
          <w:p w14:paraId="19BDB0B4">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1,800.00 </w:t>
            </w:r>
          </w:p>
        </w:tc>
        <w:tc>
          <w:tcPr>
            <w:tcW w:w="1417" w:type="dxa"/>
            <w:noWrap/>
            <w:vAlign w:val="center"/>
          </w:tcPr>
          <w:p w14:paraId="68CA47BE">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5,400.00 </w:t>
            </w:r>
          </w:p>
        </w:tc>
        <w:tc>
          <w:tcPr>
            <w:tcW w:w="709" w:type="dxa"/>
            <w:noWrap/>
            <w:vAlign w:val="center"/>
          </w:tcPr>
          <w:p w14:paraId="44E38A66">
            <w:pPr>
              <w:widowControl/>
              <w:spacing w:line="320" w:lineRule="exact"/>
              <w:jc w:val="center"/>
              <w:rPr>
                <w:rFonts w:cs="宋体" w:asciiTheme="minorEastAsia" w:hAnsiTheme="minorEastAsia" w:eastAsiaTheme="minorEastAsia"/>
                <w:kern w:val="0"/>
                <w:szCs w:val="21"/>
              </w:rPr>
            </w:pPr>
          </w:p>
        </w:tc>
      </w:tr>
      <w:tr w14:paraId="383209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711" w:type="dxa"/>
            <w:vAlign w:val="center"/>
          </w:tcPr>
          <w:p w14:paraId="7A726C9D">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44</w:t>
            </w:r>
          </w:p>
        </w:tc>
        <w:tc>
          <w:tcPr>
            <w:tcW w:w="1978" w:type="dxa"/>
            <w:vAlign w:val="center"/>
          </w:tcPr>
          <w:p w14:paraId="6EF44E8E">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双层工作柜2</w:t>
            </w:r>
          </w:p>
        </w:tc>
        <w:tc>
          <w:tcPr>
            <w:tcW w:w="1056" w:type="dxa"/>
            <w:vAlign w:val="center"/>
          </w:tcPr>
          <w:p w14:paraId="3CE9EC81">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盛世恒兴</w:t>
            </w:r>
          </w:p>
        </w:tc>
        <w:tc>
          <w:tcPr>
            <w:tcW w:w="3904" w:type="dxa"/>
            <w:vAlign w:val="center"/>
          </w:tcPr>
          <w:p w14:paraId="1B481293">
            <w:pPr>
              <w:widowControl/>
              <w:spacing w:line="320" w:lineRule="exact"/>
              <w:jc w:val="left"/>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HXZ-SCT</w:t>
            </w:r>
            <w:r>
              <w:rPr>
                <w:rFonts w:hint="eastAsia" w:cs="宋体" w:asciiTheme="minorEastAsia" w:hAnsiTheme="minorEastAsia" w:eastAsiaTheme="minorEastAsia"/>
                <w:kern w:val="0"/>
                <w:szCs w:val="21"/>
              </w:rPr>
              <w:br w:type="textWrapping"/>
            </w:r>
            <w:r>
              <w:rPr>
                <w:rFonts w:hint="eastAsia" w:cs="宋体" w:asciiTheme="minorEastAsia" w:hAnsiTheme="minorEastAsia" w:eastAsiaTheme="minorEastAsia"/>
                <w:kern w:val="0"/>
                <w:szCs w:val="21"/>
              </w:rPr>
              <w:t>2000mm*800mm*800mm</w:t>
            </w:r>
          </w:p>
        </w:tc>
        <w:tc>
          <w:tcPr>
            <w:tcW w:w="851" w:type="dxa"/>
            <w:noWrap/>
            <w:vAlign w:val="center"/>
          </w:tcPr>
          <w:p w14:paraId="0EA45737">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1台</w:t>
            </w:r>
          </w:p>
        </w:tc>
        <w:tc>
          <w:tcPr>
            <w:tcW w:w="849" w:type="dxa"/>
            <w:vAlign w:val="center"/>
          </w:tcPr>
          <w:p w14:paraId="3EBBBD23">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鞍山</w:t>
            </w:r>
          </w:p>
        </w:tc>
        <w:tc>
          <w:tcPr>
            <w:tcW w:w="2404" w:type="dxa"/>
            <w:vAlign w:val="center"/>
          </w:tcPr>
          <w:p w14:paraId="70191AA4">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鞍山市恒兴厨房设备有限公司</w:t>
            </w:r>
          </w:p>
        </w:tc>
        <w:tc>
          <w:tcPr>
            <w:tcW w:w="1289" w:type="dxa"/>
            <w:noWrap/>
            <w:vAlign w:val="center"/>
          </w:tcPr>
          <w:p w14:paraId="3E4ACAA8">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2,000.00 </w:t>
            </w:r>
          </w:p>
        </w:tc>
        <w:tc>
          <w:tcPr>
            <w:tcW w:w="1417" w:type="dxa"/>
            <w:noWrap/>
            <w:vAlign w:val="center"/>
          </w:tcPr>
          <w:p w14:paraId="1EBBEFBC">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2,000.00 </w:t>
            </w:r>
          </w:p>
        </w:tc>
        <w:tc>
          <w:tcPr>
            <w:tcW w:w="709" w:type="dxa"/>
            <w:noWrap/>
            <w:vAlign w:val="center"/>
          </w:tcPr>
          <w:p w14:paraId="73513E88">
            <w:pPr>
              <w:widowControl/>
              <w:spacing w:line="320" w:lineRule="exact"/>
              <w:jc w:val="center"/>
              <w:rPr>
                <w:rFonts w:cs="宋体" w:asciiTheme="minorEastAsia" w:hAnsiTheme="minorEastAsia" w:eastAsiaTheme="minorEastAsia"/>
                <w:kern w:val="0"/>
                <w:szCs w:val="21"/>
              </w:rPr>
            </w:pPr>
          </w:p>
        </w:tc>
      </w:tr>
      <w:tr w14:paraId="27EBB9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711" w:type="dxa"/>
            <w:vAlign w:val="center"/>
          </w:tcPr>
          <w:p w14:paraId="4F68D079">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45</w:t>
            </w:r>
          </w:p>
        </w:tc>
        <w:tc>
          <w:tcPr>
            <w:tcW w:w="1978" w:type="dxa"/>
            <w:vAlign w:val="center"/>
          </w:tcPr>
          <w:p w14:paraId="79C8E1BB">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双层工作台</w:t>
            </w:r>
          </w:p>
        </w:tc>
        <w:tc>
          <w:tcPr>
            <w:tcW w:w="1056" w:type="dxa"/>
            <w:vAlign w:val="center"/>
          </w:tcPr>
          <w:p w14:paraId="1EB9C5D3">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盛世恒兴</w:t>
            </w:r>
          </w:p>
        </w:tc>
        <w:tc>
          <w:tcPr>
            <w:tcW w:w="3904" w:type="dxa"/>
            <w:vAlign w:val="center"/>
          </w:tcPr>
          <w:p w14:paraId="54129139">
            <w:pPr>
              <w:widowControl/>
              <w:spacing w:line="320" w:lineRule="exact"/>
              <w:jc w:val="left"/>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HXZ-SCT</w:t>
            </w:r>
            <w:r>
              <w:rPr>
                <w:rFonts w:hint="eastAsia" w:cs="宋体" w:asciiTheme="minorEastAsia" w:hAnsiTheme="minorEastAsia" w:eastAsiaTheme="minorEastAsia"/>
                <w:kern w:val="0"/>
                <w:szCs w:val="21"/>
              </w:rPr>
              <w:br w:type="textWrapping"/>
            </w:r>
            <w:r>
              <w:rPr>
                <w:rFonts w:hint="eastAsia" w:cs="宋体" w:asciiTheme="minorEastAsia" w:hAnsiTheme="minorEastAsia" w:eastAsiaTheme="minorEastAsia"/>
                <w:kern w:val="0"/>
                <w:szCs w:val="21"/>
              </w:rPr>
              <w:t>1000mm*800mm*800mm</w:t>
            </w:r>
          </w:p>
        </w:tc>
        <w:tc>
          <w:tcPr>
            <w:tcW w:w="851" w:type="dxa"/>
            <w:noWrap/>
            <w:vAlign w:val="center"/>
          </w:tcPr>
          <w:p w14:paraId="2DD3D859">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1台</w:t>
            </w:r>
          </w:p>
        </w:tc>
        <w:tc>
          <w:tcPr>
            <w:tcW w:w="849" w:type="dxa"/>
            <w:vAlign w:val="center"/>
          </w:tcPr>
          <w:p w14:paraId="2980065F">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鞍山</w:t>
            </w:r>
          </w:p>
        </w:tc>
        <w:tc>
          <w:tcPr>
            <w:tcW w:w="2404" w:type="dxa"/>
            <w:vAlign w:val="center"/>
          </w:tcPr>
          <w:p w14:paraId="1BF2A45F">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鞍山市恒兴厨房设备有限公司</w:t>
            </w:r>
          </w:p>
        </w:tc>
        <w:tc>
          <w:tcPr>
            <w:tcW w:w="1289" w:type="dxa"/>
            <w:noWrap/>
            <w:vAlign w:val="center"/>
          </w:tcPr>
          <w:p w14:paraId="3EC7126E">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540.00 </w:t>
            </w:r>
          </w:p>
        </w:tc>
        <w:tc>
          <w:tcPr>
            <w:tcW w:w="1417" w:type="dxa"/>
            <w:noWrap/>
            <w:vAlign w:val="center"/>
          </w:tcPr>
          <w:p w14:paraId="466CFF84">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540.00 </w:t>
            </w:r>
          </w:p>
        </w:tc>
        <w:tc>
          <w:tcPr>
            <w:tcW w:w="709" w:type="dxa"/>
            <w:noWrap/>
            <w:vAlign w:val="center"/>
          </w:tcPr>
          <w:p w14:paraId="0E2F28D1">
            <w:pPr>
              <w:widowControl/>
              <w:spacing w:line="320" w:lineRule="exact"/>
              <w:jc w:val="center"/>
              <w:rPr>
                <w:rFonts w:cs="宋体" w:asciiTheme="minorEastAsia" w:hAnsiTheme="minorEastAsia" w:eastAsiaTheme="minorEastAsia"/>
                <w:kern w:val="0"/>
                <w:szCs w:val="21"/>
              </w:rPr>
            </w:pPr>
          </w:p>
        </w:tc>
      </w:tr>
      <w:tr w14:paraId="32F613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711" w:type="dxa"/>
            <w:vAlign w:val="center"/>
          </w:tcPr>
          <w:p w14:paraId="0239A9F4">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46</w:t>
            </w:r>
          </w:p>
        </w:tc>
        <w:tc>
          <w:tcPr>
            <w:tcW w:w="1978" w:type="dxa"/>
            <w:vAlign w:val="center"/>
          </w:tcPr>
          <w:p w14:paraId="7A58C782">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单杠电炸炉</w:t>
            </w:r>
          </w:p>
        </w:tc>
        <w:tc>
          <w:tcPr>
            <w:tcW w:w="1056" w:type="dxa"/>
            <w:vAlign w:val="center"/>
          </w:tcPr>
          <w:p w14:paraId="60DE7BEF">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兴都</w:t>
            </w:r>
          </w:p>
        </w:tc>
        <w:tc>
          <w:tcPr>
            <w:tcW w:w="3904" w:type="dxa"/>
            <w:vAlign w:val="center"/>
          </w:tcPr>
          <w:p w14:paraId="14D41E22">
            <w:pPr>
              <w:widowControl/>
              <w:spacing w:line="320" w:lineRule="exact"/>
              <w:jc w:val="left"/>
              <w:rPr>
                <w:rFonts w:cs="宋体" w:asciiTheme="minorEastAsia" w:hAnsiTheme="minorEastAsia" w:eastAsiaTheme="minorEastAsia"/>
                <w:kern w:val="0"/>
                <w:szCs w:val="21"/>
              </w:rPr>
            </w:pPr>
            <w:r>
              <w:rPr>
                <w:rFonts w:cs="宋体" w:asciiTheme="minorEastAsia" w:hAnsiTheme="minorEastAsia" w:eastAsiaTheme="minorEastAsia"/>
                <w:kern w:val="0"/>
                <w:szCs w:val="21"/>
              </w:rPr>
              <w:t>XD-</w:t>
            </w:r>
            <w:r>
              <w:rPr>
                <w:rFonts w:hint="eastAsia" w:cs="宋体" w:asciiTheme="minorEastAsia" w:hAnsiTheme="minorEastAsia" w:eastAsiaTheme="minorEastAsia"/>
                <w:kern w:val="0"/>
                <w:szCs w:val="21"/>
              </w:rPr>
              <w:t>0</w:t>
            </w:r>
            <w:r>
              <w:rPr>
                <w:rFonts w:cs="宋体" w:asciiTheme="minorEastAsia" w:hAnsiTheme="minorEastAsia" w:eastAsiaTheme="minorEastAsia"/>
                <w:kern w:val="0"/>
                <w:szCs w:val="21"/>
              </w:rPr>
              <w:t>1</w:t>
            </w:r>
          </w:p>
          <w:p w14:paraId="47BC1B52">
            <w:pPr>
              <w:widowControl/>
              <w:spacing w:line="320" w:lineRule="exact"/>
              <w:jc w:val="left"/>
              <w:rPr>
                <w:rFonts w:cs="宋体" w:asciiTheme="minorEastAsia" w:hAnsiTheme="minorEastAsia" w:eastAsiaTheme="minorEastAsia"/>
                <w:kern w:val="0"/>
                <w:szCs w:val="21"/>
              </w:rPr>
            </w:pPr>
            <w:r>
              <w:rPr>
                <w:rFonts w:cs="宋体" w:asciiTheme="minorEastAsia" w:hAnsiTheme="minorEastAsia" w:eastAsiaTheme="minorEastAsia"/>
                <w:kern w:val="0"/>
                <w:szCs w:val="21"/>
              </w:rPr>
              <w:t>450mm*300mm*360mm</w:t>
            </w:r>
          </w:p>
        </w:tc>
        <w:tc>
          <w:tcPr>
            <w:tcW w:w="851" w:type="dxa"/>
            <w:noWrap/>
            <w:vAlign w:val="center"/>
          </w:tcPr>
          <w:p w14:paraId="3DBC2044">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8台</w:t>
            </w:r>
          </w:p>
        </w:tc>
        <w:tc>
          <w:tcPr>
            <w:tcW w:w="849" w:type="dxa"/>
            <w:vAlign w:val="center"/>
          </w:tcPr>
          <w:p w14:paraId="61F1F1A8">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山东</w:t>
            </w:r>
          </w:p>
        </w:tc>
        <w:tc>
          <w:tcPr>
            <w:tcW w:w="2404" w:type="dxa"/>
            <w:vAlign w:val="center"/>
          </w:tcPr>
          <w:p w14:paraId="242CA297">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山东兴都商用厨具有限公司</w:t>
            </w:r>
          </w:p>
        </w:tc>
        <w:tc>
          <w:tcPr>
            <w:tcW w:w="1289" w:type="dxa"/>
            <w:noWrap/>
            <w:vAlign w:val="center"/>
          </w:tcPr>
          <w:p w14:paraId="65FD6E48">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450.00 </w:t>
            </w:r>
          </w:p>
        </w:tc>
        <w:tc>
          <w:tcPr>
            <w:tcW w:w="1417" w:type="dxa"/>
            <w:noWrap/>
            <w:vAlign w:val="center"/>
          </w:tcPr>
          <w:p w14:paraId="4EC5D712">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3,600.00 </w:t>
            </w:r>
          </w:p>
        </w:tc>
        <w:tc>
          <w:tcPr>
            <w:tcW w:w="709" w:type="dxa"/>
            <w:noWrap/>
            <w:vAlign w:val="center"/>
          </w:tcPr>
          <w:p w14:paraId="390993CE">
            <w:pPr>
              <w:widowControl/>
              <w:spacing w:line="320" w:lineRule="exact"/>
              <w:jc w:val="center"/>
              <w:rPr>
                <w:rFonts w:cs="宋体" w:asciiTheme="minorEastAsia" w:hAnsiTheme="minorEastAsia" w:eastAsiaTheme="minorEastAsia"/>
                <w:kern w:val="0"/>
                <w:szCs w:val="21"/>
              </w:rPr>
            </w:pPr>
          </w:p>
        </w:tc>
      </w:tr>
      <w:tr w14:paraId="2DB4CE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711" w:type="dxa"/>
            <w:vAlign w:val="center"/>
          </w:tcPr>
          <w:p w14:paraId="4B46B2E2">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47</w:t>
            </w:r>
          </w:p>
        </w:tc>
        <w:tc>
          <w:tcPr>
            <w:tcW w:w="1978" w:type="dxa"/>
            <w:vAlign w:val="center"/>
          </w:tcPr>
          <w:p w14:paraId="26586AAB">
            <w:pPr>
              <w:widowControl/>
              <w:spacing w:line="320" w:lineRule="exact"/>
              <w:jc w:val="center"/>
              <w:rPr>
                <w:rFonts w:cs="宋体" w:asciiTheme="minorEastAsia" w:hAnsiTheme="minorEastAsia" w:eastAsiaTheme="minorEastAsia"/>
                <w:kern w:val="0"/>
                <w:szCs w:val="21"/>
              </w:rPr>
            </w:pPr>
            <w:bookmarkStart w:id="49" w:name="OLE_LINK4"/>
            <w:bookmarkStart w:id="50" w:name="OLE_LINK7"/>
            <w:r>
              <w:rPr>
                <w:rFonts w:hint="eastAsia" w:cs="宋体" w:asciiTheme="minorEastAsia" w:hAnsiTheme="minorEastAsia" w:eastAsiaTheme="minorEastAsia"/>
                <w:kern w:val="0"/>
                <w:szCs w:val="21"/>
              </w:rPr>
              <w:t>台式电煮面炉</w:t>
            </w:r>
            <w:bookmarkEnd w:id="49"/>
            <w:bookmarkEnd w:id="50"/>
          </w:p>
        </w:tc>
        <w:tc>
          <w:tcPr>
            <w:tcW w:w="1056" w:type="dxa"/>
            <w:vAlign w:val="center"/>
          </w:tcPr>
          <w:p w14:paraId="5E43599B">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国创名厨</w:t>
            </w:r>
          </w:p>
        </w:tc>
        <w:tc>
          <w:tcPr>
            <w:tcW w:w="3904" w:type="dxa"/>
            <w:vAlign w:val="center"/>
          </w:tcPr>
          <w:p w14:paraId="6A8B1745">
            <w:pPr>
              <w:widowControl/>
              <w:spacing w:line="320" w:lineRule="exact"/>
              <w:jc w:val="left"/>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电煮面炉定制</w:t>
            </w:r>
            <w:r>
              <w:rPr>
                <w:rFonts w:hint="eastAsia" w:cs="宋体" w:asciiTheme="minorEastAsia" w:hAnsiTheme="minorEastAsia" w:eastAsiaTheme="minorEastAsia"/>
                <w:kern w:val="0"/>
                <w:szCs w:val="21"/>
              </w:rPr>
              <w:br w:type="textWrapping"/>
            </w:r>
            <w:r>
              <w:rPr>
                <w:rFonts w:hint="eastAsia" w:cs="宋体" w:asciiTheme="minorEastAsia" w:hAnsiTheme="minorEastAsia" w:eastAsiaTheme="minorEastAsia"/>
                <w:kern w:val="0"/>
                <w:szCs w:val="21"/>
              </w:rPr>
              <w:t>230mm*430mm*240mm</w:t>
            </w:r>
          </w:p>
        </w:tc>
        <w:tc>
          <w:tcPr>
            <w:tcW w:w="851" w:type="dxa"/>
            <w:noWrap/>
            <w:vAlign w:val="center"/>
          </w:tcPr>
          <w:p w14:paraId="22FA6A88">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8台</w:t>
            </w:r>
          </w:p>
        </w:tc>
        <w:tc>
          <w:tcPr>
            <w:tcW w:w="849" w:type="dxa"/>
            <w:vAlign w:val="center"/>
          </w:tcPr>
          <w:p w14:paraId="56207FE9">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深圳</w:t>
            </w:r>
          </w:p>
        </w:tc>
        <w:tc>
          <w:tcPr>
            <w:tcW w:w="2404" w:type="dxa"/>
            <w:vAlign w:val="center"/>
          </w:tcPr>
          <w:p w14:paraId="3C96D74C">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深圳国创名厨商用设备制造有限公司</w:t>
            </w:r>
          </w:p>
        </w:tc>
        <w:tc>
          <w:tcPr>
            <w:tcW w:w="1289" w:type="dxa"/>
            <w:noWrap/>
            <w:vAlign w:val="center"/>
          </w:tcPr>
          <w:p w14:paraId="4ECAC795">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880.00 </w:t>
            </w:r>
          </w:p>
        </w:tc>
        <w:tc>
          <w:tcPr>
            <w:tcW w:w="1417" w:type="dxa"/>
            <w:noWrap/>
            <w:vAlign w:val="center"/>
          </w:tcPr>
          <w:p w14:paraId="630A2D74">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7,040.00 </w:t>
            </w:r>
          </w:p>
        </w:tc>
        <w:tc>
          <w:tcPr>
            <w:tcW w:w="709" w:type="dxa"/>
            <w:noWrap/>
            <w:vAlign w:val="center"/>
          </w:tcPr>
          <w:p w14:paraId="0D521665">
            <w:pPr>
              <w:widowControl/>
              <w:spacing w:line="320" w:lineRule="exact"/>
              <w:jc w:val="center"/>
              <w:rPr>
                <w:rFonts w:cs="宋体" w:asciiTheme="minorEastAsia" w:hAnsiTheme="minorEastAsia" w:eastAsiaTheme="minorEastAsia"/>
                <w:kern w:val="0"/>
                <w:szCs w:val="21"/>
              </w:rPr>
            </w:pPr>
          </w:p>
        </w:tc>
      </w:tr>
      <w:tr w14:paraId="1C8444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711" w:type="dxa"/>
            <w:vAlign w:val="center"/>
          </w:tcPr>
          <w:p w14:paraId="6DB3F2B8">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48</w:t>
            </w:r>
          </w:p>
        </w:tc>
        <w:tc>
          <w:tcPr>
            <w:tcW w:w="1978" w:type="dxa"/>
            <w:vAlign w:val="center"/>
          </w:tcPr>
          <w:p w14:paraId="5E17F2A6">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电饼铛</w:t>
            </w:r>
          </w:p>
        </w:tc>
        <w:tc>
          <w:tcPr>
            <w:tcW w:w="1056" w:type="dxa"/>
            <w:vAlign w:val="center"/>
          </w:tcPr>
          <w:p w14:paraId="70EEBDE8">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兴都</w:t>
            </w:r>
          </w:p>
        </w:tc>
        <w:tc>
          <w:tcPr>
            <w:tcW w:w="3904" w:type="dxa"/>
            <w:vAlign w:val="center"/>
          </w:tcPr>
          <w:p w14:paraId="3529CCC3">
            <w:pPr>
              <w:widowControl/>
              <w:spacing w:line="320" w:lineRule="exact"/>
              <w:jc w:val="left"/>
              <w:rPr>
                <w:rFonts w:cs="宋体" w:asciiTheme="minorEastAsia" w:hAnsiTheme="minorEastAsia" w:eastAsiaTheme="minorEastAsia"/>
                <w:kern w:val="0"/>
                <w:szCs w:val="21"/>
              </w:rPr>
            </w:pPr>
            <w:r>
              <w:rPr>
                <w:rFonts w:cs="宋体" w:asciiTheme="minorEastAsia" w:hAnsiTheme="minorEastAsia" w:eastAsiaTheme="minorEastAsia"/>
                <w:kern w:val="0"/>
                <w:szCs w:val="21"/>
              </w:rPr>
              <w:t>Y</w:t>
            </w:r>
            <w:r>
              <w:rPr>
                <w:rFonts w:hint="eastAsia" w:cs="宋体" w:asciiTheme="minorEastAsia" w:hAnsiTheme="minorEastAsia" w:eastAsiaTheme="minorEastAsia"/>
                <w:kern w:val="0"/>
                <w:szCs w:val="21"/>
              </w:rPr>
              <w:t>X</w:t>
            </w:r>
            <w:r>
              <w:rPr>
                <w:rFonts w:cs="宋体" w:asciiTheme="minorEastAsia" w:hAnsiTheme="minorEastAsia" w:eastAsiaTheme="minorEastAsia"/>
                <w:kern w:val="0"/>
                <w:szCs w:val="21"/>
              </w:rPr>
              <w:t>D35-C1</w:t>
            </w:r>
            <w:r>
              <w:rPr>
                <w:rFonts w:hint="eastAsia" w:cs="宋体" w:asciiTheme="minorEastAsia" w:hAnsiTheme="minorEastAsia" w:eastAsiaTheme="minorEastAsia"/>
                <w:kern w:val="0"/>
                <w:szCs w:val="21"/>
              </w:rPr>
              <w:br w:type="textWrapping"/>
            </w:r>
            <w:r>
              <w:rPr>
                <w:rFonts w:hint="eastAsia" w:cs="宋体" w:asciiTheme="minorEastAsia" w:hAnsiTheme="minorEastAsia" w:eastAsiaTheme="minorEastAsia"/>
                <w:kern w:val="0"/>
                <w:szCs w:val="21"/>
              </w:rPr>
              <w:t>800mm*660mm*920mm</w:t>
            </w:r>
          </w:p>
        </w:tc>
        <w:tc>
          <w:tcPr>
            <w:tcW w:w="851" w:type="dxa"/>
            <w:noWrap/>
            <w:vAlign w:val="center"/>
          </w:tcPr>
          <w:p w14:paraId="57CD60FC">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5台</w:t>
            </w:r>
          </w:p>
        </w:tc>
        <w:tc>
          <w:tcPr>
            <w:tcW w:w="849" w:type="dxa"/>
            <w:vAlign w:val="center"/>
          </w:tcPr>
          <w:p w14:paraId="619A187A">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山东</w:t>
            </w:r>
          </w:p>
        </w:tc>
        <w:tc>
          <w:tcPr>
            <w:tcW w:w="2404" w:type="dxa"/>
            <w:vAlign w:val="center"/>
          </w:tcPr>
          <w:p w14:paraId="3ED9D76D">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山东兴都商用厨具有限公司</w:t>
            </w:r>
          </w:p>
        </w:tc>
        <w:tc>
          <w:tcPr>
            <w:tcW w:w="1289" w:type="dxa"/>
            <w:noWrap/>
            <w:vAlign w:val="center"/>
          </w:tcPr>
          <w:p w14:paraId="1E87824C">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1,100.00 </w:t>
            </w:r>
          </w:p>
        </w:tc>
        <w:tc>
          <w:tcPr>
            <w:tcW w:w="1417" w:type="dxa"/>
            <w:noWrap/>
            <w:vAlign w:val="center"/>
          </w:tcPr>
          <w:p w14:paraId="4658E0EA">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5,500.00 </w:t>
            </w:r>
          </w:p>
        </w:tc>
        <w:tc>
          <w:tcPr>
            <w:tcW w:w="709" w:type="dxa"/>
            <w:noWrap/>
            <w:vAlign w:val="center"/>
          </w:tcPr>
          <w:p w14:paraId="39053BC5">
            <w:pPr>
              <w:widowControl/>
              <w:spacing w:line="320" w:lineRule="exact"/>
              <w:jc w:val="center"/>
              <w:rPr>
                <w:rFonts w:cs="宋体" w:asciiTheme="minorEastAsia" w:hAnsiTheme="minorEastAsia" w:eastAsiaTheme="minorEastAsia"/>
                <w:kern w:val="0"/>
                <w:szCs w:val="21"/>
              </w:rPr>
            </w:pPr>
          </w:p>
        </w:tc>
      </w:tr>
      <w:tr w14:paraId="64F851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711" w:type="dxa"/>
            <w:vAlign w:val="center"/>
          </w:tcPr>
          <w:p w14:paraId="1F9945BC">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49</w:t>
            </w:r>
          </w:p>
        </w:tc>
        <w:tc>
          <w:tcPr>
            <w:tcW w:w="1978" w:type="dxa"/>
            <w:vAlign w:val="center"/>
          </w:tcPr>
          <w:p w14:paraId="75FBE9CE">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插盘车</w:t>
            </w:r>
          </w:p>
        </w:tc>
        <w:tc>
          <w:tcPr>
            <w:tcW w:w="1056" w:type="dxa"/>
            <w:vAlign w:val="center"/>
          </w:tcPr>
          <w:p w14:paraId="3447C256">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盛世恒兴</w:t>
            </w:r>
          </w:p>
        </w:tc>
        <w:tc>
          <w:tcPr>
            <w:tcW w:w="3904" w:type="dxa"/>
            <w:vAlign w:val="center"/>
          </w:tcPr>
          <w:p w14:paraId="7F172AE3">
            <w:pPr>
              <w:widowControl/>
              <w:spacing w:line="320" w:lineRule="exact"/>
              <w:jc w:val="left"/>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HXZ-CJC</w:t>
            </w:r>
            <w:r>
              <w:rPr>
                <w:rFonts w:hint="eastAsia" w:cs="宋体" w:asciiTheme="minorEastAsia" w:hAnsiTheme="minorEastAsia" w:eastAsiaTheme="minorEastAsia"/>
                <w:kern w:val="0"/>
                <w:szCs w:val="21"/>
              </w:rPr>
              <w:br w:type="textWrapping"/>
            </w:r>
            <w:r>
              <w:rPr>
                <w:rFonts w:hint="eastAsia" w:cs="宋体" w:asciiTheme="minorEastAsia" w:hAnsiTheme="minorEastAsia" w:eastAsiaTheme="minorEastAsia"/>
                <w:kern w:val="0"/>
                <w:szCs w:val="21"/>
              </w:rPr>
              <w:t>500mm*700mm*1600mm</w:t>
            </w:r>
          </w:p>
        </w:tc>
        <w:tc>
          <w:tcPr>
            <w:tcW w:w="851" w:type="dxa"/>
            <w:noWrap/>
            <w:vAlign w:val="center"/>
          </w:tcPr>
          <w:p w14:paraId="408E3B7A">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4台</w:t>
            </w:r>
          </w:p>
        </w:tc>
        <w:tc>
          <w:tcPr>
            <w:tcW w:w="849" w:type="dxa"/>
            <w:vAlign w:val="center"/>
          </w:tcPr>
          <w:p w14:paraId="6649E19A">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鞍山</w:t>
            </w:r>
          </w:p>
        </w:tc>
        <w:tc>
          <w:tcPr>
            <w:tcW w:w="2404" w:type="dxa"/>
            <w:vAlign w:val="center"/>
          </w:tcPr>
          <w:p w14:paraId="0FEC5B6A">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鞍山市恒兴厨房设备有限公司</w:t>
            </w:r>
          </w:p>
        </w:tc>
        <w:tc>
          <w:tcPr>
            <w:tcW w:w="1289" w:type="dxa"/>
            <w:noWrap/>
            <w:vAlign w:val="center"/>
          </w:tcPr>
          <w:p w14:paraId="135EE6A1">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560.00 </w:t>
            </w:r>
          </w:p>
        </w:tc>
        <w:tc>
          <w:tcPr>
            <w:tcW w:w="1417" w:type="dxa"/>
            <w:noWrap/>
            <w:vAlign w:val="center"/>
          </w:tcPr>
          <w:p w14:paraId="2194A596">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2,240.00 </w:t>
            </w:r>
          </w:p>
        </w:tc>
        <w:tc>
          <w:tcPr>
            <w:tcW w:w="709" w:type="dxa"/>
            <w:noWrap/>
            <w:vAlign w:val="center"/>
          </w:tcPr>
          <w:p w14:paraId="52D9AA8B">
            <w:pPr>
              <w:widowControl/>
              <w:spacing w:line="320" w:lineRule="exact"/>
              <w:jc w:val="center"/>
              <w:rPr>
                <w:rFonts w:cs="宋体" w:asciiTheme="minorEastAsia" w:hAnsiTheme="minorEastAsia" w:eastAsiaTheme="minorEastAsia"/>
                <w:kern w:val="0"/>
                <w:szCs w:val="21"/>
              </w:rPr>
            </w:pPr>
          </w:p>
        </w:tc>
      </w:tr>
      <w:tr w14:paraId="694C8D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711" w:type="dxa"/>
            <w:vAlign w:val="center"/>
          </w:tcPr>
          <w:p w14:paraId="1FDF8F98">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50</w:t>
            </w:r>
          </w:p>
        </w:tc>
        <w:tc>
          <w:tcPr>
            <w:tcW w:w="1978" w:type="dxa"/>
            <w:vAlign w:val="center"/>
          </w:tcPr>
          <w:p w14:paraId="206C7E1A">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双门蒸饭车</w:t>
            </w:r>
          </w:p>
        </w:tc>
        <w:tc>
          <w:tcPr>
            <w:tcW w:w="1056" w:type="dxa"/>
            <w:vAlign w:val="center"/>
          </w:tcPr>
          <w:p w14:paraId="046957CC">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盛世恒兴</w:t>
            </w:r>
          </w:p>
        </w:tc>
        <w:tc>
          <w:tcPr>
            <w:tcW w:w="3904" w:type="dxa"/>
            <w:vAlign w:val="center"/>
          </w:tcPr>
          <w:p w14:paraId="463C7E35">
            <w:pPr>
              <w:widowControl/>
              <w:spacing w:line="320" w:lineRule="exact"/>
              <w:jc w:val="left"/>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HXZ-</w:t>
            </w:r>
            <w:r>
              <w:rPr>
                <w:rFonts w:cs="宋体" w:asciiTheme="minorEastAsia" w:hAnsiTheme="minorEastAsia" w:eastAsiaTheme="minorEastAsia"/>
                <w:kern w:val="0"/>
                <w:szCs w:val="21"/>
              </w:rPr>
              <w:t>ZFC2</w:t>
            </w:r>
          </w:p>
          <w:p w14:paraId="4DB9FB56">
            <w:pPr>
              <w:widowControl/>
              <w:spacing w:line="320" w:lineRule="exact"/>
              <w:jc w:val="left"/>
              <w:rPr>
                <w:rFonts w:cs="宋体" w:asciiTheme="minorEastAsia" w:hAnsiTheme="minorEastAsia" w:eastAsiaTheme="minorEastAsia"/>
                <w:kern w:val="0"/>
                <w:szCs w:val="21"/>
              </w:rPr>
            </w:pPr>
            <w:r>
              <w:rPr>
                <w:rFonts w:cs="宋体" w:asciiTheme="minorEastAsia" w:hAnsiTheme="minorEastAsia" w:eastAsiaTheme="minorEastAsia"/>
                <w:kern w:val="0"/>
                <w:szCs w:val="21"/>
              </w:rPr>
              <w:t>1050mm*840mm*1690mm</w:t>
            </w:r>
          </w:p>
        </w:tc>
        <w:tc>
          <w:tcPr>
            <w:tcW w:w="851" w:type="dxa"/>
            <w:noWrap/>
            <w:vAlign w:val="center"/>
          </w:tcPr>
          <w:p w14:paraId="5DD0919A">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3台</w:t>
            </w:r>
          </w:p>
        </w:tc>
        <w:tc>
          <w:tcPr>
            <w:tcW w:w="849" w:type="dxa"/>
            <w:vAlign w:val="center"/>
          </w:tcPr>
          <w:p w14:paraId="45851E8D">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鞍山</w:t>
            </w:r>
          </w:p>
        </w:tc>
        <w:tc>
          <w:tcPr>
            <w:tcW w:w="2404" w:type="dxa"/>
            <w:vAlign w:val="center"/>
          </w:tcPr>
          <w:p w14:paraId="37B02A15">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鞍山市恒兴厨房设备有限公司</w:t>
            </w:r>
          </w:p>
        </w:tc>
        <w:tc>
          <w:tcPr>
            <w:tcW w:w="1289" w:type="dxa"/>
            <w:noWrap/>
            <w:vAlign w:val="center"/>
          </w:tcPr>
          <w:p w14:paraId="1B32D582">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7,800.00 </w:t>
            </w:r>
          </w:p>
        </w:tc>
        <w:tc>
          <w:tcPr>
            <w:tcW w:w="1417" w:type="dxa"/>
            <w:noWrap/>
            <w:vAlign w:val="center"/>
          </w:tcPr>
          <w:p w14:paraId="4120F8C2">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23,400.00 </w:t>
            </w:r>
          </w:p>
        </w:tc>
        <w:tc>
          <w:tcPr>
            <w:tcW w:w="709" w:type="dxa"/>
            <w:noWrap/>
            <w:vAlign w:val="center"/>
          </w:tcPr>
          <w:p w14:paraId="51DA3CFB">
            <w:pPr>
              <w:widowControl/>
              <w:spacing w:line="320" w:lineRule="exact"/>
              <w:jc w:val="center"/>
              <w:rPr>
                <w:rFonts w:cs="宋体" w:asciiTheme="minorEastAsia" w:hAnsiTheme="minorEastAsia" w:eastAsiaTheme="minorEastAsia"/>
                <w:kern w:val="0"/>
                <w:szCs w:val="21"/>
              </w:rPr>
            </w:pPr>
          </w:p>
        </w:tc>
      </w:tr>
      <w:tr w14:paraId="400F94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711" w:type="dxa"/>
            <w:vAlign w:val="center"/>
          </w:tcPr>
          <w:p w14:paraId="503AF507">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51</w:t>
            </w:r>
          </w:p>
        </w:tc>
        <w:tc>
          <w:tcPr>
            <w:tcW w:w="1978" w:type="dxa"/>
            <w:noWrap/>
            <w:vAlign w:val="center"/>
          </w:tcPr>
          <w:p w14:paraId="7370AC25">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电烤箱</w:t>
            </w:r>
          </w:p>
        </w:tc>
        <w:tc>
          <w:tcPr>
            <w:tcW w:w="1056" w:type="dxa"/>
            <w:vAlign w:val="center"/>
          </w:tcPr>
          <w:p w14:paraId="3D58C83B">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兴都</w:t>
            </w:r>
          </w:p>
        </w:tc>
        <w:tc>
          <w:tcPr>
            <w:tcW w:w="3904" w:type="dxa"/>
            <w:vAlign w:val="center"/>
          </w:tcPr>
          <w:p w14:paraId="074E0C40">
            <w:pPr>
              <w:widowControl/>
              <w:spacing w:line="320" w:lineRule="exact"/>
              <w:jc w:val="left"/>
              <w:rPr>
                <w:rFonts w:cs="宋体" w:asciiTheme="minorEastAsia" w:hAnsiTheme="minorEastAsia" w:eastAsiaTheme="minorEastAsia"/>
                <w:kern w:val="0"/>
                <w:szCs w:val="21"/>
              </w:rPr>
            </w:pPr>
            <w:r>
              <w:rPr>
                <w:rFonts w:cs="宋体" w:asciiTheme="minorEastAsia" w:hAnsiTheme="minorEastAsia" w:eastAsiaTheme="minorEastAsia"/>
                <w:kern w:val="0"/>
                <w:szCs w:val="21"/>
              </w:rPr>
              <w:t>YXD-75</w:t>
            </w:r>
            <w:r>
              <w:rPr>
                <w:rFonts w:hint="eastAsia" w:cs="宋体" w:asciiTheme="minorEastAsia" w:hAnsiTheme="minorEastAsia" w:eastAsiaTheme="minorEastAsia"/>
                <w:kern w:val="0"/>
                <w:szCs w:val="21"/>
              </w:rPr>
              <w:br w:type="textWrapping"/>
            </w:r>
            <w:r>
              <w:rPr>
                <w:rFonts w:hint="eastAsia" w:cs="仿宋_GB2312" w:asciiTheme="majorEastAsia" w:hAnsiTheme="majorEastAsia" w:eastAsiaTheme="majorEastAsia"/>
                <w:kern w:val="0"/>
                <w:szCs w:val="21"/>
              </w:rPr>
              <w:t>1030mm*1170mm*1760mm</w:t>
            </w:r>
          </w:p>
        </w:tc>
        <w:tc>
          <w:tcPr>
            <w:tcW w:w="851" w:type="dxa"/>
            <w:noWrap/>
            <w:vAlign w:val="center"/>
          </w:tcPr>
          <w:p w14:paraId="65C2E639">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3台</w:t>
            </w:r>
          </w:p>
        </w:tc>
        <w:tc>
          <w:tcPr>
            <w:tcW w:w="849" w:type="dxa"/>
            <w:vAlign w:val="center"/>
          </w:tcPr>
          <w:p w14:paraId="4FFC8233">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山东</w:t>
            </w:r>
          </w:p>
        </w:tc>
        <w:tc>
          <w:tcPr>
            <w:tcW w:w="2404" w:type="dxa"/>
            <w:vAlign w:val="center"/>
          </w:tcPr>
          <w:p w14:paraId="479B56F6">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山东兴都商用厨具有限公司</w:t>
            </w:r>
          </w:p>
        </w:tc>
        <w:tc>
          <w:tcPr>
            <w:tcW w:w="1289" w:type="dxa"/>
            <w:noWrap/>
            <w:vAlign w:val="center"/>
          </w:tcPr>
          <w:p w14:paraId="0032F9E7">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7,600.00 </w:t>
            </w:r>
          </w:p>
        </w:tc>
        <w:tc>
          <w:tcPr>
            <w:tcW w:w="1417" w:type="dxa"/>
            <w:noWrap/>
            <w:vAlign w:val="center"/>
          </w:tcPr>
          <w:p w14:paraId="2DF32879">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22,800.00 </w:t>
            </w:r>
          </w:p>
        </w:tc>
        <w:tc>
          <w:tcPr>
            <w:tcW w:w="709" w:type="dxa"/>
            <w:noWrap/>
            <w:vAlign w:val="center"/>
          </w:tcPr>
          <w:p w14:paraId="049B7640">
            <w:pPr>
              <w:widowControl/>
              <w:spacing w:line="320" w:lineRule="exact"/>
              <w:jc w:val="center"/>
              <w:rPr>
                <w:rFonts w:cs="宋体" w:asciiTheme="minorEastAsia" w:hAnsiTheme="minorEastAsia" w:eastAsiaTheme="minorEastAsia"/>
                <w:kern w:val="0"/>
                <w:szCs w:val="21"/>
              </w:rPr>
            </w:pPr>
          </w:p>
        </w:tc>
      </w:tr>
      <w:tr w14:paraId="3AE28D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711" w:type="dxa"/>
            <w:vAlign w:val="center"/>
          </w:tcPr>
          <w:p w14:paraId="59B8DAE7">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52</w:t>
            </w:r>
          </w:p>
        </w:tc>
        <w:tc>
          <w:tcPr>
            <w:tcW w:w="1978" w:type="dxa"/>
            <w:vAlign w:val="center"/>
          </w:tcPr>
          <w:p w14:paraId="2BF867D6">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油网烟罩1</w:t>
            </w:r>
          </w:p>
        </w:tc>
        <w:tc>
          <w:tcPr>
            <w:tcW w:w="1056" w:type="dxa"/>
            <w:vAlign w:val="center"/>
          </w:tcPr>
          <w:p w14:paraId="12A468E4">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盛世恒兴</w:t>
            </w:r>
          </w:p>
        </w:tc>
        <w:tc>
          <w:tcPr>
            <w:tcW w:w="3904" w:type="dxa"/>
            <w:vAlign w:val="center"/>
          </w:tcPr>
          <w:p w14:paraId="1B53F9DA">
            <w:pPr>
              <w:widowControl/>
              <w:spacing w:line="320" w:lineRule="exact"/>
              <w:jc w:val="left"/>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HXZ-YWZ</w:t>
            </w:r>
            <w:r>
              <w:rPr>
                <w:rFonts w:hint="eastAsia" w:cs="宋体" w:asciiTheme="minorEastAsia" w:hAnsiTheme="minorEastAsia" w:eastAsiaTheme="minorEastAsia"/>
                <w:kern w:val="0"/>
                <w:szCs w:val="21"/>
              </w:rPr>
              <w:br w:type="textWrapping"/>
            </w:r>
            <w:r>
              <w:rPr>
                <w:rFonts w:hint="eastAsia" w:cs="宋体" w:asciiTheme="minorEastAsia" w:hAnsiTheme="minorEastAsia" w:eastAsiaTheme="minorEastAsia"/>
                <w:kern w:val="0"/>
                <w:szCs w:val="21"/>
              </w:rPr>
              <w:t>5200mm*1300mm*500mm</w:t>
            </w:r>
          </w:p>
        </w:tc>
        <w:tc>
          <w:tcPr>
            <w:tcW w:w="851" w:type="dxa"/>
            <w:noWrap/>
            <w:vAlign w:val="center"/>
          </w:tcPr>
          <w:p w14:paraId="708679D6">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1台</w:t>
            </w:r>
          </w:p>
        </w:tc>
        <w:tc>
          <w:tcPr>
            <w:tcW w:w="849" w:type="dxa"/>
            <w:vAlign w:val="center"/>
          </w:tcPr>
          <w:p w14:paraId="6CC3BC02">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鞍山</w:t>
            </w:r>
          </w:p>
        </w:tc>
        <w:tc>
          <w:tcPr>
            <w:tcW w:w="2404" w:type="dxa"/>
            <w:vAlign w:val="center"/>
          </w:tcPr>
          <w:p w14:paraId="118471CA">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鞍山市恒兴厨房设备有限公司</w:t>
            </w:r>
          </w:p>
        </w:tc>
        <w:tc>
          <w:tcPr>
            <w:tcW w:w="1289" w:type="dxa"/>
            <w:noWrap/>
            <w:vAlign w:val="center"/>
          </w:tcPr>
          <w:p w14:paraId="34918D87">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6,200.00 </w:t>
            </w:r>
          </w:p>
        </w:tc>
        <w:tc>
          <w:tcPr>
            <w:tcW w:w="1417" w:type="dxa"/>
            <w:noWrap/>
            <w:vAlign w:val="center"/>
          </w:tcPr>
          <w:p w14:paraId="225A2E32">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6,200.00 </w:t>
            </w:r>
          </w:p>
        </w:tc>
        <w:tc>
          <w:tcPr>
            <w:tcW w:w="709" w:type="dxa"/>
            <w:noWrap/>
            <w:vAlign w:val="center"/>
          </w:tcPr>
          <w:p w14:paraId="5D426C37">
            <w:pPr>
              <w:widowControl/>
              <w:spacing w:line="320" w:lineRule="exact"/>
              <w:jc w:val="center"/>
              <w:rPr>
                <w:rFonts w:cs="宋体" w:asciiTheme="minorEastAsia" w:hAnsiTheme="minorEastAsia" w:eastAsiaTheme="minorEastAsia"/>
                <w:kern w:val="0"/>
                <w:szCs w:val="21"/>
              </w:rPr>
            </w:pPr>
          </w:p>
        </w:tc>
      </w:tr>
      <w:tr w14:paraId="2F57BC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711" w:type="dxa"/>
            <w:vAlign w:val="center"/>
          </w:tcPr>
          <w:p w14:paraId="1CEFE2A3">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53</w:t>
            </w:r>
          </w:p>
        </w:tc>
        <w:tc>
          <w:tcPr>
            <w:tcW w:w="1978" w:type="dxa"/>
            <w:vAlign w:val="center"/>
          </w:tcPr>
          <w:p w14:paraId="1262BA03">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油网烟罩2</w:t>
            </w:r>
          </w:p>
        </w:tc>
        <w:tc>
          <w:tcPr>
            <w:tcW w:w="1056" w:type="dxa"/>
            <w:vAlign w:val="center"/>
          </w:tcPr>
          <w:p w14:paraId="18EDFE95">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盛世恒兴</w:t>
            </w:r>
          </w:p>
        </w:tc>
        <w:tc>
          <w:tcPr>
            <w:tcW w:w="3904" w:type="dxa"/>
            <w:vAlign w:val="center"/>
          </w:tcPr>
          <w:p w14:paraId="579A4829">
            <w:pPr>
              <w:widowControl/>
              <w:spacing w:line="320" w:lineRule="exact"/>
              <w:jc w:val="left"/>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HXZ-YWZ</w:t>
            </w:r>
            <w:r>
              <w:rPr>
                <w:rFonts w:hint="eastAsia" w:cs="宋体" w:asciiTheme="minorEastAsia" w:hAnsiTheme="minorEastAsia" w:eastAsiaTheme="minorEastAsia"/>
                <w:kern w:val="0"/>
                <w:szCs w:val="21"/>
              </w:rPr>
              <w:br w:type="textWrapping"/>
            </w:r>
            <w:r>
              <w:rPr>
                <w:rFonts w:hint="eastAsia" w:cs="宋体" w:asciiTheme="minorEastAsia" w:hAnsiTheme="minorEastAsia" w:eastAsiaTheme="minorEastAsia"/>
                <w:kern w:val="0"/>
                <w:szCs w:val="21"/>
              </w:rPr>
              <w:t>5400mm*1300mm*500mm</w:t>
            </w:r>
          </w:p>
        </w:tc>
        <w:tc>
          <w:tcPr>
            <w:tcW w:w="851" w:type="dxa"/>
            <w:noWrap/>
            <w:vAlign w:val="center"/>
          </w:tcPr>
          <w:p w14:paraId="1F5576E6">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1台</w:t>
            </w:r>
          </w:p>
        </w:tc>
        <w:tc>
          <w:tcPr>
            <w:tcW w:w="849" w:type="dxa"/>
            <w:vAlign w:val="center"/>
          </w:tcPr>
          <w:p w14:paraId="383AA1CE">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鞍山</w:t>
            </w:r>
          </w:p>
        </w:tc>
        <w:tc>
          <w:tcPr>
            <w:tcW w:w="2404" w:type="dxa"/>
            <w:vAlign w:val="center"/>
          </w:tcPr>
          <w:p w14:paraId="1ECCF0DF">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鞍山市恒兴厨房设备有限公司</w:t>
            </w:r>
          </w:p>
        </w:tc>
        <w:tc>
          <w:tcPr>
            <w:tcW w:w="1289" w:type="dxa"/>
            <w:noWrap/>
            <w:vAlign w:val="center"/>
          </w:tcPr>
          <w:p w14:paraId="405022F9">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6,400.00 </w:t>
            </w:r>
          </w:p>
        </w:tc>
        <w:tc>
          <w:tcPr>
            <w:tcW w:w="1417" w:type="dxa"/>
            <w:noWrap/>
            <w:vAlign w:val="center"/>
          </w:tcPr>
          <w:p w14:paraId="01A0746B">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6,400.00 </w:t>
            </w:r>
          </w:p>
        </w:tc>
        <w:tc>
          <w:tcPr>
            <w:tcW w:w="709" w:type="dxa"/>
            <w:noWrap/>
            <w:vAlign w:val="center"/>
          </w:tcPr>
          <w:p w14:paraId="6DFF0AAC">
            <w:pPr>
              <w:widowControl/>
              <w:spacing w:line="320" w:lineRule="exact"/>
              <w:jc w:val="center"/>
              <w:rPr>
                <w:rFonts w:cs="宋体" w:asciiTheme="minorEastAsia" w:hAnsiTheme="minorEastAsia" w:eastAsiaTheme="minorEastAsia"/>
                <w:kern w:val="0"/>
                <w:szCs w:val="21"/>
              </w:rPr>
            </w:pPr>
          </w:p>
        </w:tc>
      </w:tr>
      <w:tr w14:paraId="30B4CA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711" w:type="dxa"/>
            <w:vAlign w:val="center"/>
          </w:tcPr>
          <w:p w14:paraId="0A3291DB">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54</w:t>
            </w:r>
          </w:p>
        </w:tc>
        <w:tc>
          <w:tcPr>
            <w:tcW w:w="1978" w:type="dxa"/>
            <w:vAlign w:val="center"/>
          </w:tcPr>
          <w:p w14:paraId="62CDAB64">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米面架</w:t>
            </w:r>
          </w:p>
        </w:tc>
        <w:tc>
          <w:tcPr>
            <w:tcW w:w="1056" w:type="dxa"/>
            <w:vAlign w:val="center"/>
          </w:tcPr>
          <w:p w14:paraId="06C869BD">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盛世恒兴</w:t>
            </w:r>
          </w:p>
        </w:tc>
        <w:tc>
          <w:tcPr>
            <w:tcW w:w="3904" w:type="dxa"/>
            <w:vAlign w:val="center"/>
          </w:tcPr>
          <w:p w14:paraId="182B6DB5">
            <w:pPr>
              <w:widowControl/>
              <w:spacing w:line="320" w:lineRule="exact"/>
              <w:jc w:val="left"/>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HXZ-MMJ</w:t>
            </w:r>
            <w:r>
              <w:rPr>
                <w:rFonts w:hint="eastAsia" w:cs="宋体" w:asciiTheme="minorEastAsia" w:hAnsiTheme="minorEastAsia" w:eastAsiaTheme="minorEastAsia"/>
                <w:kern w:val="0"/>
                <w:szCs w:val="21"/>
              </w:rPr>
              <w:br w:type="textWrapping"/>
            </w:r>
            <w:r>
              <w:rPr>
                <w:rFonts w:hint="eastAsia" w:cs="宋体" w:asciiTheme="minorEastAsia" w:hAnsiTheme="minorEastAsia" w:eastAsiaTheme="minorEastAsia"/>
                <w:kern w:val="0"/>
                <w:szCs w:val="21"/>
              </w:rPr>
              <w:t>1500mm*500mm*300mm</w:t>
            </w:r>
          </w:p>
        </w:tc>
        <w:tc>
          <w:tcPr>
            <w:tcW w:w="851" w:type="dxa"/>
            <w:noWrap/>
            <w:vAlign w:val="center"/>
          </w:tcPr>
          <w:p w14:paraId="788782C6">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4台</w:t>
            </w:r>
          </w:p>
        </w:tc>
        <w:tc>
          <w:tcPr>
            <w:tcW w:w="849" w:type="dxa"/>
            <w:vAlign w:val="center"/>
          </w:tcPr>
          <w:p w14:paraId="509BDF36">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鞍山</w:t>
            </w:r>
          </w:p>
        </w:tc>
        <w:tc>
          <w:tcPr>
            <w:tcW w:w="2404" w:type="dxa"/>
            <w:vAlign w:val="center"/>
          </w:tcPr>
          <w:p w14:paraId="39222952">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鞍山市恒兴厨房设备有限公司</w:t>
            </w:r>
          </w:p>
        </w:tc>
        <w:tc>
          <w:tcPr>
            <w:tcW w:w="1289" w:type="dxa"/>
            <w:noWrap/>
            <w:vAlign w:val="center"/>
          </w:tcPr>
          <w:p w14:paraId="63D1A744">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490.00 </w:t>
            </w:r>
          </w:p>
        </w:tc>
        <w:tc>
          <w:tcPr>
            <w:tcW w:w="1417" w:type="dxa"/>
            <w:noWrap/>
            <w:vAlign w:val="center"/>
          </w:tcPr>
          <w:p w14:paraId="618CC08D">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1,960.00 </w:t>
            </w:r>
          </w:p>
        </w:tc>
        <w:tc>
          <w:tcPr>
            <w:tcW w:w="709" w:type="dxa"/>
            <w:noWrap/>
            <w:vAlign w:val="center"/>
          </w:tcPr>
          <w:p w14:paraId="0C4F93D5">
            <w:pPr>
              <w:widowControl/>
              <w:spacing w:line="320" w:lineRule="exact"/>
              <w:jc w:val="center"/>
              <w:rPr>
                <w:rFonts w:cs="宋体" w:asciiTheme="minorEastAsia" w:hAnsiTheme="minorEastAsia" w:eastAsiaTheme="minorEastAsia"/>
                <w:kern w:val="0"/>
                <w:szCs w:val="21"/>
              </w:rPr>
            </w:pPr>
          </w:p>
        </w:tc>
      </w:tr>
      <w:tr w14:paraId="13BD39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711" w:type="dxa"/>
            <w:vAlign w:val="center"/>
          </w:tcPr>
          <w:p w14:paraId="3334AFC1">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55</w:t>
            </w:r>
          </w:p>
        </w:tc>
        <w:tc>
          <w:tcPr>
            <w:tcW w:w="1978" w:type="dxa"/>
            <w:vAlign w:val="center"/>
          </w:tcPr>
          <w:p w14:paraId="260522C5">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四层货架1</w:t>
            </w:r>
          </w:p>
        </w:tc>
        <w:tc>
          <w:tcPr>
            <w:tcW w:w="1056" w:type="dxa"/>
            <w:vAlign w:val="center"/>
          </w:tcPr>
          <w:p w14:paraId="6EA4D90F">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盛世恒兴</w:t>
            </w:r>
          </w:p>
        </w:tc>
        <w:tc>
          <w:tcPr>
            <w:tcW w:w="3904" w:type="dxa"/>
            <w:vAlign w:val="center"/>
          </w:tcPr>
          <w:p w14:paraId="33E8496E">
            <w:pPr>
              <w:widowControl/>
              <w:spacing w:line="320" w:lineRule="exact"/>
              <w:jc w:val="left"/>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HXZ-4CJ</w:t>
            </w:r>
            <w:r>
              <w:rPr>
                <w:rFonts w:hint="eastAsia" w:cs="宋体" w:asciiTheme="minorEastAsia" w:hAnsiTheme="minorEastAsia" w:eastAsiaTheme="minorEastAsia"/>
                <w:kern w:val="0"/>
                <w:szCs w:val="21"/>
              </w:rPr>
              <w:br w:type="page"/>
            </w:r>
          </w:p>
          <w:p w14:paraId="607429A5">
            <w:pPr>
              <w:widowControl/>
              <w:spacing w:line="320" w:lineRule="exact"/>
              <w:jc w:val="left"/>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1500mm*500mm*1500mm</w:t>
            </w:r>
            <w:r>
              <w:rPr>
                <w:rFonts w:hint="eastAsia" w:cs="宋体" w:asciiTheme="minorEastAsia" w:hAnsiTheme="minorEastAsia" w:eastAsiaTheme="minorEastAsia"/>
                <w:kern w:val="0"/>
                <w:szCs w:val="21"/>
              </w:rPr>
              <w:drawing>
                <wp:anchor distT="0" distB="0" distL="114300" distR="114300" simplePos="0" relativeHeight="251768832" behindDoc="1" locked="0" layoutInCell="1" allowOverlap="1">
                  <wp:simplePos x="0" y="0"/>
                  <wp:positionH relativeFrom="column">
                    <wp:posOffset>779780</wp:posOffset>
                  </wp:positionH>
                  <wp:positionV relativeFrom="paragraph">
                    <wp:posOffset>180975</wp:posOffset>
                  </wp:positionV>
                  <wp:extent cx="2482215" cy="2329815"/>
                  <wp:effectExtent l="0" t="0" r="0" b="0"/>
                  <wp:wrapNone/>
                  <wp:docPr id="89" name="图片 14548" descr="SKMBT_36320032615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 name="图片 14548" descr="SKMBT_36320032615010"/>
                          <pic:cNvPicPr>
                            <a:picLocks noChangeAspect="1" noChangeArrowheads="1"/>
                          </pic:cNvPicPr>
                        </pic:nvPicPr>
                        <pic:blipFill>
                          <a:blip r:embed="rId23" cstate="print"/>
                          <a:srcRect/>
                          <a:stretch>
                            <a:fillRect/>
                          </a:stretch>
                        </pic:blipFill>
                        <pic:spPr>
                          <a:xfrm>
                            <a:off x="0" y="0"/>
                            <a:ext cx="2481580" cy="2329180"/>
                          </a:xfrm>
                          <a:prstGeom prst="rect">
                            <a:avLst/>
                          </a:prstGeom>
                          <a:noFill/>
                          <a:ln w="9525">
                            <a:noFill/>
                            <a:miter lim="800000"/>
                            <a:headEnd/>
                            <a:tailEnd/>
                          </a:ln>
                        </pic:spPr>
                      </pic:pic>
                    </a:graphicData>
                  </a:graphic>
                </wp:anchor>
              </w:drawing>
            </w:r>
          </w:p>
        </w:tc>
        <w:tc>
          <w:tcPr>
            <w:tcW w:w="851" w:type="dxa"/>
            <w:noWrap/>
            <w:vAlign w:val="center"/>
          </w:tcPr>
          <w:p w14:paraId="318B8FF4">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2台</w:t>
            </w:r>
          </w:p>
        </w:tc>
        <w:tc>
          <w:tcPr>
            <w:tcW w:w="849" w:type="dxa"/>
            <w:vAlign w:val="center"/>
          </w:tcPr>
          <w:p w14:paraId="49100515">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鞍山</w:t>
            </w:r>
          </w:p>
        </w:tc>
        <w:tc>
          <w:tcPr>
            <w:tcW w:w="2404" w:type="dxa"/>
            <w:vAlign w:val="center"/>
          </w:tcPr>
          <w:p w14:paraId="5B48DB3F">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鞍山市恒兴厨房设备有限公司</w:t>
            </w:r>
          </w:p>
        </w:tc>
        <w:tc>
          <w:tcPr>
            <w:tcW w:w="1289" w:type="dxa"/>
            <w:noWrap/>
            <w:vAlign w:val="center"/>
          </w:tcPr>
          <w:p w14:paraId="6036759E">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880.00 </w:t>
            </w:r>
          </w:p>
        </w:tc>
        <w:tc>
          <w:tcPr>
            <w:tcW w:w="1417" w:type="dxa"/>
            <w:noWrap/>
            <w:vAlign w:val="center"/>
          </w:tcPr>
          <w:p w14:paraId="6409B347">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1,760.00 </w:t>
            </w:r>
          </w:p>
        </w:tc>
        <w:tc>
          <w:tcPr>
            <w:tcW w:w="709" w:type="dxa"/>
            <w:noWrap/>
            <w:vAlign w:val="center"/>
          </w:tcPr>
          <w:p w14:paraId="5EAEDB4D">
            <w:pPr>
              <w:widowControl/>
              <w:spacing w:line="320" w:lineRule="exact"/>
              <w:jc w:val="center"/>
              <w:rPr>
                <w:rFonts w:cs="宋体" w:asciiTheme="minorEastAsia" w:hAnsiTheme="minorEastAsia" w:eastAsiaTheme="minorEastAsia"/>
                <w:kern w:val="0"/>
                <w:szCs w:val="21"/>
              </w:rPr>
            </w:pPr>
          </w:p>
        </w:tc>
      </w:tr>
      <w:tr w14:paraId="3E2C7C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711" w:type="dxa"/>
            <w:vAlign w:val="center"/>
          </w:tcPr>
          <w:p w14:paraId="6AE61574">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56</w:t>
            </w:r>
          </w:p>
        </w:tc>
        <w:tc>
          <w:tcPr>
            <w:tcW w:w="1978" w:type="dxa"/>
            <w:vAlign w:val="center"/>
          </w:tcPr>
          <w:p w14:paraId="2297D958">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四层货架2</w:t>
            </w:r>
          </w:p>
        </w:tc>
        <w:tc>
          <w:tcPr>
            <w:tcW w:w="1056" w:type="dxa"/>
            <w:vAlign w:val="center"/>
          </w:tcPr>
          <w:p w14:paraId="0306957D">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盛世恒兴</w:t>
            </w:r>
          </w:p>
        </w:tc>
        <w:tc>
          <w:tcPr>
            <w:tcW w:w="3904" w:type="dxa"/>
            <w:vAlign w:val="center"/>
          </w:tcPr>
          <w:p w14:paraId="2C5E8295">
            <w:pPr>
              <w:widowControl/>
              <w:spacing w:line="320" w:lineRule="exact"/>
              <w:jc w:val="left"/>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HXZ-4CJ</w:t>
            </w:r>
            <w:r>
              <w:rPr>
                <w:rFonts w:hint="eastAsia" w:cs="宋体" w:asciiTheme="minorEastAsia" w:hAnsiTheme="minorEastAsia" w:eastAsiaTheme="minorEastAsia"/>
                <w:kern w:val="0"/>
                <w:szCs w:val="21"/>
              </w:rPr>
              <w:br w:type="textWrapping"/>
            </w:r>
            <w:r>
              <w:rPr>
                <w:rFonts w:hint="eastAsia" w:cs="宋体" w:asciiTheme="minorEastAsia" w:hAnsiTheme="minorEastAsia" w:eastAsiaTheme="minorEastAsia"/>
                <w:kern w:val="0"/>
                <w:szCs w:val="21"/>
              </w:rPr>
              <w:t>1000mm*500mm*1500mm</w:t>
            </w:r>
          </w:p>
        </w:tc>
        <w:tc>
          <w:tcPr>
            <w:tcW w:w="851" w:type="dxa"/>
            <w:noWrap/>
            <w:vAlign w:val="center"/>
          </w:tcPr>
          <w:p w14:paraId="3DF5CFA7">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2台</w:t>
            </w:r>
          </w:p>
        </w:tc>
        <w:tc>
          <w:tcPr>
            <w:tcW w:w="849" w:type="dxa"/>
            <w:vAlign w:val="center"/>
          </w:tcPr>
          <w:p w14:paraId="5FB87BE5">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鞍山</w:t>
            </w:r>
          </w:p>
        </w:tc>
        <w:tc>
          <w:tcPr>
            <w:tcW w:w="2404" w:type="dxa"/>
            <w:vAlign w:val="center"/>
          </w:tcPr>
          <w:p w14:paraId="718CD793">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鞍山市恒兴厨房设备有限公司</w:t>
            </w:r>
          </w:p>
        </w:tc>
        <w:tc>
          <w:tcPr>
            <w:tcW w:w="1289" w:type="dxa"/>
            <w:noWrap/>
            <w:vAlign w:val="center"/>
          </w:tcPr>
          <w:p w14:paraId="3928AC44">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720.00 </w:t>
            </w:r>
          </w:p>
        </w:tc>
        <w:tc>
          <w:tcPr>
            <w:tcW w:w="1417" w:type="dxa"/>
            <w:noWrap/>
            <w:vAlign w:val="center"/>
          </w:tcPr>
          <w:p w14:paraId="0B6790D8">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1,440.00 </w:t>
            </w:r>
          </w:p>
        </w:tc>
        <w:tc>
          <w:tcPr>
            <w:tcW w:w="709" w:type="dxa"/>
            <w:noWrap/>
            <w:vAlign w:val="center"/>
          </w:tcPr>
          <w:p w14:paraId="2FF19C70">
            <w:pPr>
              <w:widowControl/>
              <w:spacing w:line="320" w:lineRule="exact"/>
              <w:jc w:val="center"/>
              <w:rPr>
                <w:rFonts w:cs="宋体" w:asciiTheme="minorEastAsia" w:hAnsiTheme="minorEastAsia" w:eastAsiaTheme="minorEastAsia"/>
                <w:kern w:val="0"/>
                <w:szCs w:val="21"/>
              </w:rPr>
            </w:pPr>
          </w:p>
        </w:tc>
      </w:tr>
      <w:tr w14:paraId="03D397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711" w:type="dxa"/>
            <w:vAlign w:val="center"/>
          </w:tcPr>
          <w:p w14:paraId="7C96A4E4">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57</w:t>
            </w:r>
          </w:p>
        </w:tc>
        <w:tc>
          <w:tcPr>
            <w:tcW w:w="1978" w:type="dxa"/>
            <w:vAlign w:val="center"/>
          </w:tcPr>
          <w:p w14:paraId="01A2A513">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三门蒸饭车</w:t>
            </w:r>
          </w:p>
        </w:tc>
        <w:tc>
          <w:tcPr>
            <w:tcW w:w="1056" w:type="dxa"/>
            <w:vAlign w:val="center"/>
          </w:tcPr>
          <w:p w14:paraId="40961D2D">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盛世恒兴</w:t>
            </w:r>
          </w:p>
        </w:tc>
        <w:tc>
          <w:tcPr>
            <w:tcW w:w="3904" w:type="dxa"/>
            <w:vAlign w:val="center"/>
          </w:tcPr>
          <w:p w14:paraId="76816428">
            <w:pPr>
              <w:widowControl/>
              <w:spacing w:line="320" w:lineRule="exact"/>
              <w:jc w:val="left"/>
              <w:rPr>
                <w:rFonts w:cs="宋体" w:asciiTheme="minorEastAsia" w:hAnsiTheme="minorEastAsia" w:eastAsiaTheme="minorEastAsia"/>
                <w:kern w:val="0"/>
                <w:szCs w:val="21"/>
              </w:rPr>
            </w:pPr>
            <w:r>
              <w:rPr>
                <w:rFonts w:cs="宋体" w:asciiTheme="minorEastAsia" w:hAnsiTheme="minorEastAsia" w:eastAsiaTheme="minorEastAsia"/>
                <w:kern w:val="0"/>
                <w:szCs w:val="21"/>
              </w:rPr>
              <w:t>HXZ-ZXSGC3</w:t>
            </w:r>
          </w:p>
          <w:p w14:paraId="11A1AA43">
            <w:pPr>
              <w:widowControl/>
              <w:spacing w:line="320" w:lineRule="exact"/>
              <w:jc w:val="left"/>
              <w:rPr>
                <w:rFonts w:cs="宋体" w:asciiTheme="minorEastAsia" w:hAnsiTheme="minorEastAsia" w:eastAsiaTheme="minorEastAsia"/>
                <w:kern w:val="0"/>
                <w:szCs w:val="21"/>
              </w:rPr>
            </w:pPr>
            <w:r>
              <w:rPr>
                <w:rFonts w:cs="宋体" w:asciiTheme="minorEastAsia" w:hAnsiTheme="minorEastAsia" w:eastAsiaTheme="minorEastAsia"/>
                <w:kern w:val="0"/>
                <w:szCs w:val="21"/>
              </w:rPr>
              <w:t>1800mm*700mm*1650mm</w:t>
            </w:r>
          </w:p>
        </w:tc>
        <w:tc>
          <w:tcPr>
            <w:tcW w:w="851" w:type="dxa"/>
            <w:noWrap/>
            <w:vAlign w:val="center"/>
          </w:tcPr>
          <w:p w14:paraId="33102C96">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2台</w:t>
            </w:r>
          </w:p>
        </w:tc>
        <w:tc>
          <w:tcPr>
            <w:tcW w:w="849" w:type="dxa"/>
            <w:vAlign w:val="center"/>
          </w:tcPr>
          <w:p w14:paraId="580037AF">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鞍山</w:t>
            </w:r>
          </w:p>
        </w:tc>
        <w:tc>
          <w:tcPr>
            <w:tcW w:w="2404" w:type="dxa"/>
            <w:vAlign w:val="center"/>
          </w:tcPr>
          <w:p w14:paraId="49C373D3">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鞍山市恒兴厨房设备有限公司</w:t>
            </w:r>
          </w:p>
        </w:tc>
        <w:tc>
          <w:tcPr>
            <w:tcW w:w="1289" w:type="dxa"/>
            <w:noWrap/>
            <w:vAlign w:val="center"/>
          </w:tcPr>
          <w:p w14:paraId="321CF196">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11,000.00 </w:t>
            </w:r>
          </w:p>
        </w:tc>
        <w:tc>
          <w:tcPr>
            <w:tcW w:w="1417" w:type="dxa"/>
            <w:noWrap/>
            <w:vAlign w:val="center"/>
          </w:tcPr>
          <w:p w14:paraId="19129EAA">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22,000.00 </w:t>
            </w:r>
          </w:p>
        </w:tc>
        <w:tc>
          <w:tcPr>
            <w:tcW w:w="709" w:type="dxa"/>
            <w:noWrap/>
            <w:vAlign w:val="center"/>
          </w:tcPr>
          <w:p w14:paraId="154B42DF">
            <w:pPr>
              <w:widowControl/>
              <w:spacing w:line="320" w:lineRule="exact"/>
              <w:jc w:val="center"/>
              <w:rPr>
                <w:rFonts w:cs="宋体" w:asciiTheme="minorEastAsia" w:hAnsiTheme="minorEastAsia" w:eastAsiaTheme="minorEastAsia"/>
                <w:kern w:val="0"/>
                <w:szCs w:val="21"/>
              </w:rPr>
            </w:pPr>
          </w:p>
        </w:tc>
      </w:tr>
      <w:tr w14:paraId="2AE7F9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711" w:type="dxa"/>
            <w:vAlign w:val="center"/>
          </w:tcPr>
          <w:p w14:paraId="53298FCA">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58</w:t>
            </w:r>
          </w:p>
        </w:tc>
        <w:tc>
          <w:tcPr>
            <w:tcW w:w="1978" w:type="dxa"/>
            <w:vAlign w:val="center"/>
          </w:tcPr>
          <w:p w14:paraId="0DAA6AF6">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排烟风柜</w:t>
            </w:r>
          </w:p>
        </w:tc>
        <w:tc>
          <w:tcPr>
            <w:tcW w:w="1056" w:type="dxa"/>
            <w:vAlign w:val="center"/>
          </w:tcPr>
          <w:p w14:paraId="63500A0B">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攀峰</w:t>
            </w:r>
          </w:p>
        </w:tc>
        <w:tc>
          <w:tcPr>
            <w:tcW w:w="3904" w:type="dxa"/>
            <w:vAlign w:val="center"/>
          </w:tcPr>
          <w:p w14:paraId="03437811">
            <w:pPr>
              <w:widowControl/>
              <w:spacing w:line="320" w:lineRule="exact"/>
              <w:jc w:val="left"/>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PFCA-18"-4KW</w:t>
            </w:r>
            <w:r>
              <w:rPr>
                <w:rFonts w:hint="eastAsia" w:cs="宋体" w:asciiTheme="minorEastAsia" w:hAnsiTheme="minorEastAsia" w:eastAsiaTheme="minorEastAsia"/>
                <w:kern w:val="0"/>
                <w:szCs w:val="21"/>
              </w:rPr>
              <w:br w:type="textWrapping"/>
            </w:r>
            <w:r>
              <w:rPr>
                <w:rFonts w:hint="eastAsia" w:cs="宋体" w:asciiTheme="minorEastAsia" w:hAnsiTheme="minorEastAsia" w:eastAsiaTheme="minorEastAsia"/>
                <w:kern w:val="0"/>
                <w:szCs w:val="21"/>
              </w:rPr>
              <w:t>1120mm*1020mm*1070mm</w:t>
            </w:r>
          </w:p>
        </w:tc>
        <w:tc>
          <w:tcPr>
            <w:tcW w:w="851" w:type="dxa"/>
            <w:noWrap/>
            <w:vAlign w:val="center"/>
          </w:tcPr>
          <w:p w14:paraId="1FCD9672">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4台</w:t>
            </w:r>
          </w:p>
        </w:tc>
        <w:tc>
          <w:tcPr>
            <w:tcW w:w="849" w:type="dxa"/>
            <w:vAlign w:val="center"/>
          </w:tcPr>
          <w:p w14:paraId="1725CA9B">
            <w:pPr>
              <w:widowControl/>
              <w:spacing w:line="320" w:lineRule="exact"/>
              <w:jc w:val="center"/>
              <w:rPr>
                <w:rFonts w:cs="宋体" w:asciiTheme="minorEastAsia" w:hAnsiTheme="minorEastAsia" w:eastAsiaTheme="minorEastAsia"/>
                <w:color w:val="000000"/>
                <w:kern w:val="0"/>
                <w:szCs w:val="21"/>
              </w:rPr>
            </w:pPr>
            <w:r>
              <w:rPr>
                <w:rFonts w:hint="eastAsia" w:cs="宋体" w:asciiTheme="minorEastAsia" w:hAnsiTheme="minorEastAsia" w:eastAsiaTheme="minorEastAsia"/>
                <w:color w:val="000000"/>
                <w:kern w:val="0"/>
                <w:szCs w:val="21"/>
              </w:rPr>
              <w:t>山东</w:t>
            </w:r>
          </w:p>
        </w:tc>
        <w:tc>
          <w:tcPr>
            <w:tcW w:w="2404" w:type="dxa"/>
            <w:vAlign w:val="center"/>
          </w:tcPr>
          <w:p w14:paraId="70927950">
            <w:pPr>
              <w:widowControl/>
              <w:spacing w:line="320" w:lineRule="exact"/>
              <w:jc w:val="center"/>
              <w:rPr>
                <w:rFonts w:cs="宋体" w:asciiTheme="minorEastAsia" w:hAnsiTheme="minorEastAsia" w:eastAsiaTheme="minorEastAsia"/>
                <w:color w:val="000000"/>
                <w:kern w:val="0"/>
                <w:szCs w:val="21"/>
              </w:rPr>
            </w:pPr>
            <w:r>
              <w:rPr>
                <w:rFonts w:hint="eastAsia" w:cs="宋体" w:asciiTheme="minorEastAsia" w:hAnsiTheme="minorEastAsia" w:eastAsiaTheme="minorEastAsia"/>
                <w:color w:val="000000"/>
                <w:kern w:val="0"/>
                <w:szCs w:val="21"/>
              </w:rPr>
              <w:t>山东攀峰通风设备有限公司</w:t>
            </w:r>
          </w:p>
        </w:tc>
        <w:tc>
          <w:tcPr>
            <w:tcW w:w="1289" w:type="dxa"/>
            <w:noWrap/>
            <w:vAlign w:val="center"/>
          </w:tcPr>
          <w:p w14:paraId="569FF665">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4,600.00 </w:t>
            </w:r>
          </w:p>
        </w:tc>
        <w:tc>
          <w:tcPr>
            <w:tcW w:w="1417" w:type="dxa"/>
            <w:noWrap/>
            <w:vAlign w:val="center"/>
          </w:tcPr>
          <w:p w14:paraId="44FF090B">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18,400.00 </w:t>
            </w:r>
          </w:p>
        </w:tc>
        <w:tc>
          <w:tcPr>
            <w:tcW w:w="709" w:type="dxa"/>
            <w:noWrap/>
            <w:vAlign w:val="center"/>
          </w:tcPr>
          <w:p w14:paraId="2DA13F18">
            <w:pPr>
              <w:widowControl/>
              <w:spacing w:line="320" w:lineRule="exact"/>
              <w:jc w:val="center"/>
              <w:rPr>
                <w:rFonts w:cs="宋体" w:asciiTheme="minorEastAsia" w:hAnsiTheme="minorEastAsia" w:eastAsiaTheme="minorEastAsia"/>
                <w:kern w:val="0"/>
                <w:szCs w:val="21"/>
              </w:rPr>
            </w:pPr>
          </w:p>
        </w:tc>
      </w:tr>
      <w:tr w14:paraId="703C7A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711" w:type="dxa"/>
            <w:vAlign w:val="center"/>
          </w:tcPr>
          <w:p w14:paraId="0298ADE8">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59</w:t>
            </w:r>
          </w:p>
        </w:tc>
        <w:tc>
          <w:tcPr>
            <w:tcW w:w="1978" w:type="dxa"/>
            <w:vAlign w:val="center"/>
          </w:tcPr>
          <w:p w14:paraId="200FE19D">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排烟净化器</w:t>
            </w:r>
          </w:p>
        </w:tc>
        <w:tc>
          <w:tcPr>
            <w:tcW w:w="1056" w:type="dxa"/>
            <w:vAlign w:val="center"/>
          </w:tcPr>
          <w:p w14:paraId="64986DD2">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攀峰</w:t>
            </w:r>
          </w:p>
        </w:tc>
        <w:tc>
          <w:tcPr>
            <w:tcW w:w="3904" w:type="dxa"/>
            <w:vAlign w:val="center"/>
          </w:tcPr>
          <w:p w14:paraId="196561C5">
            <w:pPr>
              <w:widowControl/>
              <w:spacing w:line="320" w:lineRule="exact"/>
              <w:jc w:val="left"/>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PF-FH-16A</w:t>
            </w:r>
            <w:r>
              <w:rPr>
                <w:rFonts w:hint="eastAsia" w:cs="宋体" w:asciiTheme="minorEastAsia" w:hAnsiTheme="minorEastAsia" w:eastAsiaTheme="minorEastAsia"/>
                <w:kern w:val="0"/>
                <w:szCs w:val="21"/>
              </w:rPr>
              <w:br w:type="textWrapping"/>
            </w:r>
            <w:r>
              <w:rPr>
                <w:rFonts w:hint="eastAsia" w:cs="宋体" w:asciiTheme="minorEastAsia" w:hAnsiTheme="minorEastAsia" w:eastAsiaTheme="minorEastAsia"/>
                <w:kern w:val="0"/>
                <w:szCs w:val="21"/>
              </w:rPr>
              <w:t>1200mm*760mm*1300mm</w:t>
            </w:r>
          </w:p>
        </w:tc>
        <w:tc>
          <w:tcPr>
            <w:tcW w:w="851" w:type="dxa"/>
            <w:noWrap/>
            <w:vAlign w:val="center"/>
          </w:tcPr>
          <w:p w14:paraId="62431F49">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4台</w:t>
            </w:r>
          </w:p>
        </w:tc>
        <w:tc>
          <w:tcPr>
            <w:tcW w:w="849" w:type="dxa"/>
            <w:vAlign w:val="center"/>
          </w:tcPr>
          <w:p w14:paraId="5A064B50">
            <w:pPr>
              <w:widowControl/>
              <w:spacing w:line="320" w:lineRule="exact"/>
              <w:jc w:val="center"/>
              <w:rPr>
                <w:rFonts w:cs="宋体" w:asciiTheme="minorEastAsia" w:hAnsiTheme="minorEastAsia" w:eastAsiaTheme="minorEastAsia"/>
                <w:color w:val="000000"/>
                <w:kern w:val="0"/>
                <w:szCs w:val="21"/>
              </w:rPr>
            </w:pPr>
            <w:r>
              <w:rPr>
                <w:rFonts w:hint="eastAsia" w:cs="宋体" w:asciiTheme="minorEastAsia" w:hAnsiTheme="minorEastAsia" w:eastAsiaTheme="minorEastAsia"/>
                <w:color w:val="000000"/>
                <w:kern w:val="0"/>
                <w:szCs w:val="21"/>
              </w:rPr>
              <w:t>山东</w:t>
            </w:r>
          </w:p>
        </w:tc>
        <w:tc>
          <w:tcPr>
            <w:tcW w:w="2404" w:type="dxa"/>
            <w:vAlign w:val="center"/>
          </w:tcPr>
          <w:p w14:paraId="35C360D2">
            <w:pPr>
              <w:widowControl/>
              <w:spacing w:line="320" w:lineRule="exact"/>
              <w:jc w:val="center"/>
              <w:rPr>
                <w:rFonts w:cs="宋体" w:asciiTheme="minorEastAsia" w:hAnsiTheme="minorEastAsia" w:eastAsiaTheme="minorEastAsia"/>
                <w:color w:val="000000"/>
                <w:kern w:val="0"/>
                <w:szCs w:val="21"/>
              </w:rPr>
            </w:pPr>
            <w:r>
              <w:rPr>
                <w:rFonts w:hint="eastAsia" w:cs="宋体" w:asciiTheme="minorEastAsia" w:hAnsiTheme="minorEastAsia" w:eastAsiaTheme="minorEastAsia"/>
                <w:color w:val="000000"/>
                <w:kern w:val="0"/>
                <w:szCs w:val="21"/>
              </w:rPr>
              <w:t>山东攀峰通风设备有限公司</w:t>
            </w:r>
          </w:p>
        </w:tc>
        <w:tc>
          <w:tcPr>
            <w:tcW w:w="1289" w:type="dxa"/>
            <w:noWrap/>
            <w:vAlign w:val="center"/>
          </w:tcPr>
          <w:p w14:paraId="1CB7F3E6">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9,200.00 </w:t>
            </w:r>
          </w:p>
        </w:tc>
        <w:tc>
          <w:tcPr>
            <w:tcW w:w="1417" w:type="dxa"/>
            <w:noWrap/>
            <w:vAlign w:val="center"/>
          </w:tcPr>
          <w:p w14:paraId="7DFB9469">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36,800.00 </w:t>
            </w:r>
          </w:p>
        </w:tc>
        <w:tc>
          <w:tcPr>
            <w:tcW w:w="709" w:type="dxa"/>
            <w:noWrap/>
            <w:vAlign w:val="center"/>
          </w:tcPr>
          <w:p w14:paraId="062B8631">
            <w:pPr>
              <w:widowControl/>
              <w:spacing w:line="320" w:lineRule="exact"/>
              <w:jc w:val="center"/>
              <w:rPr>
                <w:rFonts w:cs="宋体" w:asciiTheme="minorEastAsia" w:hAnsiTheme="minorEastAsia" w:eastAsiaTheme="minorEastAsia"/>
                <w:kern w:val="0"/>
                <w:szCs w:val="21"/>
              </w:rPr>
            </w:pPr>
          </w:p>
        </w:tc>
      </w:tr>
      <w:tr w14:paraId="175241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711" w:type="dxa"/>
            <w:vAlign w:val="center"/>
          </w:tcPr>
          <w:p w14:paraId="6FCD92B5">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60</w:t>
            </w:r>
          </w:p>
        </w:tc>
        <w:tc>
          <w:tcPr>
            <w:tcW w:w="1978" w:type="dxa"/>
            <w:vAlign w:val="center"/>
          </w:tcPr>
          <w:p w14:paraId="07D4E221">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新风风机</w:t>
            </w:r>
          </w:p>
        </w:tc>
        <w:tc>
          <w:tcPr>
            <w:tcW w:w="1056" w:type="dxa"/>
            <w:vAlign w:val="center"/>
          </w:tcPr>
          <w:p w14:paraId="26E456FF">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攀峰</w:t>
            </w:r>
          </w:p>
        </w:tc>
        <w:tc>
          <w:tcPr>
            <w:tcW w:w="3904" w:type="dxa"/>
            <w:vAlign w:val="center"/>
          </w:tcPr>
          <w:p w14:paraId="4D9212E9">
            <w:pPr>
              <w:widowControl/>
              <w:spacing w:line="320" w:lineRule="exact"/>
              <w:jc w:val="left"/>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PFW400</w:t>
            </w:r>
            <w:r>
              <w:rPr>
                <w:rFonts w:hint="eastAsia" w:cs="宋体" w:asciiTheme="minorEastAsia" w:hAnsiTheme="minorEastAsia" w:eastAsiaTheme="minorEastAsia"/>
                <w:kern w:val="0"/>
                <w:szCs w:val="21"/>
              </w:rPr>
              <w:br w:type="textWrapping"/>
            </w:r>
            <w:r>
              <w:rPr>
                <w:rFonts w:hint="eastAsia" w:cs="宋体" w:asciiTheme="minorEastAsia" w:hAnsiTheme="minorEastAsia" w:eastAsiaTheme="minorEastAsia"/>
                <w:kern w:val="0"/>
                <w:szCs w:val="21"/>
              </w:rPr>
              <w:t>820mm*550mm*560mm</w:t>
            </w:r>
          </w:p>
        </w:tc>
        <w:tc>
          <w:tcPr>
            <w:tcW w:w="851" w:type="dxa"/>
            <w:noWrap/>
            <w:vAlign w:val="center"/>
          </w:tcPr>
          <w:p w14:paraId="24019BCD">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2台</w:t>
            </w:r>
          </w:p>
        </w:tc>
        <w:tc>
          <w:tcPr>
            <w:tcW w:w="849" w:type="dxa"/>
            <w:vAlign w:val="center"/>
          </w:tcPr>
          <w:p w14:paraId="0ACC6099">
            <w:pPr>
              <w:widowControl/>
              <w:spacing w:line="320" w:lineRule="exact"/>
              <w:jc w:val="center"/>
              <w:rPr>
                <w:rFonts w:cs="宋体" w:asciiTheme="minorEastAsia" w:hAnsiTheme="minorEastAsia" w:eastAsiaTheme="minorEastAsia"/>
                <w:color w:val="000000"/>
                <w:kern w:val="0"/>
                <w:szCs w:val="21"/>
              </w:rPr>
            </w:pPr>
            <w:r>
              <w:rPr>
                <w:rFonts w:hint="eastAsia" w:cs="宋体" w:asciiTheme="minorEastAsia" w:hAnsiTheme="minorEastAsia" w:eastAsiaTheme="minorEastAsia"/>
                <w:color w:val="000000"/>
                <w:kern w:val="0"/>
                <w:szCs w:val="21"/>
              </w:rPr>
              <w:t>山东</w:t>
            </w:r>
          </w:p>
        </w:tc>
        <w:tc>
          <w:tcPr>
            <w:tcW w:w="2404" w:type="dxa"/>
            <w:vAlign w:val="center"/>
          </w:tcPr>
          <w:p w14:paraId="6F1C53B6">
            <w:pPr>
              <w:widowControl/>
              <w:spacing w:line="320" w:lineRule="exact"/>
              <w:jc w:val="center"/>
              <w:rPr>
                <w:rFonts w:cs="宋体" w:asciiTheme="minorEastAsia" w:hAnsiTheme="minorEastAsia" w:eastAsiaTheme="minorEastAsia"/>
                <w:color w:val="000000"/>
                <w:kern w:val="0"/>
                <w:szCs w:val="21"/>
              </w:rPr>
            </w:pPr>
            <w:r>
              <w:rPr>
                <w:rFonts w:hint="eastAsia" w:cs="宋体" w:asciiTheme="minorEastAsia" w:hAnsiTheme="minorEastAsia" w:eastAsiaTheme="minorEastAsia"/>
                <w:color w:val="000000"/>
                <w:kern w:val="0"/>
                <w:szCs w:val="21"/>
              </w:rPr>
              <w:t>山东攀峰通风设备有限公司</w:t>
            </w:r>
          </w:p>
        </w:tc>
        <w:tc>
          <w:tcPr>
            <w:tcW w:w="1289" w:type="dxa"/>
            <w:noWrap/>
            <w:vAlign w:val="center"/>
          </w:tcPr>
          <w:p w14:paraId="31F24402">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4,500.00 </w:t>
            </w:r>
          </w:p>
        </w:tc>
        <w:tc>
          <w:tcPr>
            <w:tcW w:w="1417" w:type="dxa"/>
            <w:noWrap/>
            <w:vAlign w:val="center"/>
          </w:tcPr>
          <w:p w14:paraId="373086DC">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9,000.00 </w:t>
            </w:r>
          </w:p>
        </w:tc>
        <w:tc>
          <w:tcPr>
            <w:tcW w:w="709" w:type="dxa"/>
            <w:noWrap/>
            <w:vAlign w:val="center"/>
          </w:tcPr>
          <w:p w14:paraId="7FB1AAE0">
            <w:pPr>
              <w:widowControl/>
              <w:spacing w:line="320" w:lineRule="exact"/>
              <w:jc w:val="center"/>
              <w:rPr>
                <w:rFonts w:cs="宋体" w:asciiTheme="minorEastAsia" w:hAnsiTheme="minorEastAsia" w:eastAsiaTheme="minorEastAsia"/>
                <w:kern w:val="0"/>
                <w:szCs w:val="21"/>
              </w:rPr>
            </w:pPr>
          </w:p>
        </w:tc>
      </w:tr>
      <w:tr w14:paraId="0EBEBB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711" w:type="dxa"/>
            <w:vAlign w:val="center"/>
          </w:tcPr>
          <w:p w14:paraId="7772C86F">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61</w:t>
            </w:r>
          </w:p>
        </w:tc>
        <w:tc>
          <w:tcPr>
            <w:tcW w:w="1978" w:type="dxa"/>
            <w:vAlign w:val="center"/>
          </w:tcPr>
          <w:p w14:paraId="271AB118">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速冻柜</w:t>
            </w:r>
          </w:p>
        </w:tc>
        <w:tc>
          <w:tcPr>
            <w:tcW w:w="1056" w:type="dxa"/>
            <w:vAlign w:val="center"/>
          </w:tcPr>
          <w:p w14:paraId="4104908A">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爱德信</w:t>
            </w:r>
          </w:p>
        </w:tc>
        <w:tc>
          <w:tcPr>
            <w:tcW w:w="3904" w:type="dxa"/>
            <w:vAlign w:val="center"/>
          </w:tcPr>
          <w:p w14:paraId="4A357492">
            <w:pPr>
              <w:widowControl/>
              <w:spacing w:line="320" w:lineRule="exact"/>
              <w:jc w:val="left"/>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SDG-40</w:t>
            </w:r>
            <w:r>
              <w:rPr>
                <w:rFonts w:hint="eastAsia" w:cs="宋体" w:asciiTheme="minorEastAsia" w:hAnsiTheme="minorEastAsia" w:eastAsiaTheme="minorEastAsia"/>
                <w:kern w:val="0"/>
                <w:szCs w:val="21"/>
              </w:rPr>
              <w:br w:type="textWrapping"/>
            </w:r>
            <w:r>
              <w:rPr>
                <w:rFonts w:hint="eastAsia" w:cs="宋体" w:asciiTheme="minorEastAsia" w:hAnsiTheme="minorEastAsia" w:eastAsiaTheme="minorEastAsia"/>
                <w:kern w:val="0"/>
                <w:szCs w:val="21"/>
              </w:rPr>
              <w:t>820mm*870mm*2080mm</w:t>
            </w:r>
          </w:p>
        </w:tc>
        <w:tc>
          <w:tcPr>
            <w:tcW w:w="851" w:type="dxa"/>
            <w:noWrap/>
            <w:vAlign w:val="center"/>
          </w:tcPr>
          <w:p w14:paraId="3651D3FA">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1台</w:t>
            </w:r>
          </w:p>
        </w:tc>
        <w:tc>
          <w:tcPr>
            <w:tcW w:w="849" w:type="dxa"/>
            <w:vAlign w:val="center"/>
          </w:tcPr>
          <w:p w14:paraId="3E2B9B93">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山东</w:t>
            </w:r>
          </w:p>
        </w:tc>
        <w:tc>
          <w:tcPr>
            <w:tcW w:w="2404" w:type="dxa"/>
            <w:vAlign w:val="center"/>
          </w:tcPr>
          <w:p w14:paraId="1E9E63FF">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山东爱德信商用厨具有限公司</w:t>
            </w:r>
          </w:p>
        </w:tc>
        <w:tc>
          <w:tcPr>
            <w:tcW w:w="1289" w:type="dxa"/>
            <w:noWrap/>
            <w:vAlign w:val="center"/>
          </w:tcPr>
          <w:p w14:paraId="200E926D">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16,200.00 </w:t>
            </w:r>
          </w:p>
        </w:tc>
        <w:tc>
          <w:tcPr>
            <w:tcW w:w="1417" w:type="dxa"/>
            <w:noWrap/>
            <w:vAlign w:val="center"/>
          </w:tcPr>
          <w:p w14:paraId="27E7DFF9">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16,200.00 </w:t>
            </w:r>
          </w:p>
        </w:tc>
        <w:tc>
          <w:tcPr>
            <w:tcW w:w="709" w:type="dxa"/>
            <w:noWrap/>
            <w:vAlign w:val="center"/>
          </w:tcPr>
          <w:p w14:paraId="19EF5E38">
            <w:pPr>
              <w:widowControl/>
              <w:spacing w:line="320" w:lineRule="exact"/>
              <w:jc w:val="center"/>
              <w:rPr>
                <w:rFonts w:cs="宋体" w:asciiTheme="minorEastAsia" w:hAnsiTheme="minorEastAsia" w:eastAsiaTheme="minorEastAsia"/>
                <w:kern w:val="0"/>
                <w:szCs w:val="21"/>
              </w:rPr>
            </w:pPr>
          </w:p>
        </w:tc>
      </w:tr>
      <w:tr w14:paraId="741D8C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711" w:type="dxa"/>
            <w:vAlign w:val="center"/>
          </w:tcPr>
          <w:p w14:paraId="4CC4BFA4">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62</w:t>
            </w:r>
          </w:p>
        </w:tc>
        <w:tc>
          <w:tcPr>
            <w:tcW w:w="1978" w:type="dxa"/>
            <w:vAlign w:val="center"/>
          </w:tcPr>
          <w:p w14:paraId="1C48E3C2">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油网烟罩3</w:t>
            </w:r>
          </w:p>
        </w:tc>
        <w:tc>
          <w:tcPr>
            <w:tcW w:w="1056" w:type="dxa"/>
            <w:vAlign w:val="center"/>
          </w:tcPr>
          <w:p w14:paraId="2BE997CD">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盛世恒兴</w:t>
            </w:r>
          </w:p>
        </w:tc>
        <w:tc>
          <w:tcPr>
            <w:tcW w:w="3904" w:type="dxa"/>
            <w:vAlign w:val="center"/>
          </w:tcPr>
          <w:p w14:paraId="02331FE8">
            <w:pPr>
              <w:widowControl/>
              <w:spacing w:line="320" w:lineRule="exact"/>
              <w:jc w:val="left"/>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HXZ-YWZ</w:t>
            </w:r>
            <w:r>
              <w:rPr>
                <w:rFonts w:hint="eastAsia" w:cs="宋体" w:asciiTheme="minorEastAsia" w:hAnsiTheme="minorEastAsia" w:eastAsiaTheme="minorEastAsia"/>
                <w:kern w:val="0"/>
                <w:szCs w:val="21"/>
              </w:rPr>
              <w:br w:type="textWrapping"/>
            </w:r>
            <w:r>
              <w:rPr>
                <w:rFonts w:hint="eastAsia" w:cs="宋体" w:asciiTheme="minorEastAsia" w:hAnsiTheme="minorEastAsia" w:eastAsiaTheme="minorEastAsia"/>
                <w:kern w:val="0"/>
                <w:szCs w:val="21"/>
              </w:rPr>
              <w:t>4200mm*1300mm*500mm</w:t>
            </w:r>
          </w:p>
        </w:tc>
        <w:tc>
          <w:tcPr>
            <w:tcW w:w="851" w:type="dxa"/>
            <w:noWrap/>
            <w:vAlign w:val="center"/>
          </w:tcPr>
          <w:p w14:paraId="1DB2DDCF">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1台</w:t>
            </w:r>
          </w:p>
        </w:tc>
        <w:tc>
          <w:tcPr>
            <w:tcW w:w="849" w:type="dxa"/>
            <w:vAlign w:val="center"/>
          </w:tcPr>
          <w:p w14:paraId="3841DF5B">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鞍山</w:t>
            </w:r>
          </w:p>
        </w:tc>
        <w:tc>
          <w:tcPr>
            <w:tcW w:w="2404" w:type="dxa"/>
            <w:vAlign w:val="center"/>
          </w:tcPr>
          <w:p w14:paraId="49BD08DE">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鞍山市恒兴厨房设备有限公司</w:t>
            </w:r>
          </w:p>
        </w:tc>
        <w:tc>
          <w:tcPr>
            <w:tcW w:w="1289" w:type="dxa"/>
            <w:noWrap/>
            <w:vAlign w:val="center"/>
          </w:tcPr>
          <w:p w14:paraId="5B8A6041">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4,800.00 </w:t>
            </w:r>
          </w:p>
        </w:tc>
        <w:tc>
          <w:tcPr>
            <w:tcW w:w="1417" w:type="dxa"/>
            <w:noWrap/>
            <w:vAlign w:val="center"/>
          </w:tcPr>
          <w:p w14:paraId="42D5C12F">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4,800.00 </w:t>
            </w:r>
          </w:p>
        </w:tc>
        <w:tc>
          <w:tcPr>
            <w:tcW w:w="709" w:type="dxa"/>
            <w:noWrap/>
            <w:vAlign w:val="center"/>
          </w:tcPr>
          <w:p w14:paraId="1AE64A3F">
            <w:pPr>
              <w:widowControl/>
              <w:spacing w:line="320" w:lineRule="exact"/>
              <w:jc w:val="center"/>
              <w:rPr>
                <w:rFonts w:cs="宋体" w:asciiTheme="minorEastAsia" w:hAnsiTheme="minorEastAsia" w:eastAsiaTheme="minorEastAsia"/>
                <w:kern w:val="0"/>
                <w:szCs w:val="21"/>
              </w:rPr>
            </w:pPr>
          </w:p>
        </w:tc>
      </w:tr>
      <w:tr w14:paraId="0DDC87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711" w:type="dxa"/>
            <w:vAlign w:val="center"/>
          </w:tcPr>
          <w:p w14:paraId="3F967F21">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63</w:t>
            </w:r>
          </w:p>
        </w:tc>
        <w:tc>
          <w:tcPr>
            <w:tcW w:w="1978" w:type="dxa"/>
            <w:vAlign w:val="center"/>
          </w:tcPr>
          <w:p w14:paraId="6CE53BAF">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油网烟罩4</w:t>
            </w:r>
          </w:p>
        </w:tc>
        <w:tc>
          <w:tcPr>
            <w:tcW w:w="1056" w:type="dxa"/>
            <w:vAlign w:val="center"/>
          </w:tcPr>
          <w:p w14:paraId="21F9FD6F">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盛世恒兴</w:t>
            </w:r>
          </w:p>
        </w:tc>
        <w:tc>
          <w:tcPr>
            <w:tcW w:w="3904" w:type="dxa"/>
            <w:vAlign w:val="center"/>
          </w:tcPr>
          <w:p w14:paraId="5D0164E2">
            <w:pPr>
              <w:widowControl/>
              <w:spacing w:line="320" w:lineRule="exact"/>
              <w:jc w:val="left"/>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HXZ-YWZ</w:t>
            </w:r>
            <w:r>
              <w:rPr>
                <w:rFonts w:hint="eastAsia" w:cs="宋体" w:asciiTheme="minorEastAsia" w:hAnsiTheme="minorEastAsia" w:eastAsiaTheme="minorEastAsia"/>
                <w:kern w:val="0"/>
                <w:szCs w:val="21"/>
              </w:rPr>
              <w:br w:type="textWrapping"/>
            </w:r>
            <w:r>
              <w:rPr>
                <w:rFonts w:hint="eastAsia" w:cs="宋体" w:asciiTheme="minorEastAsia" w:hAnsiTheme="minorEastAsia" w:eastAsiaTheme="minorEastAsia"/>
                <w:kern w:val="0"/>
                <w:szCs w:val="21"/>
              </w:rPr>
              <w:t>4000mm*1300mm*500mm</w:t>
            </w:r>
          </w:p>
        </w:tc>
        <w:tc>
          <w:tcPr>
            <w:tcW w:w="851" w:type="dxa"/>
            <w:noWrap/>
            <w:vAlign w:val="center"/>
          </w:tcPr>
          <w:p w14:paraId="5C6263A9">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1台</w:t>
            </w:r>
          </w:p>
        </w:tc>
        <w:tc>
          <w:tcPr>
            <w:tcW w:w="849" w:type="dxa"/>
            <w:vAlign w:val="center"/>
          </w:tcPr>
          <w:p w14:paraId="47A25644">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鞍山</w:t>
            </w:r>
          </w:p>
        </w:tc>
        <w:tc>
          <w:tcPr>
            <w:tcW w:w="2404" w:type="dxa"/>
            <w:vAlign w:val="center"/>
          </w:tcPr>
          <w:p w14:paraId="24EF2473">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鞍山市恒兴厨房设备有限公司</w:t>
            </w:r>
          </w:p>
        </w:tc>
        <w:tc>
          <w:tcPr>
            <w:tcW w:w="1289" w:type="dxa"/>
            <w:noWrap/>
            <w:vAlign w:val="center"/>
          </w:tcPr>
          <w:p w14:paraId="474941D7">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4,600.00 </w:t>
            </w:r>
          </w:p>
        </w:tc>
        <w:tc>
          <w:tcPr>
            <w:tcW w:w="1417" w:type="dxa"/>
            <w:noWrap/>
            <w:vAlign w:val="center"/>
          </w:tcPr>
          <w:p w14:paraId="25A9E95F">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4,600.00 </w:t>
            </w:r>
          </w:p>
        </w:tc>
        <w:tc>
          <w:tcPr>
            <w:tcW w:w="709" w:type="dxa"/>
            <w:noWrap/>
            <w:vAlign w:val="center"/>
          </w:tcPr>
          <w:p w14:paraId="26C4DD9C">
            <w:pPr>
              <w:widowControl/>
              <w:spacing w:line="320" w:lineRule="exact"/>
              <w:jc w:val="center"/>
              <w:rPr>
                <w:rFonts w:cs="宋体" w:asciiTheme="minorEastAsia" w:hAnsiTheme="minorEastAsia" w:eastAsiaTheme="minorEastAsia"/>
                <w:kern w:val="0"/>
                <w:szCs w:val="21"/>
              </w:rPr>
            </w:pPr>
          </w:p>
        </w:tc>
      </w:tr>
      <w:tr w14:paraId="04B8FF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711" w:type="dxa"/>
            <w:vAlign w:val="center"/>
          </w:tcPr>
          <w:p w14:paraId="37439B09">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64</w:t>
            </w:r>
          </w:p>
        </w:tc>
        <w:tc>
          <w:tcPr>
            <w:tcW w:w="1978" w:type="dxa"/>
            <w:vAlign w:val="center"/>
          </w:tcPr>
          <w:p w14:paraId="305F4366">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双炒单温燃气灶台</w:t>
            </w:r>
          </w:p>
        </w:tc>
        <w:tc>
          <w:tcPr>
            <w:tcW w:w="1056" w:type="dxa"/>
            <w:vAlign w:val="center"/>
          </w:tcPr>
          <w:p w14:paraId="1F418410">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鑫华中</w:t>
            </w:r>
          </w:p>
        </w:tc>
        <w:tc>
          <w:tcPr>
            <w:tcW w:w="3904" w:type="dxa"/>
            <w:vAlign w:val="center"/>
          </w:tcPr>
          <w:p w14:paraId="0CDA62C5">
            <w:pPr>
              <w:widowControl/>
              <w:spacing w:line="320" w:lineRule="exact"/>
              <w:jc w:val="left"/>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SZCT42/84-AXHZ01</w:t>
            </w:r>
            <w:r>
              <w:rPr>
                <w:rFonts w:hint="eastAsia" w:cs="宋体" w:asciiTheme="minorEastAsia" w:hAnsiTheme="minorEastAsia" w:eastAsiaTheme="minorEastAsia"/>
                <w:kern w:val="0"/>
                <w:szCs w:val="21"/>
              </w:rPr>
              <w:br w:type="textWrapping"/>
            </w:r>
            <w:r>
              <w:rPr>
                <w:rFonts w:hint="eastAsia" w:cs="宋体" w:asciiTheme="minorEastAsia" w:hAnsiTheme="minorEastAsia" w:eastAsiaTheme="minorEastAsia"/>
                <w:kern w:val="0"/>
                <w:szCs w:val="21"/>
              </w:rPr>
              <w:t>1500mm*800mm*800mm</w:t>
            </w:r>
          </w:p>
        </w:tc>
        <w:tc>
          <w:tcPr>
            <w:tcW w:w="851" w:type="dxa"/>
            <w:noWrap/>
            <w:vAlign w:val="center"/>
          </w:tcPr>
          <w:p w14:paraId="508CDA6F">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20台</w:t>
            </w:r>
          </w:p>
        </w:tc>
        <w:tc>
          <w:tcPr>
            <w:tcW w:w="849" w:type="dxa"/>
            <w:vAlign w:val="center"/>
          </w:tcPr>
          <w:p w14:paraId="64D54E32">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山东</w:t>
            </w:r>
          </w:p>
        </w:tc>
        <w:tc>
          <w:tcPr>
            <w:tcW w:w="2404" w:type="dxa"/>
            <w:vAlign w:val="center"/>
          </w:tcPr>
          <w:p w14:paraId="27B04642">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山东鑫华中厨业有限公司</w:t>
            </w:r>
          </w:p>
        </w:tc>
        <w:tc>
          <w:tcPr>
            <w:tcW w:w="1289" w:type="dxa"/>
            <w:noWrap/>
            <w:vAlign w:val="center"/>
          </w:tcPr>
          <w:p w14:paraId="36F70EA0">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3,900.00 </w:t>
            </w:r>
          </w:p>
        </w:tc>
        <w:tc>
          <w:tcPr>
            <w:tcW w:w="1417" w:type="dxa"/>
            <w:noWrap/>
            <w:vAlign w:val="center"/>
          </w:tcPr>
          <w:p w14:paraId="4E5C82F6">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78,000.00 </w:t>
            </w:r>
          </w:p>
        </w:tc>
        <w:tc>
          <w:tcPr>
            <w:tcW w:w="709" w:type="dxa"/>
            <w:noWrap/>
            <w:vAlign w:val="center"/>
          </w:tcPr>
          <w:p w14:paraId="6F40D1B1">
            <w:pPr>
              <w:widowControl/>
              <w:spacing w:line="320" w:lineRule="exact"/>
              <w:jc w:val="center"/>
              <w:rPr>
                <w:rFonts w:cs="宋体" w:asciiTheme="minorEastAsia" w:hAnsiTheme="minorEastAsia" w:eastAsiaTheme="minorEastAsia"/>
                <w:kern w:val="0"/>
                <w:szCs w:val="21"/>
              </w:rPr>
            </w:pPr>
          </w:p>
        </w:tc>
      </w:tr>
      <w:tr w14:paraId="1C5BA7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711" w:type="dxa"/>
            <w:vAlign w:val="center"/>
          </w:tcPr>
          <w:p w14:paraId="76C73125">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65</w:t>
            </w:r>
          </w:p>
        </w:tc>
        <w:tc>
          <w:tcPr>
            <w:tcW w:w="1978" w:type="dxa"/>
            <w:vAlign w:val="center"/>
          </w:tcPr>
          <w:p w14:paraId="7DFD6AAA">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双炉头</w:t>
            </w:r>
          </w:p>
        </w:tc>
        <w:tc>
          <w:tcPr>
            <w:tcW w:w="1056" w:type="dxa"/>
            <w:vAlign w:val="center"/>
          </w:tcPr>
          <w:p w14:paraId="33130588">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虹嘉</w:t>
            </w:r>
          </w:p>
        </w:tc>
        <w:tc>
          <w:tcPr>
            <w:tcW w:w="3904" w:type="dxa"/>
            <w:vAlign w:val="center"/>
          </w:tcPr>
          <w:p w14:paraId="1D868062">
            <w:pPr>
              <w:widowControl/>
              <w:spacing w:line="320" w:lineRule="exact"/>
              <w:jc w:val="left"/>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SZCT25/50-MCD-Y2</w:t>
            </w:r>
            <w:r>
              <w:rPr>
                <w:rFonts w:hint="eastAsia" w:cs="宋体" w:asciiTheme="minorEastAsia" w:hAnsiTheme="minorEastAsia" w:eastAsiaTheme="minorEastAsia"/>
                <w:kern w:val="0"/>
                <w:szCs w:val="21"/>
              </w:rPr>
              <w:br w:type="textWrapping"/>
            </w:r>
            <w:r>
              <w:rPr>
                <w:rFonts w:hint="eastAsia" w:cs="宋体" w:asciiTheme="minorEastAsia" w:hAnsiTheme="minorEastAsia" w:eastAsiaTheme="minorEastAsia"/>
                <w:kern w:val="0"/>
                <w:szCs w:val="21"/>
              </w:rPr>
              <w:t>1300mm*800mm*800mm</w:t>
            </w:r>
          </w:p>
        </w:tc>
        <w:tc>
          <w:tcPr>
            <w:tcW w:w="851" w:type="dxa"/>
            <w:noWrap/>
            <w:vAlign w:val="center"/>
          </w:tcPr>
          <w:p w14:paraId="289B60DA">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20套</w:t>
            </w:r>
          </w:p>
        </w:tc>
        <w:tc>
          <w:tcPr>
            <w:tcW w:w="849" w:type="dxa"/>
            <w:vAlign w:val="center"/>
          </w:tcPr>
          <w:p w14:paraId="1A347E6B">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金华</w:t>
            </w:r>
          </w:p>
        </w:tc>
        <w:tc>
          <w:tcPr>
            <w:tcW w:w="2404" w:type="dxa"/>
            <w:vAlign w:val="center"/>
          </w:tcPr>
          <w:p w14:paraId="3FDE32AD">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金华虹嘉厨具有限公司</w:t>
            </w:r>
          </w:p>
        </w:tc>
        <w:tc>
          <w:tcPr>
            <w:tcW w:w="1289" w:type="dxa"/>
            <w:noWrap/>
            <w:vAlign w:val="center"/>
          </w:tcPr>
          <w:p w14:paraId="11ADD1C6">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1,700.00 </w:t>
            </w:r>
          </w:p>
        </w:tc>
        <w:tc>
          <w:tcPr>
            <w:tcW w:w="1417" w:type="dxa"/>
            <w:noWrap/>
            <w:vAlign w:val="center"/>
          </w:tcPr>
          <w:p w14:paraId="15C25938">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34,000.00 </w:t>
            </w:r>
          </w:p>
        </w:tc>
        <w:tc>
          <w:tcPr>
            <w:tcW w:w="709" w:type="dxa"/>
            <w:noWrap/>
            <w:vAlign w:val="center"/>
          </w:tcPr>
          <w:p w14:paraId="3A969019">
            <w:pPr>
              <w:widowControl/>
              <w:spacing w:line="320" w:lineRule="exact"/>
              <w:jc w:val="center"/>
              <w:rPr>
                <w:rFonts w:cs="宋体" w:asciiTheme="minorEastAsia" w:hAnsiTheme="minorEastAsia" w:eastAsiaTheme="minorEastAsia"/>
                <w:kern w:val="0"/>
                <w:szCs w:val="21"/>
              </w:rPr>
            </w:pPr>
          </w:p>
        </w:tc>
      </w:tr>
      <w:tr w14:paraId="08B3C0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711" w:type="dxa"/>
            <w:vAlign w:val="center"/>
          </w:tcPr>
          <w:p w14:paraId="31E4A6A0">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66</w:t>
            </w:r>
          </w:p>
        </w:tc>
        <w:tc>
          <w:tcPr>
            <w:tcW w:w="1978" w:type="dxa"/>
            <w:vAlign w:val="center"/>
          </w:tcPr>
          <w:p w14:paraId="3BD7EABA">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排烟管道</w:t>
            </w:r>
          </w:p>
        </w:tc>
        <w:tc>
          <w:tcPr>
            <w:tcW w:w="1056" w:type="dxa"/>
            <w:vAlign w:val="center"/>
          </w:tcPr>
          <w:p w14:paraId="4B6B5981">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盛世恒兴</w:t>
            </w:r>
          </w:p>
        </w:tc>
        <w:tc>
          <w:tcPr>
            <w:tcW w:w="3904" w:type="dxa"/>
            <w:vAlign w:val="center"/>
          </w:tcPr>
          <w:p w14:paraId="370B02CF">
            <w:pPr>
              <w:widowControl/>
              <w:spacing w:line="320" w:lineRule="exact"/>
              <w:jc w:val="left"/>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HXZ-LGD</w:t>
            </w:r>
            <w:r>
              <w:rPr>
                <w:rFonts w:hint="eastAsia" w:cs="宋体" w:asciiTheme="minorEastAsia" w:hAnsiTheme="minorEastAsia" w:eastAsiaTheme="minorEastAsia"/>
                <w:kern w:val="0"/>
                <w:szCs w:val="21"/>
              </w:rPr>
              <w:br w:type="textWrapping"/>
            </w:r>
            <w:r>
              <w:rPr>
                <w:rFonts w:hint="eastAsia" w:cs="宋体" w:asciiTheme="minorEastAsia" w:hAnsiTheme="minorEastAsia" w:eastAsiaTheme="minorEastAsia"/>
                <w:kern w:val="0"/>
                <w:szCs w:val="21"/>
              </w:rPr>
              <w:t>600mm*500mm*155m</w:t>
            </w:r>
          </w:p>
        </w:tc>
        <w:tc>
          <w:tcPr>
            <w:tcW w:w="851" w:type="dxa"/>
            <w:noWrap/>
            <w:vAlign w:val="center"/>
          </w:tcPr>
          <w:p w14:paraId="4D795CFD">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341平</w:t>
            </w:r>
          </w:p>
        </w:tc>
        <w:tc>
          <w:tcPr>
            <w:tcW w:w="849" w:type="dxa"/>
            <w:vAlign w:val="center"/>
          </w:tcPr>
          <w:p w14:paraId="342894C0">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鞍山</w:t>
            </w:r>
          </w:p>
        </w:tc>
        <w:tc>
          <w:tcPr>
            <w:tcW w:w="2404" w:type="dxa"/>
            <w:vAlign w:val="center"/>
          </w:tcPr>
          <w:p w14:paraId="50C11AAE">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鞍山市恒兴厨房设备有限公司</w:t>
            </w:r>
          </w:p>
        </w:tc>
        <w:tc>
          <w:tcPr>
            <w:tcW w:w="1289" w:type="dxa"/>
            <w:noWrap/>
            <w:vAlign w:val="center"/>
          </w:tcPr>
          <w:p w14:paraId="58F36D2F">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106.00 </w:t>
            </w:r>
          </w:p>
        </w:tc>
        <w:tc>
          <w:tcPr>
            <w:tcW w:w="1417" w:type="dxa"/>
            <w:noWrap/>
            <w:vAlign w:val="center"/>
          </w:tcPr>
          <w:p w14:paraId="635CFD92">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36,146.00 </w:t>
            </w:r>
          </w:p>
        </w:tc>
        <w:tc>
          <w:tcPr>
            <w:tcW w:w="709" w:type="dxa"/>
            <w:noWrap/>
            <w:vAlign w:val="center"/>
          </w:tcPr>
          <w:p w14:paraId="30230CB6">
            <w:pPr>
              <w:widowControl/>
              <w:spacing w:line="320" w:lineRule="exact"/>
              <w:jc w:val="center"/>
              <w:rPr>
                <w:rFonts w:cs="宋体" w:asciiTheme="minorEastAsia" w:hAnsiTheme="minorEastAsia" w:eastAsiaTheme="minorEastAsia"/>
                <w:kern w:val="0"/>
                <w:szCs w:val="21"/>
              </w:rPr>
            </w:pPr>
          </w:p>
        </w:tc>
      </w:tr>
      <w:tr w14:paraId="227023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711" w:type="dxa"/>
            <w:vAlign w:val="center"/>
          </w:tcPr>
          <w:p w14:paraId="62053B48">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67</w:t>
            </w:r>
          </w:p>
        </w:tc>
        <w:tc>
          <w:tcPr>
            <w:tcW w:w="1978" w:type="dxa"/>
            <w:vAlign w:val="center"/>
          </w:tcPr>
          <w:p w14:paraId="2E7CBC43">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止回阀</w:t>
            </w:r>
          </w:p>
        </w:tc>
        <w:tc>
          <w:tcPr>
            <w:tcW w:w="1056" w:type="dxa"/>
            <w:vAlign w:val="center"/>
          </w:tcPr>
          <w:p w14:paraId="14A3FD1C">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盛世恒兴</w:t>
            </w:r>
          </w:p>
        </w:tc>
        <w:tc>
          <w:tcPr>
            <w:tcW w:w="3904" w:type="dxa"/>
            <w:vAlign w:val="center"/>
          </w:tcPr>
          <w:p w14:paraId="7D9B121D">
            <w:pPr>
              <w:widowControl/>
              <w:spacing w:line="320" w:lineRule="exact"/>
              <w:jc w:val="left"/>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HXZ-ZHF</w:t>
            </w:r>
            <w:r>
              <w:rPr>
                <w:rFonts w:hint="eastAsia" w:cs="宋体" w:asciiTheme="minorEastAsia" w:hAnsiTheme="minorEastAsia" w:eastAsiaTheme="minorEastAsia"/>
                <w:kern w:val="0"/>
                <w:szCs w:val="21"/>
              </w:rPr>
              <w:br w:type="textWrapping"/>
            </w:r>
            <w:r>
              <w:rPr>
                <w:rFonts w:hint="eastAsia" w:cs="宋体" w:asciiTheme="minorEastAsia" w:hAnsiTheme="minorEastAsia" w:eastAsiaTheme="minorEastAsia"/>
                <w:kern w:val="0"/>
                <w:szCs w:val="21"/>
              </w:rPr>
              <w:t>600mm*500mm</w:t>
            </w:r>
          </w:p>
        </w:tc>
        <w:tc>
          <w:tcPr>
            <w:tcW w:w="851" w:type="dxa"/>
            <w:noWrap/>
            <w:vAlign w:val="center"/>
          </w:tcPr>
          <w:p w14:paraId="5B34DF02">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6个</w:t>
            </w:r>
          </w:p>
        </w:tc>
        <w:tc>
          <w:tcPr>
            <w:tcW w:w="849" w:type="dxa"/>
            <w:vAlign w:val="center"/>
          </w:tcPr>
          <w:p w14:paraId="2B21EDE8">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鞍山</w:t>
            </w:r>
          </w:p>
        </w:tc>
        <w:tc>
          <w:tcPr>
            <w:tcW w:w="2404" w:type="dxa"/>
            <w:vAlign w:val="center"/>
          </w:tcPr>
          <w:p w14:paraId="653E3817">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鞍山市恒兴厨房设备有限公司</w:t>
            </w:r>
          </w:p>
        </w:tc>
        <w:tc>
          <w:tcPr>
            <w:tcW w:w="1289" w:type="dxa"/>
            <w:noWrap/>
            <w:vAlign w:val="center"/>
          </w:tcPr>
          <w:p w14:paraId="6CA459B7">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480.00 </w:t>
            </w:r>
          </w:p>
        </w:tc>
        <w:tc>
          <w:tcPr>
            <w:tcW w:w="1417" w:type="dxa"/>
            <w:noWrap/>
            <w:vAlign w:val="center"/>
          </w:tcPr>
          <w:p w14:paraId="568AE059">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2,880.00 </w:t>
            </w:r>
          </w:p>
        </w:tc>
        <w:tc>
          <w:tcPr>
            <w:tcW w:w="709" w:type="dxa"/>
            <w:noWrap/>
            <w:vAlign w:val="center"/>
          </w:tcPr>
          <w:p w14:paraId="4D0BE8EC">
            <w:pPr>
              <w:widowControl/>
              <w:spacing w:line="320" w:lineRule="exact"/>
              <w:jc w:val="center"/>
              <w:rPr>
                <w:rFonts w:cs="宋体" w:asciiTheme="minorEastAsia" w:hAnsiTheme="minorEastAsia" w:eastAsiaTheme="minorEastAsia"/>
                <w:kern w:val="0"/>
                <w:szCs w:val="21"/>
              </w:rPr>
            </w:pPr>
          </w:p>
        </w:tc>
      </w:tr>
      <w:tr w14:paraId="5787B9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711" w:type="dxa"/>
            <w:vAlign w:val="center"/>
          </w:tcPr>
          <w:p w14:paraId="4F338933">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68</w:t>
            </w:r>
          </w:p>
        </w:tc>
        <w:tc>
          <w:tcPr>
            <w:tcW w:w="1978" w:type="dxa"/>
            <w:vAlign w:val="center"/>
          </w:tcPr>
          <w:p w14:paraId="46C3669F">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软连接</w:t>
            </w:r>
          </w:p>
        </w:tc>
        <w:tc>
          <w:tcPr>
            <w:tcW w:w="1056" w:type="dxa"/>
            <w:vAlign w:val="center"/>
          </w:tcPr>
          <w:p w14:paraId="0A49E52B">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京路发</w:t>
            </w:r>
          </w:p>
        </w:tc>
        <w:tc>
          <w:tcPr>
            <w:tcW w:w="3904" w:type="dxa"/>
            <w:vAlign w:val="center"/>
          </w:tcPr>
          <w:p w14:paraId="5E789E3A">
            <w:pPr>
              <w:widowControl/>
              <w:spacing w:line="320" w:lineRule="exact"/>
              <w:jc w:val="left"/>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JLFZ-1</w:t>
            </w:r>
            <w:r>
              <w:rPr>
                <w:rFonts w:hint="eastAsia" w:cs="宋体" w:asciiTheme="minorEastAsia" w:hAnsiTheme="minorEastAsia" w:eastAsiaTheme="minorEastAsia"/>
                <w:kern w:val="0"/>
                <w:szCs w:val="21"/>
              </w:rPr>
              <w:br w:type="textWrapping"/>
            </w:r>
            <w:r>
              <w:rPr>
                <w:rFonts w:hint="eastAsia" w:cs="宋体" w:asciiTheme="minorEastAsia" w:hAnsiTheme="minorEastAsia" w:eastAsiaTheme="minorEastAsia"/>
                <w:kern w:val="0"/>
                <w:szCs w:val="21"/>
              </w:rPr>
              <w:t>400mm*400mm*长5m</w:t>
            </w:r>
          </w:p>
        </w:tc>
        <w:tc>
          <w:tcPr>
            <w:tcW w:w="851" w:type="dxa"/>
            <w:noWrap/>
            <w:vAlign w:val="center"/>
          </w:tcPr>
          <w:p w14:paraId="0741F073">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6套</w:t>
            </w:r>
          </w:p>
        </w:tc>
        <w:tc>
          <w:tcPr>
            <w:tcW w:w="849" w:type="dxa"/>
            <w:vAlign w:val="center"/>
          </w:tcPr>
          <w:p w14:paraId="54E82B68">
            <w:pPr>
              <w:widowControl/>
              <w:spacing w:line="320" w:lineRule="exact"/>
              <w:jc w:val="center"/>
              <w:rPr>
                <w:rFonts w:cs="宋体" w:asciiTheme="minorEastAsia" w:hAnsiTheme="minorEastAsia" w:eastAsiaTheme="minorEastAsia"/>
                <w:color w:val="000000"/>
                <w:kern w:val="0"/>
                <w:szCs w:val="21"/>
              </w:rPr>
            </w:pPr>
            <w:r>
              <w:rPr>
                <w:rFonts w:hint="eastAsia" w:cs="宋体" w:asciiTheme="minorEastAsia" w:hAnsiTheme="minorEastAsia" w:eastAsiaTheme="minorEastAsia"/>
                <w:color w:val="000000"/>
                <w:kern w:val="0"/>
                <w:szCs w:val="21"/>
              </w:rPr>
              <w:t>天津</w:t>
            </w:r>
          </w:p>
        </w:tc>
        <w:tc>
          <w:tcPr>
            <w:tcW w:w="2404" w:type="dxa"/>
            <w:vAlign w:val="center"/>
          </w:tcPr>
          <w:p w14:paraId="089CD64E">
            <w:pPr>
              <w:widowControl/>
              <w:spacing w:line="320" w:lineRule="exact"/>
              <w:jc w:val="center"/>
              <w:rPr>
                <w:rFonts w:cs="宋体" w:asciiTheme="minorEastAsia" w:hAnsiTheme="minorEastAsia" w:eastAsiaTheme="minorEastAsia"/>
                <w:color w:val="000000"/>
                <w:kern w:val="0"/>
                <w:szCs w:val="21"/>
              </w:rPr>
            </w:pPr>
            <w:r>
              <w:rPr>
                <w:rFonts w:hint="eastAsia" w:cs="宋体" w:asciiTheme="minorEastAsia" w:hAnsiTheme="minorEastAsia" w:eastAsiaTheme="minorEastAsia"/>
                <w:color w:val="000000"/>
                <w:kern w:val="0"/>
                <w:szCs w:val="21"/>
              </w:rPr>
              <w:t>天津京路发科技发展有限公司</w:t>
            </w:r>
          </w:p>
        </w:tc>
        <w:tc>
          <w:tcPr>
            <w:tcW w:w="1289" w:type="dxa"/>
            <w:noWrap/>
            <w:vAlign w:val="center"/>
          </w:tcPr>
          <w:p w14:paraId="21253072">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120.00 </w:t>
            </w:r>
          </w:p>
        </w:tc>
        <w:tc>
          <w:tcPr>
            <w:tcW w:w="1417" w:type="dxa"/>
            <w:noWrap/>
            <w:vAlign w:val="center"/>
          </w:tcPr>
          <w:p w14:paraId="5CE9F477">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720.00 </w:t>
            </w:r>
          </w:p>
        </w:tc>
        <w:tc>
          <w:tcPr>
            <w:tcW w:w="709" w:type="dxa"/>
            <w:noWrap/>
            <w:vAlign w:val="center"/>
          </w:tcPr>
          <w:p w14:paraId="37A16ECE">
            <w:pPr>
              <w:widowControl/>
              <w:spacing w:line="320" w:lineRule="exact"/>
              <w:jc w:val="center"/>
              <w:rPr>
                <w:rFonts w:cs="宋体" w:asciiTheme="minorEastAsia" w:hAnsiTheme="minorEastAsia" w:eastAsiaTheme="minorEastAsia"/>
                <w:kern w:val="0"/>
                <w:szCs w:val="21"/>
              </w:rPr>
            </w:pPr>
          </w:p>
        </w:tc>
      </w:tr>
      <w:tr w14:paraId="4C9B9B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711" w:type="dxa"/>
            <w:vAlign w:val="center"/>
          </w:tcPr>
          <w:p w14:paraId="4C73CC96">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69</w:t>
            </w:r>
          </w:p>
        </w:tc>
        <w:tc>
          <w:tcPr>
            <w:tcW w:w="1978" w:type="dxa"/>
            <w:vAlign w:val="center"/>
          </w:tcPr>
          <w:p w14:paraId="78C0FEC1">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风机净化器吊架</w:t>
            </w:r>
          </w:p>
        </w:tc>
        <w:tc>
          <w:tcPr>
            <w:tcW w:w="1056" w:type="dxa"/>
            <w:vAlign w:val="center"/>
          </w:tcPr>
          <w:p w14:paraId="614BCF6D">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盛世恒兴</w:t>
            </w:r>
          </w:p>
        </w:tc>
        <w:tc>
          <w:tcPr>
            <w:tcW w:w="3904" w:type="dxa"/>
            <w:vAlign w:val="center"/>
          </w:tcPr>
          <w:p w14:paraId="0FBCE8D5">
            <w:pPr>
              <w:widowControl/>
              <w:spacing w:line="320" w:lineRule="exact"/>
              <w:jc w:val="left"/>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HXZ-FDJ</w:t>
            </w:r>
            <w:r>
              <w:rPr>
                <w:rFonts w:hint="eastAsia" w:cs="宋体" w:asciiTheme="minorEastAsia" w:hAnsiTheme="minorEastAsia" w:eastAsiaTheme="minorEastAsia"/>
                <w:kern w:val="0"/>
                <w:szCs w:val="21"/>
              </w:rPr>
              <w:br w:type="textWrapping"/>
            </w:r>
            <w:r>
              <w:rPr>
                <w:rFonts w:hint="eastAsia" w:cs="宋体" w:asciiTheme="minorEastAsia" w:hAnsiTheme="minorEastAsia" w:eastAsiaTheme="minorEastAsia"/>
                <w:kern w:val="0"/>
                <w:szCs w:val="21"/>
              </w:rPr>
              <w:t>根据实际需求定制</w:t>
            </w:r>
          </w:p>
        </w:tc>
        <w:tc>
          <w:tcPr>
            <w:tcW w:w="851" w:type="dxa"/>
            <w:noWrap/>
            <w:vAlign w:val="center"/>
          </w:tcPr>
          <w:p w14:paraId="43445DE5">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6套</w:t>
            </w:r>
          </w:p>
        </w:tc>
        <w:tc>
          <w:tcPr>
            <w:tcW w:w="849" w:type="dxa"/>
            <w:vAlign w:val="center"/>
          </w:tcPr>
          <w:p w14:paraId="27BB45CD">
            <w:pPr>
              <w:widowControl/>
              <w:spacing w:line="320" w:lineRule="exact"/>
              <w:jc w:val="center"/>
              <w:rPr>
                <w:rFonts w:cs="宋体" w:asciiTheme="minorEastAsia" w:hAnsiTheme="minorEastAsia" w:eastAsiaTheme="minorEastAsia"/>
                <w:color w:val="000000"/>
                <w:kern w:val="0"/>
                <w:szCs w:val="21"/>
              </w:rPr>
            </w:pPr>
            <w:r>
              <w:rPr>
                <w:rFonts w:hint="eastAsia" w:cs="宋体" w:asciiTheme="minorEastAsia" w:hAnsiTheme="minorEastAsia" w:eastAsiaTheme="minorEastAsia"/>
                <w:color w:val="000000"/>
                <w:kern w:val="0"/>
                <w:szCs w:val="21"/>
              </w:rPr>
              <w:t>鞍山</w:t>
            </w:r>
          </w:p>
        </w:tc>
        <w:tc>
          <w:tcPr>
            <w:tcW w:w="2404" w:type="dxa"/>
            <w:vAlign w:val="center"/>
          </w:tcPr>
          <w:p w14:paraId="53A12181">
            <w:pPr>
              <w:widowControl/>
              <w:spacing w:line="320" w:lineRule="exact"/>
              <w:jc w:val="center"/>
              <w:rPr>
                <w:rFonts w:cs="宋体" w:asciiTheme="minorEastAsia" w:hAnsiTheme="minorEastAsia" w:eastAsiaTheme="minorEastAsia"/>
                <w:color w:val="000000"/>
                <w:kern w:val="0"/>
                <w:szCs w:val="21"/>
              </w:rPr>
            </w:pPr>
            <w:r>
              <w:rPr>
                <w:rFonts w:hint="eastAsia" w:cs="宋体" w:asciiTheme="minorEastAsia" w:hAnsiTheme="minorEastAsia" w:eastAsiaTheme="minorEastAsia"/>
                <w:color w:val="000000"/>
                <w:kern w:val="0"/>
                <w:szCs w:val="21"/>
              </w:rPr>
              <w:t>鞍山市恒兴厨房设备有限公司</w:t>
            </w:r>
          </w:p>
        </w:tc>
        <w:tc>
          <w:tcPr>
            <w:tcW w:w="1289" w:type="dxa"/>
            <w:noWrap/>
            <w:vAlign w:val="center"/>
          </w:tcPr>
          <w:p w14:paraId="735925F8">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230.00 </w:t>
            </w:r>
          </w:p>
        </w:tc>
        <w:tc>
          <w:tcPr>
            <w:tcW w:w="1417" w:type="dxa"/>
            <w:noWrap/>
            <w:vAlign w:val="center"/>
          </w:tcPr>
          <w:p w14:paraId="0440EA51">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1,380.00 </w:t>
            </w:r>
          </w:p>
        </w:tc>
        <w:tc>
          <w:tcPr>
            <w:tcW w:w="709" w:type="dxa"/>
            <w:noWrap/>
            <w:vAlign w:val="center"/>
          </w:tcPr>
          <w:p w14:paraId="0284E74D">
            <w:pPr>
              <w:widowControl/>
              <w:spacing w:line="320" w:lineRule="exact"/>
              <w:jc w:val="center"/>
              <w:rPr>
                <w:rFonts w:cs="宋体" w:asciiTheme="minorEastAsia" w:hAnsiTheme="minorEastAsia" w:eastAsiaTheme="minorEastAsia"/>
                <w:kern w:val="0"/>
                <w:szCs w:val="21"/>
              </w:rPr>
            </w:pPr>
          </w:p>
        </w:tc>
      </w:tr>
      <w:tr w14:paraId="57D64A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711" w:type="dxa"/>
            <w:vAlign w:val="center"/>
          </w:tcPr>
          <w:p w14:paraId="72FF3B4E">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70</w:t>
            </w:r>
          </w:p>
        </w:tc>
        <w:tc>
          <w:tcPr>
            <w:tcW w:w="1978" w:type="dxa"/>
            <w:vAlign w:val="center"/>
          </w:tcPr>
          <w:p w14:paraId="270ED599">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风机</w:t>
            </w:r>
          </w:p>
        </w:tc>
        <w:tc>
          <w:tcPr>
            <w:tcW w:w="1056" w:type="dxa"/>
            <w:vAlign w:val="center"/>
          </w:tcPr>
          <w:p w14:paraId="4BEF2D88">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攀峰</w:t>
            </w:r>
          </w:p>
        </w:tc>
        <w:tc>
          <w:tcPr>
            <w:tcW w:w="3904" w:type="dxa"/>
            <w:vAlign w:val="center"/>
          </w:tcPr>
          <w:p w14:paraId="5C282D3D">
            <w:pPr>
              <w:widowControl/>
              <w:spacing w:line="320" w:lineRule="exact"/>
              <w:jc w:val="left"/>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PFW500</w:t>
            </w:r>
            <w:r>
              <w:rPr>
                <w:rFonts w:hint="eastAsia" w:cs="宋体" w:asciiTheme="minorEastAsia" w:hAnsiTheme="minorEastAsia" w:eastAsiaTheme="minorEastAsia"/>
                <w:kern w:val="0"/>
                <w:szCs w:val="21"/>
              </w:rPr>
              <w:br w:type="textWrapping"/>
            </w:r>
            <w:r>
              <w:rPr>
                <w:rFonts w:hint="eastAsia" w:cs="宋体" w:asciiTheme="minorEastAsia" w:hAnsiTheme="minorEastAsia" w:eastAsiaTheme="minorEastAsia"/>
                <w:kern w:val="0"/>
                <w:szCs w:val="21"/>
              </w:rPr>
              <w:t>870mm*600mm*510mm</w:t>
            </w:r>
            <w:r>
              <w:rPr>
                <w:rFonts w:hint="eastAsia" w:cs="宋体" w:asciiTheme="minorEastAsia" w:hAnsiTheme="minorEastAsia" w:eastAsiaTheme="minorEastAsia"/>
                <w:kern w:val="0"/>
                <w:szCs w:val="21"/>
              </w:rPr>
              <w:drawing>
                <wp:anchor distT="0" distB="0" distL="114300" distR="114300" simplePos="0" relativeHeight="251769856" behindDoc="1" locked="0" layoutInCell="1" allowOverlap="1">
                  <wp:simplePos x="0" y="0"/>
                  <wp:positionH relativeFrom="column">
                    <wp:posOffset>779780</wp:posOffset>
                  </wp:positionH>
                  <wp:positionV relativeFrom="paragraph">
                    <wp:posOffset>-440690</wp:posOffset>
                  </wp:positionV>
                  <wp:extent cx="2482215" cy="2329815"/>
                  <wp:effectExtent l="0" t="0" r="0" b="0"/>
                  <wp:wrapNone/>
                  <wp:docPr id="25824" name="图片 14548" descr="SKMBT_36320032615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824" name="图片 14548" descr="SKMBT_36320032615010"/>
                          <pic:cNvPicPr>
                            <a:picLocks noChangeAspect="1" noChangeArrowheads="1"/>
                          </pic:cNvPicPr>
                        </pic:nvPicPr>
                        <pic:blipFill>
                          <a:blip r:embed="rId23" cstate="print"/>
                          <a:srcRect/>
                          <a:stretch>
                            <a:fillRect/>
                          </a:stretch>
                        </pic:blipFill>
                        <pic:spPr>
                          <a:xfrm>
                            <a:off x="0" y="0"/>
                            <a:ext cx="2481580" cy="2329180"/>
                          </a:xfrm>
                          <a:prstGeom prst="rect">
                            <a:avLst/>
                          </a:prstGeom>
                          <a:noFill/>
                          <a:ln w="9525">
                            <a:noFill/>
                            <a:miter lim="800000"/>
                            <a:headEnd/>
                            <a:tailEnd/>
                          </a:ln>
                        </pic:spPr>
                      </pic:pic>
                    </a:graphicData>
                  </a:graphic>
                </wp:anchor>
              </w:drawing>
            </w:r>
          </w:p>
        </w:tc>
        <w:tc>
          <w:tcPr>
            <w:tcW w:w="851" w:type="dxa"/>
            <w:noWrap/>
            <w:vAlign w:val="center"/>
          </w:tcPr>
          <w:p w14:paraId="158ED06F">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4台</w:t>
            </w:r>
          </w:p>
        </w:tc>
        <w:tc>
          <w:tcPr>
            <w:tcW w:w="849" w:type="dxa"/>
            <w:vAlign w:val="center"/>
          </w:tcPr>
          <w:p w14:paraId="308B1976">
            <w:pPr>
              <w:widowControl/>
              <w:spacing w:line="320" w:lineRule="exact"/>
              <w:jc w:val="center"/>
              <w:rPr>
                <w:rFonts w:cs="宋体" w:asciiTheme="minorEastAsia" w:hAnsiTheme="minorEastAsia" w:eastAsiaTheme="minorEastAsia"/>
                <w:color w:val="000000"/>
                <w:kern w:val="0"/>
                <w:szCs w:val="21"/>
              </w:rPr>
            </w:pPr>
            <w:r>
              <w:rPr>
                <w:rFonts w:hint="eastAsia" w:cs="宋体" w:asciiTheme="minorEastAsia" w:hAnsiTheme="minorEastAsia" w:eastAsiaTheme="minorEastAsia"/>
                <w:color w:val="000000"/>
                <w:kern w:val="0"/>
                <w:szCs w:val="21"/>
              </w:rPr>
              <w:t>山东</w:t>
            </w:r>
          </w:p>
        </w:tc>
        <w:tc>
          <w:tcPr>
            <w:tcW w:w="2404" w:type="dxa"/>
            <w:vAlign w:val="center"/>
          </w:tcPr>
          <w:p w14:paraId="1F4230E1">
            <w:pPr>
              <w:widowControl/>
              <w:spacing w:line="320" w:lineRule="exact"/>
              <w:jc w:val="center"/>
              <w:rPr>
                <w:rFonts w:cs="宋体" w:asciiTheme="minorEastAsia" w:hAnsiTheme="minorEastAsia" w:eastAsiaTheme="minorEastAsia"/>
                <w:color w:val="000000"/>
                <w:kern w:val="0"/>
                <w:szCs w:val="21"/>
              </w:rPr>
            </w:pPr>
            <w:r>
              <w:rPr>
                <w:rFonts w:hint="eastAsia" w:cs="宋体" w:asciiTheme="minorEastAsia" w:hAnsiTheme="minorEastAsia" w:eastAsiaTheme="minorEastAsia"/>
                <w:color w:val="000000"/>
                <w:kern w:val="0"/>
                <w:szCs w:val="21"/>
              </w:rPr>
              <w:t>山东攀峰通风设备有限公司</w:t>
            </w:r>
          </w:p>
        </w:tc>
        <w:tc>
          <w:tcPr>
            <w:tcW w:w="1289" w:type="dxa"/>
            <w:noWrap/>
            <w:vAlign w:val="center"/>
          </w:tcPr>
          <w:p w14:paraId="434AC70E">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6,600.00 </w:t>
            </w:r>
          </w:p>
        </w:tc>
        <w:tc>
          <w:tcPr>
            <w:tcW w:w="1417" w:type="dxa"/>
            <w:noWrap/>
            <w:vAlign w:val="center"/>
          </w:tcPr>
          <w:p w14:paraId="7C51298A">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26,400.00 </w:t>
            </w:r>
          </w:p>
        </w:tc>
        <w:tc>
          <w:tcPr>
            <w:tcW w:w="709" w:type="dxa"/>
            <w:noWrap/>
            <w:vAlign w:val="center"/>
          </w:tcPr>
          <w:p w14:paraId="6BCB2338">
            <w:pPr>
              <w:widowControl/>
              <w:spacing w:line="320" w:lineRule="exact"/>
              <w:jc w:val="center"/>
              <w:rPr>
                <w:rFonts w:cs="宋体" w:asciiTheme="minorEastAsia" w:hAnsiTheme="minorEastAsia" w:eastAsiaTheme="minorEastAsia"/>
                <w:kern w:val="0"/>
                <w:szCs w:val="21"/>
              </w:rPr>
            </w:pPr>
          </w:p>
        </w:tc>
      </w:tr>
      <w:tr w14:paraId="6AD867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711" w:type="dxa"/>
            <w:vAlign w:val="center"/>
          </w:tcPr>
          <w:p w14:paraId="3E199757">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71</w:t>
            </w:r>
          </w:p>
        </w:tc>
        <w:tc>
          <w:tcPr>
            <w:tcW w:w="1978" w:type="dxa"/>
            <w:vAlign w:val="center"/>
          </w:tcPr>
          <w:p w14:paraId="34AE73EB">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新风管道</w:t>
            </w:r>
          </w:p>
        </w:tc>
        <w:tc>
          <w:tcPr>
            <w:tcW w:w="1056" w:type="dxa"/>
            <w:vAlign w:val="center"/>
          </w:tcPr>
          <w:p w14:paraId="687503A9">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盛世恒兴</w:t>
            </w:r>
          </w:p>
        </w:tc>
        <w:tc>
          <w:tcPr>
            <w:tcW w:w="3904" w:type="dxa"/>
            <w:vAlign w:val="center"/>
          </w:tcPr>
          <w:p w14:paraId="520A4BA5">
            <w:pPr>
              <w:widowControl/>
              <w:spacing w:line="320" w:lineRule="exact"/>
              <w:jc w:val="left"/>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HXZ-LGD</w:t>
            </w:r>
            <w:r>
              <w:rPr>
                <w:rFonts w:hint="eastAsia" w:cs="宋体" w:asciiTheme="minorEastAsia" w:hAnsiTheme="minorEastAsia" w:eastAsiaTheme="minorEastAsia"/>
                <w:kern w:val="0"/>
                <w:szCs w:val="21"/>
              </w:rPr>
              <w:br w:type="textWrapping"/>
            </w:r>
            <w:r>
              <w:rPr>
                <w:rFonts w:hint="eastAsia" w:cs="宋体" w:asciiTheme="minorEastAsia" w:hAnsiTheme="minorEastAsia" w:eastAsiaTheme="minorEastAsia"/>
                <w:kern w:val="0"/>
                <w:szCs w:val="21"/>
              </w:rPr>
              <w:t>400mm*400*mm*112.5m</w:t>
            </w:r>
          </w:p>
        </w:tc>
        <w:tc>
          <w:tcPr>
            <w:tcW w:w="851" w:type="dxa"/>
            <w:noWrap/>
            <w:vAlign w:val="center"/>
          </w:tcPr>
          <w:p w14:paraId="309EC7AD">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180平</w:t>
            </w:r>
          </w:p>
        </w:tc>
        <w:tc>
          <w:tcPr>
            <w:tcW w:w="849" w:type="dxa"/>
            <w:vAlign w:val="center"/>
          </w:tcPr>
          <w:p w14:paraId="60364DD4">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鞍山</w:t>
            </w:r>
          </w:p>
        </w:tc>
        <w:tc>
          <w:tcPr>
            <w:tcW w:w="2404" w:type="dxa"/>
            <w:vAlign w:val="center"/>
          </w:tcPr>
          <w:p w14:paraId="624BF77C">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鞍山市恒兴厨房设备有限公司</w:t>
            </w:r>
          </w:p>
        </w:tc>
        <w:tc>
          <w:tcPr>
            <w:tcW w:w="1289" w:type="dxa"/>
            <w:noWrap/>
            <w:vAlign w:val="center"/>
          </w:tcPr>
          <w:p w14:paraId="677D2240">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106.00 </w:t>
            </w:r>
          </w:p>
        </w:tc>
        <w:tc>
          <w:tcPr>
            <w:tcW w:w="1417" w:type="dxa"/>
            <w:noWrap/>
            <w:vAlign w:val="center"/>
          </w:tcPr>
          <w:p w14:paraId="56722EDA">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19,080.00 </w:t>
            </w:r>
          </w:p>
        </w:tc>
        <w:tc>
          <w:tcPr>
            <w:tcW w:w="709" w:type="dxa"/>
            <w:noWrap/>
            <w:vAlign w:val="center"/>
          </w:tcPr>
          <w:p w14:paraId="4713A1DE">
            <w:pPr>
              <w:widowControl/>
              <w:spacing w:line="320" w:lineRule="exact"/>
              <w:jc w:val="center"/>
              <w:rPr>
                <w:rFonts w:cs="宋体" w:asciiTheme="minorEastAsia" w:hAnsiTheme="minorEastAsia" w:eastAsiaTheme="minorEastAsia"/>
                <w:kern w:val="0"/>
                <w:szCs w:val="21"/>
              </w:rPr>
            </w:pPr>
          </w:p>
        </w:tc>
      </w:tr>
      <w:tr w14:paraId="6541AD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711" w:type="dxa"/>
            <w:vAlign w:val="center"/>
          </w:tcPr>
          <w:p w14:paraId="104F6860">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72</w:t>
            </w:r>
          </w:p>
        </w:tc>
        <w:tc>
          <w:tcPr>
            <w:tcW w:w="1978" w:type="dxa"/>
            <w:vAlign w:val="center"/>
          </w:tcPr>
          <w:p w14:paraId="26532248">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新风软连接</w:t>
            </w:r>
          </w:p>
        </w:tc>
        <w:tc>
          <w:tcPr>
            <w:tcW w:w="1056" w:type="dxa"/>
            <w:vAlign w:val="center"/>
          </w:tcPr>
          <w:p w14:paraId="78C2A7F4">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京路发</w:t>
            </w:r>
          </w:p>
        </w:tc>
        <w:tc>
          <w:tcPr>
            <w:tcW w:w="3904" w:type="dxa"/>
            <w:vAlign w:val="center"/>
          </w:tcPr>
          <w:p w14:paraId="674BE886">
            <w:pPr>
              <w:widowControl/>
              <w:spacing w:line="320" w:lineRule="exact"/>
              <w:jc w:val="left"/>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JLFZ-1</w:t>
            </w:r>
            <w:r>
              <w:rPr>
                <w:rFonts w:hint="eastAsia" w:cs="宋体" w:asciiTheme="minorEastAsia" w:hAnsiTheme="minorEastAsia" w:eastAsiaTheme="minorEastAsia"/>
                <w:kern w:val="0"/>
                <w:szCs w:val="21"/>
              </w:rPr>
              <w:br w:type="textWrapping"/>
            </w:r>
            <w:r>
              <w:rPr>
                <w:rFonts w:hint="eastAsia" w:cs="宋体" w:asciiTheme="minorEastAsia" w:hAnsiTheme="minorEastAsia" w:eastAsiaTheme="minorEastAsia"/>
                <w:kern w:val="0"/>
                <w:szCs w:val="21"/>
              </w:rPr>
              <w:t>400mm*400mm*长0.5m</w:t>
            </w:r>
          </w:p>
        </w:tc>
        <w:tc>
          <w:tcPr>
            <w:tcW w:w="851" w:type="dxa"/>
            <w:noWrap/>
            <w:vAlign w:val="center"/>
          </w:tcPr>
          <w:p w14:paraId="4F9F41D3">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12套</w:t>
            </w:r>
          </w:p>
        </w:tc>
        <w:tc>
          <w:tcPr>
            <w:tcW w:w="849" w:type="dxa"/>
            <w:vAlign w:val="center"/>
          </w:tcPr>
          <w:p w14:paraId="6B35ECC0">
            <w:pPr>
              <w:widowControl/>
              <w:spacing w:line="320" w:lineRule="exact"/>
              <w:jc w:val="center"/>
              <w:rPr>
                <w:rFonts w:cs="宋体" w:asciiTheme="minorEastAsia" w:hAnsiTheme="minorEastAsia" w:eastAsiaTheme="minorEastAsia"/>
                <w:color w:val="000000"/>
                <w:kern w:val="0"/>
                <w:szCs w:val="21"/>
              </w:rPr>
            </w:pPr>
            <w:r>
              <w:rPr>
                <w:rFonts w:hint="eastAsia" w:cs="宋体" w:asciiTheme="minorEastAsia" w:hAnsiTheme="minorEastAsia" w:eastAsiaTheme="minorEastAsia"/>
                <w:color w:val="000000"/>
                <w:kern w:val="0"/>
                <w:szCs w:val="21"/>
              </w:rPr>
              <w:t>天津</w:t>
            </w:r>
          </w:p>
        </w:tc>
        <w:tc>
          <w:tcPr>
            <w:tcW w:w="2404" w:type="dxa"/>
            <w:vAlign w:val="center"/>
          </w:tcPr>
          <w:p w14:paraId="57D40875">
            <w:pPr>
              <w:widowControl/>
              <w:spacing w:line="320" w:lineRule="exact"/>
              <w:jc w:val="center"/>
              <w:rPr>
                <w:rFonts w:cs="宋体" w:asciiTheme="minorEastAsia" w:hAnsiTheme="minorEastAsia" w:eastAsiaTheme="minorEastAsia"/>
                <w:color w:val="000000"/>
                <w:kern w:val="0"/>
                <w:szCs w:val="21"/>
              </w:rPr>
            </w:pPr>
            <w:r>
              <w:rPr>
                <w:rFonts w:hint="eastAsia" w:cs="宋体" w:asciiTheme="minorEastAsia" w:hAnsiTheme="minorEastAsia" w:eastAsiaTheme="minorEastAsia"/>
                <w:color w:val="000000"/>
                <w:kern w:val="0"/>
                <w:szCs w:val="21"/>
              </w:rPr>
              <w:t>天津京路发科技发展有限公司</w:t>
            </w:r>
          </w:p>
        </w:tc>
        <w:tc>
          <w:tcPr>
            <w:tcW w:w="1289" w:type="dxa"/>
            <w:noWrap/>
            <w:vAlign w:val="center"/>
          </w:tcPr>
          <w:p w14:paraId="39A0E502">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120.00 </w:t>
            </w:r>
          </w:p>
        </w:tc>
        <w:tc>
          <w:tcPr>
            <w:tcW w:w="1417" w:type="dxa"/>
            <w:noWrap/>
            <w:vAlign w:val="center"/>
          </w:tcPr>
          <w:p w14:paraId="458AE105">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1,440.00 </w:t>
            </w:r>
          </w:p>
        </w:tc>
        <w:tc>
          <w:tcPr>
            <w:tcW w:w="709" w:type="dxa"/>
            <w:noWrap/>
            <w:vAlign w:val="center"/>
          </w:tcPr>
          <w:p w14:paraId="1EDB84CE">
            <w:pPr>
              <w:widowControl/>
              <w:spacing w:line="320" w:lineRule="exact"/>
              <w:jc w:val="center"/>
              <w:rPr>
                <w:rFonts w:cs="宋体" w:asciiTheme="minorEastAsia" w:hAnsiTheme="minorEastAsia" w:eastAsiaTheme="minorEastAsia"/>
                <w:kern w:val="0"/>
                <w:szCs w:val="21"/>
              </w:rPr>
            </w:pPr>
          </w:p>
        </w:tc>
      </w:tr>
      <w:tr w14:paraId="1E2C3F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711" w:type="dxa"/>
            <w:vAlign w:val="center"/>
          </w:tcPr>
          <w:p w14:paraId="0A62FED8">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73</w:t>
            </w:r>
          </w:p>
        </w:tc>
        <w:tc>
          <w:tcPr>
            <w:tcW w:w="1978" w:type="dxa"/>
            <w:vAlign w:val="center"/>
          </w:tcPr>
          <w:p w14:paraId="071B4050">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装饰板</w:t>
            </w:r>
          </w:p>
        </w:tc>
        <w:tc>
          <w:tcPr>
            <w:tcW w:w="1056" w:type="dxa"/>
            <w:vAlign w:val="center"/>
          </w:tcPr>
          <w:p w14:paraId="0B35F4B6">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盛世恒兴</w:t>
            </w:r>
          </w:p>
        </w:tc>
        <w:tc>
          <w:tcPr>
            <w:tcW w:w="3904" w:type="dxa"/>
            <w:vAlign w:val="center"/>
          </w:tcPr>
          <w:p w14:paraId="34D430DE">
            <w:pPr>
              <w:widowControl/>
              <w:spacing w:line="320" w:lineRule="exact"/>
              <w:jc w:val="left"/>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HXZ-ZSB</w:t>
            </w:r>
          </w:p>
          <w:p w14:paraId="4AA7EAA2">
            <w:pPr>
              <w:widowControl/>
              <w:spacing w:line="320" w:lineRule="exact"/>
              <w:jc w:val="left"/>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br w:type="page"/>
            </w:r>
            <w:r>
              <w:rPr>
                <w:rFonts w:hint="eastAsia" w:cs="宋体" w:asciiTheme="minorEastAsia" w:hAnsiTheme="minorEastAsia" w:eastAsiaTheme="minorEastAsia"/>
                <w:kern w:val="0"/>
                <w:szCs w:val="21"/>
              </w:rPr>
              <w:t>按实际需求定制</w:t>
            </w:r>
          </w:p>
        </w:tc>
        <w:tc>
          <w:tcPr>
            <w:tcW w:w="851" w:type="dxa"/>
            <w:noWrap/>
            <w:vAlign w:val="center"/>
          </w:tcPr>
          <w:p w14:paraId="723404AA">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42平</w:t>
            </w:r>
          </w:p>
        </w:tc>
        <w:tc>
          <w:tcPr>
            <w:tcW w:w="849" w:type="dxa"/>
            <w:vAlign w:val="center"/>
          </w:tcPr>
          <w:p w14:paraId="318844C9">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鞍山</w:t>
            </w:r>
          </w:p>
        </w:tc>
        <w:tc>
          <w:tcPr>
            <w:tcW w:w="2404" w:type="dxa"/>
            <w:vAlign w:val="center"/>
          </w:tcPr>
          <w:p w14:paraId="67D75CE0">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鞍山市恒兴厨房设备有限公司</w:t>
            </w:r>
          </w:p>
        </w:tc>
        <w:tc>
          <w:tcPr>
            <w:tcW w:w="1289" w:type="dxa"/>
            <w:noWrap/>
            <w:vAlign w:val="center"/>
          </w:tcPr>
          <w:p w14:paraId="42C1FDF6">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220.00 </w:t>
            </w:r>
          </w:p>
        </w:tc>
        <w:tc>
          <w:tcPr>
            <w:tcW w:w="1417" w:type="dxa"/>
            <w:noWrap/>
            <w:vAlign w:val="center"/>
          </w:tcPr>
          <w:p w14:paraId="60BC1A04">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9,240.00 </w:t>
            </w:r>
          </w:p>
        </w:tc>
        <w:tc>
          <w:tcPr>
            <w:tcW w:w="709" w:type="dxa"/>
            <w:noWrap/>
            <w:vAlign w:val="center"/>
          </w:tcPr>
          <w:p w14:paraId="7A512DEB">
            <w:pPr>
              <w:widowControl/>
              <w:spacing w:line="320" w:lineRule="exact"/>
              <w:jc w:val="center"/>
              <w:rPr>
                <w:rFonts w:cs="宋体" w:asciiTheme="minorEastAsia" w:hAnsiTheme="minorEastAsia" w:eastAsiaTheme="minorEastAsia"/>
                <w:kern w:val="0"/>
                <w:szCs w:val="21"/>
              </w:rPr>
            </w:pPr>
          </w:p>
        </w:tc>
      </w:tr>
      <w:tr w14:paraId="60BE48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711" w:type="dxa"/>
            <w:vAlign w:val="center"/>
          </w:tcPr>
          <w:p w14:paraId="2E51EB36">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74</w:t>
            </w:r>
          </w:p>
        </w:tc>
        <w:tc>
          <w:tcPr>
            <w:tcW w:w="1978" w:type="dxa"/>
            <w:vAlign w:val="center"/>
          </w:tcPr>
          <w:p w14:paraId="257896D2">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风柜控制箱带保护器</w:t>
            </w:r>
          </w:p>
        </w:tc>
        <w:tc>
          <w:tcPr>
            <w:tcW w:w="1056" w:type="dxa"/>
            <w:vAlign w:val="center"/>
          </w:tcPr>
          <w:p w14:paraId="22ED3D55">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恒亨</w:t>
            </w:r>
          </w:p>
        </w:tc>
        <w:tc>
          <w:tcPr>
            <w:tcW w:w="3904" w:type="dxa"/>
            <w:vAlign w:val="center"/>
          </w:tcPr>
          <w:p w14:paraId="3FF3C26C">
            <w:pPr>
              <w:widowControl/>
              <w:spacing w:line="320" w:lineRule="exact"/>
              <w:jc w:val="left"/>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POWGRID-S</w:t>
            </w:r>
            <w:r>
              <w:rPr>
                <w:rFonts w:hint="eastAsia" w:cs="宋体" w:asciiTheme="minorEastAsia" w:hAnsiTheme="minorEastAsia" w:eastAsiaTheme="minorEastAsia"/>
                <w:kern w:val="0"/>
                <w:szCs w:val="21"/>
              </w:rPr>
              <w:br w:type="textWrapping"/>
            </w:r>
            <w:r>
              <w:rPr>
                <w:rFonts w:hint="eastAsia" w:cs="宋体" w:asciiTheme="minorEastAsia" w:hAnsiTheme="minorEastAsia" w:eastAsiaTheme="minorEastAsia"/>
                <w:kern w:val="0"/>
                <w:szCs w:val="21"/>
              </w:rPr>
              <w:t>300mm*160mm*400mm</w:t>
            </w:r>
          </w:p>
        </w:tc>
        <w:tc>
          <w:tcPr>
            <w:tcW w:w="851" w:type="dxa"/>
            <w:noWrap/>
            <w:vAlign w:val="center"/>
          </w:tcPr>
          <w:p w14:paraId="46EF080E">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6套</w:t>
            </w:r>
          </w:p>
        </w:tc>
        <w:tc>
          <w:tcPr>
            <w:tcW w:w="849" w:type="dxa"/>
            <w:vAlign w:val="center"/>
          </w:tcPr>
          <w:p w14:paraId="292D4324">
            <w:pPr>
              <w:widowControl/>
              <w:spacing w:line="320" w:lineRule="exact"/>
              <w:jc w:val="center"/>
              <w:rPr>
                <w:rFonts w:cs="宋体" w:asciiTheme="minorEastAsia" w:hAnsiTheme="minorEastAsia" w:eastAsiaTheme="minorEastAsia"/>
                <w:color w:val="000000"/>
                <w:kern w:val="0"/>
                <w:szCs w:val="21"/>
              </w:rPr>
            </w:pPr>
            <w:r>
              <w:rPr>
                <w:rFonts w:hint="eastAsia" w:cs="宋体" w:asciiTheme="minorEastAsia" w:hAnsiTheme="minorEastAsia" w:eastAsiaTheme="minorEastAsia"/>
                <w:color w:val="000000"/>
                <w:kern w:val="0"/>
                <w:szCs w:val="21"/>
              </w:rPr>
              <w:t>宁夏</w:t>
            </w:r>
          </w:p>
        </w:tc>
        <w:tc>
          <w:tcPr>
            <w:tcW w:w="2404" w:type="dxa"/>
            <w:vAlign w:val="center"/>
          </w:tcPr>
          <w:p w14:paraId="0CF59A49">
            <w:pPr>
              <w:widowControl/>
              <w:spacing w:line="320" w:lineRule="exact"/>
              <w:jc w:val="center"/>
              <w:rPr>
                <w:rFonts w:cs="宋体" w:asciiTheme="minorEastAsia" w:hAnsiTheme="minorEastAsia" w:eastAsiaTheme="minorEastAsia"/>
                <w:color w:val="000000"/>
                <w:kern w:val="0"/>
                <w:szCs w:val="21"/>
              </w:rPr>
            </w:pPr>
            <w:r>
              <w:rPr>
                <w:rFonts w:hint="eastAsia" w:cs="宋体" w:asciiTheme="minorEastAsia" w:hAnsiTheme="minorEastAsia" w:eastAsiaTheme="minorEastAsia"/>
                <w:color w:val="000000"/>
                <w:kern w:val="0"/>
                <w:szCs w:val="21"/>
              </w:rPr>
              <w:t>宁夏恒亨电力设备有限公司</w:t>
            </w:r>
          </w:p>
        </w:tc>
        <w:tc>
          <w:tcPr>
            <w:tcW w:w="1289" w:type="dxa"/>
            <w:noWrap/>
            <w:vAlign w:val="center"/>
          </w:tcPr>
          <w:p w14:paraId="57AE81B3">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680.00 </w:t>
            </w:r>
          </w:p>
        </w:tc>
        <w:tc>
          <w:tcPr>
            <w:tcW w:w="1417" w:type="dxa"/>
            <w:noWrap/>
            <w:vAlign w:val="center"/>
          </w:tcPr>
          <w:p w14:paraId="25D456AA">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4,080.00 </w:t>
            </w:r>
          </w:p>
        </w:tc>
        <w:tc>
          <w:tcPr>
            <w:tcW w:w="709" w:type="dxa"/>
            <w:noWrap/>
            <w:vAlign w:val="center"/>
          </w:tcPr>
          <w:p w14:paraId="2DA44FD5">
            <w:pPr>
              <w:widowControl/>
              <w:spacing w:line="320" w:lineRule="exact"/>
              <w:jc w:val="center"/>
              <w:rPr>
                <w:rFonts w:cs="宋体" w:asciiTheme="minorEastAsia" w:hAnsiTheme="minorEastAsia" w:eastAsiaTheme="minorEastAsia"/>
                <w:kern w:val="0"/>
                <w:szCs w:val="21"/>
              </w:rPr>
            </w:pPr>
          </w:p>
        </w:tc>
      </w:tr>
      <w:tr w14:paraId="2C4376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711" w:type="dxa"/>
            <w:vAlign w:val="center"/>
          </w:tcPr>
          <w:p w14:paraId="7F90ADD0">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75</w:t>
            </w:r>
          </w:p>
        </w:tc>
        <w:tc>
          <w:tcPr>
            <w:tcW w:w="1978" w:type="dxa"/>
            <w:vAlign w:val="center"/>
          </w:tcPr>
          <w:p w14:paraId="7D2A34EB">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新风保温</w:t>
            </w:r>
          </w:p>
        </w:tc>
        <w:tc>
          <w:tcPr>
            <w:tcW w:w="1056" w:type="dxa"/>
            <w:vAlign w:val="center"/>
          </w:tcPr>
          <w:p w14:paraId="6E1B156B">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金保格</w:t>
            </w:r>
          </w:p>
        </w:tc>
        <w:tc>
          <w:tcPr>
            <w:tcW w:w="3904" w:type="dxa"/>
            <w:vAlign w:val="center"/>
          </w:tcPr>
          <w:p w14:paraId="117C1372">
            <w:pPr>
              <w:widowControl/>
              <w:spacing w:line="320" w:lineRule="exact"/>
              <w:jc w:val="left"/>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JBG-XPS-37</w:t>
            </w:r>
            <w:r>
              <w:rPr>
                <w:rFonts w:hint="eastAsia" w:cs="宋体" w:asciiTheme="minorEastAsia" w:hAnsiTheme="minorEastAsia" w:eastAsiaTheme="minorEastAsia"/>
                <w:kern w:val="0"/>
                <w:szCs w:val="21"/>
              </w:rPr>
              <w:br w:type="textWrapping"/>
            </w:r>
            <w:r>
              <w:rPr>
                <w:rFonts w:hint="eastAsia" w:cs="宋体" w:asciiTheme="minorEastAsia" w:hAnsiTheme="minorEastAsia" w:eastAsiaTheme="minorEastAsia"/>
                <w:kern w:val="0"/>
                <w:szCs w:val="21"/>
              </w:rPr>
              <w:t>按实际需求定制</w:t>
            </w:r>
          </w:p>
        </w:tc>
        <w:tc>
          <w:tcPr>
            <w:tcW w:w="851" w:type="dxa"/>
            <w:noWrap/>
            <w:vAlign w:val="center"/>
          </w:tcPr>
          <w:p w14:paraId="468EAB70">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210平</w:t>
            </w:r>
          </w:p>
        </w:tc>
        <w:tc>
          <w:tcPr>
            <w:tcW w:w="849" w:type="dxa"/>
            <w:vAlign w:val="center"/>
          </w:tcPr>
          <w:p w14:paraId="020F4D7D">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廊坊</w:t>
            </w:r>
          </w:p>
        </w:tc>
        <w:tc>
          <w:tcPr>
            <w:tcW w:w="2404" w:type="dxa"/>
            <w:vAlign w:val="center"/>
          </w:tcPr>
          <w:p w14:paraId="39984563">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廊坊金保格节能科技有限公司</w:t>
            </w:r>
          </w:p>
        </w:tc>
        <w:tc>
          <w:tcPr>
            <w:tcW w:w="1289" w:type="dxa"/>
            <w:noWrap/>
            <w:vAlign w:val="center"/>
          </w:tcPr>
          <w:p w14:paraId="4C8E05BF">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40.00 </w:t>
            </w:r>
          </w:p>
        </w:tc>
        <w:tc>
          <w:tcPr>
            <w:tcW w:w="1417" w:type="dxa"/>
            <w:noWrap/>
            <w:vAlign w:val="center"/>
          </w:tcPr>
          <w:p w14:paraId="2506A335">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8,400.00 </w:t>
            </w:r>
          </w:p>
        </w:tc>
        <w:tc>
          <w:tcPr>
            <w:tcW w:w="709" w:type="dxa"/>
            <w:noWrap/>
            <w:vAlign w:val="center"/>
          </w:tcPr>
          <w:p w14:paraId="7B648443">
            <w:pPr>
              <w:widowControl/>
              <w:spacing w:line="320" w:lineRule="exact"/>
              <w:jc w:val="center"/>
              <w:rPr>
                <w:rFonts w:cs="宋体" w:asciiTheme="minorEastAsia" w:hAnsiTheme="minorEastAsia" w:eastAsiaTheme="minorEastAsia"/>
                <w:kern w:val="0"/>
                <w:szCs w:val="21"/>
              </w:rPr>
            </w:pPr>
          </w:p>
        </w:tc>
      </w:tr>
      <w:tr w14:paraId="420007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711" w:type="dxa"/>
            <w:vAlign w:val="center"/>
          </w:tcPr>
          <w:p w14:paraId="55ECF875">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76</w:t>
            </w:r>
          </w:p>
        </w:tc>
        <w:tc>
          <w:tcPr>
            <w:tcW w:w="1978" w:type="dxa"/>
            <w:vAlign w:val="center"/>
          </w:tcPr>
          <w:p w14:paraId="6B4CF85E">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新风百叶</w:t>
            </w:r>
          </w:p>
        </w:tc>
        <w:tc>
          <w:tcPr>
            <w:tcW w:w="1056" w:type="dxa"/>
            <w:vAlign w:val="center"/>
          </w:tcPr>
          <w:p w14:paraId="2D0D8773">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盛世恒兴</w:t>
            </w:r>
          </w:p>
        </w:tc>
        <w:tc>
          <w:tcPr>
            <w:tcW w:w="3904" w:type="dxa"/>
            <w:vAlign w:val="center"/>
          </w:tcPr>
          <w:p w14:paraId="3D68029B">
            <w:pPr>
              <w:widowControl/>
              <w:spacing w:line="320" w:lineRule="exact"/>
              <w:jc w:val="left"/>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HXZ-LBY</w:t>
            </w:r>
            <w:r>
              <w:rPr>
                <w:rFonts w:hint="eastAsia" w:cs="宋体" w:asciiTheme="minorEastAsia" w:hAnsiTheme="minorEastAsia" w:eastAsiaTheme="minorEastAsia"/>
                <w:kern w:val="0"/>
                <w:szCs w:val="21"/>
              </w:rPr>
              <w:br w:type="textWrapping"/>
            </w:r>
            <w:r>
              <w:rPr>
                <w:rFonts w:hint="eastAsia" w:cs="宋体" w:asciiTheme="minorEastAsia" w:hAnsiTheme="minorEastAsia" w:eastAsiaTheme="minorEastAsia"/>
                <w:kern w:val="0"/>
                <w:szCs w:val="21"/>
              </w:rPr>
              <w:t>300mm*300mm</w:t>
            </w:r>
            <w:r>
              <w:rPr>
                <w:rFonts w:hint="eastAsia" w:cs="宋体" w:asciiTheme="minorEastAsia" w:hAnsiTheme="minorEastAsia" w:eastAsiaTheme="minorEastAsia"/>
                <w:kern w:val="0"/>
                <w:szCs w:val="21"/>
              </w:rPr>
              <w:br w:type="textWrapping"/>
            </w:r>
            <w:r>
              <w:rPr>
                <w:rFonts w:hint="eastAsia" w:cs="宋体" w:asciiTheme="minorEastAsia" w:hAnsiTheme="minorEastAsia" w:eastAsiaTheme="minorEastAsia"/>
                <w:kern w:val="0"/>
                <w:szCs w:val="21"/>
              </w:rPr>
              <w:t>外径：355mm*355mm</w:t>
            </w:r>
            <w:r>
              <w:rPr>
                <w:rFonts w:hint="eastAsia" w:cs="宋体" w:asciiTheme="minorEastAsia" w:hAnsiTheme="minorEastAsia" w:eastAsiaTheme="minorEastAsia"/>
                <w:kern w:val="0"/>
                <w:szCs w:val="21"/>
              </w:rPr>
              <w:br w:type="textWrapping"/>
            </w:r>
            <w:r>
              <w:rPr>
                <w:rFonts w:hint="eastAsia" w:cs="宋体" w:asciiTheme="minorEastAsia" w:hAnsiTheme="minorEastAsia" w:eastAsiaTheme="minorEastAsia"/>
                <w:kern w:val="0"/>
                <w:szCs w:val="21"/>
              </w:rPr>
              <w:t>内径：295mm*295mm</w:t>
            </w:r>
            <w:r>
              <w:rPr>
                <w:rFonts w:hint="eastAsia" w:cs="宋体" w:asciiTheme="minorEastAsia" w:hAnsiTheme="minorEastAsia" w:eastAsiaTheme="minorEastAsia"/>
                <w:kern w:val="0"/>
                <w:szCs w:val="21"/>
              </w:rPr>
              <w:br w:type="textWrapping"/>
            </w:r>
            <w:r>
              <w:rPr>
                <w:rFonts w:hint="eastAsia" w:cs="宋体" w:asciiTheme="minorEastAsia" w:hAnsiTheme="minorEastAsia" w:eastAsiaTheme="minorEastAsia"/>
                <w:kern w:val="0"/>
                <w:szCs w:val="21"/>
              </w:rPr>
              <w:t>高度35mm</w:t>
            </w:r>
          </w:p>
        </w:tc>
        <w:tc>
          <w:tcPr>
            <w:tcW w:w="851" w:type="dxa"/>
            <w:noWrap/>
            <w:vAlign w:val="center"/>
          </w:tcPr>
          <w:p w14:paraId="438A61E5">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10个</w:t>
            </w:r>
          </w:p>
        </w:tc>
        <w:tc>
          <w:tcPr>
            <w:tcW w:w="849" w:type="dxa"/>
            <w:vAlign w:val="center"/>
          </w:tcPr>
          <w:p w14:paraId="0A2364FD">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鞍山</w:t>
            </w:r>
          </w:p>
        </w:tc>
        <w:tc>
          <w:tcPr>
            <w:tcW w:w="2404" w:type="dxa"/>
            <w:vAlign w:val="center"/>
          </w:tcPr>
          <w:p w14:paraId="75C91C51">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鞍山市恒兴厨房设备有限公司</w:t>
            </w:r>
          </w:p>
        </w:tc>
        <w:tc>
          <w:tcPr>
            <w:tcW w:w="1289" w:type="dxa"/>
            <w:noWrap/>
            <w:vAlign w:val="center"/>
          </w:tcPr>
          <w:p w14:paraId="71F191F4">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60.00 </w:t>
            </w:r>
          </w:p>
        </w:tc>
        <w:tc>
          <w:tcPr>
            <w:tcW w:w="1417" w:type="dxa"/>
            <w:noWrap/>
            <w:vAlign w:val="center"/>
          </w:tcPr>
          <w:p w14:paraId="4264AB15">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600.00 </w:t>
            </w:r>
          </w:p>
        </w:tc>
        <w:tc>
          <w:tcPr>
            <w:tcW w:w="709" w:type="dxa"/>
            <w:noWrap/>
            <w:vAlign w:val="center"/>
          </w:tcPr>
          <w:p w14:paraId="2C2A12D1">
            <w:pPr>
              <w:widowControl/>
              <w:spacing w:line="320" w:lineRule="exact"/>
              <w:jc w:val="center"/>
              <w:rPr>
                <w:rFonts w:cs="宋体" w:asciiTheme="minorEastAsia" w:hAnsiTheme="minorEastAsia" w:eastAsiaTheme="minorEastAsia"/>
                <w:kern w:val="0"/>
                <w:szCs w:val="21"/>
              </w:rPr>
            </w:pPr>
          </w:p>
        </w:tc>
      </w:tr>
      <w:tr w14:paraId="465A31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711" w:type="dxa"/>
            <w:vAlign w:val="center"/>
          </w:tcPr>
          <w:p w14:paraId="1C194C41">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77</w:t>
            </w:r>
          </w:p>
        </w:tc>
        <w:tc>
          <w:tcPr>
            <w:tcW w:w="1978" w:type="dxa"/>
            <w:vAlign w:val="center"/>
          </w:tcPr>
          <w:p w14:paraId="42A870C8">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电缆</w:t>
            </w:r>
          </w:p>
        </w:tc>
        <w:tc>
          <w:tcPr>
            <w:tcW w:w="1056" w:type="dxa"/>
            <w:vAlign w:val="center"/>
          </w:tcPr>
          <w:p w14:paraId="4E9D0123">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粤佳信</w:t>
            </w:r>
          </w:p>
        </w:tc>
        <w:tc>
          <w:tcPr>
            <w:tcW w:w="3904" w:type="dxa"/>
            <w:vAlign w:val="center"/>
          </w:tcPr>
          <w:p w14:paraId="40783850">
            <w:pPr>
              <w:widowControl/>
              <w:spacing w:line="320" w:lineRule="exact"/>
              <w:jc w:val="left"/>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YJV 0.6/1000V 4x70+1x35</w:t>
            </w:r>
            <w:r>
              <w:rPr>
                <w:rFonts w:hint="eastAsia" w:cs="宋体" w:asciiTheme="minorEastAsia" w:hAnsiTheme="minorEastAsia" w:eastAsiaTheme="minorEastAsia"/>
                <w:kern w:val="0"/>
                <w:szCs w:val="21"/>
              </w:rPr>
              <w:br w:type="textWrapping"/>
            </w:r>
            <w:r>
              <w:rPr>
                <w:rFonts w:hint="eastAsia" w:cs="宋体" w:asciiTheme="minorEastAsia" w:hAnsiTheme="minorEastAsia" w:eastAsiaTheme="minorEastAsia"/>
                <w:kern w:val="0"/>
                <w:szCs w:val="21"/>
              </w:rPr>
              <w:t>4x70+1x35</w:t>
            </w:r>
          </w:p>
        </w:tc>
        <w:tc>
          <w:tcPr>
            <w:tcW w:w="851" w:type="dxa"/>
            <w:noWrap/>
            <w:vAlign w:val="center"/>
          </w:tcPr>
          <w:p w14:paraId="77BEE16B">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200米</w:t>
            </w:r>
          </w:p>
        </w:tc>
        <w:tc>
          <w:tcPr>
            <w:tcW w:w="849" w:type="dxa"/>
            <w:vAlign w:val="center"/>
          </w:tcPr>
          <w:p w14:paraId="5E4A86E3">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佛山</w:t>
            </w:r>
          </w:p>
        </w:tc>
        <w:tc>
          <w:tcPr>
            <w:tcW w:w="2404" w:type="dxa"/>
            <w:vAlign w:val="center"/>
          </w:tcPr>
          <w:p w14:paraId="4A958860">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佛山市粤佳信电线电缆有限公司</w:t>
            </w:r>
          </w:p>
        </w:tc>
        <w:tc>
          <w:tcPr>
            <w:tcW w:w="1289" w:type="dxa"/>
            <w:noWrap/>
            <w:vAlign w:val="center"/>
          </w:tcPr>
          <w:p w14:paraId="55A61B7C">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180.00 </w:t>
            </w:r>
          </w:p>
        </w:tc>
        <w:tc>
          <w:tcPr>
            <w:tcW w:w="1417" w:type="dxa"/>
            <w:noWrap/>
            <w:vAlign w:val="center"/>
          </w:tcPr>
          <w:p w14:paraId="2DEBABE6">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36,000.00 </w:t>
            </w:r>
          </w:p>
        </w:tc>
        <w:tc>
          <w:tcPr>
            <w:tcW w:w="709" w:type="dxa"/>
            <w:noWrap/>
            <w:vAlign w:val="center"/>
          </w:tcPr>
          <w:p w14:paraId="6109138E">
            <w:pPr>
              <w:widowControl/>
              <w:spacing w:line="320" w:lineRule="exact"/>
              <w:jc w:val="center"/>
              <w:rPr>
                <w:rFonts w:cs="宋体" w:asciiTheme="minorEastAsia" w:hAnsiTheme="minorEastAsia" w:eastAsiaTheme="minorEastAsia"/>
                <w:kern w:val="0"/>
                <w:szCs w:val="21"/>
              </w:rPr>
            </w:pPr>
          </w:p>
        </w:tc>
      </w:tr>
      <w:tr w14:paraId="74D030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711" w:type="dxa"/>
            <w:vAlign w:val="center"/>
          </w:tcPr>
          <w:p w14:paraId="0824E61B">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78</w:t>
            </w:r>
          </w:p>
        </w:tc>
        <w:tc>
          <w:tcPr>
            <w:tcW w:w="1978" w:type="dxa"/>
            <w:vAlign w:val="center"/>
          </w:tcPr>
          <w:p w14:paraId="432C7B5A">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空气开关</w:t>
            </w:r>
          </w:p>
        </w:tc>
        <w:tc>
          <w:tcPr>
            <w:tcW w:w="1056" w:type="dxa"/>
            <w:vAlign w:val="center"/>
          </w:tcPr>
          <w:p w14:paraId="065C14C2">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正泰</w:t>
            </w:r>
          </w:p>
        </w:tc>
        <w:tc>
          <w:tcPr>
            <w:tcW w:w="3904" w:type="dxa"/>
            <w:vAlign w:val="center"/>
          </w:tcPr>
          <w:p w14:paraId="7D3FED17">
            <w:pPr>
              <w:widowControl/>
              <w:spacing w:line="320" w:lineRule="exact"/>
              <w:jc w:val="left"/>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NM1-250S</w:t>
            </w:r>
            <w:r>
              <w:rPr>
                <w:rFonts w:hint="eastAsia" w:cs="宋体" w:asciiTheme="minorEastAsia" w:hAnsiTheme="minorEastAsia" w:eastAsiaTheme="minorEastAsia"/>
                <w:kern w:val="0"/>
                <w:szCs w:val="21"/>
              </w:rPr>
              <w:br w:type="textWrapping"/>
            </w:r>
            <w:r>
              <w:rPr>
                <w:rFonts w:hint="eastAsia" w:cs="宋体" w:asciiTheme="minorEastAsia" w:hAnsiTheme="minorEastAsia" w:eastAsiaTheme="minorEastAsia"/>
                <w:kern w:val="0"/>
                <w:szCs w:val="21"/>
              </w:rPr>
              <w:t>105mm*74mm*166mm</w:t>
            </w:r>
          </w:p>
        </w:tc>
        <w:tc>
          <w:tcPr>
            <w:tcW w:w="851" w:type="dxa"/>
            <w:noWrap/>
            <w:vAlign w:val="center"/>
          </w:tcPr>
          <w:p w14:paraId="451DF250">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150个</w:t>
            </w:r>
          </w:p>
        </w:tc>
        <w:tc>
          <w:tcPr>
            <w:tcW w:w="849" w:type="dxa"/>
            <w:vAlign w:val="center"/>
          </w:tcPr>
          <w:p w14:paraId="59ED9C75">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浙江</w:t>
            </w:r>
          </w:p>
        </w:tc>
        <w:tc>
          <w:tcPr>
            <w:tcW w:w="2404" w:type="dxa"/>
            <w:vAlign w:val="center"/>
          </w:tcPr>
          <w:p w14:paraId="657746C3">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正泰集团股份有限公司</w:t>
            </w:r>
          </w:p>
        </w:tc>
        <w:tc>
          <w:tcPr>
            <w:tcW w:w="1289" w:type="dxa"/>
            <w:noWrap/>
            <w:vAlign w:val="center"/>
          </w:tcPr>
          <w:p w14:paraId="46C59DE7">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130.00 </w:t>
            </w:r>
          </w:p>
        </w:tc>
        <w:tc>
          <w:tcPr>
            <w:tcW w:w="1417" w:type="dxa"/>
            <w:noWrap/>
            <w:vAlign w:val="center"/>
          </w:tcPr>
          <w:p w14:paraId="53984F69">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19,500.00 </w:t>
            </w:r>
          </w:p>
        </w:tc>
        <w:tc>
          <w:tcPr>
            <w:tcW w:w="709" w:type="dxa"/>
            <w:noWrap/>
            <w:vAlign w:val="center"/>
          </w:tcPr>
          <w:p w14:paraId="0138769E">
            <w:pPr>
              <w:widowControl/>
              <w:spacing w:line="320" w:lineRule="exact"/>
              <w:jc w:val="center"/>
              <w:rPr>
                <w:rFonts w:cs="宋体" w:asciiTheme="minorEastAsia" w:hAnsiTheme="minorEastAsia" w:eastAsiaTheme="minorEastAsia"/>
                <w:kern w:val="0"/>
                <w:szCs w:val="21"/>
              </w:rPr>
            </w:pPr>
          </w:p>
        </w:tc>
      </w:tr>
      <w:tr w14:paraId="74039C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711" w:type="dxa"/>
            <w:vAlign w:val="center"/>
          </w:tcPr>
          <w:p w14:paraId="11DF6B73">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79</w:t>
            </w:r>
          </w:p>
        </w:tc>
        <w:tc>
          <w:tcPr>
            <w:tcW w:w="1978" w:type="dxa"/>
            <w:vAlign w:val="center"/>
          </w:tcPr>
          <w:p w14:paraId="37B1640B">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计算机</w:t>
            </w:r>
          </w:p>
        </w:tc>
        <w:tc>
          <w:tcPr>
            <w:tcW w:w="1056" w:type="dxa"/>
            <w:vAlign w:val="center"/>
          </w:tcPr>
          <w:p w14:paraId="59A22153">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紫光UNIS</w:t>
            </w:r>
          </w:p>
        </w:tc>
        <w:tc>
          <w:tcPr>
            <w:tcW w:w="3904" w:type="dxa"/>
            <w:vAlign w:val="center"/>
          </w:tcPr>
          <w:p w14:paraId="1979CE04">
            <w:pPr>
              <w:widowControl/>
              <w:spacing w:line="320" w:lineRule="exact"/>
              <w:jc w:val="left"/>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主机型号：Unis D3830 G3 3009</w:t>
            </w:r>
          </w:p>
          <w:p w14:paraId="3FA18C0A">
            <w:pPr>
              <w:widowControl/>
              <w:spacing w:line="320" w:lineRule="exact"/>
              <w:jc w:val="left"/>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显示器型号：Unis B245F</w:t>
            </w:r>
          </w:p>
          <w:p w14:paraId="2DC54C3A">
            <w:pPr>
              <w:widowControl/>
              <w:spacing w:line="320" w:lineRule="exact"/>
              <w:jc w:val="left"/>
              <w:rPr>
                <w:rFonts w:cs="宋体" w:asciiTheme="minorEastAsia" w:hAnsiTheme="minorEastAsia" w:eastAsiaTheme="minorEastAsia"/>
                <w:kern w:val="0"/>
                <w:szCs w:val="21"/>
              </w:rPr>
            </w:pPr>
            <w:r>
              <w:rPr>
                <w:rFonts w:cs="宋体" w:asciiTheme="minorEastAsia" w:hAnsiTheme="minorEastAsia" w:eastAsiaTheme="minorEastAsia"/>
                <w:kern w:val="0"/>
                <w:szCs w:val="21"/>
              </w:rPr>
              <w:t>100*311*335mm</w:t>
            </w:r>
          </w:p>
        </w:tc>
        <w:tc>
          <w:tcPr>
            <w:tcW w:w="851" w:type="dxa"/>
            <w:noWrap/>
            <w:vAlign w:val="center"/>
          </w:tcPr>
          <w:p w14:paraId="5E022CF0">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6台</w:t>
            </w:r>
          </w:p>
        </w:tc>
        <w:tc>
          <w:tcPr>
            <w:tcW w:w="849" w:type="dxa"/>
            <w:vAlign w:val="center"/>
          </w:tcPr>
          <w:p w14:paraId="5D240B9D">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郑州</w:t>
            </w:r>
          </w:p>
        </w:tc>
        <w:tc>
          <w:tcPr>
            <w:tcW w:w="2404" w:type="dxa"/>
            <w:vAlign w:val="center"/>
          </w:tcPr>
          <w:p w14:paraId="10D162B5">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紫光计算机科技有限公司</w:t>
            </w:r>
          </w:p>
        </w:tc>
        <w:tc>
          <w:tcPr>
            <w:tcW w:w="1289" w:type="dxa"/>
            <w:noWrap/>
            <w:vAlign w:val="center"/>
          </w:tcPr>
          <w:p w14:paraId="4407B79D">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3,500.00 </w:t>
            </w:r>
          </w:p>
        </w:tc>
        <w:tc>
          <w:tcPr>
            <w:tcW w:w="1417" w:type="dxa"/>
            <w:noWrap/>
            <w:vAlign w:val="center"/>
          </w:tcPr>
          <w:p w14:paraId="6939A768">
            <w:pPr>
              <w:jc w:val="right"/>
              <w:rPr>
                <w:rFonts w:cs="宋体" w:asciiTheme="majorEastAsia" w:hAnsiTheme="majorEastAsia" w:eastAsiaTheme="majorEastAsia"/>
                <w:szCs w:val="21"/>
              </w:rPr>
            </w:pPr>
            <w:r>
              <w:rPr>
                <w:rFonts w:hint="eastAsia" w:asciiTheme="majorEastAsia" w:hAnsiTheme="majorEastAsia" w:eastAsiaTheme="majorEastAsia"/>
                <w:szCs w:val="21"/>
              </w:rPr>
              <w:t xml:space="preserve">21,000.00 </w:t>
            </w:r>
          </w:p>
        </w:tc>
        <w:tc>
          <w:tcPr>
            <w:tcW w:w="709" w:type="dxa"/>
            <w:noWrap/>
            <w:vAlign w:val="center"/>
          </w:tcPr>
          <w:p w14:paraId="285B3429">
            <w:pPr>
              <w:widowControl/>
              <w:spacing w:line="320" w:lineRule="exact"/>
              <w:jc w:val="center"/>
              <w:rPr>
                <w:rFonts w:cs="宋体" w:asciiTheme="minorEastAsia" w:hAnsiTheme="minorEastAsia" w:eastAsiaTheme="minorEastAsia"/>
                <w:kern w:val="0"/>
                <w:szCs w:val="21"/>
              </w:rPr>
            </w:pPr>
          </w:p>
        </w:tc>
      </w:tr>
      <w:tr w14:paraId="33C1AD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trPr>
        <w:tc>
          <w:tcPr>
            <w:tcW w:w="13042" w:type="dxa"/>
            <w:gridSpan w:val="8"/>
            <w:vAlign w:val="center"/>
          </w:tcPr>
          <w:p w14:paraId="40972389">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总价</w:t>
            </w:r>
          </w:p>
        </w:tc>
        <w:tc>
          <w:tcPr>
            <w:tcW w:w="1417" w:type="dxa"/>
            <w:noWrap/>
            <w:vAlign w:val="center"/>
          </w:tcPr>
          <w:p w14:paraId="61480EFC">
            <w:pPr>
              <w:widowControl/>
              <w:spacing w:line="320" w:lineRule="exact"/>
              <w:jc w:val="center"/>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880,020.00</w:t>
            </w:r>
          </w:p>
        </w:tc>
        <w:tc>
          <w:tcPr>
            <w:tcW w:w="709" w:type="dxa"/>
            <w:noWrap/>
            <w:vAlign w:val="center"/>
          </w:tcPr>
          <w:p w14:paraId="2513C5E8">
            <w:pPr>
              <w:widowControl/>
              <w:spacing w:line="320" w:lineRule="exact"/>
              <w:jc w:val="center"/>
              <w:rPr>
                <w:rFonts w:cs="宋体" w:asciiTheme="minorEastAsia" w:hAnsiTheme="minorEastAsia" w:eastAsiaTheme="minorEastAsia"/>
                <w:kern w:val="0"/>
                <w:szCs w:val="21"/>
              </w:rPr>
            </w:pPr>
          </w:p>
        </w:tc>
      </w:tr>
    </w:tbl>
    <w:p w14:paraId="787CCE4D">
      <w:pPr>
        <w:tabs>
          <w:tab w:val="left" w:pos="3570"/>
        </w:tabs>
        <w:spacing w:line="320" w:lineRule="exact"/>
        <w:ind w:left="-283" w:leftChars="-135" w:right="-311" w:rightChars="-148"/>
        <w:jc w:val="left"/>
        <w:rPr>
          <w:rFonts w:cs="仿宋_GB2312" w:asciiTheme="majorEastAsia" w:hAnsiTheme="majorEastAsia" w:eastAsiaTheme="majorEastAsia"/>
          <w:bCs/>
          <w:color w:val="000000" w:themeColor="text1"/>
          <w:szCs w:val="21"/>
        </w:rPr>
      </w:pPr>
      <w:r>
        <w:rPr>
          <w:rFonts w:cs="仿宋_GB2312" w:asciiTheme="majorEastAsia" w:hAnsiTheme="majorEastAsia" w:eastAsiaTheme="majorEastAsia"/>
          <w:bCs/>
          <w:color w:val="000000" w:themeColor="text1"/>
          <w:szCs w:val="21"/>
        </w:rPr>
        <w:drawing>
          <wp:anchor distT="0" distB="0" distL="114300" distR="114300" simplePos="0" relativeHeight="251689984" behindDoc="1" locked="0" layoutInCell="1" allowOverlap="1">
            <wp:simplePos x="0" y="0"/>
            <wp:positionH relativeFrom="column">
              <wp:posOffset>1432560</wp:posOffset>
            </wp:positionH>
            <wp:positionV relativeFrom="paragraph">
              <wp:posOffset>74295</wp:posOffset>
            </wp:positionV>
            <wp:extent cx="2486025" cy="2333625"/>
            <wp:effectExtent l="0" t="0" r="0" b="0"/>
            <wp:wrapNone/>
            <wp:docPr id="22" name="图片 14548" descr="SKMBT_36320032615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14548" descr="SKMBT_36320032615010"/>
                    <pic:cNvPicPr>
                      <a:picLocks noChangeAspect="1" noChangeArrowheads="1"/>
                    </pic:cNvPicPr>
                  </pic:nvPicPr>
                  <pic:blipFill>
                    <a:blip r:embed="rId23" cstate="print"/>
                    <a:srcRect/>
                    <a:stretch>
                      <a:fillRect/>
                    </a:stretch>
                  </pic:blipFill>
                  <pic:spPr>
                    <a:xfrm>
                      <a:off x="0" y="0"/>
                      <a:ext cx="2486025" cy="2333625"/>
                    </a:xfrm>
                    <a:prstGeom prst="rect">
                      <a:avLst/>
                    </a:prstGeom>
                    <a:noFill/>
                    <a:ln w="9525">
                      <a:noFill/>
                      <a:miter lim="800000"/>
                      <a:headEnd/>
                      <a:tailEnd/>
                    </a:ln>
                  </pic:spPr>
                </pic:pic>
              </a:graphicData>
            </a:graphic>
          </wp:anchor>
        </w:drawing>
      </w:r>
    </w:p>
    <w:p w14:paraId="381999BD">
      <w:pPr>
        <w:adjustRightInd w:val="0"/>
        <w:snapToGrid w:val="0"/>
        <w:spacing w:line="360" w:lineRule="auto"/>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注：此表中，总价应和开标一览表的投标总价相一致。</w:t>
      </w:r>
    </w:p>
    <w:p w14:paraId="28673792">
      <w:pPr>
        <w:adjustRightInd w:val="0"/>
        <w:snapToGrid w:val="0"/>
        <w:spacing w:line="360" w:lineRule="auto"/>
        <w:ind w:right="105" w:rightChars="50"/>
        <w:jc w:val="left"/>
        <w:rPr>
          <w:rFonts w:cs="仿宋_GB2312" w:asciiTheme="minorEastAsia" w:hAnsiTheme="minorEastAsia" w:eastAsiaTheme="minorEastAsia"/>
          <w:szCs w:val="21"/>
        </w:rPr>
      </w:pPr>
    </w:p>
    <w:p w14:paraId="418FF153">
      <w:pPr>
        <w:spacing w:line="480" w:lineRule="auto"/>
        <w:ind w:right="-30"/>
        <w:jc w:val="left"/>
        <w:rPr>
          <w:rFonts w:cs="宋体" w:asciiTheme="minorEastAsia" w:hAnsiTheme="minorEastAsia" w:eastAsiaTheme="minorEastAsia"/>
          <w:szCs w:val="21"/>
          <w:u w:val="single"/>
        </w:rPr>
      </w:pPr>
      <w:r>
        <w:rPr>
          <w:rFonts w:hint="eastAsia" w:cs="Lucida Sans Unicode" w:asciiTheme="minorEastAsia" w:hAnsiTheme="minorEastAsia" w:eastAsiaTheme="minorEastAsia"/>
          <w:szCs w:val="21"/>
        </w:rPr>
        <w:drawing>
          <wp:anchor distT="0" distB="0" distL="114300" distR="114300" simplePos="0" relativeHeight="251684864" behindDoc="1" locked="0" layoutInCell="1" allowOverlap="1">
            <wp:simplePos x="0" y="0"/>
            <wp:positionH relativeFrom="margin">
              <wp:posOffset>4090035</wp:posOffset>
            </wp:positionH>
            <wp:positionV relativeFrom="margin">
              <wp:posOffset>4480560</wp:posOffset>
            </wp:positionV>
            <wp:extent cx="1143000" cy="438150"/>
            <wp:effectExtent l="19050" t="0" r="0" b="0"/>
            <wp:wrapNone/>
            <wp:docPr id="53" name="图片 25907" descr="ff297f849004773cdc8fce6ece80f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图片 25907" descr="ff297f849004773cdc8fce6ece80f58"/>
                    <pic:cNvPicPr>
                      <a:picLocks noChangeAspect="1" noChangeArrowheads="1"/>
                    </pic:cNvPicPr>
                  </pic:nvPicPr>
                  <pic:blipFill>
                    <a:blip r:embed="rId24" cstate="print"/>
                    <a:srcRect l="10631" t="10609" b="19629"/>
                    <a:stretch>
                      <a:fillRect/>
                    </a:stretch>
                  </pic:blipFill>
                  <pic:spPr>
                    <a:xfrm>
                      <a:off x="0" y="0"/>
                      <a:ext cx="1143000" cy="438150"/>
                    </a:xfrm>
                    <a:prstGeom prst="rect">
                      <a:avLst/>
                    </a:prstGeom>
                    <a:noFill/>
                    <a:ln w="9525">
                      <a:noFill/>
                      <a:miter lim="800000"/>
                      <a:headEnd/>
                      <a:tailEnd/>
                    </a:ln>
                  </pic:spPr>
                </pic:pic>
              </a:graphicData>
            </a:graphic>
          </wp:anchor>
        </w:drawing>
      </w:r>
      <w:r>
        <w:rPr>
          <w:rFonts w:hint="eastAsia" w:cs="Lucida Sans Unicode" w:asciiTheme="minorEastAsia" w:hAnsiTheme="minorEastAsia" w:eastAsiaTheme="minorEastAsia"/>
          <w:szCs w:val="21"/>
        </w:rPr>
        <w:t>投标人名称（加盖单位公章）：</w:t>
      </w:r>
      <w:r>
        <w:rPr>
          <w:rFonts w:hint="eastAsia" w:cs="Lucida Sans Unicode" w:asciiTheme="minorEastAsia" w:hAnsiTheme="minorEastAsia" w:eastAsiaTheme="minorEastAsia"/>
          <w:szCs w:val="21"/>
          <w:u w:val="single"/>
        </w:rPr>
        <w:t xml:space="preserve"> </w:t>
      </w:r>
      <w:r>
        <w:rPr>
          <w:rFonts w:hint="eastAsia" w:cs="宋体" w:asciiTheme="minorEastAsia" w:hAnsiTheme="minorEastAsia" w:eastAsiaTheme="minorEastAsia"/>
          <w:szCs w:val="21"/>
          <w:u w:val="single"/>
        </w:rPr>
        <w:t xml:space="preserve">鞍山市恒兴厨房设备有限公司 </w:t>
      </w:r>
    </w:p>
    <w:p w14:paraId="7018F3B9">
      <w:pPr>
        <w:spacing w:line="480" w:lineRule="auto"/>
        <w:ind w:right="-30"/>
        <w:jc w:val="left"/>
        <w:rPr>
          <w:rFonts w:cs="Lucida Sans Unicode" w:asciiTheme="minorEastAsia" w:hAnsiTheme="minorEastAsia" w:eastAsiaTheme="minorEastAsia"/>
          <w:szCs w:val="21"/>
          <w:u w:val="single"/>
        </w:rPr>
      </w:pPr>
      <w:r>
        <w:rPr>
          <w:rFonts w:hint="eastAsia" w:cs="Lucida Sans Unicode" w:asciiTheme="minorEastAsia" w:hAnsiTheme="minorEastAsia" w:eastAsiaTheme="minorEastAsia"/>
          <w:szCs w:val="21"/>
        </w:rPr>
        <w:t>法定代表人</w:t>
      </w:r>
      <w:r>
        <w:rPr>
          <w:rFonts w:hint="eastAsia" w:cs="宋体" w:asciiTheme="minorEastAsia" w:hAnsiTheme="minorEastAsia" w:eastAsiaTheme="minorEastAsia"/>
          <w:szCs w:val="21"/>
        </w:rPr>
        <w:t>（或非法人组织负责人）</w:t>
      </w:r>
      <w:r>
        <w:rPr>
          <w:rFonts w:hint="eastAsia" w:cs="Lucida Sans Unicode" w:asciiTheme="minorEastAsia" w:hAnsiTheme="minorEastAsia" w:eastAsiaTheme="minorEastAsia"/>
          <w:szCs w:val="21"/>
        </w:rPr>
        <w:t>或其授权委托人(签字或盖章)：</w:t>
      </w:r>
      <w:r>
        <w:rPr>
          <w:rFonts w:hint="eastAsia" w:cs="Lucida Sans Unicode" w:asciiTheme="minorEastAsia" w:hAnsiTheme="minorEastAsia" w:eastAsiaTheme="minorEastAsia"/>
          <w:szCs w:val="21"/>
          <w:u w:val="single"/>
        </w:rPr>
        <w:t xml:space="preserve">                    </w:t>
      </w:r>
    </w:p>
    <w:p w14:paraId="2F7C7493">
      <w:pPr>
        <w:spacing w:line="480" w:lineRule="auto"/>
        <w:ind w:right="1050" w:rightChars="500"/>
        <w:jc w:val="left"/>
        <w:rPr>
          <w:rFonts w:cs="宋体" w:asciiTheme="minorEastAsia" w:hAnsiTheme="minorEastAsia" w:eastAsiaTheme="minorEastAsia"/>
          <w:szCs w:val="21"/>
        </w:rPr>
      </w:pPr>
      <w:r>
        <w:rPr>
          <w:rFonts w:hint="eastAsia" w:cs="宋体" w:asciiTheme="minorEastAsia" w:hAnsiTheme="minorEastAsia" w:eastAsiaTheme="minorEastAsia"/>
          <w:szCs w:val="21"/>
        </w:rPr>
        <w:t xml:space="preserve">日期： 2025 年 12 月 11 日  </w:t>
      </w:r>
      <w:bookmarkStart w:id="51" w:name="_Toc137903676"/>
    </w:p>
    <w:p w14:paraId="611AA7A9">
      <w:pPr>
        <w:spacing w:line="100" w:lineRule="exact"/>
        <w:ind w:right="1050" w:rightChars="500"/>
        <w:rPr>
          <w:rFonts w:ascii="宋体" w:hAnsi="宋体" w:cs="宋体"/>
          <w:szCs w:val="21"/>
        </w:rPr>
      </w:pPr>
    </w:p>
    <w:p w14:paraId="4D7956E6">
      <w:pPr>
        <w:spacing w:line="100" w:lineRule="exact"/>
        <w:ind w:right="1050" w:rightChars="500"/>
        <w:rPr>
          <w:rFonts w:ascii="宋体" w:hAnsi="宋体" w:cs="宋体"/>
          <w:szCs w:val="21"/>
        </w:rPr>
      </w:pPr>
    </w:p>
    <w:p w14:paraId="3089B3AA">
      <w:pPr>
        <w:spacing w:line="100" w:lineRule="exact"/>
        <w:ind w:right="1050" w:rightChars="500"/>
        <w:rPr>
          <w:rFonts w:ascii="宋体" w:hAnsi="宋体" w:cs="宋体"/>
          <w:szCs w:val="21"/>
        </w:rPr>
      </w:pPr>
    </w:p>
    <w:p w14:paraId="3AB4B5A8">
      <w:pPr>
        <w:spacing w:line="100" w:lineRule="exact"/>
        <w:ind w:right="1050" w:rightChars="500"/>
        <w:rPr>
          <w:rFonts w:ascii="宋体" w:hAnsi="宋体" w:cs="宋体"/>
          <w:szCs w:val="21"/>
        </w:rPr>
      </w:pPr>
    </w:p>
    <w:p w14:paraId="110E9F5F">
      <w:pPr>
        <w:pStyle w:val="3"/>
        <w:numPr>
          <w:ilvl w:val="0"/>
          <w:numId w:val="0"/>
        </w:numPr>
        <w:spacing w:line="440" w:lineRule="exact"/>
        <w:jc w:val="center"/>
        <w:rPr>
          <w:rFonts w:ascii="宋体" w:hAnsi="宋体"/>
          <w:kern w:val="0"/>
          <w:szCs w:val="36"/>
        </w:rPr>
      </w:pPr>
      <w:bookmarkStart w:id="52" w:name="_Toc208063801"/>
      <w:bookmarkStart w:id="53" w:name="_Toc209518556"/>
      <w:r>
        <w:rPr>
          <w:rFonts w:hint="eastAsia" w:ascii="宋体" w:hAnsi="宋体"/>
          <w:kern w:val="0"/>
          <w:szCs w:val="36"/>
        </w:rPr>
        <w:t>2.5技术规格偏离表</w:t>
      </w:r>
      <w:bookmarkEnd w:id="51"/>
      <w:bookmarkEnd w:id="52"/>
      <w:bookmarkEnd w:id="53"/>
    </w:p>
    <w:p w14:paraId="55426216">
      <w:pPr>
        <w:spacing w:line="100" w:lineRule="exact"/>
      </w:pPr>
    </w:p>
    <w:tbl>
      <w:tblPr>
        <w:tblStyle w:val="64"/>
        <w:tblW w:w="14850" w:type="dxa"/>
        <w:tblInd w:w="0" w:type="dxa"/>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204"/>
        <w:gridCol w:w="5386"/>
        <w:gridCol w:w="992"/>
        <w:gridCol w:w="993"/>
        <w:gridCol w:w="1275"/>
      </w:tblGrid>
      <w:tr w14:paraId="77F6C9D1">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44" w:hRule="atLeast"/>
        </w:trPr>
        <w:tc>
          <w:tcPr>
            <w:tcW w:w="14850" w:type="dxa"/>
            <w:gridSpan w:val="5"/>
            <w:shd w:val="clear" w:color="auto" w:fill="auto"/>
          </w:tcPr>
          <w:p w14:paraId="120706BE">
            <w:pPr>
              <w:adjustRightInd w:val="0"/>
              <w:snapToGrid w:val="0"/>
              <w:spacing w:line="30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包号：002</w:t>
            </w:r>
          </w:p>
          <w:p w14:paraId="2EA89408">
            <w:pPr>
              <w:adjustRightInd w:val="0"/>
              <w:snapToGrid w:val="0"/>
              <w:spacing w:line="30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品目号:001</w:t>
            </w:r>
          </w:p>
          <w:p w14:paraId="2D704157">
            <w:pPr>
              <w:pStyle w:val="54"/>
              <w:widowControl w:val="0"/>
              <w:adjustRightInd w:val="0"/>
              <w:snapToGrid w:val="0"/>
              <w:spacing w:before="0" w:beforeAutospacing="0" w:after="0" w:afterAutospacing="0" w:line="30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产</w:t>
            </w:r>
            <w:r>
              <w:rPr>
                <w:rFonts w:cs="仿宋_GB2312" w:asciiTheme="minorEastAsia" w:hAnsiTheme="minorEastAsia" w:eastAsiaTheme="minorEastAsia"/>
                <w:kern w:val="2"/>
                <w:sz w:val="21"/>
                <w:szCs w:val="21"/>
              </w:rPr>
              <w:t>品</w:t>
            </w:r>
            <w:r>
              <w:rPr>
                <w:rFonts w:hint="eastAsia" w:cs="仿宋_GB2312" w:asciiTheme="minorEastAsia" w:hAnsiTheme="minorEastAsia" w:eastAsiaTheme="minorEastAsia"/>
                <w:kern w:val="2"/>
                <w:sz w:val="21"/>
                <w:szCs w:val="21"/>
              </w:rPr>
              <w:t>名称：中国居民膳食宝塔</w:t>
            </w:r>
          </w:p>
          <w:p w14:paraId="4F03342B">
            <w:pPr>
              <w:pStyle w:val="54"/>
              <w:widowControl w:val="0"/>
              <w:adjustRightInd w:val="0"/>
              <w:snapToGrid w:val="0"/>
              <w:spacing w:before="0" w:beforeAutospacing="0" w:after="0" w:afterAutospacing="0" w:line="30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数量：2套</w:t>
            </w:r>
          </w:p>
          <w:p w14:paraId="50D4B8D1">
            <w:pPr>
              <w:tabs>
                <w:tab w:val="left" w:pos="0"/>
              </w:tabs>
              <w:adjustRightInd w:val="0"/>
              <w:snapToGrid w:val="0"/>
              <w:spacing w:line="30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是否为经过审批采购的进口产品：否</w:t>
            </w:r>
          </w:p>
          <w:p w14:paraId="4993279F">
            <w:pPr>
              <w:tabs>
                <w:tab w:val="left" w:pos="0"/>
              </w:tabs>
              <w:adjustRightInd w:val="0"/>
              <w:snapToGrid w:val="0"/>
              <w:rPr>
                <w:rFonts w:cs="仿宋_GB2312" w:asciiTheme="majorEastAsia" w:hAnsiTheme="majorEastAsia" w:eastAsiaTheme="majorEastAsia"/>
                <w:szCs w:val="21"/>
              </w:rPr>
            </w:pPr>
            <w:r>
              <w:rPr>
                <w:rFonts w:hint="eastAsia" w:cs="仿宋_GB2312" w:asciiTheme="minorEastAsia" w:hAnsiTheme="minorEastAsia" w:eastAsiaTheme="minorEastAsia"/>
                <w:szCs w:val="21"/>
              </w:rPr>
              <w:t>是否为核心产品：否</w:t>
            </w:r>
          </w:p>
        </w:tc>
      </w:tr>
      <w:tr w14:paraId="6F8F26EE">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74" w:hRule="atLeast"/>
        </w:trPr>
        <w:tc>
          <w:tcPr>
            <w:tcW w:w="6204" w:type="dxa"/>
            <w:shd w:val="clear" w:color="auto" w:fill="auto"/>
            <w:vAlign w:val="center"/>
          </w:tcPr>
          <w:p w14:paraId="7807483D">
            <w:pPr>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招标文件要求</w:t>
            </w:r>
          </w:p>
          <w:p w14:paraId="1D091BFF">
            <w:pPr>
              <w:ind w:hanging="1"/>
              <w:jc w:val="center"/>
              <w:rPr>
                <w:rFonts w:cs="仿宋_GB2312" w:asciiTheme="majorEastAsia" w:hAnsiTheme="majorEastAsia" w:eastAsiaTheme="majorEastAsia"/>
                <w:sz w:val="18"/>
                <w:szCs w:val="18"/>
              </w:rPr>
            </w:pPr>
            <w:r>
              <w:rPr>
                <w:rFonts w:hint="eastAsia" w:cs="仿宋_GB2312" w:asciiTheme="majorEastAsia" w:hAnsiTheme="majorEastAsia" w:eastAsiaTheme="majorEastAsia"/>
                <w:sz w:val="18"/>
                <w:szCs w:val="18"/>
              </w:rPr>
              <w:t>重要提示：实质性要求及重要指标用★标注（“★”必须标注在序号前），★标注项不得负偏离，如果负偏离，则投标文件无效。</w:t>
            </w:r>
          </w:p>
        </w:tc>
        <w:tc>
          <w:tcPr>
            <w:tcW w:w="5386" w:type="dxa"/>
            <w:shd w:val="clear" w:color="auto" w:fill="auto"/>
            <w:vAlign w:val="center"/>
          </w:tcPr>
          <w:p w14:paraId="4957D808">
            <w:pPr>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投标文件</w:t>
            </w:r>
          </w:p>
          <w:p w14:paraId="49475982">
            <w:pPr>
              <w:tabs>
                <w:tab w:val="left" w:pos="0"/>
              </w:tabs>
              <w:spacing w:line="24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响应内容</w:t>
            </w:r>
          </w:p>
        </w:tc>
        <w:tc>
          <w:tcPr>
            <w:tcW w:w="992" w:type="dxa"/>
            <w:shd w:val="clear" w:color="auto" w:fill="auto"/>
            <w:vAlign w:val="center"/>
          </w:tcPr>
          <w:p w14:paraId="540CD323">
            <w:pPr>
              <w:tabs>
                <w:tab w:val="left" w:pos="-250"/>
              </w:tabs>
              <w:spacing w:line="24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偏离程度</w:t>
            </w:r>
          </w:p>
        </w:tc>
        <w:tc>
          <w:tcPr>
            <w:tcW w:w="993" w:type="dxa"/>
            <w:shd w:val="clear" w:color="auto" w:fill="auto"/>
            <w:vAlign w:val="center"/>
          </w:tcPr>
          <w:p w14:paraId="2B29249A">
            <w:pPr>
              <w:tabs>
                <w:tab w:val="left" w:pos="-108"/>
              </w:tabs>
              <w:spacing w:line="24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偏离说明</w:t>
            </w:r>
          </w:p>
        </w:tc>
        <w:tc>
          <w:tcPr>
            <w:tcW w:w="1275" w:type="dxa"/>
            <w:shd w:val="clear" w:color="auto" w:fill="auto"/>
            <w:vAlign w:val="center"/>
          </w:tcPr>
          <w:p w14:paraId="6DC5C058">
            <w:pPr>
              <w:tabs>
                <w:tab w:val="left" w:pos="0"/>
              </w:tabs>
              <w:spacing w:line="24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证明材料</w:t>
            </w:r>
          </w:p>
        </w:tc>
      </w:tr>
      <w:tr w14:paraId="0DB7AA4B">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100" w:hRule="atLeast"/>
        </w:trPr>
        <w:tc>
          <w:tcPr>
            <w:tcW w:w="6204" w:type="dxa"/>
            <w:shd w:val="clear" w:color="auto" w:fill="auto"/>
            <w:vAlign w:val="center"/>
          </w:tcPr>
          <w:p w14:paraId="3F4D886E">
            <w:pPr>
              <w:spacing w:line="30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1.居民版膳食宝塔＋24件食物模型＋底座</w:t>
            </w:r>
          </w:p>
          <w:p w14:paraId="769B7E62">
            <w:pPr>
              <w:spacing w:line="30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2.宝塔尺寸：长480mm（±10mm）*宽480mm（±10mm）*高540mm（±10mm）</w:t>
            </w:r>
          </w:p>
          <w:p w14:paraId="02CE909F">
            <w:pPr>
              <w:adjustRightInd w:val="0"/>
              <w:snapToGrid w:val="0"/>
              <w:ind w:hanging="1"/>
              <w:jc w:val="left"/>
              <w:rPr>
                <w:rFonts w:cs="仿宋_GB2312" w:asciiTheme="majorEastAsia" w:hAnsiTheme="majorEastAsia" w:eastAsiaTheme="maj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3.底座尺寸：长500mm（±10mm）*宽500mm（±10mm）*高800mm（±10mm）</w:t>
            </w:r>
          </w:p>
        </w:tc>
        <w:tc>
          <w:tcPr>
            <w:tcW w:w="5386" w:type="dxa"/>
            <w:shd w:val="clear" w:color="auto" w:fill="auto"/>
            <w:vAlign w:val="center"/>
          </w:tcPr>
          <w:p w14:paraId="499F3188">
            <w:pPr>
              <w:tabs>
                <w:tab w:val="left" w:pos="0"/>
              </w:tabs>
              <w:adjustRightInd w:val="0"/>
              <w:snapToGrid w:val="0"/>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★1.居民版膳食宝塔＋24件食物模型＋底座</w:t>
            </w:r>
          </w:p>
          <w:p w14:paraId="159A2B45">
            <w:pPr>
              <w:tabs>
                <w:tab w:val="left" w:pos="0"/>
              </w:tabs>
              <w:adjustRightInd w:val="0"/>
              <w:snapToGrid w:val="0"/>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★2.宝塔尺寸：长480mm*宽480mm*高540mm</w:t>
            </w:r>
          </w:p>
          <w:p w14:paraId="347EFFC5">
            <w:pPr>
              <w:tabs>
                <w:tab w:val="left" w:pos="0"/>
              </w:tabs>
              <w:adjustRightInd w:val="0"/>
              <w:snapToGrid w:val="0"/>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★3.底座尺寸：长500mm*宽500mm*高800mm</w:t>
            </w:r>
          </w:p>
        </w:tc>
        <w:tc>
          <w:tcPr>
            <w:tcW w:w="992" w:type="dxa"/>
            <w:shd w:val="clear" w:color="auto" w:fill="auto"/>
            <w:vAlign w:val="center"/>
          </w:tcPr>
          <w:p w14:paraId="725E9529">
            <w:pPr>
              <w:tabs>
                <w:tab w:val="left" w:pos="-250"/>
              </w:tabs>
              <w:spacing w:line="24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71D9D73A">
            <w:pPr>
              <w:tabs>
                <w:tab w:val="left" w:pos="-108"/>
              </w:tabs>
              <w:spacing w:line="24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3695F157">
            <w:pPr>
              <w:adjustRightInd w:val="0"/>
              <w:snapToGrid w:val="0"/>
              <w:jc w:val="center"/>
              <w:rPr>
                <w:rFonts w:asciiTheme="majorEastAsia" w:hAnsiTheme="majorEastAsia" w:eastAsiaTheme="majorEastAsia"/>
                <w:szCs w:val="21"/>
              </w:rPr>
            </w:pPr>
            <w:r>
              <w:rPr>
                <w:rFonts w:hint="eastAsia" w:asciiTheme="majorEastAsia" w:hAnsiTheme="majorEastAsia" w:eastAsiaTheme="majorEastAsia"/>
                <w:szCs w:val="21"/>
              </w:rPr>
              <w:t>第130页</w:t>
            </w:r>
          </w:p>
        </w:tc>
      </w:tr>
      <w:tr w14:paraId="113AFA30">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rPr>
        <w:tc>
          <w:tcPr>
            <w:tcW w:w="6204" w:type="dxa"/>
            <w:shd w:val="clear" w:color="auto" w:fill="auto"/>
            <w:vAlign w:val="center"/>
          </w:tcPr>
          <w:p w14:paraId="449E329F">
            <w:pPr>
              <w:adjustRightInd w:val="0"/>
              <w:snapToGrid w:val="0"/>
              <w:spacing w:line="240" w:lineRule="atLeast"/>
              <w:ind w:hanging="1"/>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其它</w:t>
            </w:r>
          </w:p>
        </w:tc>
        <w:tc>
          <w:tcPr>
            <w:tcW w:w="5386" w:type="dxa"/>
            <w:shd w:val="clear" w:color="auto" w:fill="auto"/>
            <w:vAlign w:val="center"/>
          </w:tcPr>
          <w:p w14:paraId="75B175BA">
            <w:pPr>
              <w:tabs>
                <w:tab w:val="left" w:pos="0"/>
              </w:tabs>
              <w:adjustRightInd w:val="0"/>
              <w:snapToGrid w:val="0"/>
              <w:spacing w:line="240" w:lineRule="atLeas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与招标文件技术要求相一致</w:t>
            </w:r>
          </w:p>
        </w:tc>
        <w:tc>
          <w:tcPr>
            <w:tcW w:w="992" w:type="dxa"/>
            <w:shd w:val="clear" w:color="auto" w:fill="auto"/>
            <w:vAlign w:val="center"/>
          </w:tcPr>
          <w:p w14:paraId="1C6F3DE4">
            <w:pPr>
              <w:tabs>
                <w:tab w:val="left" w:pos="-250"/>
              </w:tabs>
              <w:spacing w:line="24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03A77749">
            <w:pPr>
              <w:tabs>
                <w:tab w:val="left" w:pos="-108"/>
              </w:tabs>
              <w:spacing w:line="24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2658CBD2">
            <w:pPr>
              <w:tabs>
                <w:tab w:val="left" w:pos="0"/>
              </w:tabs>
              <w:spacing w:line="240" w:lineRule="atLeas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w:t>
            </w:r>
          </w:p>
        </w:tc>
      </w:tr>
    </w:tbl>
    <w:p w14:paraId="761995D0"/>
    <w:tbl>
      <w:tblPr>
        <w:tblStyle w:val="64"/>
        <w:tblW w:w="14850" w:type="dxa"/>
        <w:tblInd w:w="0" w:type="dxa"/>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204"/>
        <w:gridCol w:w="5386"/>
        <w:gridCol w:w="992"/>
        <w:gridCol w:w="993"/>
        <w:gridCol w:w="1275"/>
      </w:tblGrid>
      <w:tr w14:paraId="3F1E5699">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44" w:hRule="atLeast"/>
        </w:trPr>
        <w:tc>
          <w:tcPr>
            <w:tcW w:w="14850" w:type="dxa"/>
            <w:gridSpan w:val="5"/>
            <w:shd w:val="clear" w:color="auto" w:fill="auto"/>
          </w:tcPr>
          <w:p w14:paraId="09B05597">
            <w:pPr>
              <w:adjustRightInd w:val="0"/>
              <w:snapToGrid w:val="0"/>
              <w:spacing w:line="30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包号：002</w:t>
            </w:r>
          </w:p>
          <w:p w14:paraId="28582264">
            <w:pPr>
              <w:adjustRightInd w:val="0"/>
              <w:snapToGrid w:val="0"/>
              <w:spacing w:line="30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品目号:002</w:t>
            </w:r>
          </w:p>
          <w:p w14:paraId="639625D0">
            <w:pPr>
              <w:pStyle w:val="54"/>
              <w:widowControl w:val="0"/>
              <w:adjustRightInd w:val="0"/>
              <w:snapToGrid w:val="0"/>
              <w:spacing w:before="0" w:beforeAutospacing="0" w:after="0" w:afterAutospacing="0" w:line="30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产</w:t>
            </w:r>
            <w:r>
              <w:rPr>
                <w:rFonts w:cs="仿宋_GB2312" w:asciiTheme="minorEastAsia" w:hAnsiTheme="minorEastAsia" w:eastAsiaTheme="minorEastAsia"/>
                <w:kern w:val="2"/>
                <w:sz w:val="21"/>
                <w:szCs w:val="21"/>
              </w:rPr>
              <w:t>品</w:t>
            </w:r>
            <w:r>
              <w:rPr>
                <w:rFonts w:hint="eastAsia" w:cs="仿宋_GB2312" w:asciiTheme="minorEastAsia" w:hAnsiTheme="minorEastAsia" w:eastAsiaTheme="minorEastAsia"/>
                <w:kern w:val="2"/>
                <w:sz w:val="21"/>
                <w:szCs w:val="21"/>
              </w:rPr>
              <w:t>名称：智能体脂测量仪</w:t>
            </w:r>
          </w:p>
          <w:p w14:paraId="76AE1F42">
            <w:pPr>
              <w:pStyle w:val="54"/>
              <w:widowControl w:val="0"/>
              <w:adjustRightInd w:val="0"/>
              <w:snapToGrid w:val="0"/>
              <w:spacing w:before="0" w:beforeAutospacing="0" w:after="0" w:afterAutospacing="0" w:line="30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数量：1套</w:t>
            </w:r>
            <w:r>
              <w:rPr>
                <w:rFonts w:hint="eastAsia" w:cs="仿宋_GB2312" w:asciiTheme="minorEastAsia" w:hAnsiTheme="minorEastAsia" w:eastAsiaTheme="minorEastAsia"/>
                <w:kern w:val="2"/>
                <w:sz w:val="21"/>
                <w:szCs w:val="21"/>
              </w:rPr>
              <w:drawing>
                <wp:anchor distT="0" distB="0" distL="114300" distR="114300" simplePos="0" relativeHeight="251691008" behindDoc="1" locked="0" layoutInCell="1" allowOverlap="1">
                  <wp:simplePos x="0" y="0"/>
                  <wp:positionH relativeFrom="column">
                    <wp:posOffset>3046095</wp:posOffset>
                  </wp:positionH>
                  <wp:positionV relativeFrom="paragraph">
                    <wp:posOffset>-873760</wp:posOffset>
                  </wp:positionV>
                  <wp:extent cx="2482215" cy="2329815"/>
                  <wp:effectExtent l="0" t="0" r="0" b="0"/>
                  <wp:wrapNone/>
                  <wp:docPr id="23" name="图片 14548" descr="SKMBT_36320032615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14548" descr="SKMBT_36320032615010"/>
                          <pic:cNvPicPr>
                            <a:picLocks noChangeAspect="1" noChangeArrowheads="1"/>
                          </pic:cNvPicPr>
                        </pic:nvPicPr>
                        <pic:blipFill>
                          <a:blip r:embed="rId23" cstate="print"/>
                          <a:srcRect/>
                          <a:stretch>
                            <a:fillRect/>
                          </a:stretch>
                        </pic:blipFill>
                        <pic:spPr>
                          <a:xfrm>
                            <a:off x="0" y="0"/>
                            <a:ext cx="2481580" cy="2329180"/>
                          </a:xfrm>
                          <a:prstGeom prst="rect">
                            <a:avLst/>
                          </a:prstGeom>
                          <a:noFill/>
                          <a:ln w="9525">
                            <a:noFill/>
                            <a:miter lim="800000"/>
                            <a:headEnd/>
                            <a:tailEnd/>
                          </a:ln>
                        </pic:spPr>
                      </pic:pic>
                    </a:graphicData>
                  </a:graphic>
                </wp:anchor>
              </w:drawing>
            </w:r>
          </w:p>
          <w:p w14:paraId="667AE7D1">
            <w:pPr>
              <w:tabs>
                <w:tab w:val="left" w:pos="0"/>
              </w:tabs>
              <w:adjustRightInd w:val="0"/>
              <w:snapToGrid w:val="0"/>
              <w:spacing w:line="30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是否为经过审批采购的进口产品：否</w:t>
            </w:r>
          </w:p>
          <w:p w14:paraId="032C2D8C">
            <w:pPr>
              <w:tabs>
                <w:tab w:val="left" w:pos="0"/>
              </w:tabs>
              <w:adjustRightInd w:val="0"/>
              <w:snapToGrid w:val="0"/>
              <w:rPr>
                <w:rFonts w:cs="仿宋_GB2312" w:asciiTheme="majorEastAsia" w:hAnsiTheme="majorEastAsia" w:eastAsiaTheme="majorEastAsia"/>
                <w:szCs w:val="21"/>
              </w:rPr>
            </w:pPr>
            <w:r>
              <w:rPr>
                <w:rFonts w:hint="eastAsia" w:cs="仿宋_GB2312" w:asciiTheme="minorEastAsia" w:hAnsiTheme="minorEastAsia" w:eastAsiaTheme="minorEastAsia"/>
                <w:szCs w:val="21"/>
              </w:rPr>
              <w:t>是否为核心产品：否</w:t>
            </w:r>
          </w:p>
        </w:tc>
      </w:tr>
      <w:tr w14:paraId="5DE4C928">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74" w:hRule="atLeast"/>
        </w:trPr>
        <w:tc>
          <w:tcPr>
            <w:tcW w:w="6204" w:type="dxa"/>
            <w:shd w:val="clear" w:color="auto" w:fill="auto"/>
            <w:vAlign w:val="center"/>
          </w:tcPr>
          <w:p w14:paraId="46694C49">
            <w:pPr>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招标文件要求</w:t>
            </w:r>
          </w:p>
          <w:p w14:paraId="315CC57D">
            <w:pPr>
              <w:ind w:hanging="1"/>
              <w:jc w:val="center"/>
              <w:rPr>
                <w:rFonts w:cs="仿宋_GB2312" w:asciiTheme="majorEastAsia" w:hAnsiTheme="majorEastAsia" w:eastAsiaTheme="majorEastAsia"/>
                <w:sz w:val="18"/>
                <w:szCs w:val="18"/>
              </w:rPr>
            </w:pPr>
            <w:r>
              <w:rPr>
                <w:rFonts w:hint="eastAsia" w:cs="仿宋_GB2312" w:asciiTheme="majorEastAsia" w:hAnsiTheme="majorEastAsia" w:eastAsiaTheme="majorEastAsia"/>
                <w:sz w:val="18"/>
                <w:szCs w:val="18"/>
              </w:rPr>
              <w:t>重要提示：实质性要求及重要指标用★标注（“★”必须标注在序号前），★标注项不得负偏离，如果负偏离，则投标文件无效。</w:t>
            </w:r>
          </w:p>
        </w:tc>
        <w:tc>
          <w:tcPr>
            <w:tcW w:w="5386" w:type="dxa"/>
            <w:shd w:val="clear" w:color="auto" w:fill="auto"/>
            <w:vAlign w:val="center"/>
          </w:tcPr>
          <w:p w14:paraId="379A4E0F">
            <w:pPr>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投标文件</w:t>
            </w:r>
          </w:p>
          <w:p w14:paraId="07A7152D">
            <w:pPr>
              <w:tabs>
                <w:tab w:val="left" w:pos="0"/>
              </w:tabs>
              <w:spacing w:line="24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响应内容</w:t>
            </w:r>
          </w:p>
        </w:tc>
        <w:tc>
          <w:tcPr>
            <w:tcW w:w="992" w:type="dxa"/>
            <w:shd w:val="clear" w:color="auto" w:fill="auto"/>
            <w:vAlign w:val="center"/>
          </w:tcPr>
          <w:p w14:paraId="495947E0">
            <w:pPr>
              <w:tabs>
                <w:tab w:val="left" w:pos="-250"/>
              </w:tabs>
              <w:spacing w:line="24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偏离程度</w:t>
            </w:r>
          </w:p>
        </w:tc>
        <w:tc>
          <w:tcPr>
            <w:tcW w:w="993" w:type="dxa"/>
            <w:shd w:val="clear" w:color="auto" w:fill="auto"/>
            <w:vAlign w:val="center"/>
          </w:tcPr>
          <w:p w14:paraId="04751A52">
            <w:pPr>
              <w:tabs>
                <w:tab w:val="left" w:pos="-108"/>
              </w:tabs>
              <w:spacing w:line="24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偏离说明</w:t>
            </w:r>
          </w:p>
        </w:tc>
        <w:tc>
          <w:tcPr>
            <w:tcW w:w="1275" w:type="dxa"/>
            <w:shd w:val="clear" w:color="auto" w:fill="auto"/>
            <w:vAlign w:val="center"/>
          </w:tcPr>
          <w:p w14:paraId="225B31A4">
            <w:pPr>
              <w:tabs>
                <w:tab w:val="left" w:pos="0"/>
              </w:tabs>
              <w:spacing w:line="24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证明材料</w:t>
            </w:r>
          </w:p>
        </w:tc>
      </w:tr>
      <w:tr w14:paraId="37134342">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100" w:hRule="atLeast"/>
        </w:trPr>
        <w:tc>
          <w:tcPr>
            <w:tcW w:w="6204" w:type="dxa"/>
            <w:shd w:val="clear" w:color="auto" w:fill="auto"/>
            <w:vAlign w:val="center"/>
          </w:tcPr>
          <w:p w14:paraId="5111B477">
            <w:pPr>
              <w:spacing w:line="30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1.操作系统：为健康体检深度定制不低于安卓6.0智能系统，可选择单项测量，全部顺序测量等模式，全程智能语音和动画提示操作简单；</w:t>
            </w:r>
          </w:p>
          <w:p w14:paraId="765E2030">
            <w:pPr>
              <w:spacing w:line="30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2.通讯方式：至少包含RS232接口和WiFi接口。可与第三方系统数据通信；兼容与医院、电子病例（EMR）、HIS健康体检系统数据共享通信；</w:t>
            </w:r>
          </w:p>
          <w:p w14:paraId="3B1BF668">
            <w:pPr>
              <w:spacing w:line="30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3.体重测量方式：精度、高灵敏、高性能精密平衡梁电阻应变式压力传感器称重</w:t>
            </w:r>
          </w:p>
          <w:p w14:paraId="6328D00D">
            <w:pPr>
              <w:spacing w:line="30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4.身高测量方式：采用毫米波传感器，高频毫米波信号测距，并通过球型天线对信号角度进行约束，约束角度小于10°，具有抗干扰能力强，并且不受光线、温度等影响。</w:t>
            </w:r>
          </w:p>
          <w:p w14:paraId="0D9A9BBE">
            <w:pPr>
              <w:spacing w:line="30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5.身高测量：20-210cm, 鉴定精度:±0.5cm  分度值：0.5cm或0.1cm可调</w:t>
            </w:r>
          </w:p>
          <w:p w14:paraId="01D60E55">
            <w:pPr>
              <w:spacing w:line="30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6.体重测量：2.0-500KG，鉴定精度:±0.1kg  分度值：0.1kg或0.01kg可调</w:t>
            </w:r>
          </w:p>
          <w:p w14:paraId="63A38763">
            <w:pPr>
              <w:spacing w:line="30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7.BMI体型：采用最新WHO标准或者中国九城市标准（客户可根据自己需求进行调成）自动计算，BMI结果可自由设置小数点后1位和2位显示；</w:t>
            </w:r>
          </w:p>
          <w:p w14:paraId="7205FF0E">
            <w:pPr>
              <w:spacing w:line="30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8.单位设置：身高单位：CM、英尺英寸、M，体重单位：KG、磅、斤；可根据需求自由切换；</w:t>
            </w:r>
          </w:p>
          <w:p w14:paraId="6649D566">
            <w:pPr>
              <w:spacing w:line="30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9.</w:t>
            </w:r>
            <w:r>
              <w:rPr>
                <w:rFonts w:asciiTheme="minorEastAsia" w:hAnsiTheme="minorEastAsia" w:eastAsiaTheme="minorEastAsia"/>
                <w:szCs w:val="21"/>
              </w:rPr>
              <w:t>人体脂肪测量</w:t>
            </w:r>
            <w:r>
              <w:rPr>
                <w:rFonts w:hint="eastAsia" w:asciiTheme="minorEastAsia" w:hAnsiTheme="minorEastAsia" w:eastAsiaTheme="minorEastAsia"/>
                <w:szCs w:val="21"/>
              </w:rPr>
              <w:t>：</w:t>
            </w:r>
          </w:p>
          <w:p w14:paraId="23D6F318">
            <w:pPr>
              <w:spacing w:line="300" w:lineRule="exact"/>
              <w:jc w:val="left"/>
              <w:rPr>
                <w:rFonts w:asciiTheme="minorEastAsia" w:hAnsiTheme="minorEastAsia" w:eastAsiaTheme="minorEastAsia"/>
                <w:szCs w:val="21"/>
              </w:rPr>
            </w:pPr>
            <w:r>
              <w:rPr>
                <w:rFonts w:hint="eastAsia" w:asciiTheme="minorEastAsia" w:hAnsiTheme="minorEastAsia" w:eastAsiaTheme="minorEastAsia"/>
                <w:szCs w:val="21"/>
              </w:rPr>
              <w:t>测量原理：多频率生物电阻抗测试；</w:t>
            </w:r>
          </w:p>
          <w:p w14:paraId="4DD4F808">
            <w:pPr>
              <w:spacing w:line="300" w:lineRule="exact"/>
              <w:jc w:val="left"/>
              <w:rPr>
                <w:rFonts w:asciiTheme="minorEastAsia" w:hAnsiTheme="minorEastAsia" w:eastAsiaTheme="minorEastAsia"/>
                <w:szCs w:val="21"/>
              </w:rPr>
            </w:pPr>
            <w:r>
              <w:rPr>
                <w:rFonts w:hint="eastAsia" w:asciiTheme="minorEastAsia" w:hAnsiTheme="minorEastAsia" w:eastAsiaTheme="minorEastAsia"/>
                <w:szCs w:val="21"/>
              </w:rPr>
              <w:t>测量方法：8 点接触式电极，多频率生物电阻抗测量方法（BIA）；</w:t>
            </w:r>
          </w:p>
          <w:p w14:paraId="4C9B109F">
            <w:pPr>
              <w:spacing w:line="300" w:lineRule="exact"/>
              <w:jc w:val="left"/>
              <w:rPr>
                <w:rFonts w:asciiTheme="minorEastAsia" w:hAnsiTheme="minorEastAsia" w:eastAsiaTheme="minorEastAsia"/>
                <w:szCs w:val="21"/>
              </w:rPr>
            </w:pPr>
            <w:r>
              <w:rPr>
                <w:rFonts w:hint="eastAsia" w:asciiTheme="minorEastAsia" w:hAnsiTheme="minorEastAsia" w:eastAsiaTheme="minorEastAsia"/>
                <w:szCs w:val="21"/>
              </w:rPr>
              <w:t>测量频率：20KHz，100KHz；</w:t>
            </w:r>
          </w:p>
          <w:p w14:paraId="273848E4">
            <w:pPr>
              <w:spacing w:line="300" w:lineRule="exact"/>
              <w:jc w:val="left"/>
              <w:rPr>
                <w:rFonts w:asciiTheme="minorEastAsia" w:hAnsiTheme="minorEastAsia" w:eastAsiaTheme="minorEastAsia"/>
                <w:szCs w:val="21"/>
              </w:rPr>
            </w:pPr>
            <w:r>
              <w:rPr>
                <w:rFonts w:hint="eastAsia" w:asciiTheme="minorEastAsia" w:hAnsiTheme="minorEastAsia" w:eastAsiaTheme="minorEastAsia"/>
                <w:szCs w:val="21"/>
              </w:rPr>
              <w:t>阻抗测量范围：10-2000Ω；</w:t>
            </w:r>
          </w:p>
          <w:p w14:paraId="67AA44E1">
            <w:pPr>
              <w:spacing w:line="300" w:lineRule="exact"/>
              <w:jc w:val="left"/>
              <w:rPr>
                <w:rFonts w:asciiTheme="minorEastAsia" w:hAnsiTheme="minorEastAsia" w:eastAsiaTheme="minorEastAsia"/>
                <w:szCs w:val="21"/>
              </w:rPr>
            </w:pPr>
            <w:r>
              <w:rPr>
                <w:rFonts w:hint="eastAsia" w:asciiTheme="minorEastAsia" w:hAnsiTheme="minorEastAsia" w:eastAsiaTheme="minorEastAsia"/>
                <w:szCs w:val="21"/>
              </w:rPr>
              <w:t>测量电流：420μA±20μA；</w:t>
            </w:r>
          </w:p>
          <w:p w14:paraId="042234F9">
            <w:pPr>
              <w:spacing w:line="300" w:lineRule="exact"/>
              <w:jc w:val="left"/>
              <w:rPr>
                <w:rFonts w:asciiTheme="minorEastAsia" w:hAnsiTheme="minorEastAsia" w:eastAsiaTheme="minorEastAsia"/>
                <w:szCs w:val="21"/>
              </w:rPr>
            </w:pPr>
            <w:r>
              <w:rPr>
                <w:rFonts w:hint="eastAsia" w:asciiTheme="minorEastAsia" w:hAnsiTheme="minorEastAsia" w:eastAsiaTheme="minorEastAsia"/>
                <w:szCs w:val="21"/>
              </w:rPr>
              <w:t>测量年龄：6-99岁；</w:t>
            </w:r>
          </w:p>
          <w:p w14:paraId="199C3734">
            <w:pPr>
              <w:spacing w:line="300" w:lineRule="exact"/>
              <w:jc w:val="left"/>
              <w:rPr>
                <w:rFonts w:asciiTheme="minorEastAsia" w:hAnsiTheme="minorEastAsia" w:eastAsiaTheme="minorEastAsia"/>
                <w:szCs w:val="21"/>
              </w:rPr>
            </w:pPr>
            <w:r>
              <w:rPr>
                <w:rFonts w:hint="eastAsia" w:asciiTheme="minorEastAsia" w:hAnsiTheme="minorEastAsia" w:eastAsiaTheme="minorEastAsia"/>
                <w:szCs w:val="21"/>
              </w:rPr>
              <w:t>测量时间：≤1分钟；</w:t>
            </w:r>
          </w:p>
          <w:p w14:paraId="45355EDB">
            <w:pPr>
              <w:spacing w:line="300" w:lineRule="exact"/>
              <w:jc w:val="left"/>
              <w:rPr>
                <w:rFonts w:asciiTheme="minorEastAsia" w:hAnsiTheme="minorEastAsia" w:eastAsiaTheme="minorEastAsia"/>
                <w:szCs w:val="21"/>
              </w:rPr>
            </w:pPr>
            <w:r>
              <w:rPr>
                <w:rFonts w:hint="eastAsia" w:asciiTheme="minorEastAsia" w:hAnsiTheme="minorEastAsia" w:eastAsiaTheme="minorEastAsia"/>
                <w:szCs w:val="21"/>
              </w:rPr>
              <w:t>节段测量：5分段（左上肢，右上肢，躯干，左下肢，右下肢）；</w:t>
            </w:r>
          </w:p>
          <w:p w14:paraId="731418EF">
            <w:pPr>
              <w:spacing w:line="30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10.脂肪测量项目:身体年龄、健康评分、体重、身高、体质指数BMI、体型、理想体重、体重控制、健康体重范围；基本评估：脂肪量、体脂肪率、体水分量、体水分率、骨骼肌量、体肌肉量、体肌肉率、基础代谢、腰臀比、人体成分：细胞内液、细胞外液、无机盐量、体骨骼量、蛋白质量、蛋白质率、皮下脂肪量、皮下脂肪率、去脂体重、身体细胞量，节段分析:节段脂肪量（躯干、左下肢、右下肢、左上肢、右上肢）、节段肌肉量（躯干、左下肢、右下肢、左上肢、右上肢），肥胖分析：体型判定、肥胖度、内脏脂肪等级，脂肪-肌肉控制：脂肪控制、肌肉控制，饮食建议、运动建议、用户单位名称及广告语。</w:t>
            </w:r>
          </w:p>
          <w:p w14:paraId="61BE303B">
            <w:pPr>
              <w:spacing w:line="30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11.</w:t>
            </w:r>
            <w:r>
              <w:rPr>
                <w:rFonts w:asciiTheme="minorEastAsia" w:hAnsiTheme="minorEastAsia" w:eastAsiaTheme="minorEastAsia"/>
                <w:szCs w:val="21"/>
              </w:rPr>
              <w:t>LCD显示</w:t>
            </w:r>
            <w:r>
              <w:rPr>
                <w:rFonts w:hint="eastAsia" w:asciiTheme="minorEastAsia" w:hAnsiTheme="minorEastAsia" w:eastAsiaTheme="minorEastAsia"/>
                <w:szCs w:val="21"/>
              </w:rPr>
              <w:t>:</w:t>
            </w:r>
            <w:r>
              <w:rPr>
                <w:rFonts w:asciiTheme="minorEastAsia" w:hAnsiTheme="minorEastAsia" w:eastAsiaTheme="minorEastAsia"/>
                <w:szCs w:val="21"/>
              </w:rPr>
              <w:t>采用</w:t>
            </w:r>
            <w:r>
              <w:rPr>
                <w:rFonts w:hint="eastAsia" w:asciiTheme="minorEastAsia" w:hAnsiTheme="minorEastAsia" w:eastAsiaTheme="minorEastAsia"/>
                <w:szCs w:val="21"/>
              </w:rPr>
              <w:t>不小于</w:t>
            </w:r>
            <w:r>
              <w:rPr>
                <w:rFonts w:asciiTheme="minorEastAsia" w:hAnsiTheme="minorEastAsia" w:eastAsiaTheme="minorEastAsia"/>
                <w:szCs w:val="21"/>
              </w:rPr>
              <w:t>10.2寸高清彩色液晶屏，超大字体，醒目清晰显示，日期、星期、时间、温度，与网络同步，时间准确，显示体型偏胖、正常、偏瘦；</w:t>
            </w:r>
          </w:p>
          <w:p w14:paraId="434F26CD">
            <w:pPr>
              <w:spacing w:line="30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12.</w:t>
            </w:r>
            <w:r>
              <w:rPr>
                <w:rFonts w:asciiTheme="minorEastAsia" w:hAnsiTheme="minorEastAsia" w:eastAsiaTheme="minorEastAsia"/>
                <w:szCs w:val="21"/>
              </w:rPr>
              <w:t>打印功能</w:t>
            </w:r>
            <w:r>
              <w:rPr>
                <w:rFonts w:hint="eastAsia" w:asciiTheme="minorEastAsia" w:hAnsiTheme="minorEastAsia" w:eastAsiaTheme="minorEastAsia"/>
                <w:szCs w:val="21"/>
              </w:rPr>
              <w:t>:</w:t>
            </w:r>
            <w:r>
              <w:rPr>
                <w:rFonts w:asciiTheme="minorEastAsia" w:hAnsiTheme="minorEastAsia" w:eastAsiaTheme="minorEastAsia"/>
                <w:szCs w:val="21"/>
              </w:rPr>
              <w:t>采用高速热敏易装打印机实现自动打印、自动切纸，换纸方便，打印身高体重BMI,理想体重和体重正常范围等多种信息，还可设置打印医疗卫生单位名称；例如：某某疾病预防控制中心某某社区；</w:t>
            </w:r>
            <w:r>
              <w:rPr>
                <w:rFonts w:hint="eastAsia" w:asciiTheme="minorEastAsia" w:hAnsiTheme="minorEastAsia" w:eastAsiaTheme="minorEastAsia"/>
                <w:szCs w:val="21"/>
              </w:rPr>
              <w:t>支持</w:t>
            </w:r>
            <w:r>
              <w:rPr>
                <w:rFonts w:asciiTheme="minorEastAsia" w:hAnsiTheme="minorEastAsia" w:eastAsiaTheme="minorEastAsia"/>
                <w:szCs w:val="21"/>
              </w:rPr>
              <w:t>A4激光打印机，打印A4体检报告并针对异常项进行提示、清晰易懂；</w:t>
            </w:r>
          </w:p>
          <w:p w14:paraId="1B8E8D33">
            <w:pPr>
              <w:spacing w:line="30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13.</w:t>
            </w:r>
            <w:r>
              <w:rPr>
                <w:rFonts w:asciiTheme="minorEastAsia" w:hAnsiTheme="minorEastAsia" w:eastAsiaTheme="minorEastAsia"/>
                <w:szCs w:val="21"/>
              </w:rPr>
              <w:t>自动语音播报</w:t>
            </w:r>
            <w:r>
              <w:rPr>
                <w:rFonts w:hint="eastAsia" w:asciiTheme="minorEastAsia" w:hAnsiTheme="minorEastAsia" w:eastAsiaTheme="minorEastAsia"/>
                <w:szCs w:val="21"/>
              </w:rPr>
              <w:t>:</w:t>
            </w:r>
            <w:r>
              <w:rPr>
                <w:rFonts w:asciiTheme="minorEastAsia" w:hAnsiTheme="minorEastAsia" w:eastAsiaTheme="minorEastAsia"/>
                <w:szCs w:val="21"/>
              </w:rPr>
              <w:t>清晰语音报出测量数值并且客户可以根据使用情况设置提示语音，开机问候语播报，测量结果播报可设置打开或关闭；</w:t>
            </w:r>
          </w:p>
          <w:p w14:paraId="26E9AC07">
            <w:pPr>
              <w:spacing w:line="300" w:lineRule="exact"/>
              <w:jc w:val="left"/>
              <w:rPr>
                <w:rFonts w:asciiTheme="minorEastAsia" w:hAnsiTheme="minorEastAsia" w:eastAsiaTheme="minorEastAsia"/>
                <w:szCs w:val="21"/>
              </w:rPr>
            </w:pPr>
            <w:r>
              <w:rPr>
                <w:rFonts w:hint="eastAsia" w:asciiTheme="minorEastAsia" w:hAnsiTheme="minorEastAsia" w:eastAsiaTheme="minorEastAsia"/>
                <w:szCs w:val="21"/>
              </w:rPr>
              <w:t>14.</w:t>
            </w:r>
            <w:r>
              <w:rPr>
                <w:rFonts w:asciiTheme="minorEastAsia" w:hAnsiTheme="minorEastAsia" w:eastAsiaTheme="minorEastAsia"/>
                <w:szCs w:val="21"/>
              </w:rPr>
              <w:t>微信推广</w:t>
            </w:r>
            <w:r>
              <w:rPr>
                <w:rFonts w:hint="eastAsia" w:asciiTheme="minorEastAsia" w:hAnsiTheme="minorEastAsia" w:eastAsiaTheme="minorEastAsia"/>
                <w:szCs w:val="21"/>
              </w:rPr>
              <w:t>:支持</w:t>
            </w:r>
            <w:r>
              <w:rPr>
                <w:rFonts w:asciiTheme="minorEastAsia" w:hAnsiTheme="minorEastAsia" w:eastAsiaTheme="minorEastAsia"/>
                <w:szCs w:val="21"/>
              </w:rPr>
              <w:t>测量数据和微信公众号的绑定，居民在通过微信扫一扫手机获取测量数据的同时关注医疗单位公众号，并提供健康建议，生成健康曲线方便用户关注体重对健康的影响，方便医疗单位健康知识的宣传和卫生政策的传达。</w:t>
            </w:r>
          </w:p>
          <w:p w14:paraId="7666AB9B">
            <w:pPr>
              <w:spacing w:line="300" w:lineRule="exact"/>
              <w:jc w:val="left"/>
              <w:rPr>
                <w:rFonts w:asciiTheme="minorEastAsia" w:hAnsiTheme="minorEastAsia" w:eastAsiaTheme="minorEastAsia"/>
                <w:szCs w:val="21"/>
              </w:rPr>
            </w:pPr>
            <w:r>
              <w:rPr>
                <w:rFonts w:hint="eastAsia" w:asciiTheme="minorEastAsia" w:hAnsiTheme="minorEastAsia" w:eastAsiaTheme="minorEastAsia"/>
                <w:szCs w:val="21"/>
              </w:rPr>
              <w:t>15.</w:t>
            </w:r>
            <w:r>
              <w:rPr>
                <w:rFonts w:asciiTheme="minorEastAsia" w:hAnsiTheme="minorEastAsia" w:eastAsiaTheme="minorEastAsia"/>
                <w:szCs w:val="21"/>
              </w:rPr>
              <w:t>系统设置</w:t>
            </w:r>
            <w:r>
              <w:rPr>
                <w:rFonts w:hint="eastAsia" w:asciiTheme="minorEastAsia" w:hAnsiTheme="minorEastAsia" w:eastAsiaTheme="minorEastAsia"/>
                <w:szCs w:val="21"/>
              </w:rPr>
              <w:t>:</w:t>
            </w:r>
            <w:r>
              <w:rPr>
                <w:rFonts w:asciiTheme="minorEastAsia" w:hAnsiTheme="minorEastAsia" w:eastAsiaTheme="minorEastAsia"/>
                <w:szCs w:val="21"/>
              </w:rPr>
              <w:t>只有管理员才有登录权限，保证数据的安全性和误操作设置；</w:t>
            </w:r>
          </w:p>
          <w:p w14:paraId="1324E761">
            <w:pPr>
              <w:spacing w:line="30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16.</w:t>
            </w:r>
            <w:r>
              <w:rPr>
                <w:rFonts w:asciiTheme="minorEastAsia" w:hAnsiTheme="minorEastAsia" w:eastAsiaTheme="minorEastAsia"/>
                <w:szCs w:val="21"/>
              </w:rPr>
              <w:t>结果模式</w:t>
            </w:r>
            <w:r>
              <w:rPr>
                <w:rFonts w:hint="eastAsia" w:asciiTheme="minorEastAsia" w:hAnsiTheme="minorEastAsia" w:eastAsiaTheme="minorEastAsia"/>
                <w:szCs w:val="21"/>
              </w:rPr>
              <w:t>:不少于以下</w:t>
            </w:r>
            <w:r>
              <w:rPr>
                <w:rFonts w:asciiTheme="minorEastAsia" w:hAnsiTheme="minorEastAsia" w:eastAsiaTheme="minorEastAsia"/>
                <w:szCs w:val="21"/>
              </w:rPr>
              <w:t>四种模式：1.只显示结果，2.只显示二维码，3.二维码结果同时显示 4.全不显示（只限身高体重）；</w:t>
            </w:r>
          </w:p>
          <w:p w14:paraId="38046A00">
            <w:pPr>
              <w:spacing w:line="30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17.</w:t>
            </w:r>
            <w:r>
              <w:rPr>
                <w:rFonts w:asciiTheme="minorEastAsia" w:hAnsiTheme="minorEastAsia" w:eastAsiaTheme="minorEastAsia"/>
                <w:szCs w:val="21"/>
              </w:rPr>
              <w:t>数据存储</w:t>
            </w:r>
            <w:r>
              <w:rPr>
                <w:rFonts w:hint="eastAsia" w:asciiTheme="minorEastAsia" w:hAnsiTheme="minorEastAsia" w:eastAsiaTheme="minorEastAsia"/>
                <w:szCs w:val="21"/>
              </w:rPr>
              <w:t>:</w:t>
            </w:r>
            <w:r>
              <w:rPr>
                <w:rFonts w:asciiTheme="minorEastAsia" w:hAnsiTheme="minorEastAsia" w:eastAsiaTheme="minorEastAsia"/>
                <w:szCs w:val="21"/>
              </w:rPr>
              <w:t>可存储100万条以上测量数据，并支持U盘导出Excel表格方便汇总统计；</w:t>
            </w:r>
          </w:p>
          <w:p w14:paraId="71A3D52C">
            <w:pPr>
              <w:spacing w:line="30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18.</w:t>
            </w:r>
            <w:r>
              <w:rPr>
                <w:rFonts w:asciiTheme="minorEastAsia" w:hAnsiTheme="minorEastAsia" w:eastAsiaTheme="minorEastAsia"/>
                <w:szCs w:val="21"/>
              </w:rPr>
              <w:t>档案管理</w:t>
            </w:r>
            <w:r>
              <w:rPr>
                <w:rFonts w:hint="eastAsia" w:asciiTheme="minorEastAsia" w:hAnsiTheme="minorEastAsia" w:eastAsiaTheme="minorEastAsia"/>
                <w:szCs w:val="21"/>
              </w:rPr>
              <w:t>:</w:t>
            </w:r>
            <w:r>
              <w:rPr>
                <w:rFonts w:asciiTheme="minorEastAsia" w:hAnsiTheme="minorEastAsia" w:eastAsiaTheme="minorEastAsia"/>
                <w:szCs w:val="21"/>
              </w:rPr>
              <w:t>支持一步自助建档测量和游客测量，无需人工干预快速建立个人健康档案，支持健康筛查，可通过性别、年龄对肥胖症，高血压，高血糖等慢性病人群进行大数据统计分析管理，查询历史测量记录，根据测量数据提供健康指导服务、饮食建议、运动规划等；</w:t>
            </w:r>
          </w:p>
          <w:p w14:paraId="7C903836">
            <w:pPr>
              <w:spacing w:line="30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19.</w:t>
            </w:r>
            <w:r>
              <w:rPr>
                <w:rFonts w:asciiTheme="minorEastAsia" w:hAnsiTheme="minorEastAsia" w:eastAsiaTheme="minorEastAsia"/>
                <w:szCs w:val="21"/>
              </w:rPr>
              <w:t>多媒体广告屏</w:t>
            </w:r>
            <w:r>
              <w:rPr>
                <w:rFonts w:hint="eastAsia" w:asciiTheme="minorEastAsia" w:hAnsiTheme="minorEastAsia" w:eastAsiaTheme="minorEastAsia"/>
                <w:szCs w:val="21"/>
              </w:rPr>
              <w:t>:</w:t>
            </w:r>
            <w:r>
              <w:rPr>
                <w:rFonts w:asciiTheme="minorEastAsia" w:hAnsiTheme="minorEastAsia" w:eastAsiaTheme="minorEastAsia"/>
                <w:szCs w:val="21"/>
              </w:rPr>
              <w:t>采用</w:t>
            </w:r>
            <w:r>
              <w:rPr>
                <w:rFonts w:hint="eastAsia" w:asciiTheme="minorEastAsia" w:hAnsiTheme="minorEastAsia" w:eastAsiaTheme="minorEastAsia"/>
                <w:szCs w:val="21"/>
              </w:rPr>
              <w:t>不小于</w:t>
            </w:r>
            <w:r>
              <w:rPr>
                <w:rFonts w:asciiTheme="minorEastAsia" w:hAnsiTheme="minorEastAsia" w:eastAsiaTheme="minorEastAsia"/>
                <w:szCs w:val="21"/>
              </w:rPr>
              <w:t>10.2寸彩色高清液晶屏触摸大屏，液晶屏上可以设置显示使用单位名称，自动循环播放视频音频及图片宣传健康知识或卫生医疗政策，使用单位可以自己更换宣传片，非常方便，此功能可设置是否开启广告功能，可任意切换图片和视频播放间隔时间；</w:t>
            </w:r>
          </w:p>
          <w:p w14:paraId="748F634E">
            <w:pPr>
              <w:spacing w:line="300" w:lineRule="exact"/>
              <w:jc w:val="left"/>
              <w:rPr>
                <w:rFonts w:asciiTheme="minorEastAsia" w:hAnsiTheme="minorEastAsia" w:eastAsiaTheme="minorEastAsia"/>
                <w:szCs w:val="21"/>
              </w:rPr>
            </w:pPr>
            <w:r>
              <w:rPr>
                <w:rFonts w:hint="eastAsia" w:asciiTheme="minorEastAsia" w:hAnsiTheme="minorEastAsia" w:eastAsiaTheme="minorEastAsia"/>
                <w:szCs w:val="21"/>
              </w:rPr>
              <w:t>20.</w:t>
            </w:r>
            <w:r>
              <w:rPr>
                <w:rFonts w:asciiTheme="minorEastAsia" w:hAnsiTheme="minorEastAsia" w:eastAsiaTheme="minorEastAsia"/>
                <w:szCs w:val="21"/>
              </w:rPr>
              <w:t>电源电压</w:t>
            </w:r>
            <w:r>
              <w:rPr>
                <w:rFonts w:hint="eastAsia" w:asciiTheme="minorEastAsia" w:hAnsiTheme="minorEastAsia" w:eastAsiaTheme="minorEastAsia"/>
                <w:szCs w:val="21"/>
              </w:rPr>
              <w:t>:</w:t>
            </w:r>
            <w:r>
              <w:rPr>
                <w:rFonts w:asciiTheme="minorEastAsia" w:hAnsiTheme="minorEastAsia" w:eastAsiaTheme="minorEastAsia"/>
                <w:szCs w:val="21"/>
              </w:rPr>
              <w:t>采用AC100V-240V/12V直流电源，输入宽电压适合电压不稳定地区</w:t>
            </w:r>
          </w:p>
          <w:p w14:paraId="128530EF">
            <w:pPr>
              <w:spacing w:line="300" w:lineRule="exact"/>
              <w:jc w:val="left"/>
              <w:rPr>
                <w:rFonts w:asciiTheme="minorEastAsia" w:hAnsiTheme="minorEastAsia" w:eastAsiaTheme="minorEastAsia"/>
                <w:szCs w:val="21"/>
              </w:rPr>
            </w:pPr>
            <w:r>
              <w:rPr>
                <w:rFonts w:hint="eastAsia" w:asciiTheme="minorEastAsia" w:hAnsiTheme="minorEastAsia" w:eastAsiaTheme="minorEastAsia"/>
                <w:szCs w:val="21"/>
              </w:rPr>
              <w:t>21.</w:t>
            </w:r>
            <w:r>
              <w:rPr>
                <w:rFonts w:asciiTheme="minorEastAsia" w:hAnsiTheme="minorEastAsia" w:eastAsiaTheme="minorEastAsia"/>
                <w:szCs w:val="21"/>
              </w:rPr>
              <w:t>消耗功率</w:t>
            </w:r>
            <w:r>
              <w:rPr>
                <w:rFonts w:hint="eastAsia" w:asciiTheme="minorEastAsia" w:hAnsiTheme="minorEastAsia" w:eastAsiaTheme="minorEastAsia"/>
                <w:szCs w:val="21"/>
              </w:rPr>
              <w:t>:</w:t>
            </w:r>
            <w:r>
              <w:rPr>
                <w:rFonts w:asciiTheme="minorEastAsia" w:hAnsiTheme="minorEastAsia" w:eastAsiaTheme="minorEastAsia"/>
                <w:szCs w:val="21"/>
              </w:rPr>
              <w:t>待机15W,工作时平均25W</w:t>
            </w:r>
          </w:p>
          <w:p w14:paraId="14B1BAEC">
            <w:pPr>
              <w:spacing w:line="300" w:lineRule="exact"/>
              <w:jc w:val="left"/>
              <w:rPr>
                <w:rFonts w:asciiTheme="minorEastAsia" w:hAnsiTheme="minorEastAsia" w:eastAsiaTheme="minorEastAsia"/>
                <w:szCs w:val="21"/>
              </w:rPr>
            </w:pPr>
            <w:r>
              <w:rPr>
                <w:rFonts w:hint="eastAsia" w:asciiTheme="minorEastAsia" w:hAnsiTheme="minorEastAsia" w:eastAsiaTheme="minorEastAsia"/>
                <w:szCs w:val="21"/>
              </w:rPr>
              <w:t>22.</w:t>
            </w:r>
            <w:r>
              <w:rPr>
                <w:rFonts w:asciiTheme="minorEastAsia" w:hAnsiTheme="minorEastAsia" w:eastAsiaTheme="minorEastAsia"/>
                <w:szCs w:val="21"/>
              </w:rPr>
              <w:t>工作环境</w:t>
            </w:r>
            <w:r>
              <w:rPr>
                <w:rFonts w:hint="eastAsia" w:asciiTheme="minorEastAsia" w:hAnsiTheme="minorEastAsia" w:eastAsiaTheme="minorEastAsia"/>
                <w:szCs w:val="21"/>
              </w:rPr>
              <w:t>:</w:t>
            </w:r>
            <w:r>
              <w:rPr>
                <w:rFonts w:asciiTheme="minorEastAsia" w:hAnsiTheme="minorEastAsia" w:eastAsiaTheme="minorEastAsia"/>
                <w:szCs w:val="21"/>
              </w:rPr>
              <w:t>温度-10℃至+40℃，湿度：20%-85%PH；</w:t>
            </w:r>
          </w:p>
          <w:p w14:paraId="367DD635">
            <w:pPr>
              <w:adjustRightInd w:val="0"/>
              <w:snapToGrid w:val="0"/>
              <w:ind w:hanging="1"/>
              <w:jc w:val="left"/>
              <w:rPr>
                <w:rFonts w:cs="仿宋_GB2312" w:asciiTheme="majorEastAsia" w:hAnsiTheme="majorEastAsia" w:eastAsiaTheme="majorEastAsia"/>
                <w:szCs w:val="21"/>
              </w:rPr>
            </w:pPr>
            <w:r>
              <w:rPr>
                <w:rFonts w:hint="eastAsia" w:asciiTheme="minorEastAsia" w:hAnsiTheme="minorEastAsia" w:eastAsiaTheme="minorEastAsia"/>
                <w:szCs w:val="21"/>
              </w:rPr>
              <w:t>23.</w:t>
            </w:r>
            <w:r>
              <w:rPr>
                <w:rFonts w:asciiTheme="minorEastAsia" w:hAnsiTheme="minorEastAsia" w:eastAsiaTheme="minorEastAsia"/>
                <w:szCs w:val="21"/>
              </w:rPr>
              <w:t>设备规格</w:t>
            </w:r>
            <w:r>
              <w:rPr>
                <w:rFonts w:hint="eastAsia" w:asciiTheme="minorEastAsia" w:hAnsiTheme="minorEastAsia" w:eastAsiaTheme="minorEastAsia"/>
                <w:szCs w:val="21"/>
              </w:rPr>
              <w:t>:</w:t>
            </w:r>
            <w:r>
              <w:rPr>
                <w:rFonts w:asciiTheme="minorEastAsia" w:hAnsiTheme="minorEastAsia" w:eastAsiaTheme="minorEastAsia"/>
                <w:szCs w:val="21"/>
              </w:rPr>
              <w:t>外形尺寸：550x420x2350/长x宽x高（单位mm），重量 净重：40kg毛重：45kg</w:t>
            </w:r>
          </w:p>
        </w:tc>
        <w:tc>
          <w:tcPr>
            <w:tcW w:w="5386" w:type="dxa"/>
            <w:shd w:val="clear" w:color="auto" w:fill="auto"/>
            <w:vAlign w:val="center"/>
          </w:tcPr>
          <w:p w14:paraId="013BD9E6">
            <w:pPr>
              <w:tabs>
                <w:tab w:val="left" w:pos="0"/>
              </w:tabs>
              <w:adjustRightInd w:val="0"/>
              <w:snapToGrid w:val="0"/>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★1.操作系统：为健康体检深度定制安卓11智能系统，可选择单项测量，全部顺序测量等模式，全程智能语音和动画提示操作简单；</w:t>
            </w:r>
          </w:p>
          <w:p w14:paraId="181A1716">
            <w:pPr>
              <w:tabs>
                <w:tab w:val="left" w:pos="0"/>
              </w:tabs>
              <w:adjustRightInd w:val="0"/>
              <w:snapToGrid w:val="0"/>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★2.通讯方式：包含RS232接口和WiFi接口。可与第三方系统数据通信；兼容与医院、电子病例（EMR）、HIS健康体检系统数据共享通信；</w:t>
            </w:r>
          </w:p>
          <w:p w14:paraId="73BEC49C">
            <w:pPr>
              <w:tabs>
                <w:tab w:val="left" w:pos="0"/>
              </w:tabs>
              <w:adjustRightInd w:val="0"/>
              <w:snapToGrid w:val="0"/>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★3.体重测量方式：精度、高灵敏、高性能精密平衡梁电阻应变式压力传感器称重</w:t>
            </w:r>
          </w:p>
          <w:p w14:paraId="79B94473">
            <w:pPr>
              <w:tabs>
                <w:tab w:val="left" w:pos="0"/>
              </w:tabs>
              <w:adjustRightInd w:val="0"/>
              <w:snapToGrid w:val="0"/>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★4.身高测量方式：采用毫米波传感器，高频毫米波信号测距，并通过球型天线对信号角度进行约束，约束角度9°，具有抗干扰能力强，并且不受光线、温度等影响。</w:t>
            </w:r>
          </w:p>
          <w:p w14:paraId="62E6647B">
            <w:pPr>
              <w:tabs>
                <w:tab w:val="left" w:pos="0"/>
              </w:tabs>
              <w:adjustRightInd w:val="0"/>
              <w:snapToGrid w:val="0"/>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★5.身高测量：20-210cm, 鉴定精度:±0.5cm  分度值： 0.1cm可调</w:t>
            </w:r>
          </w:p>
          <w:p w14:paraId="154E27EE">
            <w:pPr>
              <w:tabs>
                <w:tab w:val="left" w:pos="0"/>
              </w:tabs>
              <w:adjustRightInd w:val="0"/>
              <w:snapToGrid w:val="0"/>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★6.体重测量：2.0-500KG，鉴定精度:±0.1kg  分度值： 0.01kg可调</w:t>
            </w:r>
          </w:p>
          <w:p w14:paraId="051F96B1">
            <w:pPr>
              <w:tabs>
                <w:tab w:val="left" w:pos="0"/>
              </w:tabs>
              <w:adjustRightInd w:val="0"/>
              <w:snapToGrid w:val="0"/>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★7.BMI体型：采用最新WHO标准及中国九城市标准（客户可根据自己需求进行调成）自动计算，BMI结果可自由设置小数点后1位和2位显示；</w:t>
            </w:r>
          </w:p>
          <w:p w14:paraId="79ABB14E">
            <w:pPr>
              <w:tabs>
                <w:tab w:val="left" w:pos="0"/>
              </w:tabs>
              <w:adjustRightInd w:val="0"/>
              <w:snapToGrid w:val="0"/>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★8.单位设置：身高单位：CM、英尺英寸、M，体重单位：KG、磅、斤；可根据需求自由切换；</w:t>
            </w:r>
          </w:p>
          <w:p w14:paraId="4D59E696">
            <w:pPr>
              <w:tabs>
                <w:tab w:val="left" w:pos="0"/>
              </w:tabs>
              <w:adjustRightInd w:val="0"/>
              <w:snapToGrid w:val="0"/>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★9.人体脂肪测量：</w:t>
            </w:r>
          </w:p>
          <w:p w14:paraId="1037CAA7">
            <w:pPr>
              <w:tabs>
                <w:tab w:val="left" w:pos="0"/>
              </w:tabs>
              <w:adjustRightInd w:val="0"/>
              <w:snapToGrid w:val="0"/>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测量原理：多频率生物电阻抗测试；</w:t>
            </w:r>
          </w:p>
          <w:p w14:paraId="0E85681C">
            <w:pPr>
              <w:tabs>
                <w:tab w:val="left" w:pos="0"/>
              </w:tabs>
              <w:adjustRightInd w:val="0"/>
              <w:snapToGrid w:val="0"/>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测量方法：8 点接</w:t>
            </w:r>
            <w:r>
              <w:rPr>
                <w:rFonts w:hint="eastAsia" w:cs="仿宋_GB2312" w:asciiTheme="majorEastAsia" w:hAnsiTheme="majorEastAsia" w:eastAsiaTheme="majorEastAsia"/>
                <w:kern w:val="0"/>
                <w:szCs w:val="21"/>
              </w:rPr>
              <w:drawing>
                <wp:anchor distT="0" distB="0" distL="114300" distR="114300" simplePos="0" relativeHeight="251692032" behindDoc="1" locked="0" layoutInCell="1" allowOverlap="1">
                  <wp:simplePos x="0" y="0"/>
                  <wp:positionH relativeFrom="column">
                    <wp:posOffset>-892810</wp:posOffset>
                  </wp:positionH>
                  <wp:positionV relativeFrom="paragraph">
                    <wp:posOffset>-178435</wp:posOffset>
                  </wp:positionV>
                  <wp:extent cx="2482215" cy="2329815"/>
                  <wp:effectExtent l="0" t="0" r="0" b="0"/>
                  <wp:wrapNone/>
                  <wp:docPr id="24" name="图片 14548" descr="SKMBT_36320032615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14548" descr="SKMBT_36320032615010"/>
                          <pic:cNvPicPr>
                            <a:picLocks noChangeAspect="1" noChangeArrowheads="1"/>
                          </pic:cNvPicPr>
                        </pic:nvPicPr>
                        <pic:blipFill>
                          <a:blip r:embed="rId23" cstate="print"/>
                          <a:srcRect/>
                          <a:stretch>
                            <a:fillRect/>
                          </a:stretch>
                        </pic:blipFill>
                        <pic:spPr>
                          <a:xfrm>
                            <a:off x="0" y="0"/>
                            <a:ext cx="2481580" cy="2329180"/>
                          </a:xfrm>
                          <a:prstGeom prst="rect">
                            <a:avLst/>
                          </a:prstGeom>
                          <a:noFill/>
                          <a:ln w="9525">
                            <a:noFill/>
                            <a:miter lim="800000"/>
                            <a:headEnd/>
                            <a:tailEnd/>
                          </a:ln>
                        </pic:spPr>
                      </pic:pic>
                    </a:graphicData>
                  </a:graphic>
                </wp:anchor>
              </w:drawing>
            </w:r>
            <w:r>
              <w:rPr>
                <w:rFonts w:hint="eastAsia" w:cs="仿宋_GB2312" w:asciiTheme="majorEastAsia" w:hAnsiTheme="majorEastAsia" w:eastAsiaTheme="majorEastAsia"/>
                <w:kern w:val="0"/>
                <w:szCs w:val="21"/>
              </w:rPr>
              <w:t>触式电极，多频率生物电阻抗测量方法（BIA）；</w:t>
            </w:r>
          </w:p>
          <w:p w14:paraId="0B8C6B51">
            <w:pPr>
              <w:tabs>
                <w:tab w:val="left" w:pos="0"/>
              </w:tabs>
              <w:adjustRightInd w:val="0"/>
              <w:snapToGrid w:val="0"/>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测量频率：20KHz，100KHz；</w:t>
            </w:r>
          </w:p>
          <w:p w14:paraId="4646ED26">
            <w:pPr>
              <w:tabs>
                <w:tab w:val="left" w:pos="0"/>
              </w:tabs>
              <w:adjustRightInd w:val="0"/>
              <w:snapToGrid w:val="0"/>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阻抗测量范围：10-2000Ω；</w:t>
            </w:r>
          </w:p>
          <w:p w14:paraId="6B36E379">
            <w:pPr>
              <w:tabs>
                <w:tab w:val="left" w:pos="0"/>
              </w:tabs>
              <w:adjustRightInd w:val="0"/>
              <w:snapToGrid w:val="0"/>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测量电流：420μA；</w:t>
            </w:r>
          </w:p>
          <w:p w14:paraId="7058C2CB">
            <w:pPr>
              <w:tabs>
                <w:tab w:val="left" w:pos="0"/>
              </w:tabs>
              <w:adjustRightInd w:val="0"/>
              <w:snapToGrid w:val="0"/>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测量年龄：6-99岁；</w:t>
            </w:r>
          </w:p>
          <w:p w14:paraId="29544917">
            <w:pPr>
              <w:tabs>
                <w:tab w:val="left" w:pos="0"/>
              </w:tabs>
              <w:adjustRightInd w:val="0"/>
              <w:snapToGrid w:val="0"/>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测量时间：1分钟；</w:t>
            </w:r>
          </w:p>
          <w:p w14:paraId="0E908CD3">
            <w:pPr>
              <w:tabs>
                <w:tab w:val="left" w:pos="0"/>
              </w:tabs>
              <w:adjustRightInd w:val="0"/>
              <w:snapToGrid w:val="0"/>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节段测量：5分段（左上肢，右上肢，躯干，左下肢，右下肢）；</w:t>
            </w:r>
          </w:p>
          <w:p w14:paraId="1F60BEFA">
            <w:pPr>
              <w:tabs>
                <w:tab w:val="left" w:pos="0"/>
              </w:tabs>
              <w:adjustRightInd w:val="0"/>
              <w:snapToGrid w:val="0"/>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10.脂肪测量项目:身体年龄、健康评分、体重、身高、体质指数BMI、体型、理想体重、体重控制、健康体重范围；基本评估：脂肪量、体脂肪率、体水分量、体水分率、骨骼肌量、体肌肉量、体肌肉率、基础代谢、腰臀比、人体成分：细胞内液、细胞外液、无机盐量、体骨骼量、蛋白质量、蛋白质率、皮下脂肪量、皮下脂肪率、去脂体重、身体细胞量，节段分析:节段脂肪量（躯干、左下肢、右下肢、左上肢、右上肢）、节段肌肉量（躯干、左下肢、右下肢、左上肢、右上肢），肥胖分析：体型判定、肥胖度、内脏脂肪等级，脂肪-肌肉控制：脂肪控制、肌肉控制，饮食建议、运动建议、用户单位名称及广告语。</w:t>
            </w:r>
          </w:p>
          <w:p w14:paraId="2C1FE432">
            <w:pPr>
              <w:tabs>
                <w:tab w:val="left" w:pos="0"/>
              </w:tabs>
              <w:adjustRightInd w:val="0"/>
              <w:snapToGrid w:val="0"/>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★11.LCD显示:采用10.2寸高清彩色液晶屏，超大字体，醒目清晰显示，日期、星期、时间、温度，与网络同步，时间准确，显示体型偏胖、正常、偏瘦；</w:t>
            </w:r>
          </w:p>
          <w:p w14:paraId="223D7839">
            <w:pPr>
              <w:tabs>
                <w:tab w:val="left" w:pos="0"/>
              </w:tabs>
              <w:adjustRightInd w:val="0"/>
              <w:snapToGrid w:val="0"/>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12.打印功能:采用高速热敏易装打印机实现自动打印、自动切纸，换纸方便，打印身高体重BMI,理想体重和体重正常范围等多种信息，还可设置打印医疗卫生单位名称；例如：某某疾病预防控制中心某某社区；支持A4激光打印机，打印A4体检报告并针对异常项进行提示、清晰易懂；</w:t>
            </w:r>
          </w:p>
          <w:p w14:paraId="60BCBA66">
            <w:pPr>
              <w:tabs>
                <w:tab w:val="left" w:pos="0"/>
              </w:tabs>
              <w:adjustRightInd w:val="0"/>
              <w:snapToGrid w:val="0"/>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★13.自动语音播报:清晰语音报出测量数值并且客户可以根据使用情况设置提示语音，开机问候语播报，测量结果播报可设置打开或关闭；</w:t>
            </w:r>
          </w:p>
          <w:p w14:paraId="09467D83">
            <w:pPr>
              <w:tabs>
                <w:tab w:val="left" w:pos="0"/>
              </w:tabs>
              <w:adjustRightInd w:val="0"/>
              <w:snapToGrid w:val="0"/>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14.微信推广:支持测量数据和微信公众号的绑定，居民在通过微信扫一扫手机获取测量数据的同时关注医疗单位公众号，并提供健康建议，生成健康曲线方便用户关注体重对健康的影响，方便医疗单位健康知识的宣传和卫生政策的传达。</w:t>
            </w:r>
          </w:p>
          <w:p w14:paraId="6803B28D">
            <w:pPr>
              <w:tabs>
                <w:tab w:val="left" w:pos="0"/>
              </w:tabs>
              <w:adjustRightInd w:val="0"/>
              <w:snapToGrid w:val="0"/>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15.系统设置:只有管理员才有登录权限，保证数据的安全性和误操作设置</w:t>
            </w:r>
            <w:r>
              <w:rPr>
                <w:rFonts w:hint="eastAsia" w:cs="仿宋_GB2312" w:asciiTheme="majorEastAsia" w:hAnsiTheme="majorEastAsia" w:eastAsiaTheme="majorEastAsia"/>
                <w:kern w:val="0"/>
                <w:szCs w:val="21"/>
              </w:rPr>
              <w:drawing>
                <wp:anchor distT="0" distB="0" distL="114300" distR="114300" simplePos="0" relativeHeight="251693056" behindDoc="1" locked="0" layoutInCell="1" allowOverlap="1">
                  <wp:simplePos x="0" y="0"/>
                  <wp:positionH relativeFrom="column">
                    <wp:posOffset>-892810</wp:posOffset>
                  </wp:positionH>
                  <wp:positionV relativeFrom="paragraph">
                    <wp:posOffset>-1042670</wp:posOffset>
                  </wp:positionV>
                  <wp:extent cx="2482215" cy="2329815"/>
                  <wp:effectExtent l="0" t="0" r="0" b="0"/>
                  <wp:wrapNone/>
                  <wp:docPr id="25" name="图片 14548" descr="SKMBT_36320032615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14548" descr="SKMBT_36320032615010"/>
                          <pic:cNvPicPr>
                            <a:picLocks noChangeAspect="1" noChangeArrowheads="1"/>
                          </pic:cNvPicPr>
                        </pic:nvPicPr>
                        <pic:blipFill>
                          <a:blip r:embed="rId23" cstate="print"/>
                          <a:srcRect/>
                          <a:stretch>
                            <a:fillRect/>
                          </a:stretch>
                        </pic:blipFill>
                        <pic:spPr>
                          <a:xfrm>
                            <a:off x="0" y="0"/>
                            <a:ext cx="2481580" cy="2329180"/>
                          </a:xfrm>
                          <a:prstGeom prst="rect">
                            <a:avLst/>
                          </a:prstGeom>
                          <a:noFill/>
                          <a:ln w="9525">
                            <a:noFill/>
                            <a:miter lim="800000"/>
                            <a:headEnd/>
                            <a:tailEnd/>
                          </a:ln>
                        </pic:spPr>
                      </pic:pic>
                    </a:graphicData>
                  </a:graphic>
                </wp:anchor>
              </w:drawing>
            </w:r>
            <w:r>
              <w:rPr>
                <w:rFonts w:hint="eastAsia" w:cs="仿宋_GB2312" w:asciiTheme="majorEastAsia" w:hAnsiTheme="majorEastAsia" w:eastAsiaTheme="majorEastAsia"/>
                <w:kern w:val="0"/>
                <w:szCs w:val="21"/>
              </w:rPr>
              <w:t>；</w:t>
            </w:r>
          </w:p>
          <w:p w14:paraId="46CFD62F">
            <w:pPr>
              <w:tabs>
                <w:tab w:val="left" w:pos="0"/>
              </w:tabs>
              <w:adjustRightInd w:val="0"/>
              <w:snapToGrid w:val="0"/>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★16.结果模式:四种模式：1.只显示结果，2.只显示二维码，3.二维码结果同时显示 4.全不显示（只限身高体重）；</w:t>
            </w:r>
          </w:p>
          <w:p w14:paraId="2E7CE1A5">
            <w:pPr>
              <w:tabs>
                <w:tab w:val="left" w:pos="0"/>
              </w:tabs>
              <w:adjustRightInd w:val="0"/>
              <w:snapToGrid w:val="0"/>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★17.数据存储:可存储100万条以上测量数据，并支持U盘导出Excel表格方便汇总统计；</w:t>
            </w:r>
          </w:p>
          <w:p w14:paraId="0AC0CAFF">
            <w:pPr>
              <w:tabs>
                <w:tab w:val="left" w:pos="0"/>
              </w:tabs>
              <w:adjustRightInd w:val="0"/>
              <w:snapToGrid w:val="0"/>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18.档案管理:支持一步自助建档测量和游客测量，无需人工干预快速建立个人健康档案，支持健康筛查，可通过性别、年龄对肥胖症，高血压，高血糖等慢性病人群进行大数据统计分析管理，查询历史测量记录，根据测量数据提供健康指导服务、饮食建议、运动规划等；</w:t>
            </w:r>
          </w:p>
          <w:p w14:paraId="09A9B6F5">
            <w:pPr>
              <w:tabs>
                <w:tab w:val="left" w:pos="0"/>
              </w:tabs>
              <w:adjustRightInd w:val="0"/>
              <w:snapToGrid w:val="0"/>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19.多媒体广告屏:采用10.2寸彩色高清液晶屏触摸大屏，液晶屏上可以设置显示使用单位名称，自动循环播放视频音频及图片宣传健康知识或卫生医疗政策，使用单位可以自己更换宣传片，非常方便，此功能可设置是否开启广告功能，可任意切换图片和视频播放间隔时间；</w:t>
            </w:r>
          </w:p>
          <w:p w14:paraId="7B07387F">
            <w:pPr>
              <w:tabs>
                <w:tab w:val="left" w:pos="0"/>
              </w:tabs>
              <w:adjustRightInd w:val="0"/>
              <w:snapToGrid w:val="0"/>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20.电源电压:采用AC100V-240V/12V直流电源，输入宽电压适合电压不稳定地区</w:t>
            </w:r>
          </w:p>
          <w:p w14:paraId="2BD05117">
            <w:pPr>
              <w:tabs>
                <w:tab w:val="left" w:pos="0"/>
              </w:tabs>
              <w:adjustRightInd w:val="0"/>
              <w:snapToGrid w:val="0"/>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21.消耗功率:待机15W,工作时平均25W</w:t>
            </w:r>
          </w:p>
          <w:p w14:paraId="18F558C7">
            <w:pPr>
              <w:tabs>
                <w:tab w:val="left" w:pos="0"/>
              </w:tabs>
              <w:adjustRightInd w:val="0"/>
              <w:snapToGrid w:val="0"/>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22.工作环境:温度-10℃至+40℃，湿度：20%-85%PH；</w:t>
            </w:r>
          </w:p>
          <w:p w14:paraId="2BE3CEF8">
            <w:pPr>
              <w:tabs>
                <w:tab w:val="left" w:pos="0"/>
              </w:tabs>
              <w:adjustRightInd w:val="0"/>
              <w:snapToGrid w:val="0"/>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23.设备规格:外形尺寸：550x420x2350/长x宽x高（单位mm），重量 净</w:t>
            </w:r>
            <w:r>
              <w:rPr>
                <w:rFonts w:hint="eastAsia" w:cs="仿宋_GB2312" w:asciiTheme="majorEastAsia" w:hAnsiTheme="majorEastAsia" w:eastAsiaTheme="majorEastAsia"/>
                <w:kern w:val="0"/>
                <w:szCs w:val="21"/>
              </w:rPr>
              <w:drawing>
                <wp:anchor distT="0" distB="0" distL="114300" distR="114300" simplePos="0" relativeHeight="251694080" behindDoc="1" locked="0" layoutInCell="1" allowOverlap="1">
                  <wp:simplePos x="0" y="0"/>
                  <wp:positionH relativeFrom="column">
                    <wp:posOffset>-892810</wp:posOffset>
                  </wp:positionH>
                  <wp:positionV relativeFrom="paragraph">
                    <wp:posOffset>1031875</wp:posOffset>
                  </wp:positionV>
                  <wp:extent cx="2482215" cy="2329815"/>
                  <wp:effectExtent l="0" t="0" r="0" b="0"/>
                  <wp:wrapNone/>
                  <wp:docPr id="26" name="图片 14548" descr="SKMBT_36320032615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14548" descr="SKMBT_36320032615010"/>
                          <pic:cNvPicPr>
                            <a:picLocks noChangeAspect="1" noChangeArrowheads="1"/>
                          </pic:cNvPicPr>
                        </pic:nvPicPr>
                        <pic:blipFill>
                          <a:blip r:embed="rId23" cstate="print"/>
                          <a:srcRect/>
                          <a:stretch>
                            <a:fillRect/>
                          </a:stretch>
                        </pic:blipFill>
                        <pic:spPr>
                          <a:xfrm>
                            <a:off x="0" y="0"/>
                            <a:ext cx="2481580" cy="2329180"/>
                          </a:xfrm>
                          <a:prstGeom prst="rect">
                            <a:avLst/>
                          </a:prstGeom>
                          <a:noFill/>
                          <a:ln w="9525">
                            <a:noFill/>
                            <a:miter lim="800000"/>
                            <a:headEnd/>
                            <a:tailEnd/>
                          </a:ln>
                        </pic:spPr>
                      </pic:pic>
                    </a:graphicData>
                  </a:graphic>
                </wp:anchor>
              </w:drawing>
            </w:r>
            <w:r>
              <w:rPr>
                <w:rFonts w:hint="eastAsia" w:cs="仿宋_GB2312" w:asciiTheme="majorEastAsia" w:hAnsiTheme="majorEastAsia" w:eastAsiaTheme="majorEastAsia"/>
                <w:kern w:val="0"/>
                <w:szCs w:val="21"/>
              </w:rPr>
              <w:t>重：40kg毛重：45kg</w:t>
            </w:r>
          </w:p>
        </w:tc>
        <w:tc>
          <w:tcPr>
            <w:tcW w:w="992" w:type="dxa"/>
            <w:shd w:val="clear" w:color="auto" w:fill="auto"/>
            <w:vAlign w:val="center"/>
          </w:tcPr>
          <w:p w14:paraId="2D2B6667">
            <w:pPr>
              <w:tabs>
                <w:tab w:val="left" w:pos="-250"/>
              </w:tabs>
              <w:spacing w:line="24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2A9D549D">
            <w:pPr>
              <w:tabs>
                <w:tab w:val="left" w:pos="-108"/>
              </w:tabs>
              <w:spacing w:line="24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1BDD40AA">
            <w:pPr>
              <w:adjustRightInd w:val="0"/>
              <w:snapToGrid w:val="0"/>
              <w:jc w:val="center"/>
              <w:rPr>
                <w:rFonts w:asciiTheme="majorEastAsia" w:hAnsiTheme="majorEastAsia" w:eastAsiaTheme="majorEastAsia"/>
                <w:szCs w:val="21"/>
              </w:rPr>
            </w:pPr>
            <w:r>
              <w:rPr>
                <w:rFonts w:hint="eastAsia" w:asciiTheme="majorEastAsia" w:hAnsiTheme="majorEastAsia" w:eastAsiaTheme="majorEastAsia"/>
                <w:szCs w:val="21"/>
              </w:rPr>
              <w:t>第130页至第131页</w:t>
            </w:r>
          </w:p>
        </w:tc>
      </w:tr>
      <w:tr w14:paraId="36BC014C">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416" w:hRule="atLeast"/>
        </w:trPr>
        <w:tc>
          <w:tcPr>
            <w:tcW w:w="6204" w:type="dxa"/>
            <w:shd w:val="clear" w:color="auto" w:fill="auto"/>
            <w:vAlign w:val="center"/>
          </w:tcPr>
          <w:p w14:paraId="15E6D3C0">
            <w:pPr>
              <w:adjustRightInd w:val="0"/>
              <w:snapToGrid w:val="0"/>
              <w:spacing w:line="240" w:lineRule="atLeast"/>
              <w:ind w:hanging="1"/>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其它</w:t>
            </w:r>
          </w:p>
        </w:tc>
        <w:tc>
          <w:tcPr>
            <w:tcW w:w="5386" w:type="dxa"/>
            <w:shd w:val="clear" w:color="auto" w:fill="auto"/>
            <w:vAlign w:val="center"/>
          </w:tcPr>
          <w:p w14:paraId="2A5280E6">
            <w:pPr>
              <w:tabs>
                <w:tab w:val="left" w:pos="0"/>
              </w:tabs>
              <w:adjustRightInd w:val="0"/>
              <w:snapToGrid w:val="0"/>
              <w:spacing w:line="240" w:lineRule="atLeas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与招标文件技术要求相一致</w:t>
            </w:r>
          </w:p>
        </w:tc>
        <w:tc>
          <w:tcPr>
            <w:tcW w:w="992" w:type="dxa"/>
            <w:shd w:val="clear" w:color="auto" w:fill="auto"/>
            <w:vAlign w:val="center"/>
          </w:tcPr>
          <w:p w14:paraId="23C966A9">
            <w:pPr>
              <w:tabs>
                <w:tab w:val="left" w:pos="-250"/>
              </w:tabs>
              <w:spacing w:line="24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1084402A">
            <w:pPr>
              <w:tabs>
                <w:tab w:val="left" w:pos="-108"/>
              </w:tabs>
              <w:spacing w:line="24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694C9F55">
            <w:pPr>
              <w:tabs>
                <w:tab w:val="left" w:pos="0"/>
              </w:tabs>
              <w:spacing w:line="240" w:lineRule="atLeas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w:t>
            </w:r>
          </w:p>
        </w:tc>
      </w:tr>
    </w:tbl>
    <w:p w14:paraId="7BF6A855"/>
    <w:tbl>
      <w:tblPr>
        <w:tblStyle w:val="64"/>
        <w:tblW w:w="14850" w:type="dxa"/>
        <w:tblInd w:w="0" w:type="dxa"/>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920"/>
        <w:gridCol w:w="5670"/>
        <w:gridCol w:w="992"/>
        <w:gridCol w:w="993"/>
        <w:gridCol w:w="1275"/>
      </w:tblGrid>
      <w:tr w14:paraId="398567EC">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44" w:hRule="atLeast"/>
        </w:trPr>
        <w:tc>
          <w:tcPr>
            <w:tcW w:w="14850" w:type="dxa"/>
            <w:gridSpan w:val="5"/>
            <w:shd w:val="clear" w:color="auto" w:fill="auto"/>
          </w:tcPr>
          <w:p w14:paraId="26E7329D">
            <w:pPr>
              <w:adjustRightInd w:val="0"/>
              <w:snapToGrid w:val="0"/>
              <w:spacing w:line="30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包号：002</w:t>
            </w:r>
          </w:p>
          <w:p w14:paraId="7C8D1A59">
            <w:pPr>
              <w:adjustRightInd w:val="0"/>
              <w:snapToGrid w:val="0"/>
              <w:spacing w:line="30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品目号:003</w:t>
            </w:r>
          </w:p>
          <w:p w14:paraId="78B5C4FE">
            <w:pPr>
              <w:pStyle w:val="54"/>
              <w:widowControl w:val="0"/>
              <w:adjustRightInd w:val="0"/>
              <w:snapToGrid w:val="0"/>
              <w:spacing w:before="0" w:beforeAutospacing="0" w:after="0" w:afterAutospacing="0" w:line="30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产</w:t>
            </w:r>
            <w:r>
              <w:rPr>
                <w:rFonts w:cs="仿宋_GB2312" w:asciiTheme="minorEastAsia" w:hAnsiTheme="minorEastAsia" w:eastAsiaTheme="minorEastAsia"/>
                <w:kern w:val="2"/>
                <w:sz w:val="21"/>
                <w:szCs w:val="21"/>
              </w:rPr>
              <w:t>品</w:t>
            </w:r>
            <w:r>
              <w:rPr>
                <w:rFonts w:hint="eastAsia" w:cs="仿宋_GB2312" w:asciiTheme="minorEastAsia" w:hAnsiTheme="minorEastAsia" w:eastAsiaTheme="minorEastAsia"/>
                <w:kern w:val="2"/>
                <w:sz w:val="21"/>
                <w:szCs w:val="21"/>
              </w:rPr>
              <w:t>名称：营养挂图</w:t>
            </w:r>
          </w:p>
          <w:p w14:paraId="6F498AEB">
            <w:pPr>
              <w:pStyle w:val="54"/>
              <w:widowControl w:val="0"/>
              <w:adjustRightInd w:val="0"/>
              <w:snapToGrid w:val="0"/>
              <w:spacing w:before="0" w:beforeAutospacing="0" w:after="0" w:afterAutospacing="0" w:line="30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数量：1套</w:t>
            </w:r>
          </w:p>
          <w:p w14:paraId="00EE7553">
            <w:pPr>
              <w:tabs>
                <w:tab w:val="left" w:pos="0"/>
              </w:tabs>
              <w:adjustRightInd w:val="0"/>
              <w:snapToGrid w:val="0"/>
              <w:spacing w:line="30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是否为经过审批采购的进口产品：否</w:t>
            </w:r>
          </w:p>
          <w:p w14:paraId="16A2D7BD">
            <w:pPr>
              <w:tabs>
                <w:tab w:val="left" w:pos="0"/>
              </w:tabs>
              <w:adjustRightInd w:val="0"/>
              <w:snapToGrid w:val="0"/>
              <w:rPr>
                <w:rFonts w:cs="仿宋_GB2312" w:asciiTheme="majorEastAsia" w:hAnsiTheme="majorEastAsia" w:eastAsiaTheme="majorEastAsia"/>
                <w:szCs w:val="21"/>
              </w:rPr>
            </w:pPr>
            <w:r>
              <w:rPr>
                <w:rFonts w:hint="eastAsia" w:cs="仿宋_GB2312" w:asciiTheme="minorEastAsia" w:hAnsiTheme="minorEastAsia" w:eastAsiaTheme="minorEastAsia"/>
                <w:szCs w:val="21"/>
              </w:rPr>
              <w:t>是否为核心产品：否</w:t>
            </w:r>
          </w:p>
        </w:tc>
      </w:tr>
      <w:tr w14:paraId="40218430">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74" w:hRule="atLeast"/>
        </w:trPr>
        <w:tc>
          <w:tcPr>
            <w:tcW w:w="5920" w:type="dxa"/>
            <w:shd w:val="clear" w:color="auto" w:fill="auto"/>
            <w:vAlign w:val="center"/>
          </w:tcPr>
          <w:p w14:paraId="1A736162">
            <w:pPr>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招标文件要求</w:t>
            </w:r>
          </w:p>
          <w:p w14:paraId="7931CC05">
            <w:pPr>
              <w:ind w:hanging="1"/>
              <w:jc w:val="center"/>
              <w:rPr>
                <w:rFonts w:cs="仿宋_GB2312" w:asciiTheme="majorEastAsia" w:hAnsiTheme="majorEastAsia" w:eastAsiaTheme="majorEastAsia"/>
                <w:sz w:val="18"/>
                <w:szCs w:val="18"/>
              </w:rPr>
            </w:pPr>
            <w:r>
              <w:rPr>
                <w:rFonts w:hint="eastAsia" w:cs="仿宋_GB2312" w:asciiTheme="majorEastAsia" w:hAnsiTheme="majorEastAsia" w:eastAsiaTheme="majorEastAsia"/>
                <w:sz w:val="18"/>
                <w:szCs w:val="18"/>
              </w:rPr>
              <w:t>重要提示：实质性要求及重要指标用★标注（“★”必须标注在序号前），★标注项不得负偏离，如果负偏离，则投标文件无效。</w:t>
            </w:r>
          </w:p>
        </w:tc>
        <w:tc>
          <w:tcPr>
            <w:tcW w:w="5670" w:type="dxa"/>
            <w:shd w:val="clear" w:color="auto" w:fill="auto"/>
            <w:vAlign w:val="center"/>
          </w:tcPr>
          <w:p w14:paraId="78758C24">
            <w:pPr>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投标文件</w:t>
            </w:r>
          </w:p>
          <w:p w14:paraId="6DAA2A3F">
            <w:pPr>
              <w:tabs>
                <w:tab w:val="left" w:pos="0"/>
              </w:tabs>
              <w:spacing w:line="24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响应内容</w:t>
            </w:r>
          </w:p>
        </w:tc>
        <w:tc>
          <w:tcPr>
            <w:tcW w:w="992" w:type="dxa"/>
            <w:shd w:val="clear" w:color="auto" w:fill="auto"/>
            <w:vAlign w:val="center"/>
          </w:tcPr>
          <w:p w14:paraId="17F805B0">
            <w:pPr>
              <w:tabs>
                <w:tab w:val="left" w:pos="-250"/>
              </w:tabs>
              <w:spacing w:line="24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偏离程度</w:t>
            </w:r>
          </w:p>
        </w:tc>
        <w:tc>
          <w:tcPr>
            <w:tcW w:w="993" w:type="dxa"/>
            <w:shd w:val="clear" w:color="auto" w:fill="auto"/>
            <w:vAlign w:val="center"/>
          </w:tcPr>
          <w:p w14:paraId="1EC92A65">
            <w:pPr>
              <w:tabs>
                <w:tab w:val="left" w:pos="-108"/>
              </w:tabs>
              <w:spacing w:line="24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偏离说明</w:t>
            </w:r>
          </w:p>
        </w:tc>
        <w:tc>
          <w:tcPr>
            <w:tcW w:w="1275" w:type="dxa"/>
            <w:shd w:val="clear" w:color="auto" w:fill="auto"/>
            <w:vAlign w:val="center"/>
          </w:tcPr>
          <w:p w14:paraId="1B90EA75">
            <w:pPr>
              <w:tabs>
                <w:tab w:val="left" w:pos="0"/>
              </w:tabs>
              <w:spacing w:line="24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证明材料</w:t>
            </w:r>
          </w:p>
        </w:tc>
      </w:tr>
      <w:tr w14:paraId="313C5BC2">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100" w:hRule="atLeast"/>
        </w:trPr>
        <w:tc>
          <w:tcPr>
            <w:tcW w:w="5920" w:type="dxa"/>
            <w:shd w:val="clear" w:color="auto" w:fill="auto"/>
            <w:vAlign w:val="center"/>
          </w:tcPr>
          <w:p w14:paraId="1F2E4C23">
            <w:pPr>
              <w:spacing w:line="30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1.中国居民膳食宝塔（2022）一张</w:t>
            </w:r>
          </w:p>
          <w:p w14:paraId="1659F4CA">
            <w:pPr>
              <w:spacing w:line="30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2.中国居民膳食指南（2022）一张</w:t>
            </w:r>
          </w:p>
          <w:p w14:paraId="781C2723">
            <w:pPr>
              <w:spacing w:line="30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3.孕妇、乳母膳食宝塔/指南一张</w:t>
            </w:r>
          </w:p>
          <w:p w14:paraId="12B47867">
            <w:pPr>
              <w:spacing w:line="30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4.婴幼儿喂养膳食宝塔/指南一张</w:t>
            </w:r>
          </w:p>
          <w:p w14:paraId="33C727EA">
            <w:pPr>
              <w:spacing w:line="30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5.儿童膳食宝塔/指南一张</w:t>
            </w:r>
          </w:p>
          <w:p w14:paraId="0197AAA7">
            <w:pPr>
              <w:spacing w:line="30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6.老年人膳食宝塔/指南一张</w:t>
            </w:r>
          </w:p>
          <w:p w14:paraId="773C9A08">
            <w:pPr>
              <w:spacing w:line="30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7.素质人群宝塔/指南一张</w:t>
            </w:r>
          </w:p>
          <w:p w14:paraId="27D3A9CD">
            <w:pPr>
              <w:spacing w:line="30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8.预防高血压与糖尿病一张</w:t>
            </w:r>
          </w:p>
          <w:p w14:paraId="08AB3D8E">
            <w:pPr>
              <w:spacing w:line="30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9.食物生糖指数一张</w:t>
            </w:r>
          </w:p>
          <w:p w14:paraId="6CD87006">
            <w:pPr>
              <w:spacing w:line="30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10.常见嘌呤食物表一张</w:t>
            </w:r>
          </w:p>
          <w:p w14:paraId="7289396B">
            <w:pPr>
              <w:spacing w:line="30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11.以上挂图材质：2.5mm（±1mm）厚雪弗板＋银边</w:t>
            </w:r>
          </w:p>
          <w:p w14:paraId="589ADDDE">
            <w:pPr>
              <w:adjustRightInd w:val="0"/>
              <w:snapToGrid w:val="0"/>
              <w:ind w:hanging="1"/>
              <w:jc w:val="left"/>
              <w:rPr>
                <w:rFonts w:cs="仿宋_GB2312" w:asciiTheme="majorEastAsia" w:hAnsiTheme="majorEastAsia" w:eastAsiaTheme="maj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12.以上挂图面积：3.80cm（±2cm）*120cm（±2cm）</w:t>
            </w:r>
          </w:p>
        </w:tc>
        <w:tc>
          <w:tcPr>
            <w:tcW w:w="5670" w:type="dxa"/>
            <w:shd w:val="clear" w:color="auto" w:fill="auto"/>
            <w:vAlign w:val="center"/>
          </w:tcPr>
          <w:p w14:paraId="724E141D">
            <w:pPr>
              <w:tabs>
                <w:tab w:val="left" w:pos="0"/>
              </w:tabs>
              <w:adjustRightInd w:val="0"/>
              <w:snapToGrid w:val="0"/>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★1.中国居民膳食宝塔（2022）一张</w:t>
            </w:r>
          </w:p>
          <w:p w14:paraId="6A60D30F">
            <w:pPr>
              <w:tabs>
                <w:tab w:val="left" w:pos="0"/>
              </w:tabs>
              <w:adjustRightInd w:val="0"/>
              <w:snapToGrid w:val="0"/>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★2.中国居民膳食指南（2022）一张</w:t>
            </w:r>
          </w:p>
          <w:p w14:paraId="3B3DACB6">
            <w:pPr>
              <w:tabs>
                <w:tab w:val="left" w:pos="0"/>
              </w:tabs>
              <w:adjustRightInd w:val="0"/>
              <w:snapToGrid w:val="0"/>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★3.孕妇、乳母膳食宝塔/指南一张</w:t>
            </w:r>
          </w:p>
          <w:p w14:paraId="4E1D1B25">
            <w:pPr>
              <w:tabs>
                <w:tab w:val="left" w:pos="0"/>
              </w:tabs>
              <w:adjustRightInd w:val="0"/>
              <w:snapToGrid w:val="0"/>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★4.婴幼儿喂养膳食宝塔/指南一张</w:t>
            </w:r>
          </w:p>
          <w:p w14:paraId="48A22B98">
            <w:pPr>
              <w:tabs>
                <w:tab w:val="left" w:pos="0"/>
              </w:tabs>
              <w:adjustRightInd w:val="0"/>
              <w:snapToGrid w:val="0"/>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★5.儿童膳食宝塔/指南一张</w:t>
            </w:r>
          </w:p>
          <w:p w14:paraId="318D0BCD">
            <w:pPr>
              <w:tabs>
                <w:tab w:val="left" w:pos="0"/>
              </w:tabs>
              <w:adjustRightInd w:val="0"/>
              <w:snapToGrid w:val="0"/>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★6.老年人膳食宝塔/指南一张</w:t>
            </w:r>
          </w:p>
          <w:p w14:paraId="106FD676">
            <w:pPr>
              <w:tabs>
                <w:tab w:val="left" w:pos="0"/>
              </w:tabs>
              <w:adjustRightInd w:val="0"/>
              <w:snapToGrid w:val="0"/>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★7.素质人群宝塔/指南一张</w:t>
            </w:r>
          </w:p>
          <w:p w14:paraId="1A2C1B62">
            <w:pPr>
              <w:tabs>
                <w:tab w:val="left" w:pos="0"/>
              </w:tabs>
              <w:adjustRightInd w:val="0"/>
              <w:snapToGrid w:val="0"/>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★8.预防高血压与糖尿病一张</w:t>
            </w:r>
          </w:p>
          <w:p w14:paraId="4989D05B">
            <w:pPr>
              <w:tabs>
                <w:tab w:val="left" w:pos="0"/>
              </w:tabs>
              <w:adjustRightInd w:val="0"/>
              <w:snapToGrid w:val="0"/>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★9.食物生糖指数一张</w:t>
            </w:r>
          </w:p>
          <w:p w14:paraId="2451E60C">
            <w:pPr>
              <w:tabs>
                <w:tab w:val="left" w:pos="0"/>
              </w:tabs>
              <w:adjustRightInd w:val="0"/>
              <w:snapToGrid w:val="0"/>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★10.常见嘌呤食物表一张</w:t>
            </w:r>
          </w:p>
          <w:p w14:paraId="20E7326C">
            <w:pPr>
              <w:tabs>
                <w:tab w:val="left" w:pos="0"/>
              </w:tabs>
              <w:adjustRightInd w:val="0"/>
              <w:snapToGrid w:val="0"/>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★11.以上挂图材质：2.5mm厚雪弗板＋银边</w:t>
            </w:r>
          </w:p>
          <w:p w14:paraId="10F45FBF">
            <w:pPr>
              <w:tabs>
                <w:tab w:val="left" w:pos="0"/>
              </w:tabs>
              <w:adjustRightInd w:val="0"/>
              <w:snapToGrid w:val="0"/>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★12.以上挂图面积：3.80cm*120cm</w:t>
            </w:r>
          </w:p>
        </w:tc>
        <w:tc>
          <w:tcPr>
            <w:tcW w:w="992" w:type="dxa"/>
            <w:shd w:val="clear" w:color="auto" w:fill="auto"/>
            <w:vAlign w:val="center"/>
          </w:tcPr>
          <w:p w14:paraId="3C654A84">
            <w:pPr>
              <w:tabs>
                <w:tab w:val="left" w:pos="-250"/>
              </w:tabs>
              <w:spacing w:line="24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35178D56">
            <w:pPr>
              <w:tabs>
                <w:tab w:val="left" w:pos="-108"/>
              </w:tabs>
              <w:spacing w:line="24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06F4CC27">
            <w:pPr>
              <w:adjustRightInd w:val="0"/>
              <w:snapToGrid w:val="0"/>
              <w:jc w:val="center"/>
              <w:rPr>
                <w:rFonts w:asciiTheme="majorEastAsia" w:hAnsiTheme="majorEastAsia" w:eastAsiaTheme="majorEastAsia"/>
                <w:szCs w:val="21"/>
              </w:rPr>
            </w:pPr>
            <w:r>
              <w:rPr>
                <w:rFonts w:hint="eastAsia" w:asciiTheme="majorEastAsia" w:hAnsiTheme="majorEastAsia" w:eastAsiaTheme="majorEastAsia"/>
                <w:szCs w:val="21"/>
              </w:rPr>
              <w:t>第131页</w:t>
            </w:r>
          </w:p>
        </w:tc>
      </w:tr>
      <w:tr w14:paraId="407145A4">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362" w:hRule="atLeast"/>
        </w:trPr>
        <w:tc>
          <w:tcPr>
            <w:tcW w:w="5920" w:type="dxa"/>
            <w:shd w:val="clear" w:color="auto" w:fill="auto"/>
            <w:vAlign w:val="center"/>
          </w:tcPr>
          <w:p w14:paraId="57F5EE16">
            <w:pPr>
              <w:adjustRightInd w:val="0"/>
              <w:snapToGrid w:val="0"/>
              <w:spacing w:line="240" w:lineRule="atLeast"/>
              <w:ind w:hanging="1"/>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其它</w:t>
            </w:r>
          </w:p>
        </w:tc>
        <w:tc>
          <w:tcPr>
            <w:tcW w:w="5670" w:type="dxa"/>
            <w:shd w:val="clear" w:color="auto" w:fill="auto"/>
            <w:vAlign w:val="center"/>
          </w:tcPr>
          <w:p w14:paraId="6849C5DE">
            <w:pPr>
              <w:tabs>
                <w:tab w:val="left" w:pos="0"/>
              </w:tabs>
              <w:adjustRightInd w:val="0"/>
              <w:snapToGrid w:val="0"/>
              <w:spacing w:line="240" w:lineRule="atLeas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与招标文件技术要求相一致</w:t>
            </w:r>
          </w:p>
        </w:tc>
        <w:tc>
          <w:tcPr>
            <w:tcW w:w="992" w:type="dxa"/>
            <w:shd w:val="clear" w:color="auto" w:fill="auto"/>
            <w:vAlign w:val="center"/>
          </w:tcPr>
          <w:p w14:paraId="35B79C79">
            <w:pPr>
              <w:tabs>
                <w:tab w:val="left" w:pos="-250"/>
              </w:tabs>
              <w:spacing w:line="24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61DF276A">
            <w:pPr>
              <w:tabs>
                <w:tab w:val="left" w:pos="-108"/>
              </w:tabs>
              <w:spacing w:line="24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64DB54A8">
            <w:pPr>
              <w:tabs>
                <w:tab w:val="left" w:pos="0"/>
              </w:tabs>
              <w:spacing w:line="240" w:lineRule="atLeas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w:t>
            </w:r>
          </w:p>
        </w:tc>
      </w:tr>
    </w:tbl>
    <w:p w14:paraId="2DE7AC77"/>
    <w:tbl>
      <w:tblPr>
        <w:tblStyle w:val="64"/>
        <w:tblW w:w="14850" w:type="dxa"/>
        <w:tblInd w:w="0" w:type="dxa"/>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920"/>
        <w:gridCol w:w="5670"/>
        <w:gridCol w:w="992"/>
        <w:gridCol w:w="993"/>
        <w:gridCol w:w="1275"/>
      </w:tblGrid>
      <w:tr w14:paraId="545EA3C3">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44" w:hRule="atLeast"/>
        </w:trPr>
        <w:tc>
          <w:tcPr>
            <w:tcW w:w="14850" w:type="dxa"/>
            <w:gridSpan w:val="5"/>
            <w:shd w:val="clear" w:color="auto" w:fill="auto"/>
          </w:tcPr>
          <w:p w14:paraId="412D199D">
            <w:pPr>
              <w:adjustRightInd w:val="0"/>
              <w:snapToGrid w:val="0"/>
              <w:spacing w:line="31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包号：002</w:t>
            </w:r>
          </w:p>
          <w:p w14:paraId="29F3AF71">
            <w:pPr>
              <w:adjustRightInd w:val="0"/>
              <w:snapToGrid w:val="0"/>
              <w:spacing w:line="31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品目号:004</w:t>
            </w:r>
          </w:p>
          <w:p w14:paraId="3CB4EA0A">
            <w:pPr>
              <w:pStyle w:val="54"/>
              <w:widowControl w:val="0"/>
              <w:adjustRightInd w:val="0"/>
              <w:snapToGrid w:val="0"/>
              <w:spacing w:before="0" w:beforeAutospacing="0" w:after="0" w:afterAutospacing="0" w:line="31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产</w:t>
            </w:r>
            <w:r>
              <w:rPr>
                <w:rFonts w:cs="仿宋_GB2312" w:asciiTheme="minorEastAsia" w:hAnsiTheme="minorEastAsia" w:eastAsiaTheme="minorEastAsia"/>
                <w:kern w:val="2"/>
                <w:sz w:val="21"/>
                <w:szCs w:val="21"/>
              </w:rPr>
              <w:t>品</w:t>
            </w:r>
            <w:r>
              <w:rPr>
                <w:rFonts w:hint="eastAsia" w:cs="仿宋_GB2312" w:asciiTheme="minorEastAsia" w:hAnsiTheme="minorEastAsia" w:eastAsiaTheme="minorEastAsia"/>
                <w:kern w:val="2"/>
                <w:sz w:val="21"/>
                <w:szCs w:val="21"/>
              </w:rPr>
              <w:t>名称：膳食分析与营养评价系统</w:t>
            </w:r>
          </w:p>
          <w:p w14:paraId="1F6D6377">
            <w:pPr>
              <w:pStyle w:val="54"/>
              <w:widowControl w:val="0"/>
              <w:adjustRightInd w:val="0"/>
              <w:snapToGrid w:val="0"/>
              <w:spacing w:before="0" w:beforeAutospacing="0" w:after="0" w:afterAutospacing="0" w:line="31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数量：1套</w:t>
            </w:r>
          </w:p>
          <w:p w14:paraId="60138977">
            <w:pPr>
              <w:tabs>
                <w:tab w:val="left" w:pos="0"/>
              </w:tabs>
              <w:adjustRightInd w:val="0"/>
              <w:snapToGrid w:val="0"/>
              <w:spacing w:line="31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是否为经过审批采购的进口产品：否</w:t>
            </w:r>
          </w:p>
          <w:p w14:paraId="34479C49">
            <w:pPr>
              <w:tabs>
                <w:tab w:val="left" w:pos="0"/>
              </w:tabs>
              <w:adjustRightInd w:val="0"/>
              <w:snapToGrid w:val="0"/>
              <w:spacing w:line="310" w:lineRule="exact"/>
              <w:rPr>
                <w:rFonts w:cs="仿宋_GB2312" w:asciiTheme="majorEastAsia" w:hAnsiTheme="majorEastAsia" w:eastAsiaTheme="majorEastAsia"/>
                <w:szCs w:val="21"/>
              </w:rPr>
            </w:pPr>
            <w:r>
              <w:rPr>
                <w:rFonts w:hint="eastAsia" w:cs="仿宋_GB2312" w:asciiTheme="minorEastAsia" w:hAnsiTheme="minorEastAsia" w:eastAsiaTheme="minorEastAsia"/>
                <w:szCs w:val="21"/>
              </w:rPr>
              <w:t>是否为核心产品：否</w:t>
            </w:r>
          </w:p>
        </w:tc>
      </w:tr>
      <w:tr w14:paraId="4A0FA68B">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74" w:hRule="atLeast"/>
        </w:trPr>
        <w:tc>
          <w:tcPr>
            <w:tcW w:w="5920" w:type="dxa"/>
            <w:shd w:val="clear" w:color="auto" w:fill="auto"/>
            <w:vAlign w:val="center"/>
          </w:tcPr>
          <w:p w14:paraId="78A82206">
            <w:pPr>
              <w:spacing w:line="31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招标文件要求</w:t>
            </w:r>
          </w:p>
          <w:p w14:paraId="50A9ACB3">
            <w:pPr>
              <w:spacing w:line="310" w:lineRule="exact"/>
              <w:ind w:hanging="1"/>
              <w:jc w:val="center"/>
              <w:rPr>
                <w:rFonts w:cs="仿宋_GB2312" w:asciiTheme="majorEastAsia" w:hAnsiTheme="majorEastAsia" w:eastAsiaTheme="majorEastAsia"/>
                <w:sz w:val="18"/>
                <w:szCs w:val="18"/>
              </w:rPr>
            </w:pPr>
            <w:r>
              <w:rPr>
                <w:rFonts w:hint="eastAsia" w:cs="仿宋_GB2312" w:asciiTheme="majorEastAsia" w:hAnsiTheme="majorEastAsia" w:eastAsiaTheme="majorEastAsia"/>
                <w:sz w:val="18"/>
                <w:szCs w:val="18"/>
              </w:rPr>
              <w:t>重要提示：实质性要求及重要指标用★标注（“★”必须标注在序号前），★标注项不得负偏离，如果负偏离，则投标文件无效。</w:t>
            </w:r>
          </w:p>
        </w:tc>
        <w:tc>
          <w:tcPr>
            <w:tcW w:w="5670" w:type="dxa"/>
            <w:shd w:val="clear" w:color="auto" w:fill="auto"/>
            <w:vAlign w:val="center"/>
          </w:tcPr>
          <w:p w14:paraId="3B17B018">
            <w:pPr>
              <w:spacing w:line="31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drawing>
                <wp:anchor distT="0" distB="0" distL="114300" distR="114300" simplePos="0" relativeHeight="251695104" behindDoc="1" locked="0" layoutInCell="1" allowOverlap="1">
                  <wp:simplePos x="0" y="0"/>
                  <wp:positionH relativeFrom="column">
                    <wp:posOffset>-712470</wp:posOffset>
                  </wp:positionH>
                  <wp:positionV relativeFrom="paragraph">
                    <wp:posOffset>-229870</wp:posOffset>
                  </wp:positionV>
                  <wp:extent cx="2482215" cy="2329815"/>
                  <wp:effectExtent l="0" t="0" r="0" b="0"/>
                  <wp:wrapNone/>
                  <wp:docPr id="27" name="图片 14548" descr="SKMBT_36320032615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14548" descr="SKMBT_36320032615010"/>
                          <pic:cNvPicPr>
                            <a:picLocks noChangeAspect="1" noChangeArrowheads="1"/>
                          </pic:cNvPicPr>
                        </pic:nvPicPr>
                        <pic:blipFill>
                          <a:blip r:embed="rId23" cstate="print"/>
                          <a:srcRect/>
                          <a:stretch>
                            <a:fillRect/>
                          </a:stretch>
                        </pic:blipFill>
                        <pic:spPr>
                          <a:xfrm>
                            <a:off x="0" y="0"/>
                            <a:ext cx="2481580" cy="2329180"/>
                          </a:xfrm>
                          <a:prstGeom prst="rect">
                            <a:avLst/>
                          </a:prstGeom>
                          <a:noFill/>
                          <a:ln w="9525">
                            <a:noFill/>
                            <a:miter lim="800000"/>
                            <a:headEnd/>
                            <a:tailEnd/>
                          </a:ln>
                        </pic:spPr>
                      </pic:pic>
                    </a:graphicData>
                  </a:graphic>
                </wp:anchor>
              </w:drawing>
            </w:r>
            <w:r>
              <w:rPr>
                <w:rFonts w:hint="eastAsia" w:cs="仿宋_GB2312" w:asciiTheme="majorEastAsia" w:hAnsiTheme="majorEastAsia" w:eastAsiaTheme="majorEastAsia"/>
                <w:szCs w:val="21"/>
              </w:rPr>
              <w:t>投标文件</w:t>
            </w:r>
          </w:p>
          <w:p w14:paraId="54CE8C56">
            <w:pPr>
              <w:tabs>
                <w:tab w:val="left" w:pos="0"/>
              </w:tabs>
              <w:spacing w:line="31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响应内容</w:t>
            </w:r>
          </w:p>
        </w:tc>
        <w:tc>
          <w:tcPr>
            <w:tcW w:w="992" w:type="dxa"/>
            <w:shd w:val="clear" w:color="auto" w:fill="auto"/>
            <w:vAlign w:val="center"/>
          </w:tcPr>
          <w:p w14:paraId="53C15CF2">
            <w:pPr>
              <w:tabs>
                <w:tab w:val="left" w:pos="-250"/>
              </w:tabs>
              <w:spacing w:line="31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偏离程度</w:t>
            </w:r>
          </w:p>
        </w:tc>
        <w:tc>
          <w:tcPr>
            <w:tcW w:w="993" w:type="dxa"/>
            <w:shd w:val="clear" w:color="auto" w:fill="auto"/>
            <w:vAlign w:val="center"/>
          </w:tcPr>
          <w:p w14:paraId="62FBD03B">
            <w:pPr>
              <w:tabs>
                <w:tab w:val="left" w:pos="-108"/>
              </w:tabs>
              <w:spacing w:line="31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偏离说明</w:t>
            </w:r>
          </w:p>
        </w:tc>
        <w:tc>
          <w:tcPr>
            <w:tcW w:w="1275" w:type="dxa"/>
            <w:shd w:val="clear" w:color="auto" w:fill="auto"/>
            <w:vAlign w:val="center"/>
          </w:tcPr>
          <w:p w14:paraId="67FF0D5C">
            <w:pPr>
              <w:tabs>
                <w:tab w:val="left" w:pos="0"/>
              </w:tabs>
              <w:spacing w:line="31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证明材料</w:t>
            </w:r>
          </w:p>
        </w:tc>
      </w:tr>
      <w:tr w14:paraId="3E350E49">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100" w:hRule="atLeast"/>
        </w:trPr>
        <w:tc>
          <w:tcPr>
            <w:tcW w:w="5920" w:type="dxa"/>
            <w:shd w:val="clear" w:color="auto" w:fill="auto"/>
            <w:vAlign w:val="center"/>
          </w:tcPr>
          <w:p w14:paraId="2B8E7606">
            <w:pPr>
              <w:spacing w:line="310" w:lineRule="exact"/>
              <w:jc w:val="left"/>
              <w:rPr>
                <w:rFonts w:asciiTheme="minorEastAsia" w:hAnsiTheme="minorEastAsia" w:eastAsiaTheme="minorEastAsia"/>
                <w:szCs w:val="21"/>
              </w:rPr>
            </w:pPr>
            <w:r>
              <w:rPr>
                <w:rFonts w:hint="eastAsia" w:asciiTheme="minorEastAsia" w:hAnsiTheme="minorEastAsia" w:eastAsiaTheme="minorEastAsia"/>
                <w:szCs w:val="21"/>
              </w:rPr>
              <w:t>1.功能指标</w:t>
            </w:r>
          </w:p>
          <w:p w14:paraId="61D0DCF6">
            <w:pPr>
              <w:spacing w:line="310" w:lineRule="exact"/>
              <w:jc w:val="left"/>
              <w:rPr>
                <w:rFonts w:asciiTheme="minorEastAsia" w:hAnsiTheme="minorEastAsia" w:eastAsiaTheme="minorEastAsia"/>
                <w:szCs w:val="21"/>
              </w:rPr>
            </w:pPr>
            <w:r>
              <w:rPr>
                <w:rFonts w:hint="eastAsia" w:asciiTheme="minorEastAsia" w:hAnsiTheme="minorEastAsia" w:eastAsiaTheme="minorEastAsia"/>
                <w:szCs w:val="21"/>
              </w:rPr>
              <w:t>1.1．软件采取专业的向导式操作，分析对象建立流程和营养测算流程采用递进操作，功能模块与实操流程保持一致。</w:t>
            </w:r>
          </w:p>
          <w:p w14:paraId="68911976">
            <w:pPr>
              <w:spacing w:line="310" w:lineRule="exact"/>
              <w:jc w:val="left"/>
              <w:rPr>
                <w:rFonts w:asciiTheme="minorEastAsia" w:hAnsiTheme="minorEastAsia" w:eastAsiaTheme="minorEastAsia"/>
                <w:szCs w:val="21"/>
              </w:rPr>
            </w:pPr>
            <w:r>
              <w:rPr>
                <w:rFonts w:hint="eastAsia" w:asciiTheme="minorEastAsia" w:hAnsiTheme="minorEastAsia" w:eastAsiaTheme="minorEastAsia"/>
                <w:szCs w:val="21"/>
              </w:rPr>
              <w:t>★1.2.支持个体和团体分析对象，支持可选目标体重；采用多行加权平均值方法计算团体分析对象的平均身高和平均体重；支持亚健康人群和部分临床疾患人群，同时支持有饮食限制人群；</w:t>
            </w:r>
          </w:p>
          <w:p w14:paraId="16D33D66">
            <w:pPr>
              <w:spacing w:line="310" w:lineRule="exact"/>
              <w:jc w:val="left"/>
              <w:rPr>
                <w:rFonts w:asciiTheme="minorEastAsia" w:hAnsiTheme="minorEastAsia" w:eastAsiaTheme="minorEastAsia"/>
                <w:szCs w:val="21"/>
              </w:rPr>
            </w:pPr>
            <w:r>
              <w:rPr>
                <w:rFonts w:hint="eastAsia" w:asciiTheme="minorEastAsia" w:hAnsiTheme="minorEastAsia" w:eastAsiaTheme="minorEastAsia"/>
                <w:szCs w:val="21"/>
              </w:rPr>
              <w:t>★1.3.软件具有专业的“营养监测”功能，包括从调查对象信息采集、膳食信息采集和录入、每人日营养成分的计算、膳食调查结果的营养评价等完整的膳食调查流程。支持个体营养监测和团体营养监测，监测历史记录可完整保存，可随时调用。</w:t>
            </w:r>
          </w:p>
          <w:p w14:paraId="68C7A364">
            <w:pPr>
              <w:spacing w:line="310" w:lineRule="exact"/>
              <w:jc w:val="left"/>
              <w:rPr>
                <w:rFonts w:asciiTheme="minorEastAsia" w:hAnsiTheme="minorEastAsia" w:eastAsiaTheme="minorEastAsia"/>
                <w:szCs w:val="21"/>
              </w:rPr>
            </w:pPr>
            <w:r>
              <w:rPr>
                <w:rFonts w:hint="eastAsia" w:asciiTheme="minorEastAsia" w:hAnsiTheme="minorEastAsia" w:eastAsiaTheme="minorEastAsia"/>
                <w:szCs w:val="21"/>
              </w:rPr>
              <w:t>★1.4.营养监测数据支持导入导出，监测数据可以完整导出到第三方数据平台，同时支持智能营养配餐系统等软件数据的导入，支持对其他平台数据的监测分析。</w:t>
            </w:r>
          </w:p>
          <w:p w14:paraId="6626CCA1">
            <w:pPr>
              <w:spacing w:line="31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★1.</w:t>
            </w:r>
            <w:r>
              <w:rPr>
                <w:rFonts w:hint="eastAsia" w:asciiTheme="minorEastAsia" w:hAnsiTheme="minorEastAsia" w:eastAsiaTheme="minorEastAsia"/>
                <w:szCs w:val="21"/>
              </w:rPr>
              <w:t>5.支持包括热能、蛋白质、脂肪、碳水化合物、钙、铁、锌、硒、硫胺素、核黄素等18种营养素的监测分析，支持分类物质的营养素来源分析和重要营养素的来源分析，支持公众人群、亚健康人群、特殊人群、疾患人群的营养分析和营养素评价。</w:t>
            </w:r>
          </w:p>
          <w:p w14:paraId="40D8A901">
            <w:pPr>
              <w:spacing w:line="31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★1.</w:t>
            </w:r>
            <w:r>
              <w:rPr>
                <w:rFonts w:hint="eastAsia" w:asciiTheme="minorEastAsia" w:hAnsiTheme="minorEastAsia" w:eastAsiaTheme="minorEastAsia"/>
                <w:szCs w:val="21"/>
              </w:rPr>
              <w:t>6.可以实时分析不同分析周期内的膳食结构和营养状况，发现营养偏差，给予营养推荐，监测结果为详细的营养监测报告书，包括营养成分的计算表、营养摄入量与摄入标准对比表、热能来源分布表、营养成分评价表和营养成分推荐表。</w:t>
            </w:r>
          </w:p>
          <w:p w14:paraId="69C70C23">
            <w:pPr>
              <w:spacing w:line="310" w:lineRule="exact"/>
              <w:jc w:val="left"/>
              <w:rPr>
                <w:rFonts w:asciiTheme="minorEastAsia" w:hAnsiTheme="minorEastAsia" w:eastAsiaTheme="minorEastAsia"/>
                <w:szCs w:val="21"/>
              </w:rPr>
            </w:pPr>
            <w:r>
              <w:rPr>
                <w:rFonts w:hint="eastAsia" w:asciiTheme="minorEastAsia" w:hAnsiTheme="minorEastAsia" w:eastAsiaTheme="minorEastAsia"/>
                <w:szCs w:val="21"/>
              </w:rPr>
              <w:t>★1.7．软件具有实用的“营养测算”工具，可利用营养测算工具为个体或群体进行全方位的营养测算，支持大类食物标准的设定，通过计算分析对象单位周期内的合理膳食，为分析对象确定合理的营养目标，科学地指导膳食。</w:t>
            </w:r>
          </w:p>
          <w:p w14:paraId="2E8781C5">
            <w:pPr>
              <w:spacing w:line="31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★1.</w:t>
            </w:r>
            <w:r>
              <w:rPr>
                <w:rFonts w:hint="eastAsia" w:asciiTheme="minorEastAsia" w:hAnsiTheme="minorEastAsia" w:eastAsiaTheme="minorEastAsia"/>
                <w:szCs w:val="21"/>
              </w:rPr>
              <w:t>8．软件提供智能化的食物配平工具，食物摄入量的计算采用智能化方式，无需自行设定，完全由系统根据配餐者的摄入量标准自动计算生成，也可辅以少量的手工微调，支持以日或周为单位的带量食谱的计算，同时可以提供“各种食物对营养素的贡献比例”。</w:t>
            </w:r>
          </w:p>
          <w:p w14:paraId="26469A5E">
            <w:pPr>
              <w:spacing w:line="310" w:lineRule="exact"/>
              <w:jc w:val="left"/>
              <w:rPr>
                <w:rFonts w:asciiTheme="minorEastAsia" w:hAnsiTheme="minorEastAsia" w:eastAsiaTheme="minorEastAsia"/>
                <w:szCs w:val="21"/>
              </w:rPr>
            </w:pPr>
            <w:r>
              <w:rPr>
                <w:rFonts w:hint="eastAsia" w:asciiTheme="minorEastAsia" w:hAnsiTheme="minorEastAsia" w:eastAsiaTheme="minorEastAsia"/>
                <w:szCs w:val="21"/>
              </w:rPr>
              <w:t>1.9．软件的数据库采取开放模式，数据存储无上限限制，可以视硬件条件存储海量数据。</w:t>
            </w:r>
          </w:p>
          <w:p w14:paraId="3236749A">
            <w:pPr>
              <w:spacing w:line="31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★1.</w:t>
            </w:r>
            <w:r>
              <w:rPr>
                <w:rFonts w:hint="eastAsia" w:asciiTheme="minorEastAsia" w:hAnsiTheme="minorEastAsia" w:eastAsiaTheme="minorEastAsia"/>
                <w:szCs w:val="21"/>
              </w:rPr>
              <w:t>10．系统包含可升级的营养食物列表数据库，可帮助用户查询所有食物成分，修改完善基础数据，数据记录无上限限制。</w:t>
            </w:r>
          </w:p>
          <w:p w14:paraId="234EA5C0">
            <w:pPr>
              <w:spacing w:line="31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★1.</w:t>
            </w:r>
            <w:r>
              <w:rPr>
                <w:rFonts w:hint="eastAsia" w:asciiTheme="minorEastAsia" w:hAnsiTheme="minorEastAsia" w:eastAsiaTheme="minorEastAsia"/>
                <w:szCs w:val="21"/>
              </w:rPr>
              <w:t>11．可以同时安装运行于不少于4台硬件设备。</w:t>
            </w:r>
          </w:p>
          <w:p w14:paraId="63FEA117">
            <w:pPr>
              <w:spacing w:line="310" w:lineRule="exact"/>
              <w:jc w:val="left"/>
              <w:rPr>
                <w:rFonts w:asciiTheme="minorEastAsia" w:hAnsiTheme="minorEastAsia" w:eastAsiaTheme="minorEastAsia"/>
                <w:szCs w:val="21"/>
              </w:rPr>
            </w:pPr>
            <w:r>
              <w:rPr>
                <w:rFonts w:hint="eastAsia" w:asciiTheme="minorEastAsia" w:hAnsiTheme="minorEastAsia" w:eastAsiaTheme="minorEastAsia"/>
                <w:szCs w:val="21"/>
              </w:rPr>
              <w:t>2.数据指标</w:t>
            </w:r>
          </w:p>
          <w:p w14:paraId="4D2AFDF8">
            <w:pPr>
              <w:spacing w:line="31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★2.</w:t>
            </w:r>
            <w:r>
              <w:rPr>
                <w:rFonts w:hint="eastAsia" w:asciiTheme="minorEastAsia" w:hAnsiTheme="minorEastAsia" w:eastAsiaTheme="minorEastAsia"/>
                <w:szCs w:val="21"/>
              </w:rPr>
              <w:t>1．基础数据源自国家标准CDC《食物成分列表》</w:t>
            </w:r>
          </w:p>
          <w:p w14:paraId="0FEF0DEC">
            <w:pPr>
              <w:spacing w:line="31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★2.</w:t>
            </w:r>
            <w:r>
              <w:rPr>
                <w:rFonts w:hint="eastAsia" w:asciiTheme="minorEastAsia" w:hAnsiTheme="minorEastAsia" w:eastAsiaTheme="minorEastAsia"/>
                <w:szCs w:val="21"/>
              </w:rPr>
              <w:t>2．膳食指南基础数据源自中国营养学会最新版《中国居民膳食指南》</w:t>
            </w:r>
          </w:p>
          <w:p w14:paraId="76733EF7">
            <w:pPr>
              <w:spacing w:line="310" w:lineRule="exact"/>
              <w:jc w:val="left"/>
              <w:rPr>
                <w:rFonts w:asciiTheme="minorEastAsia" w:hAnsiTheme="minorEastAsia" w:eastAsiaTheme="minorEastAsia"/>
                <w:szCs w:val="21"/>
              </w:rPr>
            </w:pPr>
            <w:r>
              <w:rPr>
                <w:rFonts w:hint="eastAsia" w:asciiTheme="minorEastAsia" w:hAnsiTheme="minorEastAsia" w:eastAsiaTheme="minorEastAsia"/>
                <w:szCs w:val="21"/>
              </w:rPr>
              <w:t>3、技术支持</w:t>
            </w:r>
          </w:p>
          <w:p w14:paraId="1C25211D">
            <w:pPr>
              <w:spacing w:line="31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★3.</w:t>
            </w:r>
            <w:r>
              <w:rPr>
                <w:rFonts w:hint="eastAsia" w:asciiTheme="minorEastAsia" w:hAnsiTheme="minorEastAsia" w:eastAsiaTheme="minorEastAsia"/>
                <w:szCs w:val="21"/>
              </w:rPr>
              <w:t>1.软件享有终身免费技术支持</w:t>
            </w:r>
          </w:p>
          <w:p w14:paraId="11CF03D6">
            <w:pPr>
              <w:adjustRightInd w:val="0"/>
              <w:snapToGrid w:val="0"/>
              <w:spacing w:line="310" w:lineRule="exact"/>
              <w:ind w:hanging="1"/>
              <w:jc w:val="left"/>
              <w:rPr>
                <w:rFonts w:cs="仿宋_GB2312" w:asciiTheme="majorEastAsia" w:hAnsiTheme="majorEastAsia" w:eastAsiaTheme="majorEastAsia"/>
                <w:szCs w:val="21"/>
              </w:rPr>
            </w:pPr>
            <w:r>
              <w:rPr>
                <w:rFonts w:hint="eastAsia" w:cs="Arial" w:asciiTheme="minorEastAsia" w:hAnsiTheme="minorEastAsia" w:eastAsiaTheme="minorEastAsia"/>
                <w:kern w:val="0"/>
                <w:szCs w:val="21"/>
              </w:rPr>
              <w:t>★3.</w:t>
            </w:r>
            <w:r>
              <w:rPr>
                <w:rFonts w:hint="eastAsia" w:asciiTheme="minorEastAsia" w:hAnsiTheme="minorEastAsia" w:eastAsiaTheme="minorEastAsia"/>
                <w:szCs w:val="21"/>
              </w:rPr>
              <w:t>2.软件享有终身免费软件升级</w:t>
            </w:r>
          </w:p>
        </w:tc>
        <w:tc>
          <w:tcPr>
            <w:tcW w:w="5670" w:type="dxa"/>
            <w:shd w:val="clear" w:color="auto" w:fill="auto"/>
            <w:vAlign w:val="center"/>
          </w:tcPr>
          <w:p w14:paraId="24ECA8AD">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1.功能指标</w:t>
            </w:r>
          </w:p>
          <w:p w14:paraId="144C4EC5">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1.1．软件采取专业的向导式操作，分析对象建立流程和营养测算流程采用递进操作，功能模块与实操流程保持一致。</w:t>
            </w:r>
          </w:p>
          <w:p w14:paraId="224DF9A8">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★1.2.支持个体和团体分析对象，支持可选目标体重；采用多行加权平均值方法计算团体分析对象的平均身高和平均体重；支持亚健康人群和部分临床疾患人群，同时支持有饮食限制人群；</w:t>
            </w:r>
          </w:p>
          <w:p w14:paraId="6EC7EC60">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1.3.软件具有专业的“营养监测”功能，包括从调查对象信息采集、膳食信息采集和录入、每人日营养成分的计算、膳食调查结果的营养评价等完整的膳食调查流程。支持个体营养监测和团体营养监测，监测历史记录可完整保存，可随时调用。</w:t>
            </w:r>
          </w:p>
          <w:p w14:paraId="1DC1A5CB">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★1.4.营养监测数据支持导入导出，监测数据可以完整导出到第三方数据平台，同时支持智能营养配餐系统等软件数据的导入，支持对其他平台数据的监测分析。</w:t>
            </w:r>
          </w:p>
          <w:p w14:paraId="40B1206F">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1.5.支持包括热能、蛋白质、脂肪、碳水化合物、钙、铁、锌、硒、硫胺素、核黄素等18种营养素的监测分析，支持分类物质的营养素来源分析和重要营养素的来源分析，支持公众人群、亚健康人群、特殊人群、疾患人群的营养分析和营养素评价。</w:t>
            </w:r>
          </w:p>
          <w:p w14:paraId="614E64D7">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1.6.可以实时分析不同分析周期内的膳食结构和营养状况，发现营养偏差，给予营养推荐，监测结果为详细的营养监测报告书，包括营养成分的计算表、营养摄入量与摄入标准对比表、热能来源分布表、营养成分评价表和营养成分推荐表。</w:t>
            </w:r>
          </w:p>
          <w:p w14:paraId="11D446B7">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★1.7．软件具有实用的“营养测算”工具，可利用营养测算工具为个</w:t>
            </w:r>
            <w:r>
              <w:rPr>
                <w:rFonts w:hint="eastAsia" w:cs="仿宋_GB2312" w:asciiTheme="majorEastAsia" w:hAnsiTheme="majorEastAsia" w:eastAsiaTheme="majorEastAsia"/>
                <w:kern w:val="0"/>
                <w:szCs w:val="21"/>
              </w:rPr>
              <w:drawing>
                <wp:anchor distT="0" distB="0" distL="114300" distR="114300" simplePos="0" relativeHeight="251696128" behindDoc="1" locked="0" layoutInCell="1" allowOverlap="1">
                  <wp:simplePos x="0" y="0"/>
                  <wp:positionH relativeFrom="column">
                    <wp:posOffset>-712470</wp:posOffset>
                  </wp:positionH>
                  <wp:positionV relativeFrom="paragraph">
                    <wp:posOffset>-238760</wp:posOffset>
                  </wp:positionV>
                  <wp:extent cx="2482215" cy="2329815"/>
                  <wp:effectExtent l="0" t="0" r="0" b="0"/>
                  <wp:wrapNone/>
                  <wp:docPr id="28" name="图片 14548" descr="SKMBT_36320032615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14548" descr="SKMBT_36320032615010"/>
                          <pic:cNvPicPr>
                            <a:picLocks noChangeAspect="1" noChangeArrowheads="1"/>
                          </pic:cNvPicPr>
                        </pic:nvPicPr>
                        <pic:blipFill>
                          <a:blip r:embed="rId23" cstate="print"/>
                          <a:srcRect/>
                          <a:stretch>
                            <a:fillRect/>
                          </a:stretch>
                        </pic:blipFill>
                        <pic:spPr>
                          <a:xfrm>
                            <a:off x="0" y="0"/>
                            <a:ext cx="2481580" cy="2329180"/>
                          </a:xfrm>
                          <a:prstGeom prst="rect">
                            <a:avLst/>
                          </a:prstGeom>
                          <a:noFill/>
                          <a:ln w="9525">
                            <a:noFill/>
                            <a:miter lim="800000"/>
                            <a:headEnd/>
                            <a:tailEnd/>
                          </a:ln>
                        </pic:spPr>
                      </pic:pic>
                    </a:graphicData>
                  </a:graphic>
                </wp:anchor>
              </w:drawing>
            </w:r>
            <w:r>
              <w:rPr>
                <w:rFonts w:hint="eastAsia" w:cs="仿宋_GB2312" w:asciiTheme="majorEastAsia" w:hAnsiTheme="majorEastAsia" w:eastAsiaTheme="majorEastAsia"/>
                <w:kern w:val="0"/>
                <w:szCs w:val="21"/>
              </w:rPr>
              <w:t>体或群体进行全方位的营养测算，支持大类食物标准的设定，通过计算分析对象单位周期内的合理膳食，为分析对象确定合理的营养目标，科学地指导膳食。</w:t>
            </w:r>
          </w:p>
          <w:p w14:paraId="74C72165">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1.8．软件提供智能化的食物配平工具，食物摄入量的计算采用智能化方式，无需自行设定，完全由系统根据配餐者的摄入量标准自动计算生成，也可辅以少量的手工微调，支持以日或周为单位的带量食谱的计算，同时可以提供“各种食物对营养素的贡献比例”。</w:t>
            </w:r>
          </w:p>
          <w:p w14:paraId="5C7AF071">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1.9．软件的数据库采取开放模式，数据存储无上限限制，可以视硬件条件存储海量数据。</w:t>
            </w:r>
          </w:p>
          <w:p w14:paraId="5FDE6228">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★1.10．系统包含可升级的营养食物列表数据库，可帮助用户查询所有食物成分，修改完善基础数据，数据记录无上限限制。</w:t>
            </w:r>
          </w:p>
          <w:p w14:paraId="54121BD1">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★1.11．可以同时安装运行于4台硬件设备。</w:t>
            </w:r>
          </w:p>
          <w:p w14:paraId="3838041E">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2.数据指标</w:t>
            </w:r>
          </w:p>
          <w:p w14:paraId="6EA212CB">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★2.1．基础数据源自国家标准CDC《食物成分列表》</w:t>
            </w:r>
          </w:p>
          <w:p w14:paraId="03E93593">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★2.2．膳食指南基础数据源自中国营养学会最新版《中国居民膳食指南》</w:t>
            </w:r>
          </w:p>
          <w:p w14:paraId="253EED78">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3、技术支持</w:t>
            </w:r>
          </w:p>
          <w:p w14:paraId="53B2DBE7">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★3.1.软件享有终身免费技术支持</w:t>
            </w:r>
          </w:p>
          <w:p w14:paraId="5FBDA318">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★3.2.软件享有终身免费软件升级</w:t>
            </w:r>
          </w:p>
        </w:tc>
        <w:tc>
          <w:tcPr>
            <w:tcW w:w="992" w:type="dxa"/>
            <w:shd w:val="clear" w:color="auto" w:fill="auto"/>
            <w:vAlign w:val="center"/>
          </w:tcPr>
          <w:p w14:paraId="7847FCCF">
            <w:pPr>
              <w:tabs>
                <w:tab w:val="left" w:pos="-250"/>
              </w:tabs>
              <w:spacing w:line="31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3EDFBA2C">
            <w:pPr>
              <w:tabs>
                <w:tab w:val="left" w:pos="-108"/>
              </w:tabs>
              <w:spacing w:line="31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7D0B88F9">
            <w:pPr>
              <w:adjustRightInd w:val="0"/>
              <w:snapToGrid w:val="0"/>
              <w:spacing w:line="310" w:lineRule="exact"/>
              <w:jc w:val="center"/>
              <w:rPr>
                <w:rFonts w:asciiTheme="majorEastAsia" w:hAnsiTheme="majorEastAsia" w:eastAsiaTheme="majorEastAsia"/>
                <w:szCs w:val="21"/>
              </w:rPr>
            </w:pPr>
            <w:r>
              <w:rPr>
                <w:rFonts w:hint="eastAsia" w:asciiTheme="majorEastAsia" w:hAnsiTheme="majorEastAsia" w:eastAsiaTheme="majorEastAsia"/>
                <w:szCs w:val="21"/>
              </w:rPr>
              <w:t>第131页至第132页</w:t>
            </w:r>
          </w:p>
        </w:tc>
      </w:tr>
      <w:tr w14:paraId="644796A6">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407" w:hRule="atLeast"/>
        </w:trPr>
        <w:tc>
          <w:tcPr>
            <w:tcW w:w="5920" w:type="dxa"/>
            <w:shd w:val="clear" w:color="auto" w:fill="auto"/>
            <w:vAlign w:val="center"/>
          </w:tcPr>
          <w:p w14:paraId="4C4CEA5C">
            <w:pPr>
              <w:adjustRightInd w:val="0"/>
              <w:snapToGrid w:val="0"/>
              <w:spacing w:line="310" w:lineRule="exact"/>
              <w:ind w:hanging="1"/>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其它</w:t>
            </w:r>
          </w:p>
        </w:tc>
        <w:tc>
          <w:tcPr>
            <w:tcW w:w="5670" w:type="dxa"/>
            <w:shd w:val="clear" w:color="auto" w:fill="auto"/>
            <w:vAlign w:val="center"/>
          </w:tcPr>
          <w:p w14:paraId="1F1FE252">
            <w:pPr>
              <w:tabs>
                <w:tab w:val="left" w:pos="0"/>
              </w:tabs>
              <w:adjustRightInd w:val="0"/>
              <w:snapToGrid w:val="0"/>
              <w:spacing w:line="31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与招标文件技术要求相一致</w:t>
            </w:r>
          </w:p>
        </w:tc>
        <w:tc>
          <w:tcPr>
            <w:tcW w:w="992" w:type="dxa"/>
            <w:shd w:val="clear" w:color="auto" w:fill="auto"/>
            <w:vAlign w:val="center"/>
          </w:tcPr>
          <w:p w14:paraId="4296BA27">
            <w:pPr>
              <w:tabs>
                <w:tab w:val="left" w:pos="-250"/>
              </w:tabs>
              <w:spacing w:line="31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6DF9CF9D">
            <w:pPr>
              <w:tabs>
                <w:tab w:val="left" w:pos="-108"/>
              </w:tabs>
              <w:spacing w:line="31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605839B5">
            <w:pPr>
              <w:tabs>
                <w:tab w:val="left" w:pos="0"/>
              </w:tabs>
              <w:spacing w:line="31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w:t>
            </w:r>
          </w:p>
        </w:tc>
      </w:tr>
    </w:tbl>
    <w:p w14:paraId="623BF41A">
      <w:pPr>
        <w:spacing w:line="310" w:lineRule="exact"/>
      </w:pPr>
    </w:p>
    <w:tbl>
      <w:tblPr>
        <w:tblStyle w:val="64"/>
        <w:tblW w:w="14850" w:type="dxa"/>
        <w:tblInd w:w="0" w:type="dxa"/>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920"/>
        <w:gridCol w:w="5670"/>
        <w:gridCol w:w="992"/>
        <w:gridCol w:w="993"/>
        <w:gridCol w:w="1275"/>
      </w:tblGrid>
      <w:tr w14:paraId="6C142501">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44" w:hRule="atLeast"/>
        </w:trPr>
        <w:tc>
          <w:tcPr>
            <w:tcW w:w="14850" w:type="dxa"/>
            <w:gridSpan w:val="5"/>
            <w:shd w:val="clear" w:color="auto" w:fill="auto"/>
          </w:tcPr>
          <w:p w14:paraId="2F778E32">
            <w:pPr>
              <w:adjustRightInd w:val="0"/>
              <w:snapToGrid w:val="0"/>
              <w:spacing w:line="32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包号：002</w:t>
            </w:r>
          </w:p>
          <w:p w14:paraId="1CF352BD">
            <w:pPr>
              <w:adjustRightInd w:val="0"/>
              <w:snapToGrid w:val="0"/>
              <w:spacing w:line="32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品目号:005</w:t>
            </w:r>
          </w:p>
          <w:p w14:paraId="568DA702">
            <w:pPr>
              <w:pStyle w:val="54"/>
              <w:widowControl w:val="0"/>
              <w:adjustRightInd w:val="0"/>
              <w:snapToGrid w:val="0"/>
              <w:spacing w:before="0" w:beforeAutospacing="0" w:after="0" w:afterAutospacing="0" w:line="32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产</w:t>
            </w:r>
            <w:r>
              <w:rPr>
                <w:rFonts w:cs="仿宋_GB2312" w:asciiTheme="minorEastAsia" w:hAnsiTheme="minorEastAsia" w:eastAsiaTheme="minorEastAsia"/>
                <w:kern w:val="2"/>
                <w:sz w:val="21"/>
                <w:szCs w:val="21"/>
              </w:rPr>
              <w:t>品</w:t>
            </w:r>
            <w:r>
              <w:rPr>
                <w:rFonts w:hint="eastAsia" w:cs="仿宋_GB2312" w:asciiTheme="minorEastAsia" w:hAnsiTheme="minorEastAsia" w:eastAsiaTheme="minorEastAsia"/>
                <w:kern w:val="2"/>
                <w:sz w:val="21"/>
                <w:szCs w:val="21"/>
              </w:rPr>
              <w:t>名称：电源线</w:t>
            </w:r>
            <w:r>
              <w:rPr>
                <w:rFonts w:hint="eastAsia" w:cs="仿宋_GB2312" w:asciiTheme="minorEastAsia" w:hAnsiTheme="minorEastAsia" w:eastAsiaTheme="minorEastAsia"/>
                <w:kern w:val="2"/>
                <w:sz w:val="21"/>
                <w:szCs w:val="21"/>
              </w:rPr>
              <w:drawing>
                <wp:anchor distT="0" distB="0" distL="114300" distR="114300" simplePos="0" relativeHeight="251697152" behindDoc="1" locked="0" layoutInCell="1" allowOverlap="1">
                  <wp:simplePos x="0" y="0"/>
                  <wp:positionH relativeFrom="column">
                    <wp:posOffset>3046095</wp:posOffset>
                  </wp:positionH>
                  <wp:positionV relativeFrom="paragraph">
                    <wp:posOffset>13335</wp:posOffset>
                  </wp:positionV>
                  <wp:extent cx="2482215" cy="2329815"/>
                  <wp:effectExtent l="0" t="0" r="0" b="0"/>
                  <wp:wrapNone/>
                  <wp:docPr id="29" name="图片 14548" descr="SKMBT_36320032615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14548" descr="SKMBT_36320032615010"/>
                          <pic:cNvPicPr>
                            <a:picLocks noChangeAspect="1" noChangeArrowheads="1"/>
                          </pic:cNvPicPr>
                        </pic:nvPicPr>
                        <pic:blipFill>
                          <a:blip r:embed="rId23" cstate="print"/>
                          <a:srcRect/>
                          <a:stretch>
                            <a:fillRect/>
                          </a:stretch>
                        </pic:blipFill>
                        <pic:spPr>
                          <a:xfrm>
                            <a:off x="0" y="0"/>
                            <a:ext cx="2481580" cy="2329180"/>
                          </a:xfrm>
                          <a:prstGeom prst="rect">
                            <a:avLst/>
                          </a:prstGeom>
                          <a:noFill/>
                          <a:ln w="9525">
                            <a:noFill/>
                            <a:miter lim="800000"/>
                            <a:headEnd/>
                            <a:tailEnd/>
                          </a:ln>
                        </pic:spPr>
                      </pic:pic>
                    </a:graphicData>
                  </a:graphic>
                </wp:anchor>
              </w:drawing>
            </w:r>
          </w:p>
          <w:p w14:paraId="7B3DB700">
            <w:pPr>
              <w:pStyle w:val="54"/>
              <w:widowControl w:val="0"/>
              <w:adjustRightInd w:val="0"/>
              <w:snapToGrid w:val="0"/>
              <w:spacing w:before="0" w:beforeAutospacing="0" w:after="0" w:afterAutospacing="0" w:line="32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数量：60米</w:t>
            </w:r>
          </w:p>
          <w:p w14:paraId="5FA6C392">
            <w:pPr>
              <w:tabs>
                <w:tab w:val="left" w:pos="0"/>
              </w:tabs>
              <w:adjustRightInd w:val="0"/>
              <w:snapToGrid w:val="0"/>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是否为经过审批采购的进口产品：否</w:t>
            </w:r>
          </w:p>
          <w:p w14:paraId="539CAF73">
            <w:pPr>
              <w:tabs>
                <w:tab w:val="left" w:pos="0"/>
              </w:tabs>
              <w:adjustRightInd w:val="0"/>
              <w:snapToGrid w:val="0"/>
              <w:spacing w:line="320" w:lineRule="exact"/>
              <w:rPr>
                <w:rFonts w:cs="仿宋_GB2312" w:asciiTheme="majorEastAsia" w:hAnsiTheme="majorEastAsia" w:eastAsiaTheme="majorEastAsia"/>
                <w:szCs w:val="21"/>
              </w:rPr>
            </w:pPr>
            <w:r>
              <w:rPr>
                <w:rFonts w:hint="eastAsia" w:cs="仿宋_GB2312" w:asciiTheme="minorEastAsia" w:hAnsiTheme="minorEastAsia" w:eastAsiaTheme="minorEastAsia"/>
                <w:szCs w:val="21"/>
              </w:rPr>
              <w:t>是否为核心产品：否</w:t>
            </w:r>
          </w:p>
        </w:tc>
      </w:tr>
      <w:tr w14:paraId="59FF0BD2">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74" w:hRule="atLeast"/>
        </w:trPr>
        <w:tc>
          <w:tcPr>
            <w:tcW w:w="5920" w:type="dxa"/>
            <w:shd w:val="clear" w:color="auto" w:fill="auto"/>
            <w:vAlign w:val="center"/>
          </w:tcPr>
          <w:p w14:paraId="1C3C0C27">
            <w:pPr>
              <w:spacing w:line="32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招标文件要求</w:t>
            </w:r>
          </w:p>
          <w:p w14:paraId="4346AC08">
            <w:pPr>
              <w:spacing w:line="320" w:lineRule="exact"/>
              <w:ind w:hanging="1"/>
              <w:jc w:val="center"/>
              <w:rPr>
                <w:rFonts w:cs="仿宋_GB2312" w:asciiTheme="majorEastAsia" w:hAnsiTheme="majorEastAsia" w:eastAsiaTheme="majorEastAsia"/>
                <w:sz w:val="18"/>
                <w:szCs w:val="18"/>
              </w:rPr>
            </w:pPr>
            <w:r>
              <w:rPr>
                <w:rFonts w:hint="eastAsia" w:cs="仿宋_GB2312" w:asciiTheme="majorEastAsia" w:hAnsiTheme="majorEastAsia" w:eastAsiaTheme="majorEastAsia"/>
                <w:sz w:val="18"/>
                <w:szCs w:val="18"/>
              </w:rPr>
              <w:t>重要提示：实质性要求及重要指标用★标注（“★”必须标注在序号前），★标注项不得负偏离，如果负偏离，则投标文件无效。</w:t>
            </w:r>
          </w:p>
        </w:tc>
        <w:tc>
          <w:tcPr>
            <w:tcW w:w="5670" w:type="dxa"/>
            <w:shd w:val="clear" w:color="auto" w:fill="auto"/>
            <w:vAlign w:val="center"/>
          </w:tcPr>
          <w:p w14:paraId="49DC4CE1">
            <w:pPr>
              <w:spacing w:line="32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投标文件</w:t>
            </w:r>
          </w:p>
          <w:p w14:paraId="58756B34">
            <w:pPr>
              <w:tabs>
                <w:tab w:val="left" w:pos="0"/>
              </w:tabs>
              <w:spacing w:line="32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响应内容</w:t>
            </w:r>
          </w:p>
        </w:tc>
        <w:tc>
          <w:tcPr>
            <w:tcW w:w="992" w:type="dxa"/>
            <w:shd w:val="clear" w:color="auto" w:fill="auto"/>
            <w:vAlign w:val="center"/>
          </w:tcPr>
          <w:p w14:paraId="3F95129C">
            <w:pPr>
              <w:tabs>
                <w:tab w:val="left" w:pos="-250"/>
              </w:tabs>
              <w:spacing w:line="32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偏离程度</w:t>
            </w:r>
          </w:p>
        </w:tc>
        <w:tc>
          <w:tcPr>
            <w:tcW w:w="993" w:type="dxa"/>
            <w:shd w:val="clear" w:color="auto" w:fill="auto"/>
            <w:vAlign w:val="center"/>
          </w:tcPr>
          <w:p w14:paraId="63A2FBD1">
            <w:pPr>
              <w:tabs>
                <w:tab w:val="left" w:pos="-108"/>
              </w:tabs>
              <w:spacing w:line="32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偏离说明</w:t>
            </w:r>
          </w:p>
        </w:tc>
        <w:tc>
          <w:tcPr>
            <w:tcW w:w="1275" w:type="dxa"/>
            <w:shd w:val="clear" w:color="auto" w:fill="auto"/>
            <w:vAlign w:val="center"/>
          </w:tcPr>
          <w:p w14:paraId="5C92C6D5">
            <w:pPr>
              <w:tabs>
                <w:tab w:val="left" w:pos="0"/>
              </w:tabs>
              <w:spacing w:line="32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证明材料</w:t>
            </w:r>
          </w:p>
        </w:tc>
      </w:tr>
      <w:tr w14:paraId="662EBF19">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100" w:hRule="atLeast"/>
        </w:trPr>
        <w:tc>
          <w:tcPr>
            <w:tcW w:w="5920" w:type="dxa"/>
            <w:shd w:val="clear" w:color="auto" w:fill="auto"/>
            <w:vAlign w:val="center"/>
          </w:tcPr>
          <w:p w14:paraId="3F8CB984">
            <w:pPr>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1.材质：绝缘材料：聚氯乙烯</w:t>
            </w:r>
          </w:p>
          <w:p w14:paraId="32825523">
            <w:pPr>
              <w:spacing w:line="32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2.线芯：纯铜</w:t>
            </w:r>
          </w:p>
          <w:p w14:paraId="6C948077">
            <w:pPr>
              <w:spacing w:line="32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3.产品规格：3芯</w:t>
            </w:r>
          </w:p>
          <w:p w14:paraId="59D3ECDD">
            <w:pPr>
              <w:adjustRightInd w:val="0"/>
              <w:snapToGrid w:val="0"/>
              <w:spacing w:line="320" w:lineRule="exact"/>
              <w:ind w:hanging="1"/>
              <w:jc w:val="left"/>
              <w:rPr>
                <w:rFonts w:cs="仿宋_GB2312" w:asciiTheme="majorEastAsia" w:hAnsiTheme="majorEastAsia" w:eastAsiaTheme="maj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4.截面面积：≥1.5平方毫米</w:t>
            </w:r>
          </w:p>
        </w:tc>
        <w:tc>
          <w:tcPr>
            <w:tcW w:w="5670" w:type="dxa"/>
            <w:shd w:val="clear" w:color="auto" w:fill="auto"/>
            <w:vAlign w:val="center"/>
          </w:tcPr>
          <w:p w14:paraId="108AC4EA">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1.材质：绝缘材料：聚氯乙烯</w:t>
            </w:r>
          </w:p>
          <w:p w14:paraId="68D52901">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★2.线芯：纯铜</w:t>
            </w:r>
          </w:p>
          <w:p w14:paraId="49E95707">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★3.产品规格：3芯</w:t>
            </w:r>
          </w:p>
          <w:p w14:paraId="60D4BDF4">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★4.截面面积：1.5平方毫米</w:t>
            </w:r>
          </w:p>
        </w:tc>
        <w:tc>
          <w:tcPr>
            <w:tcW w:w="992" w:type="dxa"/>
            <w:shd w:val="clear" w:color="auto" w:fill="auto"/>
            <w:vAlign w:val="center"/>
          </w:tcPr>
          <w:p w14:paraId="5B439F60">
            <w:pPr>
              <w:tabs>
                <w:tab w:val="left" w:pos="-250"/>
              </w:tabs>
              <w:spacing w:line="32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6AB579BB">
            <w:pPr>
              <w:tabs>
                <w:tab w:val="left" w:pos="-108"/>
              </w:tabs>
              <w:spacing w:line="32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1089A28D">
            <w:pPr>
              <w:adjustRightInd w:val="0"/>
              <w:snapToGrid w:val="0"/>
              <w:spacing w:line="320" w:lineRule="exact"/>
              <w:jc w:val="center"/>
              <w:rPr>
                <w:rFonts w:asciiTheme="majorEastAsia" w:hAnsiTheme="majorEastAsia" w:eastAsiaTheme="majorEastAsia"/>
                <w:szCs w:val="21"/>
              </w:rPr>
            </w:pPr>
            <w:r>
              <w:rPr>
                <w:rFonts w:hint="eastAsia" w:asciiTheme="majorEastAsia" w:hAnsiTheme="majorEastAsia" w:eastAsiaTheme="majorEastAsia"/>
                <w:szCs w:val="21"/>
              </w:rPr>
              <w:t>第132页</w:t>
            </w:r>
          </w:p>
        </w:tc>
      </w:tr>
      <w:tr w14:paraId="089CBD3F">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324" w:hRule="atLeast"/>
        </w:trPr>
        <w:tc>
          <w:tcPr>
            <w:tcW w:w="5920" w:type="dxa"/>
            <w:shd w:val="clear" w:color="auto" w:fill="auto"/>
            <w:vAlign w:val="center"/>
          </w:tcPr>
          <w:p w14:paraId="64552CE8">
            <w:pPr>
              <w:adjustRightInd w:val="0"/>
              <w:snapToGrid w:val="0"/>
              <w:spacing w:line="320" w:lineRule="exact"/>
              <w:ind w:hanging="1"/>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其它</w:t>
            </w:r>
          </w:p>
        </w:tc>
        <w:tc>
          <w:tcPr>
            <w:tcW w:w="5670" w:type="dxa"/>
            <w:shd w:val="clear" w:color="auto" w:fill="auto"/>
            <w:vAlign w:val="center"/>
          </w:tcPr>
          <w:p w14:paraId="48D4E144">
            <w:pPr>
              <w:tabs>
                <w:tab w:val="left" w:pos="0"/>
              </w:tabs>
              <w:adjustRightInd w:val="0"/>
              <w:snapToGrid w:val="0"/>
              <w:spacing w:line="32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与招标文件技术要求相一致</w:t>
            </w:r>
          </w:p>
        </w:tc>
        <w:tc>
          <w:tcPr>
            <w:tcW w:w="992" w:type="dxa"/>
            <w:shd w:val="clear" w:color="auto" w:fill="auto"/>
            <w:vAlign w:val="center"/>
          </w:tcPr>
          <w:p w14:paraId="4E77EDF2">
            <w:pPr>
              <w:tabs>
                <w:tab w:val="left" w:pos="-250"/>
              </w:tabs>
              <w:spacing w:line="32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0E66DAB4">
            <w:pPr>
              <w:tabs>
                <w:tab w:val="left" w:pos="-108"/>
              </w:tabs>
              <w:spacing w:line="32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4D98F666">
            <w:pPr>
              <w:tabs>
                <w:tab w:val="left" w:pos="0"/>
              </w:tabs>
              <w:spacing w:line="32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w:t>
            </w:r>
          </w:p>
        </w:tc>
      </w:tr>
    </w:tbl>
    <w:p w14:paraId="36B36BC2">
      <w:pPr>
        <w:spacing w:line="100" w:lineRule="exact"/>
      </w:pPr>
    </w:p>
    <w:tbl>
      <w:tblPr>
        <w:tblStyle w:val="64"/>
        <w:tblW w:w="14850" w:type="dxa"/>
        <w:tblInd w:w="0" w:type="dxa"/>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920"/>
        <w:gridCol w:w="5670"/>
        <w:gridCol w:w="992"/>
        <w:gridCol w:w="993"/>
        <w:gridCol w:w="1275"/>
      </w:tblGrid>
      <w:tr w14:paraId="0FF8877F">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44" w:hRule="atLeast"/>
        </w:trPr>
        <w:tc>
          <w:tcPr>
            <w:tcW w:w="14850" w:type="dxa"/>
            <w:gridSpan w:val="5"/>
            <w:shd w:val="clear" w:color="auto" w:fill="auto"/>
          </w:tcPr>
          <w:p w14:paraId="488F78BC">
            <w:pPr>
              <w:adjustRightInd w:val="0"/>
              <w:snapToGrid w:val="0"/>
              <w:spacing w:line="35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包号：002</w:t>
            </w:r>
          </w:p>
          <w:p w14:paraId="2C838260">
            <w:pPr>
              <w:adjustRightInd w:val="0"/>
              <w:snapToGrid w:val="0"/>
              <w:spacing w:line="35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品目号:006</w:t>
            </w:r>
          </w:p>
          <w:p w14:paraId="4C47423C">
            <w:pPr>
              <w:pStyle w:val="54"/>
              <w:widowControl w:val="0"/>
              <w:adjustRightInd w:val="0"/>
              <w:snapToGrid w:val="0"/>
              <w:spacing w:before="0" w:beforeAutospacing="0" w:after="0" w:afterAutospacing="0" w:line="35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产</w:t>
            </w:r>
            <w:r>
              <w:rPr>
                <w:rFonts w:cs="仿宋_GB2312" w:asciiTheme="minorEastAsia" w:hAnsiTheme="minorEastAsia" w:eastAsiaTheme="minorEastAsia"/>
                <w:kern w:val="2"/>
                <w:sz w:val="21"/>
                <w:szCs w:val="21"/>
              </w:rPr>
              <w:t>品</w:t>
            </w:r>
            <w:r>
              <w:rPr>
                <w:rFonts w:hint="eastAsia" w:cs="仿宋_GB2312" w:asciiTheme="minorEastAsia" w:hAnsiTheme="minorEastAsia" w:eastAsiaTheme="minorEastAsia"/>
                <w:kern w:val="2"/>
                <w:sz w:val="21"/>
                <w:szCs w:val="21"/>
              </w:rPr>
              <w:t>名称：打印机</w:t>
            </w:r>
          </w:p>
          <w:p w14:paraId="2A3D51F5">
            <w:pPr>
              <w:pStyle w:val="54"/>
              <w:widowControl w:val="0"/>
              <w:adjustRightInd w:val="0"/>
              <w:snapToGrid w:val="0"/>
              <w:spacing w:before="0" w:beforeAutospacing="0" w:after="0" w:afterAutospacing="0" w:line="35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数量：1台</w:t>
            </w:r>
          </w:p>
          <w:p w14:paraId="53087F5B">
            <w:pPr>
              <w:tabs>
                <w:tab w:val="left" w:pos="0"/>
              </w:tabs>
              <w:adjustRightInd w:val="0"/>
              <w:snapToGrid w:val="0"/>
              <w:spacing w:line="35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是否为经过审批采购的进口产品：否</w:t>
            </w:r>
          </w:p>
          <w:p w14:paraId="7BA7CD8D">
            <w:pPr>
              <w:tabs>
                <w:tab w:val="left" w:pos="0"/>
              </w:tabs>
              <w:adjustRightInd w:val="0"/>
              <w:snapToGrid w:val="0"/>
              <w:spacing w:line="350" w:lineRule="exact"/>
              <w:rPr>
                <w:rFonts w:cs="仿宋_GB2312" w:asciiTheme="majorEastAsia" w:hAnsiTheme="majorEastAsia" w:eastAsiaTheme="majorEastAsia"/>
                <w:szCs w:val="21"/>
              </w:rPr>
            </w:pPr>
            <w:r>
              <w:rPr>
                <w:rFonts w:hint="eastAsia" w:cs="仿宋_GB2312" w:asciiTheme="minorEastAsia" w:hAnsiTheme="minorEastAsia" w:eastAsiaTheme="minorEastAsia"/>
                <w:szCs w:val="21"/>
              </w:rPr>
              <w:t>是否为核心产品：否</w:t>
            </w:r>
          </w:p>
        </w:tc>
      </w:tr>
      <w:tr w14:paraId="20FB5CC1">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74" w:hRule="atLeast"/>
        </w:trPr>
        <w:tc>
          <w:tcPr>
            <w:tcW w:w="5920" w:type="dxa"/>
            <w:shd w:val="clear" w:color="auto" w:fill="auto"/>
            <w:vAlign w:val="center"/>
          </w:tcPr>
          <w:p w14:paraId="19652184">
            <w:pPr>
              <w:spacing w:line="35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招标文件要求</w:t>
            </w:r>
          </w:p>
          <w:p w14:paraId="5FCB50B1">
            <w:pPr>
              <w:spacing w:line="350" w:lineRule="exact"/>
              <w:ind w:hanging="1"/>
              <w:jc w:val="center"/>
              <w:rPr>
                <w:rFonts w:cs="仿宋_GB2312" w:asciiTheme="majorEastAsia" w:hAnsiTheme="majorEastAsia" w:eastAsiaTheme="majorEastAsia"/>
                <w:sz w:val="18"/>
                <w:szCs w:val="18"/>
              </w:rPr>
            </w:pPr>
            <w:r>
              <w:rPr>
                <w:rFonts w:hint="eastAsia" w:cs="仿宋_GB2312" w:asciiTheme="majorEastAsia" w:hAnsiTheme="majorEastAsia" w:eastAsiaTheme="majorEastAsia"/>
                <w:sz w:val="18"/>
                <w:szCs w:val="18"/>
              </w:rPr>
              <w:t>重要提示：实质性要求及重要指标用★标注（“★”必须标注在序号前），★标注项不得负偏离，如果负偏离，则投标文件无效。</w:t>
            </w:r>
          </w:p>
        </w:tc>
        <w:tc>
          <w:tcPr>
            <w:tcW w:w="5670" w:type="dxa"/>
            <w:shd w:val="clear" w:color="auto" w:fill="auto"/>
            <w:vAlign w:val="center"/>
          </w:tcPr>
          <w:p w14:paraId="4B1EAEF3">
            <w:pPr>
              <w:spacing w:line="35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投标文件</w:t>
            </w:r>
          </w:p>
          <w:p w14:paraId="70BF27B1">
            <w:pPr>
              <w:tabs>
                <w:tab w:val="left" w:pos="0"/>
              </w:tabs>
              <w:spacing w:line="35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响应内容</w:t>
            </w:r>
          </w:p>
        </w:tc>
        <w:tc>
          <w:tcPr>
            <w:tcW w:w="992" w:type="dxa"/>
            <w:shd w:val="clear" w:color="auto" w:fill="auto"/>
            <w:vAlign w:val="center"/>
          </w:tcPr>
          <w:p w14:paraId="3C2DE1AF">
            <w:pPr>
              <w:tabs>
                <w:tab w:val="left" w:pos="-250"/>
              </w:tabs>
              <w:spacing w:line="35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偏离程度</w:t>
            </w:r>
          </w:p>
        </w:tc>
        <w:tc>
          <w:tcPr>
            <w:tcW w:w="993" w:type="dxa"/>
            <w:shd w:val="clear" w:color="auto" w:fill="auto"/>
            <w:vAlign w:val="center"/>
          </w:tcPr>
          <w:p w14:paraId="339A823A">
            <w:pPr>
              <w:tabs>
                <w:tab w:val="left" w:pos="-108"/>
              </w:tabs>
              <w:spacing w:line="35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偏离说明</w:t>
            </w:r>
          </w:p>
        </w:tc>
        <w:tc>
          <w:tcPr>
            <w:tcW w:w="1275" w:type="dxa"/>
            <w:shd w:val="clear" w:color="auto" w:fill="auto"/>
            <w:vAlign w:val="center"/>
          </w:tcPr>
          <w:p w14:paraId="18FF9A7E">
            <w:pPr>
              <w:tabs>
                <w:tab w:val="left" w:pos="0"/>
              </w:tabs>
              <w:spacing w:line="35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证明材料</w:t>
            </w:r>
          </w:p>
        </w:tc>
      </w:tr>
      <w:tr w14:paraId="768E745C">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3414" w:hRule="atLeast"/>
        </w:trPr>
        <w:tc>
          <w:tcPr>
            <w:tcW w:w="5920" w:type="dxa"/>
            <w:shd w:val="clear" w:color="auto" w:fill="auto"/>
            <w:vAlign w:val="center"/>
          </w:tcPr>
          <w:p w14:paraId="20B783D2">
            <w:pPr>
              <w:spacing w:line="350" w:lineRule="exact"/>
              <w:jc w:val="left"/>
              <w:rPr>
                <w:rFonts w:asciiTheme="minorEastAsia" w:hAnsiTheme="minorEastAsia" w:eastAsiaTheme="minorEastAsia"/>
                <w:szCs w:val="21"/>
              </w:rPr>
            </w:pPr>
            <w:r>
              <w:rPr>
                <w:rFonts w:hint="eastAsia" w:asciiTheme="minorEastAsia" w:hAnsiTheme="minorEastAsia" w:eastAsiaTheme="minorEastAsia"/>
                <w:szCs w:val="21"/>
              </w:rPr>
              <w:t>1.产品尺寸：242mm（±50mm）*370mm（±50mm）*210mm（±50mm）</w:t>
            </w:r>
          </w:p>
          <w:p w14:paraId="18EB1796">
            <w:pPr>
              <w:spacing w:line="35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2.产品类型：黑白激光打印机</w:t>
            </w:r>
          </w:p>
          <w:p w14:paraId="30440189">
            <w:pPr>
              <w:spacing w:line="35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3.打印分辨率：≥600*600dpi，</w:t>
            </w:r>
          </w:p>
          <w:p w14:paraId="19B7CBB7">
            <w:pPr>
              <w:spacing w:line="350" w:lineRule="exact"/>
              <w:jc w:val="left"/>
              <w:rPr>
                <w:rFonts w:asciiTheme="minorEastAsia" w:hAnsiTheme="minorEastAsia" w:eastAsiaTheme="minorEastAsia"/>
                <w:kern w:val="0"/>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4.打印幅面：A4</w:t>
            </w:r>
          </w:p>
          <w:p w14:paraId="120E7577">
            <w:pPr>
              <w:spacing w:line="35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5.耗材类型：鼓粉一体</w:t>
            </w:r>
          </w:p>
          <w:p w14:paraId="6F132058">
            <w:pPr>
              <w:spacing w:line="35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6.黑白打印速度≥12ppm</w:t>
            </w:r>
          </w:p>
          <w:p w14:paraId="09507B70">
            <w:pPr>
              <w:spacing w:line="350" w:lineRule="exact"/>
              <w:jc w:val="left"/>
              <w:rPr>
                <w:rFonts w:asciiTheme="minorEastAsia" w:hAnsiTheme="minorEastAsia" w:eastAsiaTheme="minorEastAsia"/>
                <w:szCs w:val="21"/>
              </w:rPr>
            </w:pPr>
            <w:r>
              <w:rPr>
                <w:rFonts w:hint="eastAsia" w:asciiTheme="minorEastAsia" w:hAnsiTheme="minorEastAsia" w:eastAsiaTheme="minorEastAsia"/>
                <w:szCs w:val="21"/>
              </w:rPr>
              <w:t>7.首页打印时间≤9.3秒</w:t>
            </w:r>
          </w:p>
          <w:p w14:paraId="355261D0">
            <w:pPr>
              <w:spacing w:line="35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8.介质类型：普通纸、信纸、幻灯片、卡片纸、明信片、标签</w:t>
            </w:r>
          </w:p>
          <w:p w14:paraId="10DEFECA">
            <w:pPr>
              <w:adjustRightInd w:val="0"/>
              <w:snapToGrid w:val="0"/>
              <w:spacing w:line="350" w:lineRule="exact"/>
              <w:ind w:hanging="1"/>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9.介质尺寸：A4、A5、B5、C5</w:t>
            </w:r>
          </w:p>
          <w:p w14:paraId="105302F1">
            <w:pPr>
              <w:adjustRightInd w:val="0"/>
              <w:snapToGrid w:val="0"/>
              <w:spacing w:line="350" w:lineRule="exact"/>
              <w:ind w:hanging="1"/>
              <w:jc w:val="left"/>
              <w:rPr>
                <w:rFonts w:cs="仿宋_GB2312" w:asciiTheme="majorEastAsia" w:hAnsiTheme="majorEastAsia" w:eastAsiaTheme="majorEastAsia"/>
                <w:szCs w:val="21"/>
              </w:rPr>
            </w:pPr>
            <w:r>
              <w:rPr>
                <w:rFonts w:hint="eastAsia" w:asciiTheme="minorEastAsia" w:hAnsiTheme="minorEastAsia" w:eastAsiaTheme="minorEastAsia"/>
                <w:szCs w:val="21"/>
              </w:rPr>
              <w:t>投标时须提供：本产品属于《节能产品政府采购品目清单》中强制采购的产品，</w:t>
            </w:r>
            <w:r>
              <w:rPr>
                <w:rFonts w:hint="eastAsia" w:cs="宋体" w:asciiTheme="minorEastAsia" w:hAnsiTheme="minorEastAsia" w:eastAsiaTheme="minorEastAsia"/>
                <w:kern w:val="0"/>
                <w:szCs w:val="21"/>
              </w:rPr>
              <w:t>应符合</w:t>
            </w:r>
            <w:r>
              <w:rPr>
                <w:rFonts w:hint="eastAsia" w:cs="Lucida Sans Unicode" w:asciiTheme="minorEastAsia" w:hAnsiTheme="minorEastAsia" w:eastAsiaTheme="minorEastAsia"/>
                <w:szCs w:val="21"/>
              </w:rPr>
              <w:t>《节能产品政府采购品目清单》规定依据的相关标准规范，须</w:t>
            </w:r>
            <w:r>
              <w:rPr>
                <w:rFonts w:hint="eastAsia" w:asciiTheme="minorEastAsia" w:hAnsiTheme="minorEastAsia" w:eastAsiaTheme="minorEastAsia"/>
                <w:kern w:val="0"/>
                <w:szCs w:val="21"/>
              </w:rPr>
              <w:t>提供节能产品</w:t>
            </w:r>
            <w:r>
              <w:rPr>
                <w:rFonts w:hint="eastAsia" w:cs="宋体" w:asciiTheme="minorEastAsia" w:hAnsiTheme="minorEastAsia" w:eastAsiaTheme="minorEastAsia"/>
                <w:kern w:val="0"/>
                <w:szCs w:val="21"/>
              </w:rPr>
              <w:t>认证证书复印件</w:t>
            </w:r>
            <w:r>
              <w:rPr>
                <w:rFonts w:hint="eastAsia" w:asciiTheme="minorEastAsia" w:hAnsiTheme="minorEastAsia" w:eastAsiaTheme="minorEastAsia"/>
                <w:szCs w:val="21"/>
              </w:rPr>
              <w:t>并加盖投标人公章。</w:t>
            </w:r>
          </w:p>
        </w:tc>
        <w:tc>
          <w:tcPr>
            <w:tcW w:w="5670" w:type="dxa"/>
            <w:shd w:val="clear" w:color="auto" w:fill="auto"/>
            <w:vAlign w:val="center"/>
          </w:tcPr>
          <w:p w14:paraId="277655AC">
            <w:pPr>
              <w:tabs>
                <w:tab w:val="left" w:pos="0"/>
              </w:tabs>
              <w:adjustRightInd w:val="0"/>
              <w:snapToGrid w:val="0"/>
              <w:spacing w:line="35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1.产品尺寸：220mm*337mm*178mm</w:t>
            </w:r>
          </w:p>
          <w:p w14:paraId="45F4B1C4">
            <w:pPr>
              <w:tabs>
                <w:tab w:val="left" w:pos="0"/>
              </w:tabs>
              <w:adjustRightInd w:val="0"/>
              <w:snapToGrid w:val="0"/>
              <w:spacing w:line="35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★2.产品类型：黑白激光打印机</w:t>
            </w:r>
          </w:p>
          <w:p w14:paraId="737EF989">
            <w:pPr>
              <w:tabs>
                <w:tab w:val="left" w:pos="0"/>
              </w:tabs>
              <w:adjustRightInd w:val="0"/>
              <w:snapToGrid w:val="0"/>
              <w:spacing w:line="35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★3.打印分辨率：1200*1200dpi，</w:t>
            </w:r>
          </w:p>
          <w:p w14:paraId="3CC53223">
            <w:pPr>
              <w:tabs>
                <w:tab w:val="left" w:pos="0"/>
              </w:tabs>
              <w:adjustRightInd w:val="0"/>
              <w:snapToGrid w:val="0"/>
              <w:spacing w:line="35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★4.打印幅面：A4</w:t>
            </w:r>
          </w:p>
          <w:p w14:paraId="5531252D">
            <w:pPr>
              <w:tabs>
                <w:tab w:val="left" w:pos="0"/>
              </w:tabs>
              <w:adjustRightInd w:val="0"/>
              <w:snapToGrid w:val="0"/>
              <w:spacing w:line="35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★5.耗材类型：鼓粉一体</w:t>
            </w:r>
          </w:p>
          <w:p w14:paraId="5AB08C7E">
            <w:pPr>
              <w:tabs>
                <w:tab w:val="left" w:pos="0"/>
              </w:tabs>
              <w:adjustRightInd w:val="0"/>
              <w:snapToGrid w:val="0"/>
              <w:spacing w:line="35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★6.黑白打印速度:22ppm</w:t>
            </w:r>
          </w:p>
          <w:p w14:paraId="50DE9CEF">
            <w:pPr>
              <w:tabs>
                <w:tab w:val="left" w:pos="0"/>
              </w:tabs>
              <w:adjustRightInd w:val="0"/>
              <w:snapToGrid w:val="0"/>
              <w:spacing w:line="35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7.首页打印时间：7.8秒</w:t>
            </w:r>
          </w:p>
          <w:p w14:paraId="438D4D10">
            <w:pPr>
              <w:tabs>
                <w:tab w:val="left" w:pos="0"/>
              </w:tabs>
              <w:adjustRightInd w:val="0"/>
              <w:snapToGrid w:val="0"/>
              <w:spacing w:line="35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★8.介质类型：普通纸、信纸、幻灯片、卡片纸、明信片、标签</w:t>
            </w:r>
          </w:p>
          <w:p w14:paraId="520B6199">
            <w:pPr>
              <w:tabs>
                <w:tab w:val="left" w:pos="0"/>
              </w:tabs>
              <w:adjustRightInd w:val="0"/>
              <w:snapToGrid w:val="0"/>
              <w:spacing w:line="35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★9.介质尺寸：A4、A5、B5、C5</w:t>
            </w:r>
          </w:p>
          <w:p w14:paraId="56127648">
            <w:pPr>
              <w:tabs>
                <w:tab w:val="left" w:pos="0"/>
              </w:tabs>
              <w:adjustRightInd w:val="0"/>
              <w:snapToGrid w:val="0"/>
              <w:spacing w:line="350" w:lineRule="exact"/>
              <w:jc w:val="left"/>
              <w:rPr>
                <w:rFonts w:cs="仿宋_GB2312" w:asciiTheme="majorEastAsia" w:hAnsiTheme="majorEastAsia" w:eastAsiaTheme="majorEastAsia"/>
                <w:kern w:val="0"/>
                <w:szCs w:val="21"/>
              </w:rPr>
            </w:pPr>
            <w:r>
              <w:rPr>
                <w:rFonts w:hint="eastAsia" w:asciiTheme="minorEastAsia" w:hAnsiTheme="minorEastAsia" w:eastAsiaTheme="minorEastAsia"/>
                <w:szCs w:val="21"/>
              </w:rPr>
              <w:t>投标时提</w:t>
            </w:r>
            <w:r>
              <w:rPr>
                <w:rFonts w:hint="eastAsia" w:asciiTheme="minorEastAsia" w:hAnsiTheme="minorEastAsia" w:eastAsiaTheme="minorEastAsia"/>
                <w:szCs w:val="21"/>
              </w:rPr>
              <w:drawing>
                <wp:anchor distT="0" distB="0" distL="114300" distR="114300" simplePos="0" relativeHeight="251698176" behindDoc="1" locked="0" layoutInCell="1" allowOverlap="1">
                  <wp:simplePos x="0" y="0"/>
                  <wp:positionH relativeFrom="column">
                    <wp:posOffset>-712470</wp:posOffset>
                  </wp:positionH>
                  <wp:positionV relativeFrom="paragraph">
                    <wp:posOffset>-1197610</wp:posOffset>
                  </wp:positionV>
                  <wp:extent cx="2482215" cy="2329815"/>
                  <wp:effectExtent l="0" t="0" r="0" b="0"/>
                  <wp:wrapNone/>
                  <wp:docPr id="30" name="图片 14548" descr="SKMBT_36320032615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图片 14548" descr="SKMBT_36320032615010"/>
                          <pic:cNvPicPr>
                            <a:picLocks noChangeAspect="1" noChangeArrowheads="1"/>
                          </pic:cNvPicPr>
                        </pic:nvPicPr>
                        <pic:blipFill>
                          <a:blip r:embed="rId23" cstate="print"/>
                          <a:srcRect/>
                          <a:stretch>
                            <a:fillRect/>
                          </a:stretch>
                        </pic:blipFill>
                        <pic:spPr>
                          <a:xfrm>
                            <a:off x="0" y="0"/>
                            <a:ext cx="2481580" cy="2329180"/>
                          </a:xfrm>
                          <a:prstGeom prst="rect">
                            <a:avLst/>
                          </a:prstGeom>
                          <a:noFill/>
                          <a:ln w="9525">
                            <a:noFill/>
                            <a:miter lim="800000"/>
                            <a:headEnd/>
                            <a:tailEnd/>
                          </a:ln>
                        </pic:spPr>
                      </pic:pic>
                    </a:graphicData>
                  </a:graphic>
                </wp:anchor>
              </w:drawing>
            </w:r>
            <w:r>
              <w:rPr>
                <w:rFonts w:hint="eastAsia" w:asciiTheme="minorEastAsia" w:hAnsiTheme="minorEastAsia" w:eastAsiaTheme="minorEastAsia"/>
                <w:szCs w:val="21"/>
              </w:rPr>
              <w:t>供：本产品属于《节能产品政府采购品目清单》中强制采购的产品，</w:t>
            </w:r>
            <w:r>
              <w:rPr>
                <w:rFonts w:hint="eastAsia" w:cs="宋体" w:asciiTheme="minorEastAsia" w:hAnsiTheme="minorEastAsia" w:eastAsiaTheme="minorEastAsia"/>
                <w:kern w:val="0"/>
                <w:szCs w:val="21"/>
              </w:rPr>
              <w:t>符合</w:t>
            </w:r>
            <w:r>
              <w:rPr>
                <w:rFonts w:hint="eastAsia" w:cs="Lucida Sans Unicode" w:asciiTheme="minorEastAsia" w:hAnsiTheme="minorEastAsia" w:eastAsiaTheme="minorEastAsia"/>
                <w:szCs w:val="21"/>
              </w:rPr>
              <w:t>《节能产品政府采购品目清单》规定依据的相关标准规范，</w:t>
            </w:r>
            <w:r>
              <w:rPr>
                <w:rFonts w:hint="eastAsia" w:asciiTheme="minorEastAsia" w:hAnsiTheme="minorEastAsia" w:eastAsiaTheme="minorEastAsia"/>
                <w:kern w:val="0"/>
                <w:szCs w:val="21"/>
              </w:rPr>
              <w:t>提供节能产品</w:t>
            </w:r>
            <w:r>
              <w:rPr>
                <w:rFonts w:hint="eastAsia" w:cs="宋体" w:asciiTheme="minorEastAsia" w:hAnsiTheme="minorEastAsia" w:eastAsiaTheme="minorEastAsia"/>
                <w:kern w:val="0"/>
                <w:szCs w:val="21"/>
              </w:rPr>
              <w:t>认证证书复印件</w:t>
            </w:r>
            <w:r>
              <w:rPr>
                <w:rFonts w:hint="eastAsia" w:asciiTheme="minorEastAsia" w:hAnsiTheme="minorEastAsia" w:eastAsiaTheme="minorEastAsia"/>
                <w:szCs w:val="21"/>
              </w:rPr>
              <w:t>并加盖投标人公章。</w:t>
            </w:r>
          </w:p>
        </w:tc>
        <w:tc>
          <w:tcPr>
            <w:tcW w:w="992" w:type="dxa"/>
            <w:shd w:val="clear" w:color="auto" w:fill="auto"/>
            <w:vAlign w:val="center"/>
          </w:tcPr>
          <w:p w14:paraId="7AED9D18">
            <w:pPr>
              <w:tabs>
                <w:tab w:val="left" w:pos="-250"/>
              </w:tabs>
              <w:spacing w:line="35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5CC39A56">
            <w:pPr>
              <w:tabs>
                <w:tab w:val="left" w:pos="-108"/>
              </w:tabs>
              <w:spacing w:line="35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711FFB75">
            <w:pPr>
              <w:adjustRightInd w:val="0"/>
              <w:snapToGrid w:val="0"/>
              <w:spacing w:line="350" w:lineRule="exact"/>
              <w:rPr>
                <w:rFonts w:asciiTheme="majorEastAsia" w:hAnsiTheme="majorEastAsia" w:eastAsiaTheme="majorEastAsia"/>
                <w:szCs w:val="21"/>
              </w:rPr>
            </w:pPr>
            <w:r>
              <w:rPr>
                <w:rFonts w:hint="eastAsia" w:asciiTheme="majorEastAsia" w:hAnsiTheme="majorEastAsia" w:eastAsiaTheme="majorEastAsia"/>
                <w:szCs w:val="21"/>
              </w:rPr>
              <w:t>第132页、第124页</w:t>
            </w:r>
          </w:p>
        </w:tc>
      </w:tr>
      <w:tr w14:paraId="18EFFC07">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490" w:hRule="atLeast"/>
        </w:trPr>
        <w:tc>
          <w:tcPr>
            <w:tcW w:w="5920" w:type="dxa"/>
            <w:shd w:val="clear" w:color="auto" w:fill="auto"/>
            <w:vAlign w:val="center"/>
          </w:tcPr>
          <w:p w14:paraId="45F5E009">
            <w:pPr>
              <w:adjustRightInd w:val="0"/>
              <w:snapToGrid w:val="0"/>
              <w:spacing w:line="350" w:lineRule="exact"/>
              <w:ind w:hanging="1"/>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其它</w:t>
            </w:r>
          </w:p>
        </w:tc>
        <w:tc>
          <w:tcPr>
            <w:tcW w:w="5670" w:type="dxa"/>
            <w:shd w:val="clear" w:color="auto" w:fill="auto"/>
            <w:vAlign w:val="center"/>
          </w:tcPr>
          <w:p w14:paraId="4E69B26C">
            <w:pPr>
              <w:tabs>
                <w:tab w:val="left" w:pos="0"/>
              </w:tabs>
              <w:adjustRightInd w:val="0"/>
              <w:snapToGrid w:val="0"/>
              <w:spacing w:line="35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与招标文件技术要求相一致</w:t>
            </w:r>
          </w:p>
        </w:tc>
        <w:tc>
          <w:tcPr>
            <w:tcW w:w="992" w:type="dxa"/>
            <w:shd w:val="clear" w:color="auto" w:fill="auto"/>
            <w:vAlign w:val="center"/>
          </w:tcPr>
          <w:p w14:paraId="412B9181">
            <w:pPr>
              <w:tabs>
                <w:tab w:val="left" w:pos="-250"/>
              </w:tabs>
              <w:spacing w:line="35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061A4EBD">
            <w:pPr>
              <w:tabs>
                <w:tab w:val="left" w:pos="-108"/>
              </w:tabs>
              <w:spacing w:line="35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3A889B67">
            <w:pPr>
              <w:tabs>
                <w:tab w:val="left" w:pos="0"/>
              </w:tabs>
              <w:spacing w:line="35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w:t>
            </w:r>
          </w:p>
        </w:tc>
      </w:tr>
    </w:tbl>
    <w:p w14:paraId="52133BE2">
      <w:pPr>
        <w:spacing w:line="100" w:lineRule="exact"/>
      </w:pPr>
    </w:p>
    <w:p w14:paraId="6F9A8DEE">
      <w:pPr>
        <w:spacing w:line="100" w:lineRule="exact"/>
      </w:pPr>
    </w:p>
    <w:tbl>
      <w:tblPr>
        <w:tblStyle w:val="64"/>
        <w:tblW w:w="14850" w:type="dxa"/>
        <w:tblInd w:w="0" w:type="dxa"/>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920"/>
        <w:gridCol w:w="5670"/>
        <w:gridCol w:w="992"/>
        <w:gridCol w:w="993"/>
        <w:gridCol w:w="1275"/>
      </w:tblGrid>
      <w:tr w14:paraId="0543141C">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44" w:hRule="atLeast"/>
        </w:trPr>
        <w:tc>
          <w:tcPr>
            <w:tcW w:w="14850" w:type="dxa"/>
            <w:gridSpan w:val="5"/>
            <w:shd w:val="clear" w:color="auto" w:fill="auto"/>
          </w:tcPr>
          <w:p w14:paraId="09914691">
            <w:pPr>
              <w:adjustRightInd w:val="0"/>
              <w:snapToGrid w:val="0"/>
              <w:spacing w:line="30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包号：002</w:t>
            </w:r>
          </w:p>
          <w:p w14:paraId="1DCAD192">
            <w:pPr>
              <w:adjustRightInd w:val="0"/>
              <w:snapToGrid w:val="0"/>
              <w:spacing w:line="30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品目号:007</w:t>
            </w:r>
          </w:p>
          <w:p w14:paraId="7796B292">
            <w:pPr>
              <w:pStyle w:val="54"/>
              <w:widowControl w:val="0"/>
              <w:adjustRightInd w:val="0"/>
              <w:snapToGrid w:val="0"/>
              <w:spacing w:before="0" w:beforeAutospacing="0" w:after="0" w:afterAutospacing="0" w:line="30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产</w:t>
            </w:r>
            <w:r>
              <w:rPr>
                <w:rFonts w:cs="仿宋_GB2312" w:asciiTheme="minorEastAsia" w:hAnsiTheme="minorEastAsia" w:eastAsiaTheme="minorEastAsia"/>
                <w:kern w:val="2"/>
                <w:sz w:val="21"/>
                <w:szCs w:val="21"/>
              </w:rPr>
              <w:t>品</w:t>
            </w:r>
            <w:r>
              <w:rPr>
                <w:rFonts w:hint="eastAsia" w:cs="仿宋_GB2312" w:asciiTheme="minorEastAsia" w:hAnsiTheme="minorEastAsia" w:eastAsiaTheme="minorEastAsia"/>
                <w:kern w:val="2"/>
                <w:sz w:val="21"/>
                <w:szCs w:val="21"/>
              </w:rPr>
              <w:t>名称：可移动台式电脑桌</w:t>
            </w:r>
          </w:p>
          <w:p w14:paraId="14E7ABC6">
            <w:pPr>
              <w:pStyle w:val="54"/>
              <w:widowControl w:val="0"/>
              <w:adjustRightInd w:val="0"/>
              <w:snapToGrid w:val="0"/>
              <w:spacing w:before="0" w:beforeAutospacing="0" w:after="0" w:afterAutospacing="0" w:line="30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数量：6台</w:t>
            </w:r>
          </w:p>
          <w:p w14:paraId="2C5A6A09">
            <w:pPr>
              <w:tabs>
                <w:tab w:val="left" w:pos="0"/>
              </w:tabs>
              <w:adjustRightInd w:val="0"/>
              <w:snapToGrid w:val="0"/>
              <w:spacing w:line="30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是否为经过审批采购的进口产品：否</w:t>
            </w:r>
          </w:p>
          <w:p w14:paraId="73EC2370">
            <w:pPr>
              <w:tabs>
                <w:tab w:val="left" w:pos="0"/>
              </w:tabs>
              <w:adjustRightInd w:val="0"/>
              <w:snapToGrid w:val="0"/>
              <w:spacing w:line="300" w:lineRule="exact"/>
              <w:rPr>
                <w:rFonts w:cs="仿宋_GB2312" w:asciiTheme="majorEastAsia" w:hAnsiTheme="majorEastAsia" w:eastAsiaTheme="majorEastAsia"/>
                <w:szCs w:val="21"/>
              </w:rPr>
            </w:pPr>
            <w:r>
              <w:rPr>
                <w:rFonts w:hint="eastAsia" w:cs="仿宋_GB2312" w:asciiTheme="minorEastAsia" w:hAnsiTheme="minorEastAsia" w:eastAsiaTheme="minorEastAsia"/>
                <w:szCs w:val="21"/>
              </w:rPr>
              <w:t>是否为核心产品：否</w:t>
            </w:r>
          </w:p>
        </w:tc>
      </w:tr>
      <w:tr w14:paraId="20D44105">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74" w:hRule="atLeast"/>
        </w:trPr>
        <w:tc>
          <w:tcPr>
            <w:tcW w:w="5920" w:type="dxa"/>
            <w:shd w:val="clear" w:color="auto" w:fill="auto"/>
            <w:vAlign w:val="center"/>
          </w:tcPr>
          <w:p w14:paraId="4D948FCA">
            <w:pPr>
              <w:spacing w:line="30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招标文件要求</w:t>
            </w:r>
          </w:p>
          <w:p w14:paraId="2F506A7A">
            <w:pPr>
              <w:spacing w:line="300" w:lineRule="exact"/>
              <w:ind w:hanging="1"/>
              <w:jc w:val="center"/>
              <w:rPr>
                <w:rFonts w:cs="仿宋_GB2312" w:asciiTheme="majorEastAsia" w:hAnsiTheme="majorEastAsia" w:eastAsiaTheme="majorEastAsia"/>
                <w:sz w:val="18"/>
                <w:szCs w:val="18"/>
              </w:rPr>
            </w:pPr>
            <w:r>
              <w:rPr>
                <w:rFonts w:hint="eastAsia" w:cs="仿宋_GB2312" w:asciiTheme="majorEastAsia" w:hAnsiTheme="majorEastAsia" w:eastAsiaTheme="majorEastAsia"/>
                <w:sz w:val="18"/>
                <w:szCs w:val="18"/>
              </w:rPr>
              <w:t>重要提示：实质性要求及重要指标用★标注（“★”必须标注在序号前），★标注项不得负偏离，如果负偏离，则投标文件无效。</w:t>
            </w:r>
          </w:p>
        </w:tc>
        <w:tc>
          <w:tcPr>
            <w:tcW w:w="5670" w:type="dxa"/>
            <w:shd w:val="clear" w:color="auto" w:fill="auto"/>
            <w:vAlign w:val="center"/>
          </w:tcPr>
          <w:p w14:paraId="5AA52FF3">
            <w:pPr>
              <w:spacing w:line="30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投标文件</w:t>
            </w:r>
          </w:p>
          <w:p w14:paraId="51CD6EEA">
            <w:pPr>
              <w:tabs>
                <w:tab w:val="left" w:pos="0"/>
              </w:tabs>
              <w:spacing w:line="30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响应内容</w:t>
            </w:r>
          </w:p>
        </w:tc>
        <w:tc>
          <w:tcPr>
            <w:tcW w:w="992" w:type="dxa"/>
            <w:shd w:val="clear" w:color="auto" w:fill="auto"/>
            <w:vAlign w:val="center"/>
          </w:tcPr>
          <w:p w14:paraId="74C2D0DF">
            <w:pPr>
              <w:tabs>
                <w:tab w:val="left" w:pos="-250"/>
              </w:tabs>
              <w:spacing w:line="30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偏离程度</w:t>
            </w:r>
          </w:p>
        </w:tc>
        <w:tc>
          <w:tcPr>
            <w:tcW w:w="993" w:type="dxa"/>
            <w:shd w:val="clear" w:color="auto" w:fill="auto"/>
            <w:vAlign w:val="center"/>
          </w:tcPr>
          <w:p w14:paraId="1965B0DB">
            <w:pPr>
              <w:tabs>
                <w:tab w:val="left" w:pos="-108"/>
              </w:tabs>
              <w:spacing w:line="30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偏离说明</w:t>
            </w:r>
          </w:p>
        </w:tc>
        <w:tc>
          <w:tcPr>
            <w:tcW w:w="1275" w:type="dxa"/>
            <w:shd w:val="clear" w:color="auto" w:fill="auto"/>
            <w:vAlign w:val="center"/>
          </w:tcPr>
          <w:p w14:paraId="0401A7EE">
            <w:pPr>
              <w:tabs>
                <w:tab w:val="left" w:pos="0"/>
              </w:tabs>
              <w:spacing w:line="30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证明材料</w:t>
            </w:r>
          </w:p>
        </w:tc>
      </w:tr>
      <w:tr w14:paraId="3527F7A8">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100" w:hRule="atLeast"/>
        </w:trPr>
        <w:tc>
          <w:tcPr>
            <w:tcW w:w="5920" w:type="dxa"/>
            <w:shd w:val="clear" w:color="auto" w:fill="auto"/>
            <w:vAlign w:val="center"/>
          </w:tcPr>
          <w:p w14:paraId="75FB56D2">
            <w:pPr>
              <w:spacing w:line="30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1.上方工作台面：长度：550mm（±20mm），宽度480mm（±20mm），高度780mm（±20mm），面板厚度：150mm。</w:t>
            </w:r>
          </w:p>
          <w:p w14:paraId="6C4C93DB">
            <w:pPr>
              <w:spacing w:line="30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2.颜色：黑色</w:t>
            </w:r>
          </w:p>
          <w:p w14:paraId="7A095C42">
            <w:pPr>
              <w:spacing w:line="30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3.材质：碳钢框架/E1级环保板材</w:t>
            </w:r>
          </w:p>
          <w:p w14:paraId="5C4A9901">
            <w:pPr>
              <w:spacing w:line="30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4.桌面下打印机专属放置区规格：长度：495mm（±20mm），宽度：340mm（±20mm），高度225mm（±20mm），可承载≥25kg重物。</w:t>
            </w:r>
          </w:p>
          <w:p w14:paraId="4C93BEB2">
            <w:pPr>
              <w:spacing w:line="30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5.主机专属区规格：长度：495mm（±20mm），宽度：300mm（±20mm），高度385mm（±20mm）</w:t>
            </w:r>
          </w:p>
          <w:p w14:paraId="63538EA9">
            <w:pPr>
              <w:spacing w:line="30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6.键盘抽屉规格：内部可放置430cm长的键盘。</w:t>
            </w:r>
          </w:p>
          <w:p w14:paraId="2A44A15F">
            <w:pPr>
              <w:spacing w:line="30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7.最下方带刹车滑轮。</w:t>
            </w:r>
          </w:p>
          <w:p w14:paraId="70A5B7AE">
            <w:pPr>
              <w:adjustRightInd w:val="0"/>
              <w:snapToGrid w:val="0"/>
              <w:spacing w:line="300" w:lineRule="exact"/>
              <w:ind w:hanging="1"/>
              <w:jc w:val="left"/>
              <w:rPr>
                <w:rFonts w:cs="仿宋_GB2312" w:asciiTheme="majorEastAsia" w:hAnsiTheme="majorEastAsia" w:eastAsiaTheme="maj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8.含安装</w:t>
            </w:r>
          </w:p>
        </w:tc>
        <w:tc>
          <w:tcPr>
            <w:tcW w:w="5670" w:type="dxa"/>
            <w:shd w:val="clear" w:color="auto" w:fill="auto"/>
            <w:vAlign w:val="center"/>
          </w:tcPr>
          <w:p w14:paraId="30A7D982">
            <w:pPr>
              <w:tabs>
                <w:tab w:val="left" w:pos="0"/>
              </w:tabs>
              <w:adjustRightInd w:val="0"/>
              <w:snapToGrid w:val="0"/>
              <w:spacing w:line="30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★1.上方工作台面：长度：550mm，宽度480mm，高度780mm，面板厚度：150mm。</w:t>
            </w:r>
          </w:p>
          <w:p w14:paraId="3E367E13">
            <w:pPr>
              <w:tabs>
                <w:tab w:val="left" w:pos="0"/>
              </w:tabs>
              <w:adjustRightInd w:val="0"/>
              <w:snapToGrid w:val="0"/>
              <w:spacing w:line="30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★2.颜色：黑色</w:t>
            </w:r>
          </w:p>
          <w:p w14:paraId="35C98546">
            <w:pPr>
              <w:tabs>
                <w:tab w:val="left" w:pos="0"/>
              </w:tabs>
              <w:adjustRightInd w:val="0"/>
              <w:snapToGrid w:val="0"/>
              <w:spacing w:line="30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★3.材质：碳钢框架/E1级环保板材</w:t>
            </w:r>
          </w:p>
          <w:p w14:paraId="43AD8B2D">
            <w:pPr>
              <w:tabs>
                <w:tab w:val="left" w:pos="0"/>
              </w:tabs>
              <w:adjustRightInd w:val="0"/>
              <w:snapToGrid w:val="0"/>
              <w:spacing w:line="30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★4.桌面下打印机专属放置区规格：长度：495mm，宽度：340mm，高度225mm，可承载25kg重物。</w:t>
            </w:r>
          </w:p>
          <w:p w14:paraId="508CCCEC">
            <w:pPr>
              <w:tabs>
                <w:tab w:val="left" w:pos="0"/>
              </w:tabs>
              <w:adjustRightInd w:val="0"/>
              <w:snapToGrid w:val="0"/>
              <w:spacing w:line="30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★5.主机专属区规格：长度：495mm，宽度：300mm，高度385mm</w:t>
            </w:r>
          </w:p>
          <w:p w14:paraId="0657D94B">
            <w:pPr>
              <w:tabs>
                <w:tab w:val="left" w:pos="0"/>
              </w:tabs>
              <w:adjustRightInd w:val="0"/>
              <w:snapToGrid w:val="0"/>
              <w:spacing w:line="30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★6.键盘抽屉规格：内部可放置430cm长的键盘。</w:t>
            </w:r>
          </w:p>
          <w:p w14:paraId="426F07EB">
            <w:pPr>
              <w:tabs>
                <w:tab w:val="left" w:pos="0"/>
              </w:tabs>
              <w:adjustRightInd w:val="0"/>
              <w:snapToGrid w:val="0"/>
              <w:spacing w:line="30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★7.最下方带刹车滑轮。</w:t>
            </w:r>
          </w:p>
          <w:p w14:paraId="58065D95">
            <w:pPr>
              <w:tabs>
                <w:tab w:val="left" w:pos="0"/>
              </w:tabs>
              <w:adjustRightInd w:val="0"/>
              <w:snapToGrid w:val="0"/>
              <w:spacing w:line="30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★8.含安装</w:t>
            </w:r>
            <w:r>
              <w:rPr>
                <w:rFonts w:hint="eastAsia" w:cs="仿宋_GB2312" w:asciiTheme="majorEastAsia" w:hAnsiTheme="majorEastAsia" w:eastAsiaTheme="majorEastAsia"/>
                <w:kern w:val="0"/>
                <w:szCs w:val="21"/>
              </w:rPr>
              <w:drawing>
                <wp:anchor distT="0" distB="0" distL="114300" distR="114300" simplePos="0" relativeHeight="251699200" behindDoc="1" locked="0" layoutInCell="1" allowOverlap="1">
                  <wp:simplePos x="0" y="0"/>
                  <wp:positionH relativeFrom="column">
                    <wp:posOffset>-712470</wp:posOffset>
                  </wp:positionH>
                  <wp:positionV relativeFrom="paragraph">
                    <wp:posOffset>-403860</wp:posOffset>
                  </wp:positionV>
                  <wp:extent cx="2482215" cy="2329815"/>
                  <wp:effectExtent l="0" t="0" r="0" b="0"/>
                  <wp:wrapNone/>
                  <wp:docPr id="31" name="图片 14548" descr="SKMBT_36320032615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图片 14548" descr="SKMBT_36320032615010"/>
                          <pic:cNvPicPr>
                            <a:picLocks noChangeAspect="1" noChangeArrowheads="1"/>
                          </pic:cNvPicPr>
                        </pic:nvPicPr>
                        <pic:blipFill>
                          <a:blip r:embed="rId23" cstate="print"/>
                          <a:srcRect/>
                          <a:stretch>
                            <a:fillRect/>
                          </a:stretch>
                        </pic:blipFill>
                        <pic:spPr>
                          <a:xfrm>
                            <a:off x="0" y="0"/>
                            <a:ext cx="2481580" cy="2329180"/>
                          </a:xfrm>
                          <a:prstGeom prst="rect">
                            <a:avLst/>
                          </a:prstGeom>
                          <a:noFill/>
                          <a:ln w="9525">
                            <a:noFill/>
                            <a:miter lim="800000"/>
                            <a:headEnd/>
                            <a:tailEnd/>
                          </a:ln>
                        </pic:spPr>
                      </pic:pic>
                    </a:graphicData>
                  </a:graphic>
                </wp:anchor>
              </w:drawing>
            </w:r>
          </w:p>
        </w:tc>
        <w:tc>
          <w:tcPr>
            <w:tcW w:w="992" w:type="dxa"/>
            <w:shd w:val="clear" w:color="auto" w:fill="auto"/>
            <w:vAlign w:val="center"/>
          </w:tcPr>
          <w:p w14:paraId="0C7F6EC7">
            <w:pPr>
              <w:tabs>
                <w:tab w:val="left" w:pos="-250"/>
              </w:tabs>
              <w:spacing w:line="30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55A2C1A6">
            <w:pPr>
              <w:tabs>
                <w:tab w:val="left" w:pos="-108"/>
              </w:tabs>
              <w:spacing w:line="30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6FC52304">
            <w:pPr>
              <w:adjustRightInd w:val="0"/>
              <w:snapToGrid w:val="0"/>
              <w:spacing w:line="300" w:lineRule="exact"/>
              <w:jc w:val="center"/>
              <w:rPr>
                <w:rFonts w:asciiTheme="majorEastAsia" w:hAnsiTheme="majorEastAsia" w:eastAsiaTheme="majorEastAsia"/>
                <w:szCs w:val="21"/>
              </w:rPr>
            </w:pPr>
            <w:r>
              <w:rPr>
                <w:rFonts w:hint="eastAsia" w:asciiTheme="majorEastAsia" w:hAnsiTheme="majorEastAsia" w:eastAsiaTheme="majorEastAsia"/>
                <w:szCs w:val="21"/>
              </w:rPr>
              <w:t>第133页</w:t>
            </w:r>
          </w:p>
        </w:tc>
      </w:tr>
      <w:tr w14:paraId="61D975A8">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357" w:hRule="atLeast"/>
        </w:trPr>
        <w:tc>
          <w:tcPr>
            <w:tcW w:w="5920" w:type="dxa"/>
            <w:shd w:val="clear" w:color="auto" w:fill="auto"/>
            <w:vAlign w:val="center"/>
          </w:tcPr>
          <w:p w14:paraId="3B60D514">
            <w:pPr>
              <w:adjustRightInd w:val="0"/>
              <w:snapToGrid w:val="0"/>
              <w:spacing w:line="300" w:lineRule="exact"/>
              <w:ind w:hanging="1"/>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其它</w:t>
            </w:r>
          </w:p>
        </w:tc>
        <w:tc>
          <w:tcPr>
            <w:tcW w:w="5670" w:type="dxa"/>
            <w:shd w:val="clear" w:color="auto" w:fill="auto"/>
            <w:vAlign w:val="center"/>
          </w:tcPr>
          <w:p w14:paraId="5B5002FC">
            <w:pPr>
              <w:tabs>
                <w:tab w:val="left" w:pos="0"/>
              </w:tabs>
              <w:adjustRightInd w:val="0"/>
              <w:snapToGrid w:val="0"/>
              <w:spacing w:line="30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与招标文件技术要求相一致</w:t>
            </w:r>
          </w:p>
        </w:tc>
        <w:tc>
          <w:tcPr>
            <w:tcW w:w="992" w:type="dxa"/>
            <w:shd w:val="clear" w:color="auto" w:fill="auto"/>
            <w:vAlign w:val="center"/>
          </w:tcPr>
          <w:p w14:paraId="0AE4C148">
            <w:pPr>
              <w:tabs>
                <w:tab w:val="left" w:pos="-250"/>
              </w:tabs>
              <w:spacing w:line="30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14E6B457">
            <w:pPr>
              <w:tabs>
                <w:tab w:val="left" w:pos="-108"/>
              </w:tabs>
              <w:spacing w:line="30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2C12F1F7">
            <w:pPr>
              <w:tabs>
                <w:tab w:val="left" w:pos="0"/>
              </w:tabs>
              <w:spacing w:line="30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w:t>
            </w:r>
          </w:p>
        </w:tc>
      </w:tr>
    </w:tbl>
    <w:p w14:paraId="0676823E">
      <w:pPr>
        <w:spacing w:line="200" w:lineRule="exact"/>
      </w:pPr>
    </w:p>
    <w:tbl>
      <w:tblPr>
        <w:tblStyle w:val="64"/>
        <w:tblW w:w="14850" w:type="dxa"/>
        <w:tblInd w:w="0" w:type="dxa"/>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920"/>
        <w:gridCol w:w="5670"/>
        <w:gridCol w:w="992"/>
        <w:gridCol w:w="993"/>
        <w:gridCol w:w="1275"/>
      </w:tblGrid>
      <w:tr w14:paraId="3AA775F4">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44" w:hRule="atLeast"/>
        </w:trPr>
        <w:tc>
          <w:tcPr>
            <w:tcW w:w="14850" w:type="dxa"/>
            <w:gridSpan w:val="5"/>
            <w:shd w:val="clear" w:color="auto" w:fill="auto"/>
          </w:tcPr>
          <w:p w14:paraId="35742A1D">
            <w:pPr>
              <w:adjustRightInd w:val="0"/>
              <w:snapToGrid w:val="0"/>
              <w:spacing w:line="29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包号：002</w:t>
            </w:r>
          </w:p>
          <w:p w14:paraId="7A889CD1">
            <w:pPr>
              <w:adjustRightInd w:val="0"/>
              <w:snapToGrid w:val="0"/>
              <w:spacing w:line="29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品目号:008</w:t>
            </w:r>
          </w:p>
          <w:p w14:paraId="47B0ADF1">
            <w:pPr>
              <w:pStyle w:val="54"/>
              <w:widowControl w:val="0"/>
              <w:adjustRightInd w:val="0"/>
              <w:snapToGrid w:val="0"/>
              <w:spacing w:before="0" w:beforeAutospacing="0" w:after="0" w:afterAutospacing="0" w:line="29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产</w:t>
            </w:r>
            <w:r>
              <w:rPr>
                <w:rFonts w:cs="仿宋_GB2312" w:asciiTheme="minorEastAsia" w:hAnsiTheme="minorEastAsia" w:eastAsiaTheme="minorEastAsia"/>
                <w:kern w:val="2"/>
                <w:sz w:val="21"/>
                <w:szCs w:val="21"/>
              </w:rPr>
              <w:t>品</w:t>
            </w:r>
            <w:r>
              <w:rPr>
                <w:rFonts w:hint="eastAsia" w:cs="仿宋_GB2312" w:asciiTheme="minorEastAsia" w:hAnsiTheme="minorEastAsia" w:eastAsiaTheme="minorEastAsia"/>
                <w:kern w:val="2"/>
                <w:sz w:val="21"/>
                <w:szCs w:val="21"/>
              </w:rPr>
              <w:t>名称：教学一体机</w:t>
            </w:r>
          </w:p>
          <w:p w14:paraId="2EC94245">
            <w:pPr>
              <w:pStyle w:val="54"/>
              <w:widowControl w:val="0"/>
              <w:adjustRightInd w:val="0"/>
              <w:snapToGrid w:val="0"/>
              <w:spacing w:before="0" w:beforeAutospacing="0" w:after="0" w:afterAutospacing="0" w:line="29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数量：1套</w:t>
            </w:r>
          </w:p>
          <w:p w14:paraId="427D0B17">
            <w:pPr>
              <w:tabs>
                <w:tab w:val="left" w:pos="0"/>
              </w:tabs>
              <w:adjustRightInd w:val="0"/>
              <w:snapToGrid w:val="0"/>
              <w:spacing w:line="29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是否为经过审批采购的进口产品：否</w:t>
            </w:r>
          </w:p>
          <w:p w14:paraId="0D417AE0">
            <w:pPr>
              <w:tabs>
                <w:tab w:val="left" w:pos="0"/>
              </w:tabs>
              <w:adjustRightInd w:val="0"/>
              <w:snapToGrid w:val="0"/>
              <w:spacing w:line="290" w:lineRule="exact"/>
              <w:rPr>
                <w:rFonts w:cs="仿宋_GB2312" w:asciiTheme="majorEastAsia" w:hAnsiTheme="majorEastAsia" w:eastAsiaTheme="majorEastAsia"/>
                <w:szCs w:val="21"/>
              </w:rPr>
            </w:pPr>
            <w:r>
              <w:rPr>
                <w:rFonts w:hint="eastAsia" w:cs="仿宋_GB2312" w:asciiTheme="minorEastAsia" w:hAnsiTheme="minorEastAsia" w:eastAsiaTheme="minorEastAsia"/>
                <w:szCs w:val="21"/>
              </w:rPr>
              <w:t>是否为核心产品：否</w:t>
            </w:r>
          </w:p>
        </w:tc>
      </w:tr>
      <w:tr w14:paraId="2442BDBB">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74" w:hRule="atLeast"/>
        </w:trPr>
        <w:tc>
          <w:tcPr>
            <w:tcW w:w="5920" w:type="dxa"/>
            <w:shd w:val="clear" w:color="auto" w:fill="auto"/>
            <w:vAlign w:val="center"/>
          </w:tcPr>
          <w:p w14:paraId="5DEC339E">
            <w:pPr>
              <w:spacing w:line="284"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招标文件要求</w:t>
            </w:r>
          </w:p>
          <w:p w14:paraId="09567BF0">
            <w:pPr>
              <w:spacing w:line="284" w:lineRule="exact"/>
              <w:ind w:hanging="1"/>
              <w:jc w:val="center"/>
              <w:rPr>
                <w:rFonts w:cs="仿宋_GB2312" w:asciiTheme="majorEastAsia" w:hAnsiTheme="majorEastAsia" w:eastAsiaTheme="majorEastAsia"/>
                <w:sz w:val="18"/>
                <w:szCs w:val="18"/>
              </w:rPr>
            </w:pPr>
            <w:r>
              <w:rPr>
                <w:rFonts w:hint="eastAsia" w:cs="仿宋_GB2312" w:asciiTheme="majorEastAsia" w:hAnsiTheme="majorEastAsia" w:eastAsiaTheme="majorEastAsia"/>
                <w:sz w:val="18"/>
                <w:szCs w:val="18"/>
              </w:rPr>
              <w:t>重要提示：实质性要求及重要指标用★标注（“★”必须标注在序号前），★标注项不得负偏离，如果负偏离，则投标文件无效。</w:t>
            </w:r>
          </w:p>
        </w:tc>
        <w:tc>
          <w:tcPr>
            <w:tcW w:w="5670" w:type="dxa"/>
            <w:shd w:val="clear" w:color="auto" w:fill="auto"/>
            <w:vAlign w:val="center"/>
          </w:tcPr>
          <w:p w14:paraId="2A21A77D">
            <w:pPr>
              <w:spacing w:line="284"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投标文件</w:t>
            </w:r>
          </w:p>
          <w:p w14:paraId="424DBA3D">
            <w:pPr>
              <w:tabs>
                <w:tab w:val="left" w:pos="0"/>
              </w:tabs>
              <w:spacing w:line="284"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响应内容</w:t>
            </w:r>
          </w:p>
        </w:tc>
        <w:tc>
          <w:tcPr>
            <w:tcW w:w="992" w:type="dxa"/>
            <w:shd w:val="clear" w:color="auto" w:fill="auto"/>
            <w:vAlign w:val="center"/>
          </w:tcPr>
          <w:p w14:paraId="311B8FB7">
            <w:pPr>
              <w:tabs>
                <w:tab w:val="left" w:pos="-250"/>
              </w:tabs>
              <w:spacing w:line="284"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偏离程度</w:t>
            </w:r>
          </w:p>
        </w:tc>
        <w:tc>
          <w:tcPr>
            <w:tcW w:w="993" w:type="dxa"/>
            <w:shd w:val="clear" w:color="auto" w:fill="auto"/>
            <w:vAlign w:val="center"/>
          </w:tcPr>
          <w:p w14:paraId="1D815140">
            <w:pPr>
              <w:tabs>
                <w:tab w:val="left" w:pos="-108"/>
              </w:tabs>
              <w:spacing w:line="284"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偏离说明</w:t>
            </w:r>
          </w:p>
        </w:tc>
        <w:tc>
          <w:tcPr>
            <w:tcW w:w="1275" w:type="dxa"/>
            <w:shd w:val="clear" w:color="auto" w:fill="auto"/>
            <w:vAlign w:val="center"/>
          </w:tcPr>
          <w:p w14:paraId="1548253C">
            <w:pPr>
              <w:tabs>
                <w:tab w:val="left" w:pos="0"/>
              </w:tabs>
              <w:spacing w:line="284"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证明材料</w:t>
            </w:r>
          </w:p>
        </w:tc>
      </w:tr>
      <w:tr w14:paraId="5ED171B9">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100" w:hRule="atLeast"/>
        </w:trPr>
        <w:tc>
          <w:tcPr>
            <w:tcW w:w="5920" w:type="dxa"/>
            <w:shd w:val="clear" w:color="auto" w:fill="auto"/>
            <w:vAlign w:val="center"/>
          </w:tcPr>
          <w:p w14:paraId="64EB9216">
            <w:pPr>
              <w:spacing w:line="284" w:lineRule="exact"/>
              <w:jc w:val="left"/>
              <w:rPr>
                <w:rFonts w:asciiTheme="minorEastAsia" w:hAnsiTheme="minorEastAsia" w:eastAsiaTheme="minorEastAsia"/>
                <w:szCs w:val="21"/>
              </w:rPr>
            </w:pPr>
            <w:r>
              <w:rPr>
                <w:rFonts w:hint="eastAsia" w:asciiTheme="minorEastAsia" w:hAnsiTheme="minorEastAsia" w:eastAsiaTheme="minorEastAsia"/>
                <w:szCs w:val="21"/>
              </w:rPr>
              <w:t>一、显示参数</w:t>
            </w:r>
          </w:p>
          <w:p w14:paraId="50423793">
            <w:pPr>
              <w:spacing w:line="284"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1.尺寸：≥86英寸</w:t>
            </w:r>
          </w:p>
          <w:p w14:paraId="53FB87B7">
            <w:pPr>
              <w:spacing w:line="284"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2.响应时间：≤8ms</w:t>
            </w:r>
          </w:p>
          <w:p w14:paraId="7E521664">
            <w:pPr>
              <w:spacing w:line="284"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3.画面比例：16:9</w:t>
            </w:r>
          </w:p>
          <w:p w14:paraId="44D8D4C7">
            <w:pPr>
              <w:spacing w:line="284"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4.显示区域：≥1895.04</w:t>
            </w:r>
            <w:r>
              <w:rPr>
                <w:rFonts w:asciiTheme="minorEastAsia" w:hAnsiTheme="minorEastAsia" w:eastAsiaTheme="minorEastAsia"/>
                <w:szCs w:val="21"/>
              </w:rPr>
              <w:t>(H)×1</w:t>
            </w:r>
            <w:r>
              <w:rPr>
                <w:rFonts w:hint="eastAsia" w:asciiTheme="minorEastAsia" w:hAnsiTheme="minorEastAsia" w:eastAsiaTheme="minorEastAsia"/>
                <w:szCs w:val="21"/>
              </w:rPr>
              <w:t>065.96</w:t>
            </w:r>
            <w:r>
              <w:rPr>
                <w:rFonts w:asciiTheme="minorEastAsia" w:hAnsiTheme="minorEastAsia" w:eastAsiaTheme="minorEastAsia"/>
                <w:szCs w:val="21"/>
              </w:rPr>
              <w:t xml:space="preserve">(V)mm </w:t>
            </w:r>
          </w:p>
          <w:p w14:paraId="15F52929">
            <w:pPr>
              <w:spacing w:line="284"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5.</w:t>
            </w:r>
            <w:r>
              <w:rPr>
                <w:rFonts w:asciiTheme="minorEastAsia" w:hAnsiTheme="minorEastAsia" w:eastAsiaTheme="minorEastAsia"/>
                <w:szCs w:val="21"/>
              </w:rPr>
              <w:t>分辨率</w:t>
            </w:r>
            <w:r>
              <w:rPr>
                <w:rFonts w:hint="eastAsia" w:asciiTheme="minorEastAsia" w:hAnsiTheme="minorEastAsia" w:eastAsiaTheme="minorEastAsia"/>
                <w:szCs w:val="21"/>
              </w:rPr>
              <w:t>：≥</w:t>
            </w:r>
            <w:r>
              <w:rPr>
                <w:rFonts w:asciiTheme="minorEastAsia" w:hAnsiTheme="minorEastAsia" w:eastAsiaTheme="minorEastAsia"/>
                <w:szCs w:val="21"/>
              </w:rPr>
              <w:t xml:space="preserve">3840(H)×2160(V) </w:t>
            </w:r>
          </w:p>
          <w:p w14:paraId="503613CE">
            <w:pPr>
              <w:spacing w:line="284" w:lineRule="exact"/>
              <w:jc w:val="left"/>
              <w:rPr>
                <w:rFonts w:asciiTheme="minorEastAsia" w:hAnsiTheme="minorEastAsia" w:eastAsiaTheme="minorEastAsia"/>
                <w:szCs w:val="21"/>
              </w:rPr>
            </w:pPr>
            <w:r>
              <w:rPr>
                <w:rFonts w:hint="eastAsia" w:asciiTheme="minorEastAsia" w:hAnsiTheme="minorEastAsia" w:eastAsiaTheme="minorEastAsia"/>
                <w:szCs w:val="21"/>
              </w:rPr>
              <w:t>6.</w:t>
            </w:r>
            <w:r>
              <w:rPr>
                <w:rFonts w:asciiTheme="minorEastAsia" w:hAnsiTheme="minorEastAsia" w:eastAsiaTheme="minorEastAsia"/>
                <w:szCs w:val="21"/>
              </w:rPr>
              <w:t>像素间距</w:t>
            </w:r>
            <w:r>
              <w:rPr>
                <w:rFonts w:hint="eastAsia" w:asciiTheme="minorEastAsia" w:hAnsiTheme="minorEastAsia" w:eastAsiaTheme="minorEastAsia"/>
                <w:szCs w:val="21"/>
              </w:rPr>
              <w:t>：</w:t>
            </w:r>
            <w:r>
              <w:rPr>
                <w:rFonts w:asciiTheme="minorEastAsia" w:hAnsiTheme="minorEastAsia" w:eastAsiaTheme="minorEastAsia"/>
                <w:szCs w:val="21"/>
              </w:rPr>
              <w:t>0.4</w:t>
            </w:r>
            <w:r>
              <w:rPr>
                <w:rFonts w:hint="eastAsia" w:asciiTheme="minorEastAsia" w:hAnsiTheme="minorEastAsia" w:eastAsiaTheme="minorEastAsia"/>
                <w:szCs w:val="21"/>
              </w:rPr>
              <w:t>935</w:t>
            </w:r>
            <w:r>
              <w:rPr>
                <w:rFonts w:asciiTheme="minorEastAsia" w:hAnsiTheme="minorEastAsia" w:eastAsiaTheme="minorEastAsia"/>
                <w:szCs w:val="21"/>
              </w:rPr>
              <w:t>×0.4</w:t>
            </w:r>
            <w:r>
              <w:rPr>
                <w:rFonts w:hint="eastAsia" w:asciiTheme="minorEastAsia" w:hAnsiTheme="minorEastAsia" w:eastAsiaTheme="minorEastAsia"/>
                <w:szCs w:val="21"/>
              </w:rPr>
              <w:t>935</w:t>
            </w:r>
            <w:r>
              <w:rPr>
                <w:rFonts w:asciiTheme="minorEastAsia" w:hAnsiTheme="minorEastAsia" w:eastAsiaTheme="minorEastAsia"/>
                <w:szCs w:val="21"/>
              </w:rPr>
              <w:t xml:space="preserve">mm </w:t>
            </w:r>
          </w:p>
          <w:p w14:paraId="07325137">
            <w:pPr>
              <w:spacing w:line="284"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7.</w:t>
            </w:r>
            <w:r>
              <w:rPr>
                <w:rFonts w:asciiTheme="minorEastAsia" w:hAnsiTheme="minorEastAsia" w:eastAsiaTheme="minorEastAsia"/>
                <w:szCs w:val="21"/>
              </w:rPr>
              <w:t>刷新频率</w:t>
            </w:r>
            <w:r>
              <w:rPr>
                <w:rFonts w:hint="eastAsia" w:asciiTheme="minorEastAsia" w:hAnsiTheme="minorEastAsia" w:eastAsiaTheme="minorEastAsia"/>
                <w:szCs w:val="21"/>
              </w:rPr>
              <w:t>：≥</w:t>
            </w:r>
            <w:r>
              <w:rPr>
                <w:rFonts w:asciiTheme="minorEastAsia" w:hAnsiTheme="minorEastAsia" w:eastAsiaTheme="minorEastAsia"/>
                <w:szCs w:val="21"/>
              </w:rPr>
              <w:t xml:space="preserve">60Hz </w:t>
            </w:r>
          </w:p>
          <w:p w14:paraId="42724862">
            <w:pPr>
              <w:spacing w:line="284" w:lineRule="exact"/>
              <w:jc w:val="left"/>
              <w:rPr>
                <w:rFonts w:asciiTheme="minorEastAsia" w:hAnsiTheme="minorEastAsia" w:eastAsiaTheme="minorEastAsia"/>
                <w:szCs w:val="21"/>
              </w:rPr>
            </w:pPr>
            <w:r>
              <w:rPr>
                <w:rFonts w:hint="eastAsia" w:asciiTheme="minorEastAsia" w:hAnsiTheme="minorEastAsia" w:eastAsiaTheme="minorEastAsia"/>
                <w:szCs w:val="21"/>
              </w:rPr>
              <w:t>8.</w:t>
            </w:r>
            <w:r>
              <w:rPr>
                <w:rFonts w:asciiTheme="minorEastAsia" w:hAnsiTheme="minorEastAsia" w:eastAsiaTheme="minorEastAsia"/>
                <w:szCs w:val="21"/>
              </w:rPr>
              <w:t>色彩度</w:t>
            </w:r>
            <w:r>
              <w:rPr>
                <w:rFonts w:hint="eastAsia" w:asciiTheme="minorEastAsia" w:hAnsiTheme="minorEastAsia" w:eastAsiaTheme="minorEastAsia"/>
                <w:szCs w:val="21"/>
              </w:rPr>
              <w:t>：</w:t>
            </w:r>
            <w:r>
              <w:rPr>
                <w:rFonts w:asciiTheme="minorEastAsia" w:hAnsiTheme="minorEastAsia" w:eastAsiaTheme="minorEastAsia"/>
                <w:szCs w:val="21"/>
              </w:rPr>
              <w:t xml:space="preserve">1.07B(10bit) </w:t>
            </w:r>
          </w:p>
          <w:p w14:paraId="698ED2EB">
            <w:pPr>
              <w:spacing w:line="284" w:lineRule="exact"/>
              <w:jc w:val="left"/>
              <w:rPr>
                <w:rFonts w:asciiTheme="minorEastAsia" w:hAnsiTheme="minorEastAsia" w:eastAsiaTheme="minorEastAsia"/>
                <w:szCs w:val="21"/>
              </w:rPr>
            </w:pPr>
            <w:r>
              <w:rPr>
                <w:rFonts w:hint="eastAsia" w:asciiTheme="minorEastAsia" w:hAnsiTheme="minorEastAsia" w:eastAsiaTheme="minorEastAsia"/>
                <w:szCs w:val="21"/>
              </w:rPr>
              <w:t>9.</w:t>
            </w:r>
            <w:r>
              <w:rPr>
                <w:rFonts w:asciiTheme="minorEastAsia" w:hAnsiTheme="minorEastAsia" w:eastAsiaTheme="minorEastAsia"/>
                <w:szCs w:val="21"/>
              </w:rPr>
              <w:t>色域（NTSC）</w:t>
            </w:r>
            <w:r>
              <w:rPr>
                <w:rFonts w:hint="eastAsia" w:asciiTheme="minorEastAsia" w:hAnsiTheme="minorEastAsia" w:eastAsiaTheme="minorEastAsia"/>
                <w:szCs w:val="21"/>
              </w:rPr>
              <w:t>：72</w:t>
            </w:r>
            <w:r>
              <w:rPr>
                <w:rFonts w:asciiTheme="minorEastAsia" w:hAnsiTheme="minorEastAsia" w:eastAsiaTheme="minorEastAsia"/>
                <w:szCs w:val="21"/>
              </w:rPr>
              <w:t xml:space="preserve">% </w:t>
            </w:r>
          </w:p>
          <w:p w14:paraId="7D532750">
            <w:pPr>
              <w:spacing w:line="284" w:lineRule="exact"/>
              <w:jc w:val="left"/>
              <w:rPr>
                <w:rFonts w:asciiTheme="minorEastAsia" w:hAnsiTheme="minorEastAsia" w:eastAsiaTheme="minorEastAsia"/>
                <w:szCs w:val="21"/>
              </w:rPr>
            </w:pPr>
            <w:r>
              <w:rPr>
                <w:rFonts w:hint="eastAsia" w:asciiTheme="minorEastAsia" w:hAnsiTheme="minorEastAsia" w:eastAsiaTheme="minorEastAsia"/>
                <w:szCs w:val="21"/>
              </w:rPr>
              <w:t>10.</w:t>
            </w:r>
            <w:r>
              <w:rPr>
                <w:rFonts w:asciiTheme="minorEastAsia" w:hAnsiTheme="minorEastAsia" w:eastAsiaTheme="minorEastAsia"/>
                <w:szCs w:val="21"/>
              </w:rPr>
              <w:t>对比度</w:t>
            </w:r>
            <w:r>
              <w:rPr>
                <w:rFonts w:hint="eastAsia" w:asciiTheme="minorEastAsia" w:hAnsiTheme="minorEastAsia" w:eastAsiaTheme="minorEastAsia"/>
                <w:szCs w:val="21"/>
              </w:rPr>
              <w:t>：4</w:t>
            </w:r>
            <w:r>
              <w:rPr>
                <w:rFonts w:asciiTheme="minorEastAsia" w:hAnsiTheme="minorEastAsia" w:eastAsiaTheme="minorEastAsia"/>
                <w:szCs w:val="21"/>
              </w:rPr>
              <w:t>000:1</w:t>
            </w:r>
          </w:p>
          <w:p w14:paraId="63639F2E">
            <w:pPr>
              <w:spacing w:line="284"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11.可视角度：≥</w:t>
            </w:r>
            <w:r>
              <w:rPr>
                <w:rFonts w:asciiTheme="minorEastAsia" w:hAnsiTheme="minorEastAsia" w:eastAsiaTheme="minorEastAsia"/>
                <w:szCs w:val="21"/>
              </w:rPr>
              <w:t xml:space="preserve">178°(H/V) </w:t>
            </w:r>
          </w:p>
          <w:p w14:paraId="4E9F4AAC">
            <w:pPr>
              <w:spacing w:line="284" w:lineRule="exact"/>
              <w:jc w:val="left"/>
              <w:rPr>
                <w:rFonts w:asciiTheme="minorEastAsia" w:hAnsiTheme="minorEastAsia" w:eastAsiaTheme="minorEastAsia"/>
                <w:szCs w:val="21"/>
              </w:rPr>
            </w:pPr>
            <w:r>
              <w:rPr>
                <w:rFonts w:hint="eastAsia" w:asciiTheme="minorEastAsia" w:hAnsiTheme="minorEastAsia" w:eastAsiaTheme="minorEastAsia"/>
                <w:szCs w:val="21"/>
              </w:rPr>
              <w:t>12.</w:t>
            </w:r>
            <w:r>
              <w:rPr>
                <w:rFonts w:asciiTheme="minorEastAsia" w:hAnsiTheme="minorEastAsia" w:eastAsiaTheme="minorEastAsia"/>
                <w:szCs w:val="21"/>
              </w:rPr>
              <w:t>亮度</w:t>
            </w:r>
            <w:r>
              <w:rPr>
                <w:rFonts w:hint="eastAsia" w:asciiTheme="minorEastAsia" w:hAnsiTheme="minorEastAsia" w:eastAsiaTheme="minorEastAsia"/>
                <w:szCs w:val="21"/>
              </w:rPr>
              <w:t>：≥</w:t>
            </w:r>
            <w:r>
              <w:rPr>
                <w:rFonts w:asciiTheme="minorEastAsia" w:hAnsiTheme="minorEastAsia" w:eastAsiaTheme="minorEastAsia"/>
                <w:szCs w:val="21"/>
              </w:rPr>
              <w:t>350cd/m</w:t>
            </w:r>
            <w:r>
              <w:rPr>
                <w:rFonts w:hint="eastAsia" w:asciiTheme="minorEastAsia" w:hAnsiTheme="minorEastAsia" w:eastAsiaTheme="minorEastAsia"/>
                <w:szCs w:val="21"/>
              </w:rPr>
              <w:t xml:space="preserve">² </w:t>
            </w:r>
          </w:p>
          <w:p w14:paraId="44F171A0">
            <w:pPr>
              <w:spacing w:line="284" w:lineRule="exact"/>
              <w:jc w:val="left"/>
              <w:rPr>
                <w:rFonts w:asciiTheme="minorEastAsia" w:hAnsiTheme="minorEastAsia" w:eastAsiaTheme="minorEastAsia"/>
                <w:szCs w:val="21"/>
              </w:rPr>
            </w:pPr>
            <w:r>
              <w:rPr>
                <w:rFonts w:hint="eastAsia" w:asciiTheme="minorEastAsia" w:hAnsiTheme="minorEastAsia" w:eastAsiaTheme="minorEastAsia"/>
                <w:szCs w:val="21"/>
              </w:rPr>
              <w:t>13.</w:t>
            </w:r>
            <w:r>
              <w:rPr>
                <w:rFonts w:asciiTheme="minorEastAsia" w:hAnsiTheme="minorEastAsia" w:eastAsiaTheme="minorEastAsia"/>
                <w:szCs w:val="21"/>
              </w:rPr>
              <w:t xml:space="preserve">背光类型 </w:t>
            </w:r>
            <w:r>
              <w:rPr>
                <w:rFonts w:hint="eastAsia" w:asciiTheme="minorEastAsia" w:hAnsiTheme="minorEastAsia" w:eastAsiaTheme="minorEastAsia"/>
                <w:szCs w:val="21"/>
              </w:rPr>
              <w:t>：</w:t>
            </w:r>
            <w:r>
              <w:rPr>
                <w:rFonts w:asciiTheme="minorEastAsia" w:hAnsiTheme="minorEastAsia" w:eastAsiaTheme="minorEastAsia"/>
                <w:szCs w:val="21"/>
              </w:rPr>
              <w:t xml:space="preserve">DLED </w:t>
            </w:r>
          </w:p>
          <w:p w14:paraId="39D42597">
            <w:pPr>
              <w:spacing w:line="284" w:lineRule="exact"/>
              <w:jc w:val="left"/>
              <w:rPr>
                <w:rFonts w:asciiTheme="minorEastAsia" w:hAnsiTheme="minorEastAsia" w:eastAsiaTheme="minorEastAsia"/>
                <w:szCs w:val="21"/>
              </w:rPr>
            </w:pPr>
            <w:r>
              <w:rPr>
                <w:rFonts w:hint="eastAsia" w:asciiTheme="minorEastAsia" w:hAnsiTheme="minorEastAsia" w:eastAsiaTheme="minorEastAsia"/>
                <w:szCs w:val="21"/>
              </w:rPr>
              <w:t>14.</w:t>
            </w:r>
            <w:r>
              <w:rPr>
                <w:rFonts w:asciiTheme="minorEastAsia" w:hAnsiTheme="minorEastAsia" w:eastAsiaTheme="minorEastAsia"/>
                <w:szCs w:val="21"/>
              </w:rPr>
              <w:t xml:space="preserve">工作寿命 </w:t>
            </w:r>
            <w:r>
              <w:rPr>
                <w:rFonts w:hint="eastAsia" w:asciiTheme="minorEastAsia" w:hAnsiTheme="minorEastAsia" w:eastAsiaTheme="minorEastAsia"/>
                <w:szCs w:val="21"/>
              </w:rPr>
              <w:t>≥</w:t>
            </w:r>
            <w:r>
              <w:rPr>
                <w:rFonts w:asciiTheme="minorEastAsia" w:hAnsiTheme="minorEastAsia" w:eastAsiaTheme="minorEastAsia"/>
                <w:szCs w:val="21"/>
              </w:rPr>
              <w:t>30000 小时</w:t>
            </w:r>
          </w:p>
          <w:p w14:paraId="74C79400">
            <w:pPr>
              <w:spacing w:line="284" w:lineRule="exact"/>
              <w:jc w:val="left"/>
              <w:rPr>
                <w:rFonts w:asciiTheme="minorEastAsia" w:hAnsiTheme="minorEastAsia" w:eastAsiaTheme="minorEastAsia"/>
                <w:szCs w:val="21"/>
              </w:rPr>
            </w:pPr>
            <w:r>
              <w:rPr>
                <w:rFonts w:hint="eastAsia" w:asciiTheme="minorEastAsia" w:hAnsiTheme="minorEastAsia" w:eastAsiaTheme="minorEastAsia"/>
                <w:szCs w:val="21"/>
              </w:rPr>
              <w:t>二、</w:t>
            </w:r>
            <w:r>
              <w:rPr>
                <w:rFonts w:asciiTheme="minorEastAsia" w:hAnsiTheme="minorEastAsia" w:eastAsiaTheme="minorEastAsia"/>
                <w:szCs w:val="21"/>
              </w:rPr>
              <w:t xml:space="preserve">触摸参数 </w:t>
            </w:r>
          </w:p>
          <w:p w14:paraId="2272F6FB">
            <w:pPr>
              <w:spacing w:line="284"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15.</w:t>
            </w:r>
            <w:r>
              <w:rPr>
                <w:rFonts w:asciiTheme="minorEastAsia" w:hAnsiTheme="minorEastAsia" w:eastAsiaTheme="minorEastAsia"/>
                <w:szCs w:val="21"/>
              </w:rPr>
              <w:t>识别原理</w:t>
            </w:r>
            <w:r>
              <w:rPr>
                <w:rFonts w:hint="eastAsia" w:asciiTheme="minorEastAsia" w:hAnsiTheme="minorEastAsia" w:eastAsiaTheme="minorEastAsia"/>
                <w:szCs w:val="21"/>
              </w:rPr>
              <w:t>：</w:t>
            </w:r>
            <w:r>
              <w:rPr>
                <w:rFonts w:asciiTheme="minorEastAsia" w:hAnsiTheme="minorEastAsia" w:eastAsiaTheme="minorEastAsia"/>
                <w:szCs w:val="21"/>
              </w:rPr>
              <w:t>红外</w:t>
            </w:r>
            <w:r>
              <w:rPr>
                <w:rFonts w:hint="eastAsia" w:asciiTheme="minorEastAsia" w:hAnsiTheme="minorEastAsia" w:eastAsiaTheme="minorEastAsia"/>
                <w:szCs w:val="21"/>
              </w:rPr>
              <w:t>触控</w:t>
            </w:r>
          </w:p>
          <w:p w14:paraId="4DB6DD19">
            <w:pPr>
              <w:spacing w:line="284" w:lineRule="exact"/>
              <w:jc w:val="left"/>
              <w:rPr>
                <w:rFonts w:asciiTheme="minorEastAsia" w:hAnsiTheme="minorEastAsia" w:eastAsiaTheme="minorEastAsia"/>
                <w:szCs w:val="21"/>
              </w:rPr>
            </w:pPr>
            <w:r>
              <w:rPr>
                <w:rFonts w:hint="eastAsia" w:asciiTheme="minorEastAsia" w:hAnsiTheme="minorEastAsia" w:eastAsiaTheme="minorEastAsia"/>
                <w:szCs w:val="21"/>
              </w:rPr>
              <w:t>16.</w:t>
            </w:r>
            <w:r>
              <w:rPr>
                <w:rFonts w:asciiTheme="minorEastAsia" w:hAnsiTheme="minorEastAsia" w:eastAsiaTheme="minorEastAsia"/>
                <w:szCs w:val="21"/>
              </w:rPr>
              <w:t>输入方式</w:t>
            </w:r>
            <w:r>
              <w:rPr>
                <w:rFonts w:hint="eastAsia" w:asciiTheme="minorEastAsia" w:hAnsiTheme="minorEastAsia" w:eastAsiaTheme="minorEastAsia"/>
                <w:szCs w:val="21"/>
              </w:rPr>
              <w:t>：</w:t>
            </w:r>
            <w:r>
              <w:rPr>
                <w:rFonts w:asciiTheme="minorEastAsia" w:hAnsiTheme="minorEastAsia" w:eastAsiaTheme="minorEastAsia"/>
                <w:szCs w:val="21"/>
              </w:rPr>
              <w:t>被动红外笔</w:t>
            </w:r>
          </w:p>
          <w:p w14:paraId="1A7DFDD8">
            <w:pPr>
              <w:spacing w:line="284"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17.</w:t>
            </w:r>
            <w:r>
              <w:rPr>
                <w:rFonts w:asciiTheme="minorEastAsia" w:hAnsiTheme="minorEastAsia" w:eastAsiaTheme="minorEastAsia"/>
                <w:szCs w:val="21"/>
              </w:rPr>
              <w:t>触摸精度</w:t>
            </w:r>
            <w:r>
              <w:rPr>
                <w:rFonts w:hint="eastAsia" w:asciiTheme="minorEastAsia" w:hAnsiTheme="minorEastAsia" w:eastAsiaTheme="minorEastAsia"/>
                <w:szCs w:val="21"/>
              </w:rPr>
              <w:t>：</w:t>
            </w:r>
            <w:r>
              <w:rPr>
                <w:rFonts w:asciiTheme="minorEastAsia" w:hAnsiTheme="minorEastAsia" w:eastAsiaTheme="minorEastAsia"/>
                <w:szCs w:val="21"/>
              </w:rPr>
              <w:t>±</w:t>
            </w:r>
            <w:r>
              <w:rPr>
                <w:rFonts w:hint="eastAsia" w:asciiTheme="minorEastAsia" w:hAnsiTheme="minorEastAsia" w:eastAsiaTheme="minorEastAsia"/>
                <w:szCs w:val="21"/>
              </w:rPr>
              <w:t>2</w:t>
            </w:r>
            <w:r>
              <w:rPr>
                <w:rFonts w:asciiTheme="minorEastAsia" w:hAnsiTheme="minorEastAsia" w:eastAsiaTheme="minorEastAsia"/>
                <w:szCs w:val="21"/>
              </w:rPr>
              <w:t xml:space="preserve">mm </w:t>
            </w:r>
          </w:p>
          <w:p w14:paraId="736439C8">
            <w:pPr>
              <w:spacing w:line="284"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18.</w:t>
            </w:r>
            <w:r>
              <w:rPr>
                <w:rFonts w:asciiTheme="minorEastAsia" w:hAnsiTheme="minorEastAsia" w:eastAsiaTheme="minorEastAsia"/>
                <w:szCs w:val="21"/>
              </w:rPr>
              <w:t>触摸点数</w:t>
            </w:r>
            <w:r>
              <w:rPr>
                <w:rFonts w:hint="eastAsia" w:asciiTheme="minorEastAsia" w:hAnsiTheme="minorEastAsia" w:eastAsiaTheme="minorEastAsia"/>
                <w:szCs w:val="21"/>
              </w:rPr>
              <w:t>：≥40</w:t>
            </w:r>
            <w:r>
              <w:rPr>
                <w:rFonts w:asciiTheme="minorEastAsia" w:hAnsiTheme="minorEastAsia" w:eastAsiaTheme="minorEastAsia"/>
                <w:szCs w:val="21"/>
              </w:rPr>
              <w:t xml:space="preserve">点触摸 </w:t>
            </w:r>
          </w:p>
          <w:p w14:paraId="10C1009C">
            <w:pPr>
              <w:spacing w:line="284" w:lineRule="exact"/>
              <w:jc w:val="left"/>
              <w:rPr>
                <w:rFonts w:asciiTheme="minorEastAsia" w:hAnsiTheme="minorEastAsia" w:eastAsiaTheme="minorEastAsia"/>
                <w:szCs w:val="21"/>
              </w:rPr>
            </w:pPr>
            <w:r>
              <w:rPr>
                <w:rFonts w:hint="eastAsia" w:asciiTheme="minorEastAsia" w:hAnsiTheme="minorEastAsia" w:eastAsiaTheme="minorEastAsia"/>
                <w:szCs w:val="21"/>
              </w:rPr>
              <w:t>19.</w:t>
            </w:r>
            <w:r>
              <w:rPr>
                <w:rFonts w:asciiTheme="minorEastAsia" w:hAnsiTheme="minorEastAsia" w:eastAsiaTheme="minorEastAsia"/>
                <w:szCs w:val="21"/>
              </w:rPr>
              <w:t>最小识别物</w:t>
            </w:r>
            <w:r>
              <w:rPr>
                <w:rFonts w:hint="eastAsia" w:asciiTheme="minorEastAsia" w:hAnsiTheme="minorEastAsia" w:eastAsiaTheme="minorEastAsia"/>
                <w:szCs w:val="21"/>
              </w:rPr>
              <w:t>：</w:t>
            </w:r>
            <w:r>
              <w:rPr>
                <w:rFonts w:asciiTheme="minorEastAsia" w:hAnsiTheme="minorEastAsia" w:eastAsiaTheme="minorEastAsia"/>
                <w:szCs w:val="21"/>
              </w:rPr>
              <w:t>≤</w:t>
            </w:r>
            <w:r>
              <w:rPr>
                <w:rFonts w:hint="eastAsia" w:asciiTheme="minorEastAsia" w:hAnsiTheme="minorEastAsia" w:eastAsiaTheme="minorEastAsia"/>
                <w:szCs w:val="21"/>
              </w:rPr>
              <w:t>3</w:t>
            </w:r>
            <w:r>
              <w:rPr>
                <w:rFonts w:asciiTheme="minorEastAsia" w:hAnsiTheme="minorEastAsia" w:eastAsiaTheme="minorEastAsia"/>
                <w:szCs w:val="21"/>
              </w:rPr>
              <w:t xml:space="preserve">mm </w:t>
            </w:r>
          </w:p>
          <w:p w14:paraId="3ABB44E4">
            <w:pPr>
              <w:spacing w:line="284" w:lineRule="exact"/>
              <w:jc w:val="left"/>
              <w:rPr>
                <w:rFonts w:asciiTheme="minorEastAsia" w:hAnsiTheme="minorEastAsia" w:eastAsiaTheme="minorEastAsia"/>
                <w:szCs w:val="21"/>
              </w:rPr>
            </w:pPr>
            <w:r>
              <w:rPr>
                <w:rFonts w:hint="eastAsia" w:asciiTheme="minorEastAsia" w:hAnsiTheme="minorEastAsia" w:eastAsiaTheme="minorEastAsia"/>
                <w:szCs w:val="21"/>
              </w:rPr>
              <w:t>20.</w:t>
            </w:r>
            <w:r>
              <w:rPr>
                <w:rFonts w:asciiTheme="minorEastAsia" w:hAnsiTheme="minorEastAsia" w:eastAsiaTheme="minorEastAsia"/>
                <w:szCs w:val="21"/>
              </w:rPr>
              <w:t xml:space="preserve">书写高度 ≤3mm </w:t>
            </w:r>
          </w:p>
          <w:p w14:paraId="68391384">
            <w:pPr>
              <w:spacing w:line="284"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21.</w:t>
            </w:r>
            <w:r>
              <w:rPr>
                <w:rFonts w:asciiTheme="minorEastAsia" w:hAnsiTheme="minorEastAsia" w:eastAsiaTheme="minorEastAsia"/>
                <w:szCs w:val="21"/>
              </w:rPr>
              <w:t>输出坐标</w:t>
            </w:r>
            <w:r>
              <w:rPr>
                <w:rFonts w:hint="eastAsia" w:asciiTheme="minorEastAsia" w:hAnsiTheme="minorEastAsia" w:eastAsiaTheme="minorEastAsia"/>
                <w:szCs w:val="21"/>
              </w:rPr>
              <w:t>：</w:t>
            </w:r>
            <w:r>
              <w:rPr>
                <w:rFonts w:asciiTheme="minorEastAsia" w:hAnsiTheme="minorEastAsia" w:eastAsiaTheme="minorEastAsia"/>
                <w:szCs w:val="21"/>
              </w:rPr>
              <w:t xml:space="preserve">32768(W)×32768(D) </w:t>
            </w:r>
          </w:p>
          <w:p w14:paraId="619BD392">
            <w:pPr>
              <w:spacing w:line="284" w:lineRule="exact"/>
              <w:jc w:val="left"/>
              <w:rPr>
                <w:rFonts w:asciiTheme="minorEastAsia" w:hAnsiTheme="minorEastAsia" w:eastAsiaTheme="minorEastAsia"/>
                <w:szCs w:val="21"/>
              </w:rPr>
            </w:pPr>
            <w:r>
              <w:rPr>
                <w:rFonts w:hint="eastAsia" w:asciiTheme="minorEastAsia" w:hAnsiTheme="minorEastAsia" w:eastAsiaTheme="minorEastAsia"/>
                <w:szCs w:val="21"/>
              </w:rPr>
              <w:t>22.</w:t>
            </w:r>
            <w:r>
              <w:rPr>
                <w:rFonts w:asciiTheme="minorEastAsia" w:hAnsiTheme="minorEastAsia" w:eastAsiaTheme="minorEastAsia"/>
                <w:szCs w:val="21"/>
              </w:rPr>
              <w:t>支持系统</w:t>
            </w:r>
            <w:r>
              <w:rPr>
                <w:rFonts w:hint="eastAsia" w:asciiTheme="minorEastAsia" w:hAnsiTheme="minorEastAsia" w:eastAsiaTheme="minorEastAsia"/>
                <w:szCs w:val="21"/>
              </w:rPr>
              <w:t>：不少于</w:t>
            </w:r>
            <w:r>
              <w:rPr>
                <w:rFonts w:asciiTheme="minorEastAsia" w:hAnsiTheme="minorEastAsia" w:eastAsiaTheme="minorEastAsia"/>
                <w:szCs w:val="21"/>
              </w:rPr>
              <w:t>Windows1</w:t>
            </w:r>
            <w:r>
              <w:rPr>
                <w:rFonts w:hint="eastAsia" w:asciiTheme="minorEastAsia" w:hAnsiTheme="minorEastAsia" w:eastAsiaTheme="minorEastAsia"/>
                <w:szCs w:val="21"/>
              </w:rPr>
              <w:t>1</w:t>
            </w:r>
            <w:r>
              <w:rPr>
                <w:rFonts w:asciiTheme="minorEastAsia" w:hAnsiTheme="minorEastAsia" w:eastAsiaTheme="minorEastAsia"/>
                <w:szCs w:val="21"/>
              </w:rPr>
              <w:t xml:space="preserve">/Windows10/Windows8/Windows7/WindowsXP/ Android/Linux/Mac OS X/Chrome </w:t>
            </w:r>
          </w:p>
          <w:p w14:paraId="5EDE0E1C">
            <w:pPr>
              <w:spacing w:line="284" w:lineRule="exact"/>
              <w:jc w:val="left"/>
              <w:rPr>
                <w:rFonts w:asciiTheme="minorEastAsia" w:hAnsiTheme="minorEastAsia" w:eastAsiaTheme="minorEastAsia"/>
                <w:szCs w:val="21"/>
              </w:rPr>
            </w:pPr>
            <w:r>
              <w:rPr>
                <w:rFonts w:hint="eastAsia" w:asciiTheme="minorEastAsia" w:hAnsiTheme="minorEastAsia" w:eastAsiaTheme="minorEastAsia"/>
                <w:szCs w:val="21"/>
              </w:rPr>
              <w:t>三</w:t>
            </w:r>
            <w:r>
              <w:rPr>
                <w:rFonts w:asciiTheme="minorEastAsia" w:hAnsiTheme="minorEastAsia" w:eastAsiaTheme="minorEastAsia"/>
                <w:szCs w:val="21"/>
              </w:rPr>
              <w:t xml:space="preserve">、扬声器 </w:t>
            </w:r>
          </w:p>
          <w:p w14:paraId="18563915">
            <w:pPr>
              <w:spacing w:line="284" w:lineRule="exact"/>
              <w:jc w:val="left"/>
              <w:rPr>
                <w:rFonts w:asciiTheme="minorEastAsia" w:hAnsiTheme="minorEastAsia" w:eastAsiaTheme="minorEastAsia"/>
                <w:szCs w:val="21"/>
              </w:rPr>
            </w:pPr>
            <w:r>
              <w:rPr>
                <w:rFonts w:hint="eastAsia" w:asciiTheme="minorEastAsia" w:hAnsiTheme="minorEastAsia" w:eastAsiaTheme="minorEastAsia"/>
                <w:szCs w:val="21"/>
              </w:rPr>
              <w:t xml:space="preserve">23. </w:t>
            </w:r>
            <w:r>
              <w:rPr>
                <w:rFonts w:asciiTheme="minorEastAsia" w:hAnsiTheme="minorEastAsia" w:eastAsiaTheme="minorEastAsia"/>
                <w:szCs w:val="21"/>
              </w:rPr>
              <w:t>声道</w:t>
            </w:r>
            <w:r>
              <w:rPr>
                <w:rFonts w:hint="eastAsia" w:asciiTheme="minorEastAsia" w:hAnsiTheme="minorEastAsia" w:eastAsiaTheme="minorEastAsia"/>
                <w:szCs w:val="21"/>
              </w:rPr>
              <w:t>：</w:t>
            </w:r>
            <w:r>
              <w:rPr>
                <w:rFonts w:asciiTheme="minorEastAsia" w:hAnsiTheme="minorEastAsia" w:eastAsiaTheme="minorEastAsia"/>
                <w:szCs w:val="21"/>
              </w:rPr>
              <w:t>2.</w:t>
            </w:r>
            <w:r>
              <w:rPr>
                <w:rFonts w:hint="eastAsia" w:asciiTheme="minorEastAsia" w:hAnsiTheme="minorEastAsia" w:eastAsiaTheme="minorEastAsia"/>
                <w:szCs w:val="21"/>
              </w:rPr>
              <w:t>2</w:t>
            </w:r>
            <w:r>
              <w:rPr>
                <w:rFonts w:asciiTheme="minorEastAsia" w:hAnsiTheme="minorEastAsia" w:eastAsiaTheme="minorEastAsia"/>
                <w:szCs w:val="21"/>
              </w:rPr>
              <w:t xml:space="preserve"> </w:t>
            </w:r>
          </w:p>
          <w:p w14:paraId="6643721F">
            <w:pPr>
              <w:spacing w:line="284" w:lineRule="exact"/>
              <w:jc w:val="left"/>
              <w:rPr>
                <w:rFonts w:asciiTheme="minorEastAsia" w:hAnsiTheme="minorEastAsia" w:eastAsiaTheme="minorEastAsia"/>
                <w:szCs w:val="21"/>
              </w:rPr>
            </w:pPr>
            <w:r>
              <w:rPr>
                <w:rFonts w:hint="eastAsia" w:asciiTheme="minorEastAsia" w:hAnsiTheme="minorEastAsia" w:eastAsiaTheme="minorEastAsia"/>
                <w:szCs w:val="21"/>
              </w:rPr>
              <w:t xml:space="preserve">24. </w:t>
            </w:r>
            <w:r>
              <w:rPr>
                <w:rFonts w:asciiTheme="minorEastAsia" w:hAnsiTheme="minorEastAsia" w:eastAsiaTheme="minorEastAsia"/>
                <w:szCs w:val="21"/>
              </w:rPr>
              <w:t>额定功率</w:t>
            </w:r>
            <w:r>
              <w:rPr>
                <w:rFonts w:hint="eastAsia" w:asciiTheme="minorEastAsia" w:hAnsiTheme="minorEastAsia" w:eastAsiaTheme="minorEastAsia"/>
                <w:szCs w:val="21"/>
              </w:rPr>
              <w:t>：6</w:t>
            </w:r>
            <w:r>
              <w:rPr>
                <w:rFonts w:asciiTheme="minorEastAsia" w:hAnsiTheme="minorEastAsia" w:eastAsiaTheme="minorEastAsia"/>
                <w:szCs w:val="21"/>
              </w:rPr>
              <w:t xml:space="preserve">0W </w:t>
            </w:r>
          </w:p>
          <w:p w14:paraId="54D96832">
            <w:pPr>
              <w:spacing w:line="284" w:lineRule="exact"/>
              <w:jc w:val="left"/>
              <w:rPr>
                <w:rFonts w:asciiTheme="minorEastAsia" w:hAnsiTheme="minorEastAsia" w:eastAsiaTheme="minorEastAsia"/>
                <w:szCs w:val="21"/>
              </w:rPr>
            </w:pPr>
            <w:r>
              <w:rPr>
                <w:rFonts w:hint="eastAsia" w:asciiTheme="minorEastAsia" w:hAnsiTheme="minorEastAsia" w:eastAsiaTheme="minorEastAsia"/>
                <w:szCs w:val="21"/>
              </w:rPr>
              <w:t>四</w:t>
            </w:r>
            <w:r>
              <w:rPr>
                <w:rFonts w:asciiTheme="minorEastAsia" w:hAnsiTheme="minorEastAsia" w:eastAsiaTheme="minorEastAsia"/>
                <w:szCs w:val="21"/>
              </w:rPr>
              <w:t xml:space="preserve">、蓝牙 </w:t>
            </w:r>
          </w:p>
          <w:p w14:paraId="3D90B615">
            <w:pPr>
              <w:spacing w:line="284" w:lineRule="exact"/>
              <w:jc w:val="left"/>
              <w:rPr>
                <w:rFonts w:asciiTheme="minorEastAsia" w:hAnsiTheme="minorEastAsia" w:eastAsiaTheme="minorEastAsia"/>
                <w:szCs w:val="21"/>
              </w:rPr>
            </w:pPr>
            <w:r>
              <w:rPr>
                <w:rFonts w:hint="eastAsia" w:asciiTheme="minorEastAsia" w:hAnsiTheme="minorEastAsia" w:eastAsiaTheme="minorEastAsia"/>
                <w:szCs w:val="21"/>
              </w:rPr>
              <w:t xml:space="preserve">25. </w:t>
            </w:r>
            <w:r>
              <w:rPr>
                <w:rFonts w:asciiTheme="minorEastAsia" w:hAnsiTheme="minorEastAsia" w:eastAsiaTheme="minorEastAsia"/>
                <w:szCs w:val="21"/>
              </w:rPr>
              <w:t>版本</w:t>
            </w:r>
            <w:r>
              <w:rPr>
                <w:rFonts w:hint="eastAsia" w:asciiTheme="minorEastAsia" w:hAnsiTheme="minorEastAsia" w:eastAsiaTheme="minorEastAsia"/>
                <w:szCs w:val="21"/>
              </w:rPr>
              <w:t>：不低于</w:t>
            </w:r>
            <w:r>
              <w:rPr>
                <w:rFonts w:asciiTheme="minorEastAsia" w:hAnsiTheme="minorEastAsia" w:eastAsiaTheme="minorEastAsia"/>
                <w:szCs w:val="21"/>
              </w:rPr>
              <w:t>5.</w:t>
            </w:r>
            <w:r>
              <w:rPr>
                <w:rFonts w:hint="eastAsia" w:asciiTheme="minorEastAsia" w:hAnsiTheme="minorEastAsia" w:eastAsiaTheme="minorEastAsia"/>
                <w:szCs w:val="21"/>
              </w:rPr>
              <w:t>4</w:t>
            </w:r>
            <w:r>
              <w:rPr>
                <w:rFonts w:asciiTheme="minorEastAsia" w:hAnsiTheme="minorEastAsia" w:eastAsiaTheme="minorEastAsia"/>
                <w:szCs w:val="21"/>
              </w:rPr>
              <w:t xml:space="preserve"> </w:t>
            </w:r>
          </w:p>
          <w:p w14:paraId="078F5F2E">
            <w:pPr>
              <w:spacing w:line="284" w:lineRule="exact"/>
              <w:jc w:val="left"/>
              <w:rPr>
                <w:rFonts w:asciiTheme="minorEastAsia" w:hAnsiTheme="minorEastAsia" w:eastAsiaTheme="minorEastAsia"/>
                <w:szCs w:val="21"/>
              </w:rPr>
            </w:pPr>
            <w:r>
              <w:rPr>
                <w:rFonts w:hint="eastAsia" w:asciiTheme="minorEastAsia" w:hAnsiTheme="minorEastAsia" w:eastAsiaTheme="minorEastAsia"/>
                <w:szCs w:val="21"/>
              </w:rPr>
              <w:t xml:space="preserve">26. </w:t>
            </w:r>
            <w:r>
              <w:rPr>
                <w:rFonts w:asciiTheme="minorEastAsia" w:hAnsiTheme="minorEastAsia" w:eastAsiaTheme="minorEastAsia"/>
                <w:szCs w:val="21"/>
              </w:rPr>
              <w:t>工作频率</w:t>
            </w:r>
            <w:r>
              <w:rPr>
                <w:rFonts w:hint="eastAsia" w:asciiTheme="minorEastAsia" w:hAnsiTheme="minorEastAsia" w:eastAsiaTheme="minorEastAsia"/>
                <w:szCs w:val="21"/>
              </w:rPr>
              <w:t>：</w:t>
            </w:r>
            <w:r>
              <w:rPr>
                <w:rFonts w:asciiTheme="minorEastAsia" w:hAnsiTheme="minorEastAsia" w:eastAsiaTheme="minorEastAsia"/>
                <w:szCs w:val="21"/>
              </w:rPr>
              <w:t xml:space="preserve">2.4GHz </w:t>
            </w:r>
          </w:p>
          <w:p w14:paraId="3E450EEE">
            <w:pPr>
              <w:spacing w:line="284" w:lineRule="exact"/>
              <w:jc w:val="left"/>
              <w:rPr>
                <w:rFonts w:asciiTheme="minorEastAsia" w:hAnsiTheme="minorEastAsia" w:eastAsiaTheme="minorEastAsia"/>
                <w:szCs w:val="21"/>
              </w:rPr>
            </w:pPr>
            <w:r>
              <w:rPr>
                <w:rFonts w:hint="eastAsia" w:asciiTheme="minorEastAsia" w:hAnsiTheme="minorEastAsia" w:eastAsiaTheme="minorEastAsia"/>
                <w:szCs w:val="21"/>
              </w:rPr>
              <w:t xml:space="preserve">27. </w:t>
            </w:r>
            <w:r>
              <w:rPr>
                <w:rFonts w:asciiTheme="minorEastAsia" w:hAnsiTheme="minorEastAsia" w:eastAsiaTheme="minorEastAsia"/>
                <w:szCs w:val="21"/>
              </w:rPr>
              <w:t>工作距离</w:t>
            </w:r>
            <w:r>
              <w:rPr>
                <w:rFonts w:hint="eastAsia" w:asciiTheme="minorEastAsia" w:hAnsiTheme="minorEastAsia" w:eastAsiaTheme="minorEastAsia"/>
                <w:szCs w:val="21"/>
              </w:rPr>
              <w:t>：</w:t>
            </w:r>
            <w:r>
              <w:rPr>
                <w:rFonts w:asciiTheme="minorEastAsia" w:hAnsiTheme="minorEastAsia" w:eastAsiaTheme="minorEastAsia"/>
                <w:szCs w:val="21"/>
              </w:rPr>
              <w:t xml:space="preserve">0~12m </w:t>
            </w:r>
          </w:p>
          <w:p w14:paraId="46D7FD86">
            <w:pPr>
              <w:spacing w:line="284" w:lineRule="exact"/>
              <w:jc w:val="left"/>
              <w:rPr>
                <w:rFonts w:asciiTheme="minorEastAsia" w:hAnsiTheme="minorEastAsia" w:eastAsiaTheme="minorEastAsia"/>
                <w:szCs w:val="21"/>
              </w:rPr>
            </w:pPr>
            <w:r>
              <w:rPr>
                <w:rFonts w:hint="eastAsia" w:asciiTheme="minorEastAsia" w:hAnsiTheme="minorEastAsia" w:eastAsiaTheme="minorEastAsia"/>
                <w:szCs w:val="21"/>
              </w:rPr>
              <w:t>五</w:t>
            </w:r>
            <w:r>
              <w:rPr>
                <w:rFonts w:asciiTheme="minorEastAsia" w:hAnsiTheme="minorEastAsia" w:eastAsiaTheme="minorEastAsia"/>
                <w:szCs w:val="21"/>
              </w:rPr>
              <w:t xml:space="preserve">、Wi-Fi </w:t>
            </w:r>
          </w:p>
          <w:p w14:paraId="20F828FE">
            <w:pPr>
              <w:spacing w:line="284" w:lineRule="exact"/>
              <w:jc w:val="left"/>
              <w:rPr>
                <w:rFonts w:asciiTheme="minorEastAsia" w:hAnsiTheme="minorEastAsia" w:eastAsiaTheme="minorEastAsia"/>
                <w:szCs w:val="21"/>
              </w:rPr>
            </w:pPr>
            <w:r>
              <w:rPr>
                <w:rFonts w:hint="eastAsia" w:asciiTheme="minorEastAsia" w:hAnsiTheme="minorEastAsia" w:eastAsiaTheme="minorEastAsia"/>
                <w:szCs w:val="21"/>
              </w:rPr>
              <w:t xml:space="preserve">28. </w:t>
            </w:r>
            <w:r>
              <w:rPr>
                <w:rFonts w:asciiTheme="minorEastAsia" w:hAnsiTheme="minorEastAsia" w:eastAsiaTheme="minorEastAsia"/>
                <w:szCs w:val="21"/>
              </w:rPr>
              <w:t>版本</w:t>
            </w:r>
            <w:r>
              <w:rPr>
                <w:rFonts w:hint="eastAsia" w:asciiTheme="minorEastAsia" w:hAnsiTheme="minorEastAsia" w:eastAsiaTheme="minorEastAsia"/>
                <w:szCs w:val="21"/>
              </w:rPr>
              <w:t>：</w:t>
            </w:r>
            <w:r>
              <w:rPr>
                <w:rFonts w:asciiTheme="minorEastAsia" w:hAnsiTheme="minorEastAsia" w:eastAsiaTheme="minorEastAsia"/>
                <w:szCs w:val="21"/>
              </w:rPr>
              <w:t xml:space="preserve">802.11 a/b/g/n/ac/ax </w:t>
            </w:r>
          </w:p>
          <w:p w14:paraId="45296812">
            <w:pPr>
              <w:spacing w:line="284" w:lineRule="exact"/>
              <w:jc w:val="left"/>
              <w:rPr>
                <w:rFonts w:asciiTheme="minorEastAsia" w:hAnsiTheme="minorEastAsia" w:eastAsiaTheme="minorEastAsia"/>
                <w:szCs w:val="21"/>
              </w:rPr>
            </w:pPr>
            <w:r>
              <w:rPr>
                <w:rFonts w:hint="eastAsia" w:asciiTheme="minorEastAsia" w:hAnsiTheme="minorEastAsia" w:eastAsiaTheme="minorEastAsia"/>
                <w:szCs w:val="21"/>
              </w:rPr>
              <w:t xml:space="preserve">29. </w:t>
            </w:r>
            <w:r>
              <w:rPr>
                <w:rFonts w:asciiTheme="minorEastAsia" w:hAnsiTheme="minorEastAsia" w:eastAsiaTheme="minorEastAsia"/>
                <w:szCs w:val="21"/>
              </w:rPr>
              <w:t>工作频率</w:t>
            </w:r>
            <w:r>
              <w:rPr>
                <w:rFonts w:hint="eastAsia" w:asciiTheme="minorEastAsia" w:hAnsiTheme="minorEastAsia" w:eastAsiaTheme="minorEastAsia"/>
                <w:szCs w:val="21"/>
              </w:rPr>
              <w:t>：</w:t>
            </w:r>
            <w:r>
              <w:rPr>
                <w:rFonts w:asciiTheme="minorEastAsia" w:hAnsiTheme="minorEastAsia" w:eastAsiaTheme="minorEastAsia"/>
                <w:szCs w:val="21"/>
              </w:rPr>
              <w:t xml:space="preserve">2.4GHz/5GHz4 </w:t>
            </w:r>
          </w:p>
          <w:p w14:paraId="3BE57911">
            <w:pPr>
              <w:spacing w:line="284" w:lineRule="exact"/>
              <w:jc w:val="left"/>
              <w:rPr>
                <w:rFonts w:asciiTheme="minorEastAsia" w:hAnsiTheme="minorEastAsia" w:eastAsiaTheme="minorEastAsia"/>
                <w:szCs w:val="21"/>
              </w:rPr>
            </w:pPr>
            <w:r>
              <w:rPr>
                <w:rFonts w:hint="eastAsia" w:asciiTheme="minorEastAsia" w:hAnsiTheme="minorEastAsia" w:eastAsiaTheme="minorEastAsia"/>
                <w:szCs w:val="21"/>
              </w:rPr>
              <w:t xml:space="preserve">30. </w:t>
            </w:r>
            <w:r>
              <w:rPr>
                <w:rFonts w:asciiTheme="minorEastAsia" w:hAnsiTheme="minorEastAsia" w:eastAsiaTheme="minorEastAsia"/>
                <w:szCs w:val="21"/>
              </w:rPr>
              <w:t>工作距离</w:t>
            </w:r>
            <w:r>
              <w:rPr>
                <w:rFonts w:hint="eastAsia" w:asciiTheme="minorEastAsia" w:hAnsiTheme="minorEastAsia" w:eastAsiaTheme="minorEastAsia"/>
                <w:szCs w:val="21"/>
              </w:rPr>
              <w:t>：</w:t>
            </w:r>
            <w:r>
              <w:rPr>
                <w:rFonts w:asciiTheme="minorEastAsia" w:hAnsiTheme="minorEastAsia" w:eastAsiaTheme="minorEastAsia"/>
                <w:szCs w:val="21"/>
              </w:rPr>
              <w:t xml:space="preserve">0~12m </w:t>
            </w:r>
          </w:p>
          <w:p w14:paraId="2A95F8C9">
            <w:pPr>
              <w:spacing w:line="284" w:lineRule="exact"/>
              <w:jc w:val="left"/>
              <w:rPr>
                <w:rFonts w:asciiTheme="minorEastAsia" w:hAnsiTheme="minorEastAsia" w:eastAsiaTheme="minorEastAsia"/>
                <w:szCs w:val="21"/>
              </w:rPr>
            </w:pPr>
            <w:r>
              <w:rPr>
                <w:rFonts w:hint="eastAsia" w:asciiTheme="minorEastAsia" w:hAnsiTheme="minorEastAsia" w:eastAsiaTheme="minorEastAsia"/>
                <w:szCs w:val="21"/>
              </w:rPr>
              <w:t>六</w:t>
            </w:r>
            <w:r>
              <w:rPr>
                <w:rFonts w:asciiTheme="minorEastAsia" w:hAnsiTheme="minorEastAsia" w:eastAsiaTheme="minorEastAsia"/>
                <w:szCs w:val="21"/>
              </w:rPr>
              <w:t xml:space="preserve">、电气参数 </w:t>
            </w:r>
          </w:p>
          <w:p w14:paraId="28378D6D">
            <w:pPr>
              <w:spacing w:line="284" w:lineRule="exact"/>
              <w:jc w:val="left"/>
              <w:rPr>
                <w:rFonts w:asciiTheme="minorEastAsia" w:hAnsiTheme="minorEastAsia" w:eastAsiaTheme="minorEastAsia"/>
                <w:szCs w:val="21"/>
              </w:rPr>
            </w:pPr>
            <w:r>
              <w:rPr>
                <w:rFonts w:hint="eastAsia" w:asciiTheme="minorEastAsia" w:hAnsiTheme="minorEastAsia" w:eastAsiaTheme="minorEastAsia"/>
                <w:szCs w:val="21"/>
              </w:rPr>
              <w:t xml:space="preserve">31. </w:t>
            </w:r>
            <w:r>
              <w:rPr>
                <w:rFonts w:asciiTheme="minorEastAsia" w:hAnsiTheme="minorEastAsia" w:eastAsiaTheme="minorEastAsia"/>
                <w:szCs w:val="21"/>
              </w:rPr>
              <w:t>电源输入</w:t>
            </w:r>
            <w:r>
              <w:rPr>
                <w:rFonts w:hint="eastAsia" w:asciiTheme="minorEastAsia" w:hAnsiTheme="minorEastAsia" w:eastAsiaTheme="minorEastAsia"/>
                <w:szCs w:val="21"/>
              </w:rPr>
              <w:t>：</w:t>
            </w:r>
            <w:r>
              <w:rPr>
                <w:rFonts w:asciiTheme="minorEastAsia" w:hAnsiTheme="minorEastAsia" w:eastAsiaTheme="minorEastAsia"/>
                <w:szCs w:val="21"/>
              </w:rPr>
              <w:t xml:space="preserve">220V～50Hz </w:t>
            </w:r>
            <w:r>
              <w:rPr>
                <w:rFonts w:hint="eastAsia" w:asciiTheme="minorEastAsia" w:hAnsiTheme="minorEastAsia" w:eastAsiaTheme="minorEastAsia"/>
                <w:szCs w:val="21"/>
              </w:rPr>
              <w:t xml:space="preserve"> </w:t>
            </w:r>
            <w:r>
              <w:rPr>
                <w:rFonts w:asciiTheme="minorEastAsia" w:hAnsiTheme="minorEastAsia" w:eastAsiaTheme="minorEastAsia"/>
                <w:szCs w:val="21"/>
              </w:rPr>
              <w:t xml:space="preserve">2.5A </w:t>
            </w:r>
          </w:p>
          <w:p w14:paraId="0C83C35F">
            <w:pPr>
              <w:spacing w:line="284" w:lineRule="exact"/>
              <w:jc w:val="left"/>
              <w:rPr>
                <w:rFonts w:asciiTheme="minorEastAsia" w:hAnsiTheme="minorEastAsia" w:eastAsiaTheme="minorEastAsia"/>
                <w:szCs w:val="21"/>
              </w:rPr>
            </w:pPr>
            <w:r>
              <w:rPr>
                <w:rFonts w:hint="eastAsia" w:asciiTheme="minorEastAsia" w:hAnsiTheme="minorEastAsia" w:eastAsiaTheme="minorEastAsia"/>
                <w:szCs w:val="21"/>
              </w:rPr>
              <w:t xml:space="preserve">32. </w:t>
            </w:r>
            <w:r>
              <w:rPr>
                <w:rFonts w:asciiTheme="minorEastAsia" w:hAnsiTheme="minorEastAsia" w:eastAsiaTheme="minorEastAsia"/>
                <w:szCs w:val="21"/>
              </w:rPr>
              <w:t>整机最大功耗</w:t>
            </w:r>
            <w:r>
              <w:rPr>
                <w:rFonts w:hint="eastAsia" w:asciiTheme="minorEastAsia" w:hAnsiTheme="minorEastAsia" w:eastAsiaTheme="minorEastAsia"/>
                <w:szCs w:val="21"/>
              </w:rPr>
              <w:t>：300</w:t>
            </w:r>
            <w:r>
              <w:rPr>
                <w:rFonts w:asciiTheme="minorEastAsia" w:hAnsiTheme="minorEastAsia" w:eastAsiaTheme="minorEastAsia"/>
                <w:szCs w:val="21"/>
              </w:rPr>
              <w:t xml:space="preserve">W </w:t>
            </w:r>
          </w:p>
          <w:p w14:paraId="6D702B95">
            <w:pPr>
              <w:spacing w:line="284" w:lineRule="exact"/>
              <w:jc w:val="left"/>
              <w:rPr>
                <w:rFonts w:asciiTheme="minorEastAsia" w:hAnsiTheme="minorEastAsia" w:eastAsiaTheme="minorEastAsia"/>
                <w:szCs w:val="21"/>
              </w:rPr>
            </w:pPr>
            <w:r>
              <w:rPr>
                <w:rFonts w:hint="eastAsia" w:asciiTheme="minorEastAsia" w:hAnsiTheme="minorEastAsia" w:eastAsiaTheme="minorEastAsia"/>
                <w:szCs w:val="21"/>
              </w:rPr>
              <w:t xml:space="preserve">33. </w:t>
            </w:r>
            <w:r>
              <w:rPr>
                <w:rFonts w:asciiTheme="minorEastAsia" w:hAnsiTheme="minorEastAsia" w:eastAsiaTheme="minorEastAsia"/>
                <w:szCs w:val="21"/>
              </w:rPr>
              <w:t xml:space="preserve">待机功耗 ≤0.5W </w:t>
            </w:r>
          </w:p>
          <w:p w14:paraId="25D97D11">
            <w:pPr>
              <w:spacing w:line="284" w:lineRule="exact"/>
              <w:jc w:val="left"/>
              <w:rPr>
                <w:rFonts w:asciiTheme="minorEastAsia" w:hAnsiTheme="minorEastAsia" w:eastAsiaTheme="minorEastAsia"/>
                <w:szCs w:val="21"/>
              </w:rPr>
            </w:pPr>
            <w:r>
              <w:rPr>
                <w:rFonts w:hint="eastAsia" w:asciiTheme="minorEastAsia" w:hAnsiTheme="minorEastAsia" w:eastAsiaTheme="minorEastAsia"/>
                <w:szCs w:val="21"/>
              </w:rPr>
              <w:t>七</w:t>
            </w:r>
            <w:r>
              <w:rPr>
                <w:rFonts w:asciiTheme="minorEastAsia" w:hAnsiTheme="minorEastAsia" w:eastAsiaTheme="minorEastAsia"/>
                <w:szCs w:val="21"/>
              </w:rPr>
              <w:t xml:space="preserve">、I/O 接口 </w:t>
            </w:r>
          </w:p>
          <w:p w14:paraId="6BEDEA54">
            <w:pPr>
              <w:spacing w:line="284"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 xml:space="preserve">34. </w:t>
            </w:r>
            <w:r>
              <w:rPr>
                <w:rFonts w:asciiTheme="minorEastAsia" w:hAnsiTheme="minorEastAsia" w:eastAsiaTheme="minorEastAsia"/>
                <w:szCs w:val="21"/>
              </w:rPr>
              <w:t>HDMI IN</w:t>
            </w:r>
            <w:r>
              <w:rPr>
                <w:rFonts w:hint="eastAsia" w:asciiTheme="minorEastAsia" w:hAnsiTheme="minorEastAsia" w:eastAsiaTheme="minorEastAsia"/>
                <w:szCs w:val="21"/>
              </w:rPr>
              <w:t>：≥</w:t>
            </w:r>
            <w:r>
              <w:rPr>
                <w:rFonts w:asciiTheme="minorEastAsia" w:hAnsiTheme="minorEastAsia" w:eastAsiaTheme="minorEastAsia"/>
                <w:szCs w:val="21"/>
              </w:rPr>
              <w:t xml:space="preserve">2 </w:t>
            </w:r>
          </w:p>
          <w:p w14:paraId="31033ED4">
            <w:pPr>
              <w:spacing w:line="284"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 xml:space="preserve">35. </w:t>
            </w:r>
            <w:r>
              <w:rPr>
                <w:rFonts w:asciiTheme="minorEastAsia" w:hAnsiTheme="minorEastAsia" w:eastAsiaTheme="minorEastAsia"/>
                <w:szCs w:val="21"/>
              </w:rPr>
              <w:t>HDMI OUT</w:t>
            </w:r>
            <w:r>
              <w:rPr>
                <w:rFonts w:hint="eastAsia" w:asciiTheme="minorEastAsia" w:hAnsiTheme="minorEastAsia" w:eastAsiaTheme="minorEastAsia"/>
                <w:szCs w:val="21"/>
              </w:rPr>
              <w:t>：≥</w:t>
            </w:r>
            <w:r>
              <w:rPr>
                <w:rFonts w:asciiTheme="minorEastAsia" w:hAnsiTheme="minorEastAsia" w:eastAsiaTheme="minorEastAsia"/>
                <w:szCs w:val="21"/>
              </w:rPr>
              <w:t xml:space="preserve">1 </w:t>
            </w:r>
          </w:p>
          <w:p w14:paraId="032B900B">
            <w:pPr>
              <w:spacing w:line="284"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 xml:space="preserve">36. </w:t>
            </w:r>
            <w:r>
              <w:rPr>
                <w:rFonts w:asciiTheme="minorEastAsia" w:hAnsiTheme="minorEastAsia" w:eastAsiaTheme="minorEastAsia"/>
                <w:szCs w:val="21"/>
              </w:rPr>
              <w:t>USB 2.0</w:t>
            </w:r>
            <w:r>
              <w:rPr>
                <w:rFonts w:hint="eastAsia" w:asciiTheme="minorEastAsia" w:hAnsiTheme="minorEastAsia" w:eastAsiaTheme="minorEastAsia"/>
                <w:szCs w:val="21"/>
              </w:rPr>
              <w:t>：≥</w:t>
            </w:r>
            <w:r>
              <w:rPr>
                <w:rFonts w:asciiTheme="minorEastAsia" w:hAnsiTheme="minorEastAsia" w:eastAsiaTheme="minorEastAsia"/>
                <w:szCs w:val="21"/>
              </w:rPr>
              <w:t xml:space="preserve">1 </w:t>
            </w:r>
          </w:p>
          <w:p w14:paraId="56092503">
            <w:pPr>
              <w:spacing w:line="284"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 xml:space="preserve">37. </w:t>
            </w:r>
            <w:r>
              <w:rPr>
                <w:rFonts w:asciiTheme="minorEastAsia" w:hAnsiTheme="minorEastAsia" w:eastAsiaTheme="minorEastAsia"/>
                <w:szCs w:val="21"/>
              </w:rPr>
              <w:t>USB 3.0</w:t>
            </w:r>
            <w:r>
              <w:rPr>
                <w:rFonts w:hint="eastAsia" w:asciiTheme="minorEastAsia" w:hAnsiTheme="minorEastAsia" w:eastAsiaTheme="minorEastAsia"/>
                <w:szCs w:val="21"/>
              </w:rPr>
              <w:t>：≥</w:t>
            </w:r>
            <w:r>
              <w:rPr>
                <w:rFonts w:asciiTheme="minorEastAsia" w:hAnsiTheme="minorEastAsia" w:eastAsiaTheme="minorEastAsia"/>
                <w:szCs w:val="21"/>
              </w:rPr>
              <w:t xml:space="preserve">2 </w:t>
            </w:r>
          </w:p>
          <w:p w14:paraId="7C7A209B">
            <w:pPr>
              <w:spacing w:line="284"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 xml:space="preserve">38. </w:t>
            </w:r>
            <w:r>
              <w:rPr>
                <w:rFonts w:asciiTheme="minorEastAsia" w:hAnsiTheme="minorEastAsia" w:eastAsiaTheme="minorEastAsia"/>
                <w:szCs w:val="21"/>
              </w:rPr>
              <w:t>USB Type-C</w:t>
            </w:r>
            <w:r>
              <w:rPr>
                <w:rFonts w:hint="eastAsia" w:asciiTheme="minorEastAsia" w:hAnsiTheme="minorEastAsia" w:eastAsiaTheme="minorEastAsia"/>
                <w:szCs w:val="21"/>
              </w:rPr>
              <w:t>：≥</w:t>
            </w:r>
            <w:r>
              <w:rPr>
                <w:rFonts w:asciiTheme="minorEastAsia" w:hAnsiTheme="minorEastAsia" w:eastAsiaTheme="minorEastAsia"/>
                <w:szCs w:val="21"/>
              </w:rPr>
              <w:t xml:space="preserve">1 </w:t>
            </w:r>
          </w:p>
          <w:p w14:paraId="1503AA20">
            <w:pPr>
              <w:spacing w:line="284"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 xml:space="preserve">39. </w:t>
            </w:r>
            <w:r>
              <w:rPr>
                <w:rFonts w:asciiTheme="minorEastAsia" w:hAnsiTheme="minorEastAsia" w:eastAsiaTheme="minorEastAsia"/>
                <w:szCs w:val="21"/>
              </w:rPr>
              <w:t>TOUCH 2.0</w:t>
            </w:r>
            <w:r>
              <w:rPr>
                <w:rFonts w:hint="eastAsia" w:asciiTheme="minorEastAsia" w:hAnsiTheme="minorEastAsia" w:eastAsiaTheme="minorEastAsia"/>
                <w:szCs w:val="21"/>
              </w:rPr>
              <w:t>：≥1</w:t>
            </w:r>
            <w:r>
              <w:rPr>
                <w:rFonts w:asciiTheme="minorEastAsia" w:hAnsiTheme="minorEastAsia" w:eastAsiaTheme="minorEastAsia"/>
                <w:szCs w:val="21"/>
              </w:rPr>
              <w:t xml:space="preserve"> </w:t>
            </w:r>
          </w:p>
          <w:p w14:paraId="6E414BF1">
            <w:pPr>
              <w:spacing w:line="284" w:lineRule="exact"/>
              <w:jc w:val="left"/>
              <w:rPr>
                <w:rFonts w:asciiTheme="minorEastAsia" w:hAnsiTheme="minorEastAsia" w:eastAsiaTheme="minorEastAsia"/>
                <w:szCs w:val="21"/>
              </w:rPr>
            </w:pPr>
            <w:r>
              <w:rPr>
                <w:rFonts w:hint="eastAsia" w:asciiTheme="minorEastAsia" w:hAnsiTheme="minorEastAsia" w:eastAsiaTheme="minorEastAsia"/>
                <w:szCs w:val="21"/>
              </w:rPr>
              <w:t xml:space="preserve">40. </w:t>
            </w:r>
            <w:r>
              <w:rPr>
                <w:rFonts w:asciiTheme="minorEastAsia" w:hAnsiTheme="minorEastAsia" w:eastAsiaTheme="minorEastAsia"/>
                <w:szCs w:val="21"/>
              </w:rPr>
              <w:t>AUDIO OUT</w:t>
            </w:r>
            <w:r>
              <w:rPr>
                <w:rFonts w:hint="eastAsia" w:asciiTheme="minorEastAsia" w:hAnsiTheme="minorEastAsia" w:eastAsiaTheme="minorEastAsia"/>
                <w:szCs w:val="21"/>
              </w:rPr>
              <w:t>：≥</w:t>
            </w:r>
            <w:r>
              <w:rPr>
                <w:rFonts w:asciiTheme="minorEastAsia" w:hAnsiTheme="minorEastAsia" w:eastAsiaTheme="minorEastAsia"/>
                <w:szCs w:val="21"/>
              </w:rPr>
              <w:t xml:space="preserve">1 </w:t>
            </w:r>
          </w:p>
          <w:p w14:paraId="3B3D55E6">
            <w:pPr>
              <w:spacing w:line="284" w:lineRule="exact"/>
              <w:jc w:val="left"/>
              <w:rPr>
                <w:rFonts w:asciiTheme="minorEastAsia" w:hAnsiTheme="minorEastAsia" w:eastAsiaTheme="minorEastAsia"/>
                <w:szCs w:val="21"/>
              </w:rPr>
            </w:pPr>
            <w:r>
              <w:rPr>
                <w:rFonts w:hint="eastAsia" w:asciiTheme="minorEastAsia" w:hAnsiTheme="minorEastAsia" w:eastAsiaTheme="minorEastAsia"/>
                <w:szCs w:val="21"/>
              </w:rPr>
              <w:t xml:space="preserve">41. </w:t>
            </w:r>
            <w:r>
              <w:rPr>
                <w:rFonts w:asciiTheme="minorEastAsia" w:hAnsiTheme="minorEastAsia" w:eastAsiaTheme="minorEastAsia"/>
                <w:szCs w:val="21"/>
              </w:rPr>
              <w:t>RS232</w:t>
            </w:r>
            <w:r>
              <w:rPr>
                <w:rFonts w:hint="eastAsia" w:asciiTheme="minorEastAsia" w:hAnsiTheme="minorEastAsia" w:eastAsiaTheme="minorEastAsia"/>
                <w:szCs w:val="21"/>
              </w:rPr>
              <w:t>：≥</w:t>
            </w:r>
            <w:r>
              <w:rPr>
                <w:rFonts w:asciiTheme="minorEastAsia" w:hAnsiTheme="minorEastAsia" w:eastAsiaTheme="minorEastAsia"/>
                <w:szCs w:val="21"/>
              </w:rPr>
              <w:t xml:space="preserve">1 </w:t>
            </w:r>
          </w:p>
          <w:p w14:paraId="0014A4F0">
            <w:pPr>
              <w:spacing w:line="284" w:lineRule="exact"/>
              <w:jc w:val="left"/>
              <w:rPr>
                <w:rFonts w:asciiTheme="minorEastAsia" w:hAnsiTheme="minorEastAsia" w:eastAsiaTheme="minorEastAsia"/>
                <w:szCs w:val="21"/>
              </w:rPr>
            </w:pPr>
            <w:r>
              <w:rPr>
                <w:rFonts w:hint="eastAsia" w:asciiTheme="minorEastAsia" w:hAnsiTheme="minorEastAsia" w:eastAsiaTheme="minorEastAsia"/>
                <w:szCs w:val="21"/>
              </w:rPr>
              <w:t xml:space="preserve">42. </w:t>
            </w:r>
            <w:r>
              <w:rPr>
                <w:rFonts w:asciiTheme="minorEastAsia" w:hAnsiTheme="minorEastAsia" w:eastAsiaTheme="minorEastAsia"/>
                <w:szCs w:val="21"/>
              </w:rPr>
              <w:t>按键</w:t>
            </w:r>
            <w:r>
              <w:rPr>
                <w:rFonts w:hint="eastAsia" w:asciiTheme="minorEastAsia" w:hAnsiTheme="minorEastAsia" w:eastAsiaTheme="minorEastAsia"/>
                <w:szCs w:val="21"/>
              </w:rPr>
              <w:t>：</w:t>
            </w:r>
            <w:r>
              <w:rPr>
                <w:rFonts w:asciiTheme="minorEastAsia" w:hAnsiTheme="minorEastAsia" w:eastAsiaTheme="minorEastAsia"/>
                <w:szCs w:val="21"/>
              </w:rPr>
              <w:t>电源键</w:t>
            </w:r>
          </w:p>
          <w:p w14:paraId="7977A62C">
            <w:pPr>
              <w:spacing w:line="284" w:lineRule="exact"/>
              <w:jc w:val="left"/>
              <w:rPr>
                <w:rFonts w:asciiTheme="minorEastAsia" w:hAnsiTheme="minorEastAsia" w:eastAsiaTheme="minorEastAsia"/>
                <w:szCs w:val="21"/>
              </w:rPr>
            </w:pPr>
            <w:r>
              <w:rPr>
                <w:rFonts w:hint="eastAsia" w:asciiTheme="minorEastAsia" w:hAnsiTheme="minorEastAsia" w:eastAsiaTheme="minorEastAsia"/>
                <w:szCs w:val="21"/>
              </w:rPr>
              <w:t>八</w:t>
            </w:r>
            <w:r>
              <w:rPr>
                <w:rFonts w:asciiTheme="minorEastAsia" w:hAnsiTheme="minorEastAsia" w:eastAsiaTheme="minorEastAsia"/>
                <w:szCs w:val="21"/>
              </w:rPr>
              <w:t xml:space="preserve">、 尺寸重量 </w:t>
            </w:r>
          </w:p>
          <w:p w14:paraId="0A7F8E7D">
            <w:pPr>
              <w:spacing w:line="284" w:lineRule="exact"/>
              <w:jc w:val="left"/>
              <w:rPr>
                <w:rFonts w:asciiTheme="minorEastAsia" w:hAnsiTheme="minorEastAsia" w:eastAsiaTheme="minorEastAsia"/>
                <w:szCs w:val="21"/>
              </w:rPr>
            </w:pPr>
            <w:r>
              <w:rPr>
                <w:rFonts w:hint="eastAsia" w:asciiTheme="minorEastAsia" w:hAnsiTheme="minorEastAsia" w:eastAsiaTheme="minorEastAsia"/>
                <w:szCs w:val="21"/>
              </w:rPr>
              <w:t>43.</w:t>
            </w:r>
            <w:r>
              <w:rPr>
                <w:rFonts w:asciiTheme="minorEastAsia" w:hAnsiTheme="minorEastAsia" w:eastAsiaTheme="minorEastAsia"/>
                <w:szCs w:val="21"/>
              </w:rPr>
              <w:t>整机尺寸（长×宽×厚）</w:t>
            </w:r>
            <w:r>
              <w:rPr>
                <w:rFonts w:hint="eastAsia" w:asciiTheme="minorEastAsia" w:hAnsiTheme="minorEastAsia" w:eastAsiaTheme="minorEastAsia"/>
                <w:szCs w:val="21"/>
              </w:rPr>
              <w:t>：1959mm（±20mm）</w:t>
            </w:r>
            <w:r>
              <w:rPr>
                <w:rFonts w:asciiTheme="minorEastAsia" w:hAnsiTheme="minorEastAsia" w:eastAsiaTheme="minorEastAsia"/>
                <w:szCs w:val="21"/>
              </w:rPr>
              <w:t>×1</w:t>
            </w:r>
            <w:r>
              <w:rPr>
                <w:rFonts w:hint="eastAsia" w:asciiTheme="minorEastAsia" w:hAnsiTheme="minorEastAsia" w:eastAsiaTheme="minorEastAsia"/>
                <w:szCs w:val="21"/>
              </w:rPr>
              <w:t>180mm（±20mm）</w:t>
            </w:r>
            <w:r>
              <w:rPr>
                <w:rFonts w:asciiTheme="minorEastAsia" w:hAnsiTheme="minorEastAsia" w:eastAsiaTheme="minorEastAsia"/>
                <w:szCs w:val="21"/>
              </w:rPr>
              <w:t>×</w:t>
            </w:r>
            <w:r>
              <w:rPr>
                <w:rFonts w:hint="eastAsia" w:asciiTheme="minorEastAsia" w:hAnsiTheme="minorEastAsia" w:eastAsiaTheme="minorEastAsia"/>
                <w:szCs w:val="21"/>
              </w:rPr>
              <w:t>101</w:t>
            </w:r>
            <w:r>
              <w:rPr>
                <w:rFonts w:asciiTheme="minorEastAsia" w:hAnsiTheme="minorEastAsia" w:eastAsiaTheme="minorEastAsia"/>
                <w:szCs w:val="21"/>
              </w:rPr>
              <w:t>mm</w:t>
            </w:r>
            <w:r>
              <w:rPr>
                <w:rFonts w:hint="eastAsia" w:asciiTheme="minorEastAsia" w:hAnsiTheme="minorEastAsia" w:eastAsiaTheme="minorEastAsia"/>
                <w:szCs w:val="21"/>
              </w:rPr>
              <w:t>（±20mm）</w:t>
            </w:r>
            <w:r>
              <w:rPr>
                <w:rFonts w:asciiTheme="minorEastAsia" w:hAnsiTheme="minorEastAsia" w:eastAsiaTheme="minorEastAsia"/>
                <w:szCs w:val="21"/>
              </w:rPr>
              <w:t xml:space="preserve"> </w:t>
            </w:r>
          </w:p>
          <w:p w14:paraId="0732B247">
            <w:pPr>
              <w:spacing w:line="284" w:lineRule="exact"/>
              <w:jc w:val="left"/>
              <w:rPr>
                <w:rFonts w:asciiTheme="minorEastAsia" w:hAnsiTheme="minorEastAsia" w:eastAsiaTheme="minorEastAsia"/>
                <w:b/>
                <w:bCs/>
                <w:szCs w:val="21"/>
              </w:rPr>
            </w:pPr>
            <w:r>
              <w:rPr>
                <w:rFonts w:hint="eastAsia" w:asciiTheme="minorEastAsia" w:hAnsiTheme="minorEastAsia" w:eastAsiaTheme="minorEastAsia"/>
                <w:szCs w:val="21"/>
              </w:rPr>
              <w:t>44.</w:t>
            </w:r>
            <w:r>
              <w:rPr>
                <w:rFonts w:asciiTheme="minorEastAsia" w:hAnsiTheme="minorEastAsia" w:eastAsiaTheme="minorEastAsia"/>
                <w:szCs w:val="21"/>
              </w:rPr>
              <w:t>整机+壁挂厚度</w:t>
            </w:r>
            <w:r>
              <w:rPr>
                <w:rFonts w:hint="eastAsia" w:asciiTheme="minorEastAsia" w:hAnsiTheme="minorEastAsia" w:eastAsiaTheme="minorEastAsia"/>
                <w:szCs w:val="21"/>
              </w:rPr>
              <w:t>：</w:t>
            </w:r>
            <w:r>
              <w:rPr>
                <w:rFonts w:asciiTheme="minorEastAsia" w:hAnsiTheme="minorEastAsia" w:eastAsiaTheme="minorEastAsia"/>
                <w:szCs w:val="21"/>
              </w:rPr>
              <w:t>1</w:t>
            </w:r>
            <w:r>
              <w:rPr>
                <w:rFonts w:hint="eastAsia" w:asciiTheme="minorEastAsia" w:hAnsiTheme="minorEastAsia" w:eastAsiaTheme="minorEastAsia"/>
                <w:szCs w:val="21"/>
              </w:rPr>
              <w:t>07</w:t>
            </w:r>
            <w:r>
              <w:rPr>
                <w:rFonts w:asciiTheme="minorEastAsia" w:hAnsiTheme="minorEastAsia" w:eastAsiaTheme="minorEastAsia"/>
                <w:szCs w:val="21"/>
              </w:rPr>
              <w:t>mm</w:t>
            </w:r>
            <w:r>
              <w:rPr>
                <w:rFonts w:hint="eastAsia" w:asciiTheme="minorEastAsia" w:hAnsiTheme="minorEastAsia" w:eastAsiaTheme="minorEastAsia"/>
                <w:szCs w:val="21"/>
              </w:rPr>
              <w:t>（±20mm）</w:t>
            </w:r>
          </w:p>
          <w:p w14:paraId="5C2CF027">
            <w:pPr>
              <w:spacing w:line="284" w:lineRule="exact"/>
              <w:jc w:val="left"/>
              <w:rPr>
                <w:rFonts w:asciiTheme="minorEastAsia" w:hAnsiTheme="minorEastAsia" w:eastAsiaTheme="minorEastAsia"/>
                <w:szCs w:val="21"/>
              </w:rPr>
            </w:pPr>
            <w:r>
              <w:rPr>
                <w:rFonts w:hint="eastAsia" w:asciiTheme="minorEastAsia" w:hAnsiTheme="minorEastAsia" w:eastAsiaTheme="minorEastAsia"/>
                <w:szCs w:val="21"/>
              </w:rPr>
              <w:t>45.</w:t>
            </w:r>
            <w:r>
              <w:rPr>
                <w:rFonts w:asciiTheme="minorEastAsia" w:hAnsiTheme="minorEastAsia" w:eastAsiaTheme="minorEastAsia"/>
                <w:szCs w:val="21"/>
              </w:rPr>
              <w:t>电源线</w:t>
            </w:r>
            <w:r>
              <w:rPr>
                <w:rFonts w:hint="eastAsia" w:asciiTheme="minorEastAsia" w:hAnsiTheme="minorEastAsia" w:eastAsiaTheme="minorEastAsia"/>
                <w:szCs w:val="21"/>
              </w:rPr>
              <w:t>≥</w:t>
            </w:r>
            <w:r>
              <w:rPr>
                <w:rFonts w:asciiTheme="minorEastAsia" w:hAnsiTheme="minorEastAsia" w:eastAsiaTheme="minorEastAsia"/>
                <w:szCs w:val="21"/>
              </w:rPr>
              <w:t xml:space="preserve">1 </w:t>
            </w:r>
          </w:p>
          <w:p w14:paraId="435B74CD">
            <w:pPr>
              <w:spacing w:line="284"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46.</w:t>
            </w:r>
            <w:r>
              <w:rPr>
                <w:rFonts w:asciiTheme="minorEastAsia" w:hAnsiTheme="minorEastAsia" w:eastAsiaTheme="minorEastAsia"/>
                <w:szCs w:val="21"/>
              </w:rPr>
              <w:t xml:space="preserve">手写笔 </w:t>
            </w:r>
            <w:r>
              <w:rPr>
                <w:rFonts w:hint="eastAsia" w:asciiTheme="minorEastAsia" w:hAnsiTheme="minorEastAsia" w:eastAsiaTheme="minorEastAsia"/>
                <w:szCs w:val="21"/>
              </w:rPr>
              <w:t>≥</w:t>
            </w:r>
            <w:r>
              <w:rPr>
                <w:rFonts w:asciiTheme="minorEastAsia" w:hAnsiTheme="minorEastAsia" w:eastAsiaTheme="minorEastAsia"/>
                <w:szCs w:val="21"/>
              </w:rPr>
              <w:t xml:space="preserve">2 </w:t>
            </w:r>
          </w:p>
          <w:p w14:paraId="460D8CBA">
            <w:pPr>
              <w:adjustRightInd w:val="0"/>
              <w:snapToGrid w:val="0"/>
              <w:spacing w:line="284" w:lineRule="exact"/>
              <w:ind w:hanging="1"/>
              <w:jc w:val="left"/>
              <w:rPr>
                <w:rFonts w:cs="仿宋_GB2312" w:asciiTheme="majorEastAsia" w:hAnsiTheme="majorEastAsia" w:eastAsiaTheme="maj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47.</w:t>
            </w:r>
            <w:r>
              <w:rPr>
                <w:rFonts w:asciiTheme="minorEastAsia" w:hAnsiTheme="minorEastAsia" w:eastAsiaTheme="minorEastAsia"/>
                <w:szCs w:val="21"/>
              </w:rPr>
              <w:t xml:space="preserve">壁挂 </w:t>
            </w:r>
            <w:r>
              <w:rPr>
                <w:rFonts w:hint="eastAsia" w:asciiTheme="minorEastAsia" w:hAnsiTheme="minorEastAsia" w:eastAsiaTheme="minorEastAsia"/>
                <w:szCs w:val="21"/>
              </w:rPr>
              <w:t>≥</w:t>
            </w:r>
            <w:r>
              <w:rPr>
                <w:rFonts w:asciiTheme="minorEastAsia" w:hAnsiTheme="minorEastAsia" w:eastAsiaTheme="minorEastAsia"/>
                <w:szCs w:val="21"/>
              </w:rPr>
              <w:t>1</w:t>
            </w:r>
          </w:p>
        </w:tc>
        <w:tc>
          <w:tcPr>
            <w:tcW w:w="5670" w:type="dxa"/>
            <w:shd w:val="clear" w:color="auto" w:fill="auto"/>
            <w:vAlign w:val="center"/>
          </w:tcPr>
          <w:p w14:paraId="77FEA486">
            <w:pPr>
              <w:tabs>
                <w:tab w:val="left" w:pos="0"/>
              </w:tabs>
              <w:adjustRightInd w:val="0"/>
              <w:snapToGrid w:val="0"/>
              <w:spacing w:line="284"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一、显示参数</w:t>
            </w:r>
          </w:p>
          <w:p w14:paraId="3418F37E">
            <w:pPr>
              <w:tabs>
                <w:tab w:val="left" w:pos="0"/>
              </w:tabs>
              <w:adjustRightInd w:val="0"/>
              <w:snapToGrid w:val="0"/>
              <w:spacing w:line="284"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★1.尺寸：86英寸</w:t>
            </w:r>
          </w:p>
          <w:p w14:paraId="385B0E5F">
            <w:pPr>
              <w:tabs>
                <w:tab w:val="left" w:pos="0"/>
              </w:tabs>
              <w:adjustRightInd w:val="0"/>
              <w:snapToGrid w:val="0"/>
              <w:spacing w:line="284"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★2.响应时间：6ms</w:t>
            </w:r>
          </w:p>
          <w:p w14:paraId="60FE25E8">
            <w:pPr>
              <w:tabs>
                <w:tab w:val="left" w:pos="0"/>
              </w:tabs>
              <w:adjustRightInd w:val="0"/>
              <w:snapToGrid w:val="0"/>
              <w:spacing w:line="284"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★3.画面比例：16:9</w:t>
            </w:r>
          </w:p>
          <w:p w14:paraId="50DEA687">
            <w:pPr>
              <w:tabs>
                <w:tab w:val="left" w:pos="0"/>
              </w:tabs>
              <w:adjustRightInd w:val="0"/>
              <w:snapToGrid w:val="0"/>
              <w:spacing w:line="284"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 xml:space="preserve">★4.显示区域：1895.04(H)×1065.96(V)mm </w:t>
            </w:r>
          </w:p>
          <w:p w14:paraId="28361893">
            <w:pPr>
              <w:tabs>
                <w:tab w:val="left" w:pos="0"/>
              </w:tabs>
              <w:adjustRightInd w:val="0"/>
              <w:snapToGrid w:val="0"/>
              <w:spacing w:line="284"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 xml:space="preserve">★5.分辨率：3840(H)×2160(V) </w:t>
            </w:r>
          </w:p>
          <w:p w14:paraId="2516427A">
            <w:pPr>
              <w:tabs>
                <w:tab w:val="left" w:pos="0"/>
              </w:tabs>
              <w:adjustRightInd w:val="0"/>
              <w:snapToGrid w:val="0"/>
              <w:spacing w:line="284"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6.像素间距：</w:t>
            </w:r>
            <w:r>
              <w:rPr>
                <w:rFonts w:asciiTheme="minorEastAsia" w:hAnsiTheme="minorEastAsia" w:eastAsiaTheme="minorEastAsia"/>
                <w:szCs w:val="21"/>
              </w:rPr>
              <w:t>0.4</w:t>
            </w:r>
            <w:r>
              <w:rPr>
                <w:rFonts w:hint="eastAsia" w:asciiTheme="minorEastAsia" w:hAnsiTheme="minorEastAsia" w:eastAsiaTheme="minorEastAsia"/>
                <w:szCs w:val="21"/>
              </w:rPr>
              <w:t>935</w:t>
            </w:r>
            <w:r>
              <w:rPr>
                <w:rFonts w:asciiTheme="minorEastAsia" w:hAnsiTheme="minorEastAsia" w:eastAsiaTheme="minorEastAsia"/>
                <w:szCs w:val="21"/>
              </w:rPr>
              <w:t>×0.4</w:t>
            </w:r>
            <w:r>
              <w:rPr>
                <w:rFonts w:hint="eastAsia" w:asciiTheme="minorEastAsia" w:hAnsiTheme="minorEastAsia" w:eastAsiaTheme="minorEastAsia"/>
                <w:szCs w:val="21"/>
              </w:rPr>
              <w:t>935</w:t>
            </w:r>
            <w:r>
              <w:rPr>
                <w:rFonts w:asciiTheme="minorEastAsia" w:hAnsiTheme="minorEastAsia" w:eastAsiaTheme="minorEastAsia"/>
                <w:szCs w:val="21"/>
              </w:rPr>
              <w:t>mm</w:t>
            </w:r>
          </w:p>
          <w:p w14:paraId="3AAC47EE">
            <w:pPr>
              <w:tabs>
                <w:tab w:val="left" w:pos="0"/>
              </w:tabs>
              <w:adjustRightInd w:val="0"/>
              <w:snapToGrid w:val="0"/>
              <w:spacing w:line="284"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 xml:space="preserve">★7.刷新频率：60Hz </w:t>
            </w:r>
          </w:p>
          <w:p w14:paraId="75EB751E">
            <w:pPr>
              <w:tabs>
                <w:tab w:val="left" w:pos="0"/>
              </w:tabs>
              <w:adjustRightInd w:val="0"/>
              <w:snapToGrid w:val="0"/>
              <w:spacing w:line="284"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 xml:space="preserve">8.色彩度：1.07B(10bit) </w:t>
            </w:r>
          </w:p>
          <w:p w14:paraId="43D9FF27">
            <w:pPr>
              <w:tabs>
                <w:tab w:val="left" w:pos="0"/>
              </w:tabs>
              <w:adjustRightInd w:val="0"/>
              <w:snapToGrid w:val="0"/>
              <w:spacing w:line="284"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 xml:space="preserve">9.色域（NTSC）：72% </w:t>
            </w:r>
          </w:p>
          <w:p w14:paraId="346E90C5">
            <w:pPr>
              <w:tabs>
                <w:tab w:val="left" w:pos="0"/>
              </w:tabs>
              <w:adjustRightInd w:val="0"/>
              <w:snapToGrid w:val="0"/>
              <w:spacing w:line="284"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10.对比度：4000:1</w:t>
            </w:r>
          </w:p>
          <w:p w14:paraId="478A5F51">
            <w:pPr>
              <w:tabs>
                <w:tab w:val="left" w:pos="0"/>
              </w:tabs>
              <w:adjustRightInd w:val="0"/>
              <w:snapToGrid w:val="0"/>
              <w:spacing w:line="284"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 xml:space="preserve">★11.可视角度：178°(H/V) </w:t>
            </w:r>
          </w:p>
          <w:p w14:paraId="11994160">
            <w:pPr>
              <w:tabs>
                <w:tab w:val="left" w:pos="0"/>
              </w:tabs>
              <w:adjustRightInd w:val="0"/>
              <w:snapToGrid w:val="0"/>
              <w:spacing w:line="284"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 xml:space="preserve">12.亮度：350cd/m² </w:t>
            </w:r>
          </w:p>
          <w:p w14:paraId="789E75AA">
            <w:pPr>
              <w:tabs>
                <w:tab w:val="left" w:pos="0"/>
              </w:tabs>
              <w:adjustRightInd w:val="0"/>
              <w:snapToGrid w:val="0"/>
              <w:spacing w:line="284"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 xml:space="preserve">13.背光类型 ：DLED </w:t>
            </w:r>
          </w:p>
          <w:p w14:paraId="16E123DE">
            <w:pPr>
              <w:tabs>
                <w:tab w:val="left" w:pos="0"/>
              </w:tabs>
              <w:adjustRightInd w:val="0"/>
              <w:snapToGrid w:val="0"/>
              <w:spacing w:line="284"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14.工作寿命 30000小时</w:t>
            </w:r>
          </w:p>
          <w:p w14:paraId="03FFEE59">
            <w:pPr>
              <w:tabs>
                <w:tab w:val="left" w:pos="0"/>
              </w:tabs>
              <w:adjustRightInd w:val="0"/>
              <w:snapToGrid w:val="0"/>
              <w:spacing w:line="284"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 xml:space="preserve">二、触摸参数 </w:t>
            </w:r>
          </w:p>
          <w:p w14:paraId="6868FBDC">
            <w:pPr>
              <w:tabs>
                <w:tab w:val="left" w:pos="0"/>
              </w:tabs>
              <w:adjustRightInd w:val="0"/>
              <w:snapToGrid w:val="0"/>
              <w:spacing w:line="284"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★15.识别原理：红外触控</w:t>
            </w:r>
          </w:p>
          <w:p w14:paraId="01D81263">
            <w:pPr>
              <w:tabs>
                <w:tab w:val="left" w:pos="0"/>
              </w:tabs>
              <w:adjustRightInd w:val="0"/>
              <w:snapToGrid w:val="0"/>
              <w:spacing w:line="284"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16.输入方式：被动红外笔</w:t>
            </w:r>
          </w:p>
          <w:p w14:paraId="3636E36A">
            <w:pPr>
              <w:tabs>
                <w:tab w:val="left" w:pos="0"/>
              </w:tabs>
              <w:adjustRightInd w:val="0"/>
              <w:snapToGrid w:val="0"/>
              <w:spacing w:line="284"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★17.触摸精度：</w:t>
            </w:r>
            <w:r>
              <w:rPr>
                <w:rFonts w:hint="eastAsia" w:cs="仿宋_GB2312" w:asciiTheme="majorEastAsia" w:hAnsiTheme="majorEastAsia" w:eastAsiaTheme="majorEastAsia"/>
                <w:kern w:val="0"/>
                <w:szCs w:val="21"/>
              </w:rPr>
              <w:drawing>
                <wp:anchor distT="0" distB="0" distL="114300" distR="114300" simplePos="0" relativeHeight="251700224" behindDoc="1" locked="0" layoutInCell="1" allowOverlap="1">
                  <wp:simplePos x="0" y="0"/>
                  <wp:positionH relativeFrom="column">
                    <wp:posOffset>-712470</wp:posOffset>
                  </wp:positionH>
                  <wp:positionV relativeFrom="paragraph">
                    <wp:posOffset>-688975</wp:posOffset>
                  </wp:positionV>
                  <wp:extent cx="2482215" cy="2329815"/>
                  <wp:effectExtent l="0" t="0" r="0" b="0"/>
                  <wp:wrapNone/>
                  <wp:docPr id="32" name="图片 14548" descr="SKMBT_36320032615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图片 14548" descr="SKMBT_36320032615010"/>
                          <pic:cNvPicPr>
                            <a:picLocks noChangeAspect="1" noChangeArrowheads="1"/>
                          </pic:cNvPicPr>
                        </pic:nvPicPr>
                        <pic:blipFill>
                          <a:blip r:embed="rId23" cstate="print"/>
                          <a:srcRect/>
                          <a:stretch>
                            <a:fillRect/>
                          </a:stretch>
                        </pic:blipFill>
                        <pic:spPr>
                          <a:xfrm>
                            <a:off x="0" y="0"/>
                            <a:ext cx="2481580" cy="2329180"/>
                          </a:xfrm>
                          <a:prstGeom prst="rect">
                            <a:avLst/>
                          </a:prstGeom>
                          <a:noFill/>
                          <a:ln w="9525">
                            <a:noFill/>
                            <a:miter lim="800000"/>
                            <a:headEnd/>
                            <a:tailEnd/>
                          </a:ln>
                        </pic:spPr>
                      </pic:pic>
                    </a:graphicData>
                  </a:graphic>
                </wp:anchor>
              </w:drawing>
            </w:r>
            <w:r>
              <w:rPr>
                <w:rFonts w:hint="eastAsia" w:cs="仿宋_GB2312" w:asciiTheme="majorEastAsia" w:hAnsiTheme="majorEastAsia" w:eastAsiaTheme="majorEastAsia"/>
                <w:kern w:val="0"/>
                <w:szCs w:val="21"/>
              </w:rPr>
              <w:t xml:space="preserve">±2mm </w:t>
            </w:r>
          </w:p>
          <w:p w14:paraId="78E42225">
            <w:pPr>
              <w:tabs>
                <w:tab w:val="left" w:pos="0"/>
              </w:tabs>
              <w:adjustRightInd w:val="0"/>
              <w:snapToGrid w:val="0"/>
              <w:spacing w:line="284"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 xml:space="preserve">★18.触摸点数：40点触摸 </w:t>
            </w:r>
          </w:p>
          <w:p w14:paraId="37312298">
            <w:pPr>
              <w:tabs>
                <w:tab w:val="left" w:pos="0"/>
              </w:tabs>
              <w:adjustRightInd w:val="0"/>
              <w:snapToGrid w:val="0"/>
              <w:spacing w:line="284"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 xml:space="preserve">19.最小识别物：3mm </w:t>
            </w:r>
          </w:p>
          <w:p w14:paraId="26D9BCC9">
            <w:pPr>
              <w:tabs>
                <w:tab w:val="left" w:pos="0"/>
              </w:tabs>
              <w:adjustRightInd w:val="0"/>
              <w:snapToGrid w:val="0"/>
              <w:spacing w:line="284"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 xml:space="preserve">20.书写高度 3mm </w:t>
            </w:r>
          </w:p>
          <w:p w14:paraId="3235F346">
            <w:pPr>
              <w:tabs>
                <w:tab w:val="left" w:pos="0"/>
              </w:tabs>
              <w:adjustRightInd w:val="0"/>
              <w:snapToGrid w:val="0"/>
              <w:spacing w:line="284"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 xml:space="preserve">★21.输出坐标：32768(W)×32768(D) </w:t>
            </w:r>
          </w:p>
          <w:p w14:paraId="3B95BE2F">
            <w:pPr>
              <w:tabs>
                <w:tab w:val="left" w:pos="0"/>
              </w:tabs>
              <w:adjustRightInd w:val="0"/>
              <w:snapToGrid w:val="0"/>
              <w:spacing w:line="284"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 xml:space="preserve">22.支持系统：Windows11/Windows10/Windows8/Windows7/WindowsXP/ Android/Linux/Mac OS X/Chrome </w:t>
            </w:r>
          </w:p>
          <w:p w14:paraId="23E928EB">
            <w:pPr>
              <w:tabs>
                <w:tab w:val="left" w:pos="0"/>
              </w:tabs>
              <w:adjustRightInd w:val="0"/>
              <w:snapToGrid w:val="0"/>
              <w:spacing w:line="284"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 xml:space="preserve">三、扬声器 </w:t>
            </w:r>
          </w:p>
          <w:p w14:paraId="2B9D6AA8">
            <w:pPr>
              <w:tabs>
                <w:tab w:val="left" w:pos="0"/>
              </w:tabs>
              <w:adjustRightInd w:val="0"/>
              <w:snapToGrid w:val="0"/>
              <w:spacing w:line="284"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 xml:space="preserve">23. 声道：2.2 </w:t>
            </w:r>
          </w:p>
          <w:p w14:paraId="473B825B">
            <w:pPr>
              <w:tabs>
                <w:tab w:val="left" w:pos="0"/>
              </w:tabs>
              <w:adjustRightInd w:val="0"/>
              <w:snapToGrid w:val="0"/>
              <w:spacing w:line="284"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 xml:space="preserve">24. 额定功率：60W </w:t>
            </w:r>
          </w:p>
          <w:p w14:paraId="0A871DFD">
            <w:pPr>
              <w:tabs>
                <w:tab w:val="left" w:pos="0"/>
              </w:tabs>
              <w:adjustRightInd w:val="0"/>
              <w:snapToGrid w:val="0"/>
              <w:spacing w:line="284"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 xml:space="preserve">四、蓝牙 </w:t>
            </w:r>
          </w:p>
          <w:p w14:paraId="3AC21434">
            <w:pPr>
              <w:tabs>
                <w:tab w:val="left" w:pos="0"/>
              </w:tabs>
              <w:adjustRightInd w:val="0"/>
              <w:snapToGrid w:val="0"/>
              <w:spacing w:line="284"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 xml:space="preserve">25. 版本：5.4 </w:t>
            </w:r>
          </w:p>
          <w:p w14:paraId="21F5C0BA">
            <w:pPr>
              <w:tabs>
                <w:tab w:val="left" w:pos="0"/>
              </w:tabs>
              <w:adjustRightInd w:val="0"/>
              <w:snapToGrid w:val="0"/>
              <w:spacing w:line="284"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 xml:space="preserve">26. 工作频率：2.4GHz </w:t>
            </w:r>
          </w:p>
          <w:p w14:paraId="536161B4">
            <w:pPr>
              <w:tabs>
                <w:tab w:val="left" w:pos="0"/>
              </w:tabs>
              <w:adjustRightInd w:val="0"/>
              <w:snapToGrid w:val="0"/>
              <w:spacing w:line="284"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 xml:space="preserve">27. 工作距离：0~12m </w:t>
            </w:r>
          </w:p>
          <w:p w14:paraId="4FE06C7A">
            <w:pPr>
              <w:tabs>
                <w:tab w:val="left" w:pos="0"/>
              </w:tabs>
              <w:adjustRightInd w:val="0"/>
              <w:snapToGrid w:val="0"/>
              <w:spacing w:line="284"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 xml:space="preserve">五、Wi-Fi </w:t>
            </w:r>
          </w:p>
          <w:p w14:paraId="7E840B12">
            <w:pPr>
              <w:tabs>
                <w:tab w:val="left" w:pos="0"/>
              </w:tabs>
              <w:adjustRightInd w:val="0"/>
              <w:snapToGrid w:val="0"/>
              <w:spacing w:line="284"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 xml:space="preserve">28. 版本：802.11 a/b/g/n/ac/ax </w:t>
            </w:r>
          </w:p>
          <w:p w14:paraId="0F1C7795">
            <w:pPr>
              <w:tabs>
                <w:tab w:val="left" w:pos="0"/>
              </w:tabs>
              <w:adjustRightInd w:val="0"/>
              <w:snapToGrid w:val="0"/>
              <w:spacing w:line="284"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 xml:space="preserve">29. 工作频率：2.4GHz/5GHz4 </w:t>
            </w:r>
          </w:p>
          <w:p w14:paraId="61DE42E8">
            <w:pPr>
              <w:tabs>
                <w:tab w:val="left" w:pos="0"/>
              </w:tabs>
              <w:adjustRightInd w:val="0"/>
              <w:snapToGrid w:val="0"/>
              <w:spacing w:line="284"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 xml:space="preserve">30. 工作距离：0~12m </w:t>
            </w:r>
          </w:p>
          <w:p w14:paraId="67E493FF">
            <w:pPr>
              <w:tabs>
                <w:tab w:val="left" w:pos="0"/>
              </w:tabs>
              <w:adjustRightInd w:val="0"/>
              <w:snapToGrid w:val="0"/>
              <w:spacing w:line="284"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 xml:space="preserve">六、电气参数 </w:t>
            </w:r>
          </w:p>
          <w:p w14:paraId="0A2B2F53">
            <w:pPr>
              <w:tabs>
                <w:tab w:val="left" w:pos="0"/>
              </w:tabs>
              <w:adjustRightInd w:val="0"/>
              <w:snapToGrid w:val="0"/>
              <w:spacing w:line="284"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 xml:space="preserve">31. 电源输入：220V～50Hz  2.5A </w:t>
            </w:r>
          </w:p>
          <w:p w14:paraId="6896B9A6">
            <w:pPr>
              <w:tabs>
                <w:tab w:val="left" w:pos="0"/>
              </w:tabs>
              <w:adjustRightInd w:val="0"/>
              <w:snapToGrid w:val="0"/>
              <w:spacing w:line="284"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 xml:space="preserve">32. 整机最大功耗：300W </w:t>
            </w:r>
          </w:p>
          <w:p w14:paraId="0D865C90">
            <w:pPr>
              <w:tabs>
                <w:tab w:val="left" w:pos="0"/>
              </w:tabs>
              <w:adjustRightInd w:val="0"/>
              <w:snapToGrid w:val="0"/>
              <w:spacing w:line="284"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 xml:space="preserve">33. 待机功耗 0.5W </w:t>
            </w:r>
          </w:p>
          <w:p w14:paraId="5355B685">
            <w:pPr>
              <w:tabs>
                <w:tab w:val="left" w:pos="0"/>
              </w:tabs>
              <w:adjustRightInd w:val="0"/>
              <w:snapToGrid w:val="0"/>
              <w:spacing w:line="284"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 xml:space="preserve">七、I/O 接口 </w:t>
            </w:r>
          </w:p>
          <w:p w14:paraId="2B776C3D">
            <w:pPr>
              <w:tabs>
                <w:tab w:val="left" w:pos="0"/>
              </w:tabs>
              <w:adjustRightInd w:val="0"/>
              <w:snapToGrid w:val="0"/>
              <w:spacing w:line="284"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 xml:space="preserve">★34. HDMI IN：2 </w:t>
            </w:r>
          </w:p>
          <w:p w14:paraId="1574EA62">
            <w:pPr>
              <w:tabs>
                <w:tab w:val="left" w:pos="0"/>
              </w:tabs>
              <w:adjustRightInd w:val="0"/>
              <w:snapToGrid w:val="0"/>
              <w:spacing w:line="284"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 xml:space="preserve">★35. HDMI OUT：1 </w:t>
            </w:r>
          </w:p>
          <w:p w14:paraId="713BA5B2">
            <w:pPr>
              <w:tabs>
                <w:tab w:val="left" w:pos="0"/>
              </w:tabs>
              <w:adjustRightInd w:val="0"/>
              <w:snapToGrid w:val="0"/>
              <w:spacing w:line="284"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 xml:space="preserve">★36. USB 2.0：1 </w:t>
            </w:r>
          </w:p>
          <w:p w14:paraId="26B3DF49">
            <w:pPr>
              <w:tabs>
                <w:tab w:val="left" w:pos="0"/>
              </w:tabs>
              <w:adjustRightInd w:val="0"/>
              <w:snapToGrid w:val="0"/>
              <w:spacing w:line="284"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 xml:space="preserve">★37. USB 3.0：2 </w:t>
            </w:r>
          </w:p>
          <w:p w14:paraId="6881546B">
            <w:pPr>
              <w:tabs>
                <w:tab w:val="left" w:pos="0"/>
              </w:tabs>
              <w:adjustRightInd w:val="0"/>
              <w:snapToGrid w:val="0"/>
              <w:spacing w:line="284"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 xml:space="preserve">★38. USB Type-C：1 </w:t>
            </w:r>
          </w:p>
          <w:p w14:paraId="5002CD64">
            <w:pPr>
              <w:tabs>
                <w:tab w:val="left" w:pos="0"/>
              </w:tabs>
              <w:adjustRightInd w:val="0"/>
              <w:snapToGrid w:val="0"/>
              <w:spacing w:line="284"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 xml:space="preserve">★39. TOUCH 2.0：1 </w:t>
            </w:r>
          </w:p>
          <w:p w14:paraId="0EB837C3">
            <w:pPr>
              <w:tabs>
                <w:tab w:val="left" w:pos="0"/>
              </w:tabs>
              <w:adjustRightInd w:val="0"/>
              <w:snapToGrid w:val="0"/>
              <w:spacing w:line="284"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 xml:space="preserve">40. AUDIO OUT：1 </w:t>
            </w:r>
          </w:p>
          <w:p w14:paraId="39CF0AB7">
            <w:pPr>
              <w:tabs>
                <w:tab w:val="left" w:pos="0"/>
              </w:tabs>
              <w:adjustRightInd w:val="0"/>
              <w:snapToGrid w:val="0"/>
              <w:spacing w:line="284"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 xml:space="preserve">41. RS232：1 </w:t>
            </w:r>
          </w:p>
          <w:p w14:paraId="519092D1">
            <w:pPr>
              <w:tabs>
                <w:tab w:val="left" w:pos="0"/>
              </w:tabs>
              <w:adjustRightInd w:val="0"/>
              <w:snapToGrid w:val="0"/>
              <w:spacing w:line="284"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42. 按键：电源键</w:t>
            </w:r>
            <w:r>
              <w:rPr>
                <w:rFonts w:hint="eastAsia" w:cs="仿宋_GB2312" w:asciiTheme="majorEastAsia" w:hAnsiTheme="majorEastAsia" w:eastAsiaTheme="majorEastAsia"/>
                <w:kern w:val="0"/>
                <w:szCs w:val="21"/>
              </w:rPr>
              <w:drawing>
                <wp:anchor distT="0" distB="0" distL="114300" distR="114300" simplePos="0" relativeHeight="251701248" behindDoc="1" locked="0" layoutInCell="1" allowOverlap="1">
                  <wp:simplePos x="0" y="0"/>
                  <wp:positionH relativeFrom="column">
                    <wp:posOffset>-712470</wp:posOffset>
                  </wp:positionH>
                  <wp:positionV relativeFrom="paragraph">
                    <wp:posOffset>-859790</wp:posOffset>
                  </wp:positionV>
                  <wp:extent cx="2482215" cy="2329815"/>
                  <wp:effectExtent l="0" t="0" r="0" b="0"/>
                  <wp:wrapNone/>
                  <wp:docPr id="33" name="图片 14548" descr="SKMBT_36320032615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图片 14548" descr="SKMBT_36320032615010"/>
                          <pic:cNvPicPr>
                            <a:picLocks noChangeAspect="1" noChangeArrowheads="1"/>
                          </pic:cNvPicPr>
                        </pic:nvPicPr>
                        <pic:blipFill>
                          <a:blip r:embed="rId23" cstate="print"/>
                          <a:srcRect/>
                          <a:stretch>
                            <a:fillRect/>
                          </a:stretch>
                        </pic:blipFill>
                        <pic:spPr>
                          <a:xfrm>
                            <a:off x="0" y="0"/>
                            <a:ext cx="2481580" cy="2329180"/>
                          </a:xfrm>
                          <a:prstGeom prst="rect">
                            <a:avLst/>
                          </a:prstGeom>
                          <a:noFill/>
                          <a:ln w="9525">
                            <a:noFill/>
                            <a:miter lim="800000"/>
                            <a:headEnd/>
                            <a:tailEnd/>
                          </a:ln>
                        </pic:spPr>
                      </pic:pic>
                    </a:graphicData>
                  </a:graphic>
                </wp:anchor>
              </w:drawing>
            </w:r>
          </w:p>
          <w:p w14:paraId="4F516A7C">
            <w:pPr>
              <w:tabs>
                <w:tab w:val="left" w:pos="0"/>
              </w:tabs>
              <w:adjustRightInd w:val="0"/>
              <w:snapToGrid w:val="0"/>
              <w:spacing w:line="284"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 xml:space="preserve">八、 尺寸重量 </w:t>
            </w:r>
          </w:p>
          <w:p w14:paraId="23F706C2">
            <w:pPr>
              <w:tabs>
                <w:tab w:val="left" w:pos="0"/>
              </w:tabs>
              <w:adjustRightInd w:val="0"/>
              <w:snapToGrid w:val="0"/>
              <w:spacing w:line="284"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43.整机尺寸（长×宽×厚）：1953.1mm×1168.8mm×93.2mm</w:t>
            </w:r>
          </w:p>
          <w:p w14:paraId="708A8B48">
            <w:pPr>
              <w:tabs>
                <w:tab w:val="left" w:pos="0"/>
              </w:tabs>
              <w:adjustRightInd w:val="0"/>
              <w:snapToGrid w:val="0"/>
              <w:spacing w:line="284"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44.整机+壁挂厚度：108mm</w:t>
            </w:r>
          </w:p>
          <w:p w14:paraId="4B8D72F0">
            <w:pPr>
              <w:tabs>
                <w:tab w:val="left" w:pos="0"/>
              </w:tabs>
              <w:adjustRightInd w:val="0"/>
              <w:snapToGrid w:val="0"/>
              <w:spacing w:line="284"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 xml:space="preserve">45.电源线：1 </w:t>
            </w:r>
          </w:p>
          <w:p w14:paraId="177A68F9">
            <w:pPr>
              <w:tabs>
                <w:tab w:val="left" w:pos="0"/>
              </w:tabs>
              <w:adjustRightInd w:val="0"/>
              <w:snapToGrid w:val="0"/>
              <w:spacing w:line="284"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 xml:space="preserve">★46.手写笔：2 </w:t>
            </w:r>
          </w:p>
          <w:p w14:paraId="76C72FC9">
            <w:pPr>
              <w:tabs>
                <w:tab w:val="left" w:pos="0"/>
              </w:tabs>
              <w:adjustRightInd w:val="0"/>
              <w:snapToGrid w:val="0"/>
              <w:spacing w:line="284"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★47.壁挂：1</w:t>
            </w:r>
          </w:p>
        </w:tc>
        <w:tc>
          <w:tcPr>
            <w:tcW w:w="992" w:type="dxa"/>
            <w:shd w:val="clear" w:color="auto" w:fill="auto"/>
            <w:vAlign w:val="center"/>
          </w:tcPr>
          <w:p w14:paraId="331D5E72">
            <w:pPr>
              <w:tabs>
                <w:tab w:val="left" w:pos="-250"/>
              </w:tabs>
              <w:spacing w:line="284"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49B26F17">
            <w:pPr>
              <w:tabs>
                <w:tab w:val="left" w:pos="-108"/>
              </w:tabs>
              <w:spacing w:line="284"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0B6BF05F">
            <w:pPr>
              <w:adjustRightInd w:val="0"/>
              <w:snapToGrid w:val="0"/>
              <w:spacing w:line="284" w:lineRule="exact"/>
              <w:jc w:val="center"/>
              <w:rPr>
                <w:rFonts w:asciiTheme="majorEastAsia" w:hAnsiTheme="majorEastAsia" w:eastAsiaTheme="majorEastAsia"/>
                <w:szCs w:val="21"/>
              </w:rPr>
            </w:pPr>
            <w:r>
              <w:rPr>
                <w:rFonts w:hint="eastAsia" w:asciiTheme="majorEastAsia" w:hAnsiTheme="majorEastAsia" w:eastAsiaTheme="majorEastAsia"/>
                <w:szCs w:val="21"/>
              </w:rPr>
              <w:t>第133页至第134页</w:t>
            </w:r>
          </w:p>
        </w:tc>
      </w:tr>
      <w:tr w14:paraId="620E824E">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217" w:hRule="atLeast"/>
        </w:trPr>
        <w:tc>
          <w:tcPr>
            <w:tcW w:w="5920" w:type="dxa"/>
            <w:shd w:val="clear" w:color="auto" w:fill="auto"/>
            <w:vAlign w:val="center"/>
          </w:tcPr>
          <w:p w14:paraId="24A8E916">
            <w:pPr>
              <w:adjustRightInd w:val="0"/>
              <w:snapToGrid w:val="0"/>
              <w:spacing w:line="284" w:lineRule="exact"/>
              <w:ind w:hanging="1"/>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其它</w:t>
            </w:r>
          </w:p>
        </w:tc>
        <w:tc>
          <w:tcPr>
            <w:tcW w:w="5670" w:type="dxa"/>
            <w:shd w:val="clear" w:color="auto" w:fill="auto"/>
            <w:vAlign w:val="center"/>
          </w:tcPr>
          <w:p w14:paraId="43CCD592">
            <w:pPr>
              <w:tabs>
                <w:tab w:val="left" w:pos="0"/>
              </w:tabs>
              <w:adjustRightInd w:val="0"/>
              <w:snapToGrid w:val="0"/>
              <w:spacing w:line="284"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与招标文件技术要求相一致</w:t>
            </w:r>
          </w:p>
        </w:tc>
        <w:tc>
          <w:tcPr>
            <w:tcW w:w="992" w:type="dxa"/>
            <w:shd w:val="clear" w:color="auto" w:fill="auto"/>
            <w:vAlign w:val="center"/>
          </w:tcPr>
          <w:p w14:paraId="4CB9AAEF">
            <w:pPr>
              <w:tabs>
                <w:tab w:val="left" w:pos="-250"/>
              </w:tabs>
              <w:spacing w:line="284"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49F37FEB">
            <w:pPr>
              <w:tabs>
                <w:tab w:val="left" w:pos="-108"/>
              </w:tabs>
              <w:spacing w:line="284"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6619F933">
            <w:pPr>
              <w:tabs>
                <w:tab w:val="left" w:pos="0"/>
              </w:tabs>
              <w:spacing w:line="284"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w:t>
            </w:r>
          </w:p>
        </w:tc>
      </w:tr>
    </w:tbl>
    <w:p w14:paraId="0A2EFEA2">
      <w:pPr>
        <w:spacing w:line="100" w:lineRule="exact"/>
      </w:pPr>
    </w:p>
    <w:tbl>
      <w:tblPr>
        <w:tblStyle w:val="64"/>
        <w:tblW w:w="14850" w:type="dxa"/>
        <w:tblInd w:w="0" w:type="dxa"/>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920"/>
        <w:gridCol w:w="5670"/>
        <w:gridCol w:w="992"/>
        <w:gridCol w:w="993"/>
        <w:gridCol w:w="1275"/>
      </w:tblGrid>
      <w:tr w14:paraId="12B12B0B">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44" w:hRule="atLeast"/>
        </w:trPr>
        <w:tc>
          <w:tcPr>
            <w:tcW w:w="14850" w:type="dxa"/>
            <w:gridSpan w:val="5"/>
            <w:shd w:val="clear" w:color="auto" w:fill="auto"/>
          </w:tcPr>
          <w:p w14:paraId="434814FC">
            <w:pPr>
              <w:adjustRightInd w:val="0"/>
              <w:snapToGrid w:val="0"/>
              <w:spacing w:line="30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包号：002</w:t>
            </w:r>
          </w:p>
          <w:p w14:paraId="270BF30A">
            <w:pPr>
              <w:adjustRightInd w:val="0"/>
              <w:snapToGrid w:val="0"/>
              <w:spacing w:line="30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品目号:009</w:t>
            </w:r>
          </w:p>
          <w:p w14:paraId="4CB21BF3">
            <w:pPr>
              <w:pStyle w:val="54"/>
              <w:widowControl w:val="0"/>
              <w:adjustRightInd w:val="0"/>
              <w:snapToGrid w:val="0"/>
              <w:spacing w:before="0" w:beforeAutospacing="0" w:after="0" w:afterAutospacing="0" w:line="30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产</w:t>
            </w:r>
            <w:r>
              <w:rPr>
                <w:rFonts w:cs="仿宋_GB2312" w:asciiTheme="minorEastAsia" w:hAnsiTheme="minorEastAsia" w:eastAsiaTheme="minorEastAsia"/>
                <w:kern w:val="2"/>
                <w:sz w:val="21"/>
                <w:szCs w:val="21"/>
              </w:rPr>
              <w:t>品</w:t>
            </w:r>
            <w:r>
              <w:rPr>
                <w:rFonts w:hint="eastAsia" w:cs="仿宋_GB2312" w:asciiTheme="minorEastAsia" w:hAnsiTheme="minorEastAsia" w:eastAsiaTheme="minorEastAsia"/>
                <w:kern w:val="2"/>
                <w:sz w:val="21"/>
                <w:szCs w:val="21"/>
              </w:rPr>
              <w:t>名称：仿真食物模型</w:t>
            </w:r>
          </w:p>
          <w:p w14:paraId="2501FA06">
            <w:pPr>
              <w:pStyle w:val="54"/>
              <w:widowControl w:val="0"/>
              <w:adjustRightInd w:val="0"/>
              <w:snapToGrid w:val="0"/>
              <w:spacing w:before="0" w:beforeAutospacing="0" w:after="0" w:afterAutospacing="0" w:line="30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数量：2套</w:t>
            </w:r>
          </w:p>
          <w:p w14:paraId="2B8D5C6F">
            <w:pPr>
              <w:tabs>
                <w:tab w:val="left" w:pos="0"/>
              </w:tabs>
              <w:adjustRightInd w:val="0"/>
              <w:snapToGrid w:val="0"/>
              <w:spacing w:line="30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是否为经过审批采购的进口产品：否</w:t>
            </w:r>
          </w:p>
          <w:p w14:paraId="242CA9FB">
            <w:pPr>
              <w:tabs>
                <w:tab w:val="left" w:pos="0"/>
              </w:tabs>
              <w:adjustRightInd w:val="0"/>
              <w:snapToGrid w:val="0"/>
              <w:spacing w:line="300" w:lineRule="exact"/>
              <w:rPr>
                <w:rFonts w:cs="仿宋_GB2312" w:asciiTheme="majorEastAsia" w:hAnsiTheme="majorEastAsia" w:eastAsiaTheme="majorEastAsia"/>
                <w:szCs w:val="21"/>
              </w:rPr>
            </w:pPr>
            <w:r>
              <w:rPr>
                <w:rFonts w:hint="eastAsia" w:cs="仿宋_GB2312" w:asciiTheme="minorEastAsia" w:hAnsiTheme="minorEastAsia" w:eastAsiaTheme="minorEastAsia"/>
                <w:szCs w:val="21"/>
              </w:rPr>
              <w:t>是否为核心产品：否</w:t>
            </w:r>
          </w:p>
        </w:tc>
      </w:tr>
      <w:tr w14:paraId="12AB5693">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74" w:hRule="atLeast"/>
        </w:trPr>
        <w:tc>
          <w:tcPr>
            <w:tcW w:w="5920" w:type="dxa"/>
            <w:shd w:val="clear" w:color="auto" w:fill="auto"/>
            <w:vAlign w:val="center"/>
          </w:tcPr>
          <w:p w14:paraId="072B01E7">
            <w:pPr>
              <w:spacing w:line="30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招标文件要求</w:t>
            </w:r>
          </w:p>
          <w:p w14:paraId="29E9B1CC">
            <w:pPr>
              <w:spacing w:line="300" w:lineRule="exact"/>
              <w:ind w:hanging="1"/>
              <w:jc w:val="center"/>
              <w:rPr>
                <w:rFonts w:cs="仿宋_GB2312" w:asciiTheme="majorEastAsia" w:hAnsiTheme="majorEastAsia" w:eastAsiaTheme="majorEastAsia"/>
                <w:sz w:val="18"/>
                <w:szCs w:val="18"/>
              </w:rPr>
            </w:pPr>
            <w:r>
              <w:rPr>
                <w:rFonts w:hint="eastAsia" w:cs="仿宋_GB2312" w:asciiTheme="majorEastAsia" w:hAnsiTheme="majorEastAsia" w:eastAsiaTheme="majorEastAsia"/>
                <w:sz w:val="18"/>
                <w:szCs w:val="18"/>
              </w:rPr>
              <w:t>重要提示：实质性要求及重要指标用★标注（“★”必须标注在序号前），★标注项不得负偏离，如果负偏离，则投标文件无效。</w:t>
            </w:r>
          </w:p>
        </w:tc>
        <w:tc>
          <w:tcPr>
            <w:tcW w:w="5670" w:type="dxa"/>
            <w:shd w:val="clear" w:color="auto" w:fill="auto"/>
            <w:vAlign w:val="center"/>
          </w:tcPr>
          <w:p w14:paraId="1565E691">
            <w:pPr>
              <w:spacing w:line="30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投标文件</w:t>
            </w:r>
          </w:p>
          <w:p w14:paraId="35C02FBA">
            <w:pPr>
              <w:tabs>
                <w:tab w:val="left" w:pos="0"/>
              </w:tabs>
              <w:spacing w:line="30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响应内容</w:t>
            </w:r>
          </w:p>
        </w:tc>
        <w:tc>
          <w:tcPr>
            <w:tcW w:w="992" w:type="dxa"/>
            <w:shd w:val="clear" w:color="auto" w:fill="auto"/>
            <w:vAlign w:val="center"/>
          </w:tcPr>
          <w:p w14:paraId="091DE498">
            <w:pPr>
              <w:tabs>
                <w:tab w:val="left" w:pos="-250"/>
              </w:tabs>
              <w:spacing w:line="30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偏离程度</w:t>
            </w:r>
          </w:p>
        </w:tc>
        <w:tc>
          <w:tcPr>
            <w:tcW w:w="993" w:type="dxa"/>
            <w:shd w:val="clear" w:color="auto" w:fill="auto"/>
            <w:vAlign w:val="center"/>
          </w:tcPr>
          <w:p w14:paraId="57628DF8">
            <w:pPr>
              <w:tabs>
                <w:tab w:val="left" w:pos="-108"/>
              </w:tabs>
              <w:spacing w:line="30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偏离说明</w:t>
            </w:r>
          </w:p>
        </w:tc>
        <w:tc>
          <w:tcPr>
            <w:tcW w:w="1275" w:type="dxa"/>
            <w:shd w:val="clear" w:color="auto" w:fill="auto"/>
            <w:vAlign w:val="center"/>
          </w:tcPr>
          <w:p w14:paraId="23B8F77A">
            <w:pPr>
              <w:tabs>
                <w:tab w:val="left" w:pos="0"/>
              </w:tabs>
              <w:spacing w:line="30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证明材料</w:t>
            </w:r>
          </w:p>
        </w:tc>
      </w:tr>
      <w:tr w14:paraId="232EB850">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100" w:hRule="atLeast"/>
        </w:trPr>
        <w:tc>
          <w:tcPr>
            <w:tcW w:w="5920" w:type="dxa"/>
            <w:shd w:val="clear" w:color="auto" w:fill="auto"/>
            <w:vAlign w:val="center"/>
          </w:tcPr>
          <w:p w14:paraId="299A303B">
            <w:pPr>
              <w:spacing w:line="302"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1.规格：交换份法膳食营养模型100件/套</w:t>
            </w:r>
          </w:p>
          <w:p w14:paraId="76B34C3A">
            <w:pPr>
              <w:spacing w:line="302"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2.食物种类至少包含：1.红薯2.燕麦片3.面包片4.生菜5.橙子6.小黄鱼7.苏打饼干8.西红柿9.河虾10苹果11.牛奶12.水13.米饭14.胡萝卜15.牛肉16.玉米17.面条18.包子19.核桃20.鸡蛋21.窝窝头22.豆腐干 23.豆油24.盐25.绿豆26.小米27.香蕉28.瘦猪肉29.土豆30.青椒31.海带32.馒头33.豆浆34茄子35.荞麦面条36.红豆</w:t>
            </w:r>
            <w:r>
              <w:rPr>
                <w:rFonts w:hint="eastAsia" w:asciiTheme="minorEastAsia" w:hAnsiTheme="minorEastAsia" w:eastAsiaTheme="minorEastAsia"/>
                <w:szCs w:val="21"/>
              </w:rPr>
              <w:tab/>
            </w:r>
            <w:r>
              <w:rPr>
                <w:rFonts w:hint="eastAsia" w:asciiTheme="minorEastAsia" w:hAnsiTheme="minorEastAsia" w:eastAsiaTheme="minorEastAsia"/>
                <w:szCs w:val="21"/>
              </w:rPr>
              <w:t>37.黄瓜</w:t>
            </w:r>
            <w:r>
              <w:rPr>
                <w:rFonts w:hint="eastAsia" w:asciiTheme="minorEastAsia" w:hAnsiTheme="minorEastAsia" w:eastAsiaTheme="minorEastAsia"/>
                <w:szCs w:val="21"/>
              </w:rPr>
              <w:tab/>
            </w:r>
            <w:r>
              <w:rPr>
                <w:rFonts w:hint="eastAsia" w:asciiTheme="minorEastAsia" w:hAnsiTheme="minorEastAsia" w:eastAsiaTheme="minorEastAsia"/>
                <w:szCs w:val="21"/>
              </w:rPr>
              <w:t>38.芒果</w:t>
            </w:r>
            <w:r>
              <w:rPr>
                <w:rFonts w:hint="eastAsia" w:asciiTheme="minorEastAsia" w:hAnsiTheme="minorEastAsia" w:eastAsiaTheme="minorEastAsia"/>
                <w:szCs w:val="21"/>
              </w:rPr>
              <w:tab/>
            </w:r>
            <w:r>
              <w:rPr>
                <w:rFonts w:hint="eastAsia" w:asciiTheme="minorEastAsia" w:hAnsiTheme="minorEastAsia" w:eastAsiaTheme="minorEastAsia"/>
                <w:szCs w:val="21"/>
              </w:rPr>
              <w:t>39.鸡腿</w:t>
            </w:r>
            <w:r>
              <w:rPr>
                <w:rFonts w:hint="eastAsia" w:asciiTheme="minorEastAsia" w:hAnsiTheme="minorEastAsia" w:eastAsiaTheme="minorEastAsia"/>
                <w:szCs w:val="21"/>
              </w:rPr>
              <w:tab/>
            </w:r>
            <w:r>
              <w:rPr>
                <w:rFonts w:hint="eastAsia" w:asciiTheme="minorEastAsia" w:hAnsiTheme="minorEastAsia" w:eastAsiaTheme="minorEastAsia"/>
                <w:szCs w:val="21"/>
              </w:rPr>
              <w:t>40.猪肝 41.西兰花42.瓜子43.圆包菜 44.豆腐45.大米粥 46.带鱼47.橄榄油 48.芝麻49.猕猴桃50.小青菜51.黑木耳 52.草鱼53.豆角54.藕片 55.葡萄56.枣57.毛豆58.黄豆59.猪大排 60.梨61.大白菜 62.白萝卜63.橘子64.花生65.芹菜66.小米粥 67.腊肠68.饺子69.菠萝</w:t>
            </w:r>
            <w:r>
              <w:rPr>
                <w:rFonts w:hint="eastAsia" w:asciiTheme="minorEastAsia" w:hAnsiTheme="minorEastAsia" w:eastAsiaTheme="minorEastAsia"/>
                <w:szCs w:val="21"/>
              </w:rPr>
              <w:tab/>
            </w:r>
            <w:r>
              <w:rPr>
                <w:rFonts w:hint="eastAsia" w:asciiTheme="minorEastAsia" w:hAnsiTheme="minorEastAsia" w:eastAsiaTheme="minorEastAsia"/>
                <w:szCs w:val="21"/>
              </w:rPr>
              <w:t>70.三文鱼71.酸奶72.午餐肉73.草莓74.海参75.豌豆76.杏仁77.花菜78.南瓜79.圣女果80.香菇81.青虾82.小白菜83.桃84.紫甘蓝85.洋葱86.鲫鱼87.西瓜</w:t>
            </w:r>
            <w:r>
              <w:rPr>
                <w:rFonts w:hint="eastAsia" w:asciiTheme="minorEastAsia" w:hAnsiTheme="minorEastAsia" w:eastAsiaTheme="minorEastAsia"/>
                <w:szCs w:val="21"/>
              </w:rPr>
              <w:tab/>
            </w:r>
            <w:r>
              <w:rPr>
                <w:rFonts w:hint="eastAsia" w:asciiTheme="minorEastAsia" w:hAnsiTheme="minorEastAsia" w:eastAsiaTheme="minorEastAsia"/>
                <w:szCs w:val="21"/>
              </w:rPr>
              <w:t>88.鸡翅</w:t>
            </w:r>
            <w:r>
              <w:rPr>
                <w:rFonts w:hint="eastAsia" w:asciiTheme="minorEastAsia" w:hAnsiTheme="minorEastAsia" w:eastAsiaTheme="minorEastAsia"/>
                <w:szCs w:val="21"/>
              </w:rPr>
              <w:tab/>
            </w:r>
            <w:r>
              <w:rPr>
                <w:rFonts w:hint="eastAsia" w:asciiTheme="minorEastAsia" w:hAnsiTheme="minorEastAsia" w:eastAsiaTheme="minorEastAsia"/>
                <w:szCs w:val="21"/>
              </w:rPr>
              <w:t>89.腰果 90.花卷91.鲍鱼92.鸭蛋93.平菇94.油条95.石榴96.杨桃97.红米 98.黑米99.花生油100.柠檬</w:t>
            </w:r>
          </w:p>
          <w:p w14:paraId="5DA52DD4">
            <w:pPr>
              <w:spacing w:line="302"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3.材质及尺寸：食物模型材质：PVC高分子仿真材料 盛装食物圆盘：直径≥12cm，材质：密胺 模型外有透明塑封，将食物固定在圆盘中，材质：PVC热缩膜</w:t>
            </w:r>
          </w:p>
          <w:p w14:paraId="6B9BC678">
            <w:pPr>
              <w:spacing w:line="302"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4.每样食物模型上标有营养成分数据，包括：名称、重量、脂肪、蛋白质、热量、碳水化合物</w:t>
            </w:r>
          </w:p>
          <w:p w14:paraId="18CBF3E5">
            <w:pPr>
              <w:adjustRightInd w:val="0"/>
              <w:snapToGrid w:val="0"/>
              <w:spacing w:line="302" w:lineRule="exact"/>
              <w:ind w:hanging="1"/>
              <w:jc w:val="left"/>
              <w:rPr>
                <w:rFonts w:cs="仿宋_GB2312" w:asciiTheme="majorEastAsia" w:hAnsiTheme="majorEastAsia" w:eastAsiaTheme="maj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5.配展示架：数量：100件，高度：12cm，材质：塑料，颜色：透明。</w:t>
            </w:r>
          </w:p>
        </w:tc>
        <w:tc>
          <w:tcPr>
            <w:tcW w:w="5670" w:type="dxa"/>
            <w:shd w:val="clear" w:color="auto" w:fill="auto"/>
            <w:vAlign w:val="center"/>
          </w:tcPr>
          <w:p w14:paraId="371FFC10">
            <w:pPr>
              <w:tabs>
                <w:tab w:val="left" w:pos="0"/>
              </w:tabs>
              <w:adjustRightInd w:val="0"/>
              <w:snapToGrid w:val="0"/>
              <w:spacing w:line="302"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★1.规格：交换份法膳食营养模型100件/套</w:t>
            </w:r>
          </w:p>
          <w:p w14:paraId="27BDB121">
            <w:pPr>
              <w:tabs>
                <w:tab w:val="left" w:pos="0"/>
              </w:tabs>
              <w:adjustRightInd w:val="0"/>
              <w:snapToGrid w:val="0"/>
              <w:spacing w:line="302"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★2.食物种类包含：1.红薯2.燕麦片3.面包片4.生菜5.橙子6.小黄鱼7.苏打饼干8.西红柿9.河虾10苹果11.牛奶12.水13.米饭14.胡萝卜15.牛肉16.玉米17.面条18.包子19.核桃20.鸡蛋21.窝窝头22.豆腐干 23.豆油24.盐25.绿豆26.小米27.香蕉28.瘦猪肉29.土豆30.青椒31.海带32.馒头33.豆浆34茄子35.荞麦面条36.红豆 37.黄瓜 38.芒果 39.鸡腿 40.猪肝 41.西兰花42.瓜子43.圆包菜 44.豆腐45.大米粥 46.带鱼47.橄榄油 48.芝麻49.猕猴桃50.小青菜51.黑木耳 52.草鱼53.豆角54.藕片 55.葡萄56.枣57.毛豆58.黄豆</w:t>
            </w:r>
            <w:r>
              <w:rPr>
                <w:rFonts w:hint="eastAsia" w:cs="仿宋_GB2312" w:asciiTheme="majorEastAsia" w:hAnsiTheme="majorEastAsia" w:eastAsiaTheme="majorEastAsia"/>
                <w:kern w:val="0"/>
                <w:szCs w:val="21"/>
              </w:rPr>
              <w:drawing>
                <wp:anchor distT="0" distB="0" distL="114300" distR="114300" simplePos="0" relativeHeight="251702272" behindDoc="1" locked="0" layoutInCell="1" allowOverlap="1">
                  <wp:simplePos x="0" y="0"/>
                  <wp:positionH relativeFrom="column">
                    <wp:posOffset>-712470</wp:posOffset>
                  </wp:positionH>
                  <wp:positionV relativeFrom="paragraph">
                    <wp:posOffset>1118235</wp:posOffset>
                  </wp:positionV>
                  <wp:extent cx="2482215" cy="2329815"/>
                  <wp:effectExtent l="0" t="0" r="0" b="0"/>
                  <wp:wrapNone/>
                  <wp:docPr id="34" name="图片 14548" descr="SKMBT_36320032615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图片 14548" descr="SKMBT_36320032615010"/>
                          <pic:cNvPicPr>
                            <a:picLocks noChangeAspect="1" noChangeArrowheads="1"/>
                          </pic:cNvPicPr>
                        </pic:nvPicPr>
                        <pic:blipFill>
                          <a:blip r:embed="rId23" cstate="print"/>
                          <a:srcRect/>
                          <a:stretch>
                            <a:fillRect/>
                          </a:stretch>
                        </pic:blipFill>
                        <pic:spPr>
                          <a:xfrm>
                            <a:off x="0" y="0"/>
                            <a:ext cx="2481580" cy="2329180"/>
                          </a:xfrm>
                          <a:prstGeom prst="rect">
                            <a:avLst/>
                          </a:prstGeom>
                          <a:noFill/>
                          <a:ln w="9525">
                            <a:noFill/>
                            <a:miter lim="800000"/>
                            <a:headEnd/>
                            <a:tailEnd/>
                          </a:ln>
                        </pic:spPr>
                      </pic:pic>
                    </a:graphicData>
                  </a:graphic>
                </wp:anchor>
              </w:drawing>
            </w:r>
            <w:r>
              <w:rPr>
                <w:rFonts w:hint="eastAsia" w:cs="仿宋_GB2312" w:asciiTheme="majorEastAsia" w:hAnsiTheme="majorEastAsia" w:eastAsiaTheme="majorEastAsia"/>
                <w:kern w:val="0"/>
                <w:szCs w:val="21"/>
              </w:rPr>
              <w:t>59.猪大排 60.梨61.大白菜 62.白萝卜63.橘子64.花生65.芹菜66.小米粥 67.腊肠68.饺子69.菠萝 70.三文鱼71.酸奶72.午餐肉73.草莓74.海参75.豌豆76.杏仁77.花菜78.南瓜79.圣女果80.香菇81.青虾82.小白菜83.桃84.紫甘蓝85.洋葱86.鲫鱼87.西瓜 88.鸡翅 89.腰果 90.花卷91.鲍鱼92.鸭蛋93.平菇94.油条95.石榴96.杨桃97.红米 98.黑米99.花生油100.柠檬</w:t>
            </w:r>
          </w:p>
          <w:p w14:paraId="25426DFF">
            <w:pPr>
              <w:tabs>
                <w:tab w:val="left" w:pos="0"/>
              </w:tabs>
              <w:adjustRightInd w:val="0"/>
              <w:snapToGrid w:val="0"/>
              <w:spacing w:line="302"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★3.材质及尺寸：食物模型材质：PVC高分子仿真材料 盛装食物圆盘：直径12cm，材质：密胺 模型外有透明塑封，将食物固定在圆盘中，材质：PVC热缩膜</w:t>
            </w:r>
          </w:p>
          <w:p w14:paraId="3335A551">
            <w:pPr>
              <w:tabs>
                <w:tab w:val="left" w:pos="0"/>
              </w:tabs>
              <w:adjustRightInd w:val="0"/>
              <w:snapToGrid w:val="0"/>
              <w:spacing w:line="302"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★4.每样食物模型上标有营养成分数据，包括：名称、重量、脂肪、蛋白质、热量、碳水化合物</w:t>
            </w:r>
          </w:p>
          <w:p w14:paraId="6FC7AEBD">
            <w:pPr>
              <w:tabs>
                <w:tab w:val="left" w:pos="0"/>
              </w:tabs>
              <w:adjustRightInd w:val="0"/>
              <w:snapToGrid w:val="0"/>
              <w:spacing w:line="302"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★5.配展示架：数量：100件，高度：12cm，材质：塑料，颜色：透明。</w:t>
            </w:r>
          </w:p>
        </w:tc>
        <w:tc>
          <w:tcPr>
            <w:tcW w:w="992" w:type="dxa"/>
            <w:shd w:val="clear" w:color="auto" w:fill="auto"/>
            <w:vAlign w:val="center"/>
          </w:tcPr>
          <w:p w14:paraId="4180A121">
            <w:pPr>
              <w:tabs>
                <w:tab w:val="left" w:pos="-250"/>
              </w:tabs>
              <w:spacing w:line="302"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18B5089B">
            <w:pPr>
              <w:tabs>
                <w:tab w:val="left" w:pos="-108"/>
              </w:tabs>
              <w:spacing w:line="302"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05CFC825">
            <w:pPr>
              <w:adjustRightInd w:val="0"/>
              <w:snapToGrid w:val="0"/>
              <w:spacing w:line="302" w:lineRule="exact"/>
              <w:jc w:val="center"/>
              <w:rPr>
                <w:rFonts w:asciiTheme="majorEastAsia" w:hAnsiTheme="majorEastAsia" w:eastAsiaTheme="majorEastAsia"/>
                <w:szCs w:val="21"/>
              </w:rPr>
            </w:pPr>
            <w:r>
              <w:rPr>
                <w:rFonts w:hint="eastAsia" w:asciiTheme="majorEastAsia" w:hAnsiTheme="majorEastAsia" w:eastAsiaTheme="majorEastAsia"/>
                <w:szCs w:val="21"/>
              </w:rPr>
              <w:t>第134页</w:t>
            </w:r>
          </w:p>
        </w:tc>
      </w:tr>
      <w:tr w14:paraId="27DA09C2">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467" w:hRule="atLeast"/>
        </w:trPr>
        <w:tc>
          <w:tcPr>
            <w:tcW w:w="5920" w:type="dxa"/>
            <w:shd w:val="clear" w:color="auto" w:fill="auto"/>
            <w:vAlign w:val="center"/>
          </w:tcPr>
          <w:p w14:paraId="6D05F537">
            <w:pPr>
              <w:adjustRightInd w:val="0"/>
              <w:snapToGrid w:val="0"/>
              <w:spacing w:line="302" w:lineRule="exact"/>
              <w:ind w:hanging="1"/>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其它</w:t>
            </w:r>
          </w:p>
        </w:tc>
        <w:tc>
          <w:tcPr>
            <w:tcW w:w="5670" w:type="dxa"/>
            <w:shd w:val="clear" w:color="auto" w:fill="auto"/>
            <w:vAlign w:val="center"/>
          </w:tcPr>
          <w:p w14:paraId="1F0AC5B1">
            <w:pPr>
              <w:tabs>
                <w:tab w:val="left" w:pos="0"/>
              </w:tabs>
              <w:adjustRightInd w:val="0"/>
              <w:snapToGrid w:val="0"/>
              <w:spacing w:line="302"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与招标文件技术要求相一致</w:t>
            </w:r>
          </w:p>
        </w:tc>
        <w:tc>
          <w:tcPr>
            <w:tcW w:w="992" w:type="dxa"/>
            <w:shd w:val="clear" w:color="auto" w:fill="auto"/>
            <w:vAlign w:val="center"/>
          </w:tcPr>
          <w:p w14:paraId="2908B33F">
            <w:pPr>
              <w:tabs>
                <w:tab w:val="left" w:pos="-250"/>
              </w:tabs>
              <w:spacing w:line="302"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465AD3A1">
            <w:pPr>
              <w:tabs>
                <w:tab w:val="left" w:pos="-108"/>
              </w:tabs>
              <w:spacing w:line="302"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62D2E7AA">
            <w:pPr>
              <w:tabs>
                <w:tab w:val="left" w:pos="0"/>
              </w:tabs>
              <w:spacing w:line="302"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w:t>
            </w:r>
          </w:p>
        </w:tc>
      </w:tr>
    </w:tbl>
    <w:p w14:paraId="2FC6B2BA">
      <w:pPr>
        <w:spacing w:line="200" w:lineRule="exact"/>
      </w:pPr>
    </w:p>
    <w:tbl>
      <w:tblPr>
        <w:tblStyle w:val="64"/>
        <w:tblW w:w="14850" w:type="dxa"/>
        <w:tblInd w:w="0" w:type="dxa"/>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920"/>
        <w:gridCol w:w="5670"/>
        <w:gridCol w:w="992"/>
        <w:gridCol w:w="993"/>
        <w:gridCol w:w="1275"/>
      </w:tblGrid>
      <w:tr w14:paraId="03203320">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44" w:hRule="atLeast"/>
        </w:trPr>
        <w:tc>
          <w:tcPr>
            <w:tcW w:w="14850" w:type="dxa"/>
            <w:gridSpan w:val="5"/>
            <w:shd w:val="clear" w:color="auto" w:fill="auto"/>
          </w:tcPr>
          <w:p w14:paraId="3FD7518F">
            <w:pPr>
              <w:adjustRightInd w:val="0"/>
              <w:snapToGrid w:val="0"/>
              <w:spacing w:line="32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包号：002</w:t>
            </w:r>
          </w:p>
          <w:p w14:paraId="20F91E39">
            <w:pPr>
              <w:adjustRightInd w:val="0"/>
              <w:snapToGrid w:val="0"/>
              <w:spacing w:line="32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品目号:010</w:t>
            </w:r>
          </w:p>
          <w:p w14:paraId="2DA767BA">
            <w:pPr>
              <w:pStyle w:val="54"/>
              <w:widowControl w:val="0"/>
              <w:adjustRightInd w:val="0"/>
              <w:snapToGrid w:val="0"/>
              <w:spacing w:before="0" w:beforeAutospacing="0" w:after="0" w:afterAutospacing="0" w:line="32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产</w:t>
            </w:r>
            <w:r>
              <w:rPr>
                <w:rFonts w:cs="仿宋_GB2312" w:asciiTheme="minorEastAsia" w:hAnsiTheme="minorEastAsia" w:eastAsiaTheme="minorEastAsia"/>
                <w:kern w:val="2"/>
                <w:sz w:val="21"/>
                <w:szCs w:val="21"/>
              </w:rPr>
              <w:t>品</w:t>
            </w:r>
            <w:r>
              <w:rPr>
                <w:rFonts w:hint="eastAsia" w:cs="仿宋_GB2312" w:asciiTheme="minorEastAsia" w:hAnsiTheme="minorEastAsia" w:eastAsiaTheme="minorEastAsia"/>
                <w:kern w:val="2"/>
                <w:sz w:val="21"/>
                <w:szCs w:val="21"/>
              </w:rPr>
              <w:t>名称：云台直播摄像机</w:t>
            </w:r>
          </w:p>
          <w:p w14:paraId="34DBB105">
            <w:pPr>
              <w:pStyle w:val="54"/>
              <w:widowControl w:val="0"/>
              <w:adjustRightInd w:val="0"/>
              <w:snapToGrid w:val="0"/>
              <w:spacing w:before="0" w:beforeAutospacing="0" w:after="0" w:afterAutospacing="0" w:line="32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数量：1台</w:t>
            </w:r>
          </w:p>
          <w:p w14:paraId="0F417426">
            <w:pPr>
              <w:tabs>
                <w:tab w:val="left" w:pos="0"/>
              </w:tabs>
              <w:adjustRightInd w:val="0"/>
              <w:snapToGrid w:val="0"/>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是否为经过审批采购的进口产品：否</w:t>
            </w:r>
          </w:p>
          <w:p w14:paraId="74EF9095">
            <w:pPr>
              <w:tabs>
                <w:tab w:val="left" w:pos="0"/>
              </w:tabs>
              <w:adjustRightInd w:val="0"/>
              <w:snapToGrid w:val="0"/>
              <w:spacing w:line="320" w:lineRule="exact"/>
              <w:rPr>
                <w:rFonts w:cs="仿宋_GB2312" w:asciiTheme="majorEastAsia" w:hAnsiTheme="majorEastAsia" w:eastAsiaTheme="majorEastAsia"/>
                <w:szCs w:val="21"/>
              </w:rPr>
            </w:pPr>
            <w:r>
              <w:rPr>
                <w:rFonts w:hint="eastAsia" w:cs="仿宋_GB2312" w:asciiTheme="minorEastAsia" w:hAnsiTheme="minorEastAsia" w:eastAsiaTheme="minorEastAsia"/>
                <w:szCs w:val="21"/>
              </w:rPr>
              <w:t>是否为核心产品：否</w:t>
            </w:r>
          </w:p>
        </w:tc>
      </w:tr>
      <w:tr w14:paraId="72160FD9">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74" w:hRule="atLeast"/>
        </w:trPr>
        <w:tc>
          <w:tcPr>
            <w:tcW w:w="5920" w:type="dxa"/>
            <w:shd w:val="clear" w:color="auto" w:fill="auto"/>
            <w:vAlign w:val="center"/>
          </w:tcPr>
          <w:p w14:paraId="4258F834">
            <w:pPr>
              <w:spacing w:line="32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招标文件要求</w:t>
            </w:r>
          </w:p>
          <w:p w14:paraId="354F123E">
            <w:pPr>
              <w:spacing w:line="320" w:lineRule="exact"/>
              <w:ind w:hanging="1"/>
              <w:jc w:val="center"/>
              <w:rPr>
                <w:rFonts w:cs="仿宋_GB2312" w:asciiTheme="majorEastAsia" w:hAnsiTheme="majorEastAsia" w:eastAsiaTheme="majorEastAsia"/>
                <w:sz w:val="18"/>
                <w:szCs w:val="18"/>
              </w:rPr>
            </w:pPr>
            <w:r>
              <w:rPr>
                <w:rFonts w:hint="eastAsia" w:cs="仿宋_GB2312" w:asciiTheme="majorEastAsia" w:hAnsiTheme="majorEastAsia" w:eastAsiaTheme="majorEastAsia"/>
                <w:sz w:val="18"/>
                <w:szCs w:val="18"/>
              </w:rPr>
              <w:t>重要提示：实质性要求及重要指标用★标注（“★”必须标注在序号前），★标注项不得负偏离，如果负偏离，则投标文件无效。</w:t>
            </w:r>
          </w:p>
        </w:tc>
        <w:tc>
          <w:tcPr>
            <w:tcW w:w="5670" w:type="dxa"/>
            <w:shd w:val="clear" w:color="auto" w:fill="auto"/>
            <w:vAlign w:val="center"/>
          </w:tcPr>
          <w:p w14:paraId="7797310F">
            <w:pPr>
              <w:spacing w:line="32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投标文件</w:t>
            </w:r>
          </w:p>
          <w:p w14:paraId="1E2FE7EE">
            <w:pPr>
              <w:tabs>
                <w:tab w:val="left" w:pos="0"/>
              </w:tabs>
              <w:spacing w:line="32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响应内容</w:t>
            </w:r>
          </w:p>
        </w:tc>
        <w:tc>
          <w:tcPr>
            <w:tcW w:w="992" w:type="dxa"/>
            <w:shd w:val="clear" w:color="auto" w:fill="auto"/>
            <w:vAlign w:val="center"/>
          </w:tcPr>
          <w:p w14:paraId="56D84348">
            <w:pPr>
              <w:tabs>
                <w:tab w:val="left" w:pos="-250"/>
              </w:tabs>
              <w:spacing w:line="32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偏离程度</w:t>
            </w:r>
          </w:p>
        </w:tc>
        <w:tc>
          <w:tcPr>
            <w:tcW w:w="993" w:type="dxa"/>
            <w:shd w:val="clear" w:color="auto" w:fill="auto"/>
            <w:vAlign w:val="center"/>
          </w:tcPr>
          <w:p w14:paraId="2EE3508F">
            <w:pPr>
              <w:tabs>
                <w:tab w:val="left" w:pos="-108"/>
              </w:tabs>
              <w:spacing w:line="32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偏离说明</w:t>
            </w:r>
          </w:p>
        </w:tc>
        <w:tc>
          <w:tcPr>
            <w:tcW w:w="1275" w:type="dxa"/>
            <w:shd w:val="clear" w:color="auto" w:fill="auto"/>
            <w:vAlign w:val="center"/>
          </w:tcPr>
          <w:p w14:paraId="07F59827">
            <w:pPr>
              <w:tabs>
                <w:tab w:val="left" w:pos="0"/>
              </w:tabs>
              <w:spacing w:line="32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证明材料</w:t>
            </w:r>
          </w:p>
        </w:tc>
      </w:tr>
      <w:tr w14:paraId="1EDCFDD0">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100" w:hRule="atLeast"/>
        </w:trPr>
        <w:tc>
          <w:tcPr>
            <w:tcW w:w="5920" w:type="dxa"/>
            <w:shd w:val="clear" w:color="auto" w:fill="auto"/>
            <w:vAlign w:val="center"/>
          </w:tcPr>
          <w:p w14:paraId="26B75365">
            <w:pPr>
              <w:spacing w:line="32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1.全功能USB接口，兼容USB3.0、USB2.0.支持UVC v1.1，支持音频，支持编码输出。</w:t>
            </w:r>
          </w:p>
          <w:p w14:paraId="773A62CC">
            <w:pPr>
              <w:spacing w:line="32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2.分辨率不低于1080P全高清，采用1/2.8英寸、像素不低于207万CMOS传感器；输出帧率≥60帧/秒</w:t>
            </w:r>
          </w:p>
          <w:p w14:paraId="5C2A67D8">
            <w:pPr>
              <w:spacing w:line="32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3.采用72.5°（±2°）超广焦镜头</w:t>
            </w:r>
          </w:p>
          <w:p w14:paraId="17E08285">
            <w:pPr>
              <w:spacing w:line="32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4.光学变焦≥12倍。</w:t>
            </w:r>
          </w:p>
          <w:p w14:paraId="49D0FF3C">
            <w:pPr>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5.低照度,远程控制</w:t>
            </w:r>
          </w:p>
          <w:p w14:paraId="33927E13">
            <w:pPr>
              <w:spacing w:line="32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6.使用RS232，可对摄像机进行控制。</w:t>
            </w:r>
          </w:p>
          <w:p w14:paraId="5E69A11E">
            <w:pPr>
              <w:spacing w:line="32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7.自动聚焦技术：</w:t>
            </w:r>
          </w:p>
          <w:p w14:paraId="2F1DE25A">
            <w:pPr>
              <w:adjustRightInd w:val="0"/>
              <w:snapToGrid w:val="0"/>
              <w:spacing w:line="320" w:lineRule="exact"/>
              <w:ind w:hanging="1"/>
              <w:jc w:val="left"/>
              <w:rPr>
                <w:rFonts w:cs="仿宋_GB2312" w:asciiTheme="majorEastAsia" w:hAnsiTheme="majorEastAsia" w:eastAsiaTheme="maj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8.支持HDMI、USB 3.0音视频输出。支持竖屏</w:t>
            </w:r>
          </w:p>
        </w:tc>
        <w:tc>
          <w:tcPr>
            <w:tcW w:w="5670" w:type="dxa"/>
            <w:shd w:val="clear" w:color="auto" w:fill="auto"/>
            <w:vAlign w:val="center"/>
          </w:tcPr>
          <w:p w14:paraId="6312CC72">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★1.全功能USB接口，兼容USB3.0、USB2.0.支持UVC v1.1，支持音频，支持</w:t>
            </w:r>
            <w:r>
              <w:rPr>
                <w:rFonts w:hint="eastAsia" w:cs="仿宋_GB2312" w:asciiTheme="majorEastAsia" w:hAnsiTheme="majorEastAsia" w:eastAsiaTheme="majorEastAsia"/>
                <w:kern w:val="0"/>
                <w:szCs w:val="21"/>
              </w:rPr>
              <w:drawing>
                <wp:anchor distT="0" distB="0" distL="114300" distR="114300" simplePos="0" relativeHeight="251703296" behindDoc="1" locked="0" layoutInCell="1" allowOverlap="1">
                  <wp:simplePos x="0" y="0"/>
                  <wp:positionH relativeFrom="column">
                    <wp:posOffset>-712470</wp:posOffset>
                  </wp:positionH>
                  <wp:positionV relativeFrom="paragraph">
                    <wp:posOffset>-189230</wp:posOffset>
                  </wp:positionV>
                  <wp:extent cx="2482215" cy="2329815"/>
                  <wp:effectExtent l="0" t="0" r="0" b="0"/>
                  <wp:wrapNone/>
                  <wp:docPr id="35" name="图片 14548" descr="SKMBT_36320032615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图片 14548" descr="SKMBT_36320032615010"/>
                          <pic:cNvPicPr>
                            <a:picLocks noChangeAspect="1" noChangeArrowheads="1"/>
                          </pic:cNvPicPr>
                        </pic:nvPicPr>
                        <pic:blipFill>
                          <a:blip r:embed="rId23" cstate="print"/>
                          <a:srcRect/>
                          <a:stretch>
                            <a:fillRect/>
                          </a:stretch>
                        </pic:blipFill>
                        <pic:spPr>
                          <a:xfrm>
                            <a:off x="0" y="0"/>
                            <a:ext cx="2481580" cy="2329180"/>
                          </a:xfrm>
                          <a:prstGeom prst="rect">
                            <a:avLst/>
                          </a:prstGeom>
                          <a:noFill/>
                          <a:ln w="9525">
                            <a:noFill/>
                            <a:miter lim="800000"/>
                            <a:headEnd/>
                            <a:tailEnd/>
                          </a:ln>
                        </pic:spPr>
                      </pic:pic>
                    </a:graphicData>
                  </a:graphic>
                </wp:anchor>
              </w:drawing>
            </w:r>
            <w:r>
              <w:rPr>
                <w:rFonts w:hint="eastAsia" w:cs="仿宋_GB2312" w:asciiTheme="majorEastAsia" w:hAnsiTheme="majorEastAsia" w:eastAsiaTheme="majorEastAsia"/>
                <w:kern w:val="0"/>
                <w:szCs w:val="21"/>
              </w:rPr>
              <w:t>编码输出。</w:t>
            </w:r>
          </w:p>
          <w:p w14:paraId="65C16150">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★2.分辨率1080P全高清，采用1/2.8英寸、像素207万CMOS传感器；输出帧率60帧/秒</w:t>
            </w:r>
          </w:p>
          <w:p w14:paraId="0687CC48">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★3.采用72.5°超广焦镜头</w:t>
            </w:r>
          </w:p>
          <w:p w14:paraId="56809430">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★4.光学变焦：12倍。</w:t>
            </w:r>
          </w:p>
          <w:p w14:paraId="39D05241">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5.低照度,远程控制</w:t>
            </w:r>
          </w:p>
          <w:p w14:paraId="6C2386E1">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★6.使用RS232，可对摄像机进行控制。</w:t>
            </w:r>
          </w:p>
          <w:p w14:paraId="5316F6B4">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★7.自动聚焦技术：</w:t>
            </w:r>
          </w:p>
          <w:p w14:paraId="59519208">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★8.支持HDMI、USB 3.0音视频输出。支持竖屏</w:t>
            </w:r>
          </w:p>
        </w:tc>
        <w:tc>
          <w:tcPr>
            <w:tcW w:w="992" w:type="dxa"/>
            <w:shd w:val="clear" w:color="auto" w:fill="auto"/>
            <w:vAlign w:val="center"/>
          </w:tcPr>
          <w:p w14:paraId="15582458">
            <w:pPr>
              <w:tabs>
                <w:tab w:val="left" w:pos="-250"/>
              </w:tabs>
              <w:spacing w:line="32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76E7CDF1">
            <w:pPr>
              <w:tabs>
                <w:tab w:val="left" w:pos="-108"/>
              </w:tabs>
              <w:spacing w:line="32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47A34F6E">
            <w:pPr>
              <w:adjustRightInd w:val="0"/>
              <w:snapToGrid w:val="0"/>
              <w:spacing w:line="320" w:lineRule="exact"/>
              <w:jc w:val="center"/>
              <w:rPr>
                <w:rFonts w:asciiTheme="majorEastAsia" w:hAnsiTheme="majorEastAsia" w:eastAsiaTheme="majorEastAsia"/>
                <w:szCs w:val="21"/>
              </w:rPr>
            </w:pPr>
            <w:r>
              <w:rPr>
                <w:rFonts w:hint="eastAsia" w:asciiTheme="majorEastAsia" w:hAnsiTheme="majorEastAsia" w:eastAsiaTheme="majorEastAsia"/>
                <w:szCs w:val="21"/>
              </w:rPr>
              <w:t>第134页至第135页</w:t>
            </w:r>
          </w:p>
        </w:tc>
      </w:tr>
      <w:tr w14:paraId="0EB30DB7">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445" w:hRule="atLeast"/>
        </w:trPr>
        <w:tc>
          <w:tcPr>
            <w:tcW w:w="5920" w:type="dxa"/>
            <w:shd w:val="clear" w:color="auto" w:fill="auto"/>
            <w:vAlign w:val="center"/>
          </w:tcPr>
          <w:p w14:paraId="019B0A05">
            <w:pPr>
              <w:adjustRightInd w:val="0"/>
              <w:snapToGrid w:val="0"/>
              <w:spacing w:line="320" w:lineRule="exact"/>
              <w:ind w:hanging="1"/>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其它</w:t>
            </w:r>
          </w:p>
        </w:tc>
        <w:tc>
          <w:tcPr>
            <w:tcW w:w="5670" w:type="dxa"/>
            <w:shd w:val="clear" w:color="auto" w:fill="auto"/>
            <w:vAlign w:val="center"/>
          </w:tcPr>
          <w:p w14:paraId="4918A757">
            <w:pPr>
              <w:tabs>
                <w:tab w:val="left" w:pos="0"/>
              </w:tabs>
              <w:adjustRightInd w:val="0"/>
              <w:snapToGrid w:val="0"/>
              <w:spacing w:line="32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与招标文件技术要求相一致</w:t>
            </w:r>
          </w:p>
        </w:tc>
        <w:tc>
          <w:tcPr>
            <w:tcW w:w="992" w:type="dxa"/>
            <w:shd w:val="clear" w:color="auto" w:fill="auto"/>
            <w:vAlign w:val="center"/>
          </w:tcPr>
          <w:p w14:paraId="25322B7B">
            <w:pPr>
              <w:tabs>
                <w:tab w:val="left" w:pos="-250"/>
              </w:tabs>
              <w:spacing w:line="32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4D6E58AF">
            <w:pPr>
              <w:tabs>
                <w:tab w:val="left" w:pos="-108"/>
              </w:tabs>
              <w:spacing w:line="32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0A074707">
            <w:pPr>
              <w:tabs>
                <w:tab w:val="left" w:pos="0"/>
              </w:tabs>
              <w:spacing w:line="32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w:t>
            </w:r>
          </w:p>
        </w:tc>
      </w:tr>
    </w:tbl>
    <w:p w14:paraId="649F7634">
      <w:pPr>
        <w:spacing w:line="100" w:lineRule="exact"/>
      </w:pPr>
    </w:p>
    <w:tbl>
      <w:tblPr>
        <w:tblStyle w:val="64"/>
        <w:tblW w:w="14850" w:type="dxa"/>
        <w:tblInd w:w="0" w:type="dxa"/>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920"/>
        <w:gridCol w:w="5670"/>
        <w:gridCol w:w="992"/>
        <w:gridCol w:w="993"/>
        <w:gridCol w:w="1275"/>
      </w:tblGrid>
      <w:tr w14:paraId="3E71B308">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44" w:hRule="atLeast"/>
        </w:trPr>
        <w:tc>
          <w:tcPr>
            <w:tcW w:w="14850" w:type="dxa"/>
            <w:gridSpan w:val="5"/>
            <w:shd w:val="clear" w:color="auto" w:fill="auto"/>
          </w:tcPr>
          <w:p w14:paraId="44D66AE9">
            <w:pPr>
              <w:adjustRightInd w:val="0"/>
              <w:snapToGrid w:val="0"/>
              <w:spacing w:line="28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包号：002</w:t>
            </w:r>
          </w:p>
          <w:p w14:paraId="772C7000">
            <w:pPr>
              <w:adjustRightInd w:val="0"/>
              <w:snapToGrid w:val="0"/>
              <w:spacing w:line="28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品目号:011</w:t>
            </w:r>
          </w:p>
          <w:p w14:paraId="4DB2D1C3">
            <w:pPr>
              <w:pStyle w:val="54"/>
              <w:widowControl w:val="0"/>
              <w:adjustRightInd w:val="0"/>
              <w:snapToGrid w:val="0"/>
              <w:spacing w:before="0" w:beforeAutospacing="0" w:after="0" w:afterAutospacing="0" w:line="28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产</w:t>
            </w:r>
            <w:r>
              <w:rPr>
                <w:rFonts w:cs="仿宋_GB2312" w:asciiTheme="minorEastAsia" w:hAnsiTheme="minorEastAsia" w:eastAsiaTheme="minorEastAsia"/>
                <w:kern w:val="2"/>
                <w:sz w:val="21"/>
                <w:szCs w:val="21"/>
              </w:rPr>
              <w:t>品</w:t>
            </w:r>
            <w:r>
              <w:rPr>
                <w:rFonts w:hint="eastAsia" w:cs="仿宋_GB2312" w:asciiTheme="minorEastAsia" w:hAnsiTheme="minorEastAsia" w:eastAsiaTheme="minorEastAsia"/>
                <w:kern w:val="2"/>
                <w:sz w:val="21"/>
                <w:szCs w:val="21"/>
              </w:rPr>
              <w:t>名称：4k电视机</w:t>
            </w:r>
          </w:p>
          <w:p w14:paraId="0847FA10">
            <w:pPr>
              <w:pStyle w:val="54"/>
              <w:widowControl w:val="0"/>
              <w:adjustRightInd w:val="0"/>
              <w:snapToGrid w:val="0"/>
              <w:spacing w:before="0" w:beforeAutospacing="0" w:after="0" w:afterAutospacing="0" w:line="28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数量：3台</w:t>
            </w:r>
          </w:p>
          <w:p w14:paraId="3C2BD706">
            <w:pPr>
              <w:tabs>
                <w:tab w:val="left" w:pos="0"/>
              </w:tabs>
              <w:adjustRightInd w:val="0"/>
              <w:snapToGrid w:val="0"/>
              <w:spacing w:line="28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是否为经过审批采购的进口产品：否</w:t>
            </w:r>
          </w:p>
          <w:p w14:paraId="56497FC9">
            <w:pPr>
              <w:tabs>
                <w:tab w:val="left" w:pos="0"/>
              </w:tabs>
              <w:adjustRightInd w:val="0"/>
              <w:snapToGrid w:val="0"/>
              <w:spacing w:line="280" w:lineRule="exact"/>
              <w:rPr>
                <w:rFonts w:cs="仿宋_GB2312" w:asciiTheme="majorEastAsia" w:hAnsiTheme="majorEastAsia" w:eastAsiaTheme="majorEastAsia"/>
                <w:szCs w:val="21"/>
              </w:rPr>
            </w:pPr>
            <w:r>
              <w:rPr>
                <w:rFonts w:hint="eastAsia" w:cs="仿宋_GB2312" w:asciiTheme="minorEastAsia" w:hAnsiTheme="minorEastAsia" w:eastAsiaTheme="minorEastAsia"/>
                <w:szCs w:val="21"/>
              </w:rPr>
              <w:t>是否为核心产品：否</w:t>
            </w:r>
          </w:p>
        </w:tc>
      </w:tr>
      <w:tr w14:paraId="20D8380E">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74" w:hRule="atLeast"/>
        </w:trPr>
        <w:tc>
          <w:tcPr>
            <w:tcW w:w="5920" w:type="dxa"/>
            <w:shd w:val="clear" w:color="auto" w:fill="auto"/>
            <w:vAlign w:val="center"/>
          </w:tcPr>
          <w:p w14:paraId="2D2CC47D">
            <w:pPr>
              <w:spacing w:line="28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招标文件要求</w:t>
            </w:r>
          </w:p>
          <w:p w14:paraId="58FB5DF8">
            <w:pPr>
              <w:spacing w:line="280" w:lineRule="exact"/>
              <w:ind w:hanging="1"/>
              <w:jc w:val="center"/>
              <w:rPr>
                <w:rFonts w:cs="仿宋_GB2312" w:asciiTheme="majorEastAsia" w:hAnsiTheme="majorEastAsia" w:eastAsiaTheme="majorEastAsia"/>
                <w:sz w:val="18"/>
                <w:szCs w:val="18"/>
              </w:rPr>
            </w:pPr>
            <w:r>
              <w:rPr>
                <w:rFonts w:hint="eastAsia" w:cs="仿宋_GB2312" w:asciiTheme="majorEastAsia" w:hAnsiTheme="majorEastAsia" w:eastAsiaTheme="majorEastAsia"/>
                <w:sz w:val="18"/>
                <w:szCs w:val="18"/>
              </w:rPr>
              <w:t>重要提示：实质性要求及重要指标用★标注（“★”必须标注在序号前），★标注项不得负偏离，如果负偏离，则投标文件无效。</w:t>
            </w:r>
          </w:p>
        </w:tc>
        <w:tc>
          <w:tcPr>
            <w:tcW w:w="5670" w:type="dxa"/>
            <w:shd w:val="clear" w:color="auto" w:fill="auto"/>
            <w:vAlign w:val="center"/>
          </w:tcPr>
          <w:p w14:paraId="402E21C5">
            <w:pPr>
              <w:spacing w:line="28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投标文件</w:t>
            </w:r>
          </w:p>
          <w:p w14:paraId="4B2821FE">
            <w:pPr>
              <w:tabs>
                <w:tab w:val="left" w:pos="0"/>
              </w:tabs>
              <w:spacing w:line="28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响应内容</w:t>
            </w:r>
          </w:p>
        </w:tc>
        <w:tc>
          <w:tcPr>
            <w:tcW w:w="992" w:type="dxa"/>
            <w:shd w:val="clear" w:color="auto" w:fill="auto"/>
            <w:vAlign w:val="center"/>
          </w:tcPr>
          <w:p w14:paraId="046569EB">
            <w:pPr>
              <w:tabs>
                <w:tab w:val="left" w:pos="-250"/>
              </w:tabs>
              <w:spacing w:line="28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偏离程度</w:t>
            </w:r>
          </w:p>
        </w:tc>
        <w:tc>
          <w:tcPr>
            <w:tcW w:w="993" w:type="dxa"/>
            <w:shd w:val="clear" w:color="auto" w:fill="auto"/>
            <w:vAlign w:val="center"/>
          </w:tcPr>
          <w:p w14:paraId="111CD0F1">
            <w:pPr>
              <w:tabs>
                <w:tab w:val="left" w:pos="-108"/>
              </w:tabs>
              <w:spacing w:line="28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偏离说明</w:t>
            </w:r>
          </w:p>
        </w:tc>
        <w:tc>
          <w:tcPr>
            <w:tcW w:w="1275" w:type="dxa"/>
            <w:shd w:val="clear" w:color="auto" w:fill="auto"/>
            <w:vAlign w:val="center"/>
          </w:tcPr>
          <w:p w14:paraId="066FF160">
            <w:pPr>
              <w:tabs>
                <w:tab w:val="left" w:pos="0"/>
              </w:tabs>
              <w:spacing w:line="28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证明材料</w:t>
            </w:r>
          </w:p>
        </w:tc>
      </w:tr>
      <w:tr w14:paraId="0AF6AD9C">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100" w:hRule="atLeast"/>
        </w:trPr>
        <w:tc>
          <w:tcPr>
            <w:tcW w:w="5920" w:type="dxa"/>
            <w:shd w:val="clear" w:color="auto" w:fill="auto"/>
            <w:vAlign w:val="center"/>
          </w:tcPr>
          <w:p w14:paraId="058F0C7D">
            <w:pPr>
              <w:spacing w:line="28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1.屏幕比例: 16:9 ；</w:t>
            </w:r>
          </w:p>
          <w:p w14:paraId="0FF64C69">
            <w:pPr>
              <w:spacing w:line="28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2.分辨率:≥4K；</w:t>
            </w:r>
          </w:p>
          <w:p w14:paraId="7F5498D2">
            <w:pPr>
              <w:spacing w:line="28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3.能效等级: 高于或等于三级；</w:t>
            </w:r>
          </w:p>
          <w:p w14:paraId="0E0893D9">
            <w:pPr>
              <w:spacing w:line="28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4.电视类型:  LED电视；</w:t>
            </w:r>
          </w:p>
          <w:p w14:paraId="56FFDBFF">
            <w:pPr>
              <w:spacing w:line="28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5.全面屏刷屏率:≥60Hz；</w:t>
            </w:r>
          </w:p>
          <w:p w14:paraId="35C5897E">
            <w:pPr>
              <w:spacing w:line="28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6.HDMI接口数量: ≥2个；</w:t>
            </w:r>
          </w:p>
          <w:p w14:paraId="2A873794">
            <w:pPr>
              <w:spacing w:line="28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7.屏幕尺寸: ≥85英寸含边框整屏尺寸:1960mm（±10mm）*1130mm（±10mm）</w:t>
            </w:r>
          </w:p>
          <w:p w14:paraId="656C5642">
            <w:pPr>
              <w:spacing w:line="280" w:lineRule="exact"/>
              <w:jc w:val="left"/>
              <w:rPr>
                <w:rFonts w:asciiTheme="minorEastAsia" w:hAnsiTheme="minorEastAsia" w:eastAsiaTheme="minorEastAsia"/>
                <w:szCs w:val="21"/>
              </w:rPr>
            </w:pPr>
            <w:r>
              <w:rPr>
                <w:rFonts w:hint="eastAsia" w:asciiTheme="minorEastAsia" w:hAnsiTheme="minorEastAsia" w:eastAsiaTheme="minorEastAsia"/>
                <w:szCs w:val="21"/>
              </w:rPr>
              <w:t>8.平板遥控类型: 遥控器语音遥控；</w:t>
            </w:r>
          </w:p>
          <w:p w14:paraId="7A8EEAE3">
            <w:pPr>
              <w:adjustRightInd w:val="0"/>
              <w:snapToGrid w:val="0"/>
              <w:spacing w:line="280" w:lineRule="exact"/>
              <w:ind w:hanging="1"/>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9.存储容量:≥2GB+16GB。</w:t>
            </w:r>
          </w:p>
          <w:p w14:paraId="16D373AD">
            <w:pPr>
              <w:spacing w:line="280" w:lineRule="exact"/>
              <w:jc w:val="left"/>
              <w:rPr>
                <w:rFonts w:asciiTheme="minorEastAsia" w:hAnsiTheme="minorEastAsia" w:eastAsiaTheme="minorEastAsia"/>
                <w:szCs w:val="21"/>
              </w:rPr>
            </w:pPr>
            <w:r>
              <w:rPr>
                <w:rFonts w:hint="eastAsia" w:asciiTheme="minorEastAsia" w:hAnsiTheme="minorEastAsia" w:eastAsiaTheme="minorEastAsia"/>
                <w:szCs w:val="21"/>
              </w:rPr>
              <w:t>投标时须提供：</w:t>
            </w:r>
            <w:r>
              <w:rPr>
                <w:rFonts w:hint="eastAsia" w:cs="宋体" w:asciiTheme="minorEastAsia" w:hAnsiTheme="minorEastAsia" w:eastAsiaTheme="minorEastAsia"/>
                <w:kern w:val="0"/>
                <w:szCs w:val="21"/>
              </w:rPr>
              <w:t>本产品属于</w:t>
            </w:r>
            <w:r>
              <w:rPr>
                <w:rFonts w:hint="eastAsia" w:cs="Lucida Sans Unicode" w:asciiTheme="minorEastAsia" w:hAnsiTheme="minorEastAsia" w:eastAsiaTheme="minorEastAsia"/>
                <w:szCs w:val="21"/>
              </w:rPr>
              <w:t>《节能产品政府采购品目清单》中强制采购的</w:t>
            </w:r>
            <w:r>
              <w:rPr>
                <w:rFonts w:hint="eastAsia" w:cs="宋体" w:asciiTheme="minorEastAsia" w:hAnsiTheme="minorEastAsia" w:eastAsiaTheme="minorEastAsia"/>
                <w:kern w:val="0"/>
                <w:szCs w:val="21"/>
              </w:rPr>
              <w:t>产品，应符合</w:t>
            </w:r>
            <w:r>
              <w:rPr>
                <w:rFonts w:hint="eastAsia" w:cs="Lucida Sans Unicode" w:asciiTheme="minorEastAsia" w:hAnsiTheme="minorEastAsia" w:eastAsiaTheme="minorEastAsia"/>
                <w:szCs w:val="21"/>
              </w:rPr>
              <w:t>《节能产品政府采购品目清单》规定依据的相关标准规范，须</w:t>
            </w:r>
            <w:r>
              <w:rPr>
                <w:rFonts w:hint="eastAsia" w:asciiTheme="minorEastAsia" w:hAnsiTheme="minorEastAsia" w:eastAsiaTheme="minorEastAsia"/>
                <w:kern w:val="0"/>
                <w:szCs w:val="21"/>
              </w:rPr>
              <w:t>提供节能产品</w:t>
            </w:r>
            <w:r>
              <w:rPr>
                <w:rFonts w:hint="eastAsia" w:cs="宋体" w:asciiTheme="minorEastAsia" w:hAnsiTheme="minorEastAsia" w:eastAsiaTheme="minorEastAsia"/>
                <w:kern w:val="0"/>
                <w:szCs w:val="21"/>
              </w:rPr>
              <w:t>认证证书复印件</w:t>
            </w:r>
            <w:r>
              <w:rPr>
                <w:rFonts w:hint="eastAsia" w:asciiTheme="minorEastAsia" w:hAnsiTheme="minorEastAsia" w:eastAsiaTheme="minorEastAsia"/>
                <w:szCs w:val="21"/>
              </w:rPr>
              <w:t>并加盖投标人公章。</w:t>
            </w:r>
          </w:p>
        </w:tc>
        <w:tc>
          <w:tcPr>
            <w:tcW w:w="5670" w:type="dxa"/>
            <w:shd w:val="clear" w:color="auto" w:fill="auto"/>
            <w:vAlign w:val="center"/>
          </w:tcPr>
          <w:p w14:paraId="0FD68845">
            <w:pPr>
              <w:tabs>
                <w:tab w:val="left" w:pos="0"/>
              </w:tabs>
              <w:adjustRightInd w:val="0"/>
              <w:snapToGrid w:val="0"/>
              <w:spacing w:line="28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★1.屏幕比例: 16:9；</w:t>
            </w:r>
          </w:p>
          <w:p w14:paraId="37A6DC88">
            <w:pPr>
              <w:tabs>
                <w:tab w:val="left" w:pos="0"/>
              </w:tabs>
              <w:adjustRightInd w:val="0"/>
              <w:snapToGrid w:val="0"/>
              <w:spacing w:line="28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★2.分辨率:4K；</w:t>
            </w:r>
          </w:p>
          <w:p w14:paraId="72C6D20D">
            <w:pPr>
              <w:tabs>
                <w:tab w:val="left" w:pos="0"/>
              </w:tabs>
              <w:adjustRightInd w:val="0"/>
              <w:snapToGrid w:val="0"/>
              <w:spacing w:line="28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★3.能效等级: 一级；</w:t>
            </w:r>
          </w:p>
          <w:p w14:paraId="18705794">
            <w:pPr>
              <w:tabs>
                <w:tab w:val="left" w:pos="0"/>
              </w:tabs>
              <w:adjustRightInd w:val="0"/>
              <w:snapToGrid w:val="0"/>
              <w:spacing w:line="28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★4.电视类型: LED电视；</w:t>
            </w:r>
          </w:p>
          <w:p w14:paraId="75374613">
            <w:pPr>
              <w:tabs>
                <w:tab w:val="left" w:pos="0"/>
              </w:tabs>
              <w:adjustRightInd w:val="0"/>
              <w:snapToGrid w:val="0"/>
              <w:spacing w:line="28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★5.全面屏刷屏率:144Hz；</w:t>
            </w:r>
          </w:p>
          <w:p w14:paraId="2F5CADE4">
            <w:pPr>
              <w:tabs>
                <w:tab w:val="left" w:pos="0"/>
              </w:tabs>
              <w:adjustRightInd w:val="0"/>
              <w:snapToGrid w:val="0"/>
              <w:spacing w:line="28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★6.HDMI接口数量: 2个；</w:t>
            </w:r>
          </w:p>
          <w:p w14:paraId="6580BAAA">
            <w:pPr>
              <w:tabs>
                <w:tab w:val="left" w:pos="0"/>
              </w:tabs>
              <w:adjustRightInd w:val="0"/>
              <w:snapToGrid w:val="0"/>
              <w:spacing w:line="28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★7.屏幕尺寸: 85英寸含边框整屏尺寸:1960mm*1130mm</w:t>
            </w:r>
          </w:p>
          <w:p w14:paraId="56A96DFF">
            <w:pPr>
              <w:tabs>
                <w:tab w:val="left" w:pos="0"/>
              </w:tabs>
              <w:adjustRightInd w:val="0"/>
              <w:snapToGrid w:val="0"/>
              <w:spacing w:line="28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8.平板遥控类型: 遥控器语音遥控；</w:t>
            </w:r>
          </w:p>
          <w:p w14:paraId="1B48AC45">
            <w:pPr>
              <w:tabs>
                <w:tab w:val="left" w:pos="0"/>
              </w:tabs>
              <w:adjustRightInd w:val="0"/>
              <w:snapToGrid w:val="0"/>
              <w:spacing w:line="28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★9.存储容量:4GB+64GB。</w:t>
            </w:r>
          </w:p>
          <w:p w14:paraId="79D13E2A">
            <w:pPr>
              <w:tabs>
                <w:tab w:val="left" w:pos="0"/>
              </w:tabs>
              <w:adjustRightInd w:val="0"/>
              <w:snapToGrid w:val="0"/>
              <w:spacing w:line="280" w:lineRule="exact"/>
              <w:jc w:val="left"/>
              <w:rPr>
                <w:rFonts w:cs="仿宋_GB2312" w:asciiTheme="majorEastAsia" w:hAnsiTheme="majorEastAsia" w:eastAsiaTheme="majorEastAsia"/>
                <w:kern w:val="0"/>
                <w:szCs w:val="21"/>
              </w:rPr>
            </w:pPr>
            <w:r>
              <w:rPr>
                <w:rFonts w:hint="eastAsia" w:asciiTheme="minorEastAsia" w:hAnsiTheme="minorEastAsia" w:eastAsiaTheme="minorEastAsia"/>
                <w:szCs w:val="21"/>
              </w:rPr>
              <w:t>投标时提供</w:t>
            </w:r>
            <w:r>
              <w:rPr>
                <w:rFonts w:hint="eastAsia" w:asciiTheme="minorEastAsia" w:hAnsiTheme="minorEastAsia" w:eastAsiaTheme="minorEastAsia"/>
                <w:szCs w:val="21"/>
              </w:rPr>
              <w:drawing>
                <wp:anchor distT="0" distB="0" distL="114300" distR="114300" simplePos="0" relativeHeight="251704320" behindDoc="1" locked="0" layoutInCell="1" allowOverlap="1">
                  <wp:simplePos x="0" y="0"/>
                  <wp:positionH relativeFrom="column">
                    <wp:posOffset>-712470</wp:posOffset>
                  </wp:positionH>
                  <wp:positionV relativeFrom="paragraph">
                    <wp:posOffset>-175260</wp:posOffset>
                  </wp:positionV>
                  <wp:extent cx="2482215" cy="2329815"/>
                  <wp:effectExtent l="0" t="0" r="0" b="0"/>
                  <wp:wrapNone/>
                  <wp:docPr id="36" name="图片 14548" descr="SKMBT_36320032615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图片 14548" descr="SKMBT_36320032615010"/>
                          <pic:cNvPicPr>
                            <a:picLocks noChangeAspect="1" noChangeArrowheads="1"/>
                          </pic:cNvPicPr>
                        </pic:nvPicPr>
                        <pic:blipFill>
                          <a:blip r:embed="rId23" cstate="print"/>
                          <a:srcRect/>
                          <a:stretch>
                            <a:fillRect/>
                          </a:stretch>
                        </pic:blipFill>
                        <pic:spPr>
                          <a:xfrm>
                            <a:off x="0" y="0"/>
                            <a:ext cx="2481580" cy="2329180"/>
                          </a:xfrm>
                          <a:prstGeom prst="rect">
                            <a:avLst/>
                          </a:prstGeom>
                          <a:noFill/>
                          <a:ln w="9525">
                            <a:noFill/>
                            <a:miter lim="800000"/>
                            <a:headEnd/>
                            <a:tailEnd/>
                          </a:ln>
                        </pic:spPr>
                      </pic:pic>
                    </a:graphicData>
                  </a:graphic>
                </wp:anchor>
              </w:drawing>
            </w:r>
            <w:r>
              <w:rPr>
                <w:rFonts w:hint="eastAsia" w:asciiTheme="minorEastAsia" w:hAnsiTheme="minorEastAsia" w:eastAsiaTheme="minorEastAsia"/>
                <w:szCs w:val="21"/>
              </w:rPr>
              <w:t>：</w:t>
            </w:r>
            <w:r>
              <w:rPr>
                <w:rFonts w:hint="eastAsia" w:cs="宋体" w:asciiTheme="minorEastAsia" w:hAnsiTheme="minorEastAsia" w:eastAsiaTheme="minorEastAsia"/>
                <w:kern w:val="0"/>
                <w:szCs w:val="21"/>
              </w:rPr>
              <w:t>本产品属于</w:t>
            </w:r>
            <w:r>
              <w:rPr>
                <w:rFonts w:hint="eastAsia" w:cs="Lucida Sans Unicode" w:asciiTheme="minorEastAsia" w:hAnsiTheme="minorEastAsia" w:eastAsiaTheme="minorEastAsia"/>
                <w:szCs w:val="21"/>
              </w:rPr>
              <w:t>《节能产品政府采购品目清单》中强制采购的</w:t>
            </w:r>
            <w:r>
              <w:rPr>
                <w:rFonts w:hint="eastAsia" w:cs="宋体" w:asciiTheme="minorEastAsia" w:hAnsiTheme="minorEastAsia" w:eastAsiaTheme="minorEastAsia"/>
                <w:kern w:val="0"/>
                <w:szCs w:val="21"/>
              </w:rPr>
              <w:t>产品，符合</w:t>
            </w:r>
            <w:r>
              <w:rPr>
                <w:rFonts w:hint="eastAsia" w:cs="Lucida Sans Unicode" w:asciiTheme="minorEastAsia" w:hAnsiTheme="minorEastAsia" w:eastAsiaTheme="minorEastAsia"/>
                <w:szCs w:val="21"/>
              </w:rPr>
              <w:t>《节能产品政府采购品目清单》规定依据的相关标准规范，</w:t>
            </w:r>
            <w:r>
              <w:rPr>
                <w:rFonts w:hint="eastAsia" w:asciiTheme="minorEastAsia" w:hAnsiTheme="minorEastAsia" w:eastAsiaTheme="minorEastAsia"/>
                <w:kern w:val="0"/>
                <w:szCs w:val="21"/>
              </w:rPr>
              <w:t>提供节能产品</w:t>
            </w:r>
            <w:r>
              <w:rPr>
                <w:rFonts w:hint="eastAsia" w:cs="宋体" w:asciiTheme="minorEastAsia" w:hAnsiTheme="minorEastAsia" w:eastAsiaTheme="minorEastAsia"/>
                <w:kern w:val="0"/>
                <w:szCs w:val="21"/>
              </w:rPr>
              <w:t>认证证书复印件</w:t>
            </w:r>
            <w:r>
              <w:rPr>
                <w:rFonts w:hint="eastAsia" w:asciiTheme="minorEastAsia" w:hAnsiTheme="minorEastAsia" w:eastAsiaTheme="minorEastAsia"/>
                <w:szCs w:val="21"/>
              </w:rPr>
              <w:t>并加盖投标人公章。</w:t>
            </w:r>
          </w:p>
        </w:tc>
        <w:tc>
          <w:tcPr>
            <w:tcW w:w="992" w:type="dxa"/>
            <w:shd w:val="clear" w:color="auto" w:fill="auto"/>
            <w:vAlign w:val="center"/>
          </w:tcPr>
          <w:p w14:paraId="63BD2812">
            <w:pPr>
              <w:tabs>
                <w:tab w:val="left" w:pos="-250"/>
              </w:tabs>
              <w:spacing w:line="28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4D7F3F2A">
            <w:pPr>
              <w:tabs>
                <w:tab w:val="left" w:pos="-108"/>
              </w:tabs>
              <w:spacing w:line="28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3E39B989">
            <w:pPr>
              <w:adjustRightInd w:val="0"/>
              <w:snapToGrid w:val="0"/>
              <w:spacing w:line="280" w:lineRule="exact"/>
              <w:jc w:val="center"/>
              <w:rPr>
                <w:rFonts w:asciiTheme="majorEastAsia" w:hAnsiTheme="majorEastAsia" w:eastAsiaTheme="majorEastAsia"/>
                <w:szCs w:val="21"/>
              </w:rPr>
            </w:pPr>
            <w:r>
              <w:rPr>
                <w:rFonts w:hint="eastAsia" w:asciiTheme="majorEastAsia" w:hAnsiTheme="majorEastAsia" w:eastAsiaTheme="majorEastAsia"/>
                <w:szCs w:val="21"/>
              </w:rPr>
              <w:t>第125页、第135页</w:t>
            </w:r>
          </w:p>
        </w:tc>
      </w:tr>
      <w:tr w14:paraId="3572E788">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217" w:hRule="atLeast"/>
        </w:trPr>
        <w:tc>
          <w:tcPr>
            <w:tcW w:w="5920" w:type="dxa"/>
            <w:shd w:val="clear" w:color="auto" w:fill="auto"/>
            <w:vAlign w:val="center"/>
          </w:tcPr>
          <w:p w14:paraId="046DA570">
            <w:pPr>
              <w:adjustRightInd w:val="0"/>
              <w:snapToGrid w:val="0"/>
              <w:spacing w:line="280" w:lineRule="exact"/>
              <w:ind w:hanging="1"/>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其它</w:t>
            </w:r>
          </w:p>
        </w:tc>
        <w:tc>
          <w:tcPr>
            <w:tcW w:w="5670" w:type="dxa"/>
            <w:shd w:val="clear" w:color="auto" w:fill="auto"/>
            <w:vAlign w:val="center"/>
          </w:tcPr>
          <w:p w14:paraId="679E18D6">
            <w:pPr>
              <w:tabs>
                <w:tab w:val="left" w:pos="0"/>
              </w:tabs>
              <w:adjustRightInd w:val="0"/>
              <w:snapToGrid w:val="0"/>
              <w:spacing w:line="28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与招标文件技术要求相一致</w:t>
            </w:r>
          </w:p>
        </w:tc>
        <w:tc>
          <w:tcPr>
            <w:tcW w:w="992" w:type="dxa"/>
            <w:shd w:val="clear" w:color="auto" w:fill="auto"/>
            <w:vAlign w:val="center"/>
          </w:tcPr>
          <w:p w14:paraId="0D765DBA">
            <w:pPr>
              <w:tabs>
                <w:tab w:val="left" w:pos="-250"/>
              </w:tabs>
              <w:spacing w:line="28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1DBE612C">
            <w:pPr>
              <w:tabs>
                <w:tab w:val="left" w:pos="-108"/>
              </w:tabs>
              <w:spacing w:line="28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18DA1294">
            <w:pPr>
              <w:tabs>
                <w:tab w:val="left" w:pos="0"/>
              </w:tabs>
              <w:spacing w:line="28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w:t>
            </w:r>
          </w:p>
        </w:tc>
      </w:tr>
    </w:tbl>
    <w:p w14:paraId="7C492AE2">
      <w:pPr>
        <w:spacing w:line="200" w:lineRule="exact"/>
        <w:ind w:firstLine="420" w:firstLineChars="200"/>
      </w:pPr>
    </w:p>
    <w:tbl>
      <w:tblPr>
        <w:tblStyle w:val="64"/>
        <w:tblW w:w="14850" w:type="dxa"/>
        <w:tblInd w:w="0" w:type="dxa"/>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920"/>
        <w:gridCol w:w="5670"/>
        <w:gridCol w:w="992"/>
        <w:gridCol w:w="993"/>
        <w:gridCol w:w="1275"/>
      </w:tblGrid>
      <w:tr w14:paraId="7DD69BB5">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44" w:hRule="atLeast"/>
        </w:trPr>
        <w:tc>
          <w:tcPr>
            <w:tcW w:w="14850" w:type="dxa"/>
            <w:gridSpan w:val="5"/>
            <w:shd w:val="clear" w:color="auto" w:fill="auto"/>
          </w:tcPr>
          <w:p w14:paraId="13AB302F">
            <w:pPr>
              <w:adjustRightInd w:val="0"/>
              <w:snapToGrid w:val="0"/>
              <w:spacing w:line="28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包号：002</w:t>
            </w:r>
          </w:p>
          <w:p w14:paraId="5E4364ED">
            <w:pPr>
              <w:adjustRightInd w:val="0"/>
              <w:snapToGrid w:val="0"/>
              <w:spacing w:line="28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品目号:012</w:t>
            </w:r>
          </w:p>
          <w:p w14:paraId="45C89639">
            <w:pPr>
              <w:pStyle w:val="54"/>
              <w:widowControl w:val="0"/>
              <w:adjustRightInd w:val="0"/>
              <w:snapToGrid w:val="0"/>
              <w:spacing w:before="0" w:beforeAutospacing="0" w:after="0" w:afterAutospacing="0" w:line="28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产</w:t>
            </w:r>
            <w:r>
              <w:rPr>
                <w:rFonts w:cs="仿宋_GB2312" w:asciiTheme="minorEastAsia" w:hAnsiTheme="minorEastAsia" w:eastAsiaTheme="minorEastAsia"/>
                <w:kern w:val="2"/>
                <w:sz w:val="21"/>
                <w:szCs w:val="21"/>
              </w:rPr>
              <w:t>品</w:t>
            </w:r>
            <w:r>
              <w:rPr>
                <w:rFonts w:hint="eastAsia" w:cs="仿宋_GB2312" w:asciiTheme="minorEastAsia" w:hAnsiTheme="minorEastAsia" w:eastAsiaTheme="minorEastAsia"/>
                <w:kern w:val="2"/>
                <w:sz w:val="21"/>
                <w:szCs w:val="21"/>
              </w:rPr>
              <w:t>名称：摄像机吊装支架</w:t>
            </w:r>
          </w:p>
          <w:p w14:paraId="06A12CF7">
            <w:pPr>
              <w:pStyle w:val="54"/>
              <w:widowControl w:val="0"/>
              <w:adjustRightInd w:val="0"/>
              <w:snapToGrid w:val="0"/>
              <w:spacing w:before="0" w:beforeAutospacing="0" w:after="0" w:afterAutospacing="0" w:line="28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数量：1支</w:t>
            </w:r>
          </w:p>
          <w:p w14:paraId="29CC052E">
            <w:pPr>
              <w:tabs>
                <w:tab w:val="left" w:pos="0"/>
              </w:tabs>
              <w:adjustRightInd w:val="0"/>
              <w:snapToGrid w:val="0"/>
              <w:spacing w:line="28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是否为经过审批采购的进口产品：否</w:t>
            </w:r>
          </w:p>
          <w:p w14:paraId="3634515B">
            <w:pPr>
              <w:tabs>
                <w:tab w:val="left" w:pos="0"/>
              </w:tabs>
              <w:adjustRightInd w:val="0"/>
              <w:snapToGrid w:val="0"/>
              <w:spacing w:line="280" w:lineRule="exact"/>
              <w:rPr>
                <w:rFonts w:cs="仿宋_GB2312" w:asciiTheme="majorEastAsia" w:hAnsiTheme="majorEastAsia" w:eastAsiaTheme="majorEastAsia"/>
                <w:szCs w:val="21"/>
              </w:rPr>
            </w:pPr>
            <w:r>
              <w:rPr>
                <w:rFonts w:hint="eastAsia" w:cs="仿宋_GB2312" w:asciiTheme="minorEastAsia" w:hAnsiTheme="minorEastAsia" w:eastAsiaTheme="minorEastAsia"/>
                <w:szCs w:val="21"/>
              </w:rPr>
              <w:t>是否为核心产品：否</w:t>
            </w:r>
          </w:p>
        </w:tc>
      </w:tr>
      <w:tr w14:paraId="0410A492">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74" w:hRule="atLeast"/>
        </w:trPr>
        <w:tc>
          <w:tcPr>
            <w:tcW w:w="5920" w:type="dxa"/>
            <w:shd w:val="clear" w:color="auto" w:fill="auto"/>
            <w:vAlign w:val="center"/>
          </w:tcPr>
          <w:p w14:paraId="59A4413D">
            <w:pPr>
              <w:spacing w:line="32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招标文件要求</w:t>
            </w:r>
          </w:p>
          <w:p w14:paraId="52F38EC1">
            <w:pPr>
              <w:spacing w:line="320" w:lineRule="exact"/>
              <w:ind w:hanging="1"/>
              <w:jc w:val="center"/>
              <w:rPr>
                <w:rFonts w:cs="仿宋_GB2312" w:asciiTheme="majorEastAsia" w:hAnsiTheme="majorEastAsia" w:eastAsiaTheme="majorEastAsia"/>
                <w:sz w:val="18"/>
                <w:szCs w:val="18"/>
              </w:rPr>
            </w:pPr>
            <w:r>
              <w:rPr>
                <w:rFonts w:hint="eastAsia" w:cs="仿宋_GB2312" w:asciiTheme="majorEastAsia" w:hAnsiTheme="majorEastAsia" w:eastAsiaTheme="majorEastAsia"/>
                <w:sz w:val="18"/>
                <w:szCs w:val="18"/>
              </w:rPr>
              <w:t>重要提示：实质性要求及重要指标用★标注（“★”必须标注在序号前），★标注项不得负偏离，如果负偏离，则投标文件无效。</w:t>
            </w:r>
          </w:p>
        </w:tc>
        <w:tc>
          <w:tcPr>
            <w:tcW w:w="5670" w:type="dxa"/>
            <w:shd w:val="clear" w:color="auto" w:fill="auto"/>
            <w:vAlign w:val="center"/>
          </w:tcPr>
          <w:p w14:paraId="3A0A1A15">
            <w:pPr>
              <w:spacing w:line="32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投标文件</w:t>
            </w:r>
          </w:p>
          <w:p w14:paraId="3C505885">
            <w:pPr>
              <w:tabs>
                <w:tab w:val="left" w:pos="0"/>
              </w:tabs>
              <w:spacing w:line="32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响应内容</w:t>
            </w:r>
          </w:p>
        </w:tc>
        <w:tc>
          <w:tcPr>
            <w:tcW w:w="992" w:type="dxa"/>
            <w:shd w:val="clear" w:color="auto" w:fill="auto"/>
            <w:vAlign w:val="center"/>
          </w:tcPr>
          <w:p w14:paraId="77FEC5EB">
            <w:pPr>
              <w:tabs>
                <w:tab w:val="left" w:pos="-250"/>
              </w:tabs>
              <w:spacing w:line="32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偏离程度</w:t>
            </w:r>
          </w:p>
        </w:tc>
        <w:tc>
          <w:tcPr>
            <w:tcW w:w="993" w:type="dxa"/>
            <w:shd w:val="clear" w:color="auto" w:fill="auto"/>
            <w:vAlign w:val="center"/>
          </w:tcPr>
          <w:p w14:paraId="71D7630D">
            <w:pPr>
              <w:tabs>
                <w:tab w:val="left" w:pos="-108"/>
              </w:tabs>
              <w:spacing w:line="32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偏离说明</w:t>
            </w:r>
          </w:p>
        </w:tc>
        <w:tc>
          <w:tcPr>
            <w:tcW w:w="1275" w:type="dxa"/>
            <w:shd w:val="clear" w:color="auto" w:fill="auto"/>
            <w:vAlign w:val="center"/>
          </w:tcPr>
          <w:p w14:paraId="21B263C1">
            <w:pPr>
              <w:tabs>
                <w:tab w:val="left" w:pos="0"/>
              </w:tabs>
              <w:spacing w:line="32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证明材料</w:t>
            </w:r>
          </w:p>
        </w:tc>
      </w:tr>
      <w:tr w14:paraId="42AF8B46">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100" w:hRule="atLeast"/>
        </w:trPr>
        <w:tc>
          <w:tcPr>
            <w:tcW w:w="5920" w:type="dxa"/>
            <w:shd w:val="clear" w:color="auto" w:fill="auto"/>
            <w:vAlign w:val="center"/>
          </w:tcPr>
          <w:p w14:paraId="3DF1D38B">
            <w:pPr>
              <w:spacing w:line="32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1.材质：铝合金</w:t>
            </w:r>
          </w:p>
          <w:p w14:paraId="552B52A9">
            <w:pPr>
              <w:spacing w:line="32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2.支架伸缩范围：200mm</w:t>
            </w:r>
            <w:r>
              <w:rPr>
                <w:rFonts w:hint="eastAsia" w:cs="仿宋_GB2312" w:asciiTheme="minorEastAsia" w:hAnsiTheme="minorEastAsia" w:eastAsiaTheme="minorEastAsia"/>
                <w:szCs w:val="21"/>
              </w:rPr>
              <w:t>（±5mm）</w:t>
            </w:r>
            <w:r>
              <w:rPr>
                <w:rFonts w:hint="eastAsia" w:asciiTheme="minorEastAsia" w:hAnsiTheme="minorEastAsia" w:eastAsiaTheme="minorEastAsia"/>
                <w:szCs w:val="21"/>
              </w:rPr>
              <w:t>至400mm</w:t>
            </w:r>
            <w:r>
              <w:rPr>
                <w:rFonts w:hint="eastAsia" w:cs="仿宋_GB2312" w:asciiTheme="minorEastAsia" w:hAnsiTheme="minorEastAsia" w:eastAsiaTheme="minorEastAsia"/>
                <w:szCs w:val="21"/>
              </w:rPr>
              <w:t>（±5mm）</w:t>
            </w:r>
          </w:p>
          <w:p w14:paraId="5E873335">
            <w:pPr>
              <w:spacing w:line="32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3.外管35mm</w:t>
            </w:r>
            <w:r>
              <w:rPr>
                <w:rFonts w:hint="eastAsia" w:cs="仿宋_GB2312" w:asciiTheme="minorEastAsia" w:hAnsiTheme="minorEastAsia" w:eastAsiaTheme="minorEastAsia"/>
                <w:szCs w:val="21"/>
              </w:rPr>
              <w:t>（±5mm）</w:t>
            </w:r>
          </w:p>
          <w:p w14:paraId="3B0CC6AF">
            <w:pPr>
              <w:spacing w:line="32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4.内管28mm</w:t>
            </w:r>
            <w:r>
              <w:rPr>
                <w:rFonts w:hint="eastAsia" w:cs="仿宋_GB2312" w:asciiTheme="minorEastAsia" w:hAnsiTheme="minorEastAsia" w:eastAsiaTheme="minorEastAsia"/>
                <w:szCs w:val="21"/>
              </w:rPr>
              <w:t>（±5mm）</w:t>
            </w:r>
          </w:p>
          <w:p w14:paraId="29FDD73A">
            <w:pPr>
              <w:spacing w:line="32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5.左右翻转360°</w:t>
            </w:r>
          </w:p>
          <w:p w14:paraId="1C0DB43A">
            <w:pPr>
              <w:spacing w:line="32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6.上下调节100°</w:t>
            </w:r>
            <w:r>
              <w:rPr>
                <w:rFonts w:hint="eastAsia" w:cs="仿宋_GB2312" w:asciiTheme="minorEastAsia" w:hAnsiTheme="minorEastAsia" w:eastAsiaTheme="minorEastAsia"/>
                <w:szCs w:val="21"/>
              </w:rPr>
              <w:t>（±5°）</w:t>
            </w:r>
          </w:p>
          <w:p w14:paraId="28C0F56F">
            <w:pPr>
              <w:spacing w:line="320" w:lineRule="exact"/>
              <w:jc w:val="left"/>
              <w:rPr>
                <w:rFonts w:cs="仿宋_GB2312"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7.左右调节45°</w:t>
            </w:r>
            <w:r>
              <w:rPr>
                <w:rFonts w:hint="eastAsia" w:cs="仿宋_GB2312" w:asciiTheme="minorEastAsia" w:hAnsiTheme="minorEastAsia" w:eastAsiaTheme="minorEastAsia"/>
                <w:szCs w:val="21"/>
              </w:rPr>
              <w:t>（±5°）</w:t>
            </w:r>
          </w:p>
          <w:p w14:paraId="0EE95157">
            <w:pPr>
              <w:adjustRightInd w:val="0"/>
              <w:snapToGrid w:val="0"/>
              <w:spacing w:line="320" w:lineRule="exact"/>
              <w:ind w:hanging="1"/>
              <w:jc w:val="left"/>
              <w:rPr>
                <w:rFonts w:cs="仿宋_GB2312" w:asciiTheme="majorEastAsia" w:hAnsiTheme="majorEastAsia" w:eastAsiaTheme="maj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8.含安装</w:t>
            </w:r>
          </w:p>
        </w:tc>
        <w:tc>
          <w:tcPr>
            <w:tcW w:w="5670" w:type="dxa"/>
            <w:shd w:val="clear" w:color="auto" w:fill="auto"/>
            <w:vAlign w:val="center"/>
          </w:tcPr>
          <w:p w14:paraId="5EB47D42">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★1.材质：铝合金</w:t>
            </w:r>
          </w:p>
          <w:p w14:paraId="1FF52ED1">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★2.支架伸缩范围：200mm至400mm</w:t>
            </w:r>
          </w:p>
          <w:p w14:paraId="060F908C">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★3.外管35mm</w:t>
            </w:r>
          </w:p>
          <w:p w14:paraId="5C37826E">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★4.内管28mm</w:t>
            </w:r>
          </w:p>
          <w:p w14:paraId="1E803BBA">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★5.左右翻转360°</w:t>
            </w:r>
          </w:p>
          <w:p w14:paraId="0018BF8F">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★6.上下调节100°</w:t>
            </w:r>
          </w:p>
          <w:p w14:paraId="60E1D229">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★7.左右调节45°</w:t>
            </w:r>
          </w:p>
          <w:p w14:paraId="4D8E4263">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★8.含安装</w:t>
            </w:r>
          </w:p>
        </w:tc>
        <w:tc>
          <w:tcPr>
            <w:tcW w:w="992" w:type="dxa"/>
            <w:shd w:val="clear" w:color="auto" w:fill="auto"/>
            <w:vAlign w:val="center"/>
          </w:tcPr>
          <w:p w14:paraId="5248A3AB">
            <w:pPr>
              <w:tabs>
                <w:tab w:val="left" w:pos="-250"/>
              </w:tabs>
              <w:spacing w:line="32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779962C6">
            <w:pPr>
              <w:tabs>
                <w:tab w:val="left" w:pos="-108"/>
              </w:tabs>
              <w:spacing w:line="32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249DF36E">
            <w:pPr>
              <w:adjustRightInd w:val="0"/>
              <w:snapToGrid w:val="0"/>
              <w:spacing w:line="320" w:lineRule="exact"/>
              <w:jc w:val="center"/>
              <w:rPr>
                <w:rFonts w:asciiTheme="majorEastAsia" w:hAnsiTheme="majorEastAsia" w:eastAsiaTheme="majorEastAsia"/>
                <w:szCs w:val="21"/>
              </w:rPr>
            </w:pPr>
            <w:r>
              <w:rPr>
                <w:rFonts w:hint="eastAsia" w:asciiTheme="majorEastAsia" w:hAnsiTheme="majorEastAsia" w:eastAsiaTheme="majorEastAsia"/>
                <w:szCs w:val="21"/>
              </w:rPr>
              <w:t>第135页</w:t>
            </w:r>
          </w:p>
        </w:tc>
      </w:tr>
      <w:tr w14:paraId="17C0FEA4">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217" w:hRule="atLeast"/>
        </w:trPr>
        <w:tc>
          <w:tcPr>
            <w:tcW w:w="5920" w:type="dxa"/>
            <w:shd w:val="clear" w:color="auto" w:fill="auto"/>
            <w:vAlign w:val="center"/>
          </w:tcPr>
          <w:p w14:paraId="0656DBCE">
            <w:pPr>
              <w:adjustRightInd w:val="0"/>
              <w:snapToGrid w:val="0"/>
              <w:spacing w:line="320" w:lineRule="exact"/>
              <w:ind w:hanging="1"/>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其它</w:t>
            </w:r>
          </w:p>
        </w:tc>
        <w:tc>
          <w:tcPr>
            <w:tcW w:w="5670" w:type="dxa"/>
            <w:shd w:val="clear" w:color="auto" w:fill="auto"/>
            <w:vAlign w:val="center"/>
          </w:tcPr>
          <w:p w14:paraId="1AC58393">
            <w:pPr>
              <w:tabs>
                <w:tab w:val="left" w:pos="0"/>
              </w:tabs>
              <w:adjustRightInd w:val="0"/>
              <w:snapToGrid w:val="0"/>
              <w:spacing w:line="32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与招标文件技术要求相一致</w:t>
            </w:r>
          </w:p>
        </w:tc>
        <w:tc>
          <w:tcPr>
            <w:tcW w:w="992" w:type="dxa"/>
            <w:shd w:val="clear" w:color="auto" w:fill="auto"/>
            <w:vAlign w:val="center"/>
          </w:tcPr>
          <w:p w14:paraId="1F311BE5">
            <w:pPr>
              <w:tabs>
                <w:tab w:val="left" w:pos="-250"/>
              </w:tabs>
              <w:spacing w:line="32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72FD70A3">
            <w:pPr>
              <w:tabs>
                <w:tab w:val="left" w:pos="-108"/>
              </w:tabs>
              <w:spacing w:line="32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78474651">
            <w:pPr>
              <w:tabs>
                <w:tab w:val="left" w:pos="0"/>
              </w:tabs>
              <w:spacing w:line="32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w:t>
            </w:r>
          </w:p>
        </w:tc>
      </w:tr>
    </w:tbl>
    <w:p w14:paraId="1CE8A0AE">
      <w:pPr>
        <w:spacing w:line="320" w:lineRule="exact"/>
      </w:pPr>
    </w:p>
    <w:tbl>
      <w:tblPr>
        <w:tblStyle w:val="64"/>
        <w:tblW w:w="14850" w:type="dxa"/>
        <w:tblInd w:w="0" w:type="dxa"/>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920"/>
        <w:gridCol w:w="5670"/>
        <w:gridCol w:w="992"/>
        <w:gridCol w:w="993"/>
        <w:gridCol w:w="1275"/>
      </w:tblGrid>
      <w:tr w14:paraId="209E089F">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44" w:hRule="atLeast"/>
        </w:trPr>
        <w:tc>
          <w:tcPr>
            <w:tcW w:w="14850" w:type="dxa"/>
            <w:gridSpan w:val="5"/>
            <w:shd w:val="clear" w:color="auto" w:fill="auto"/>
          </w:tcPr>
          <w:p w14:paraId="7AAEF892">
            <w:pPr>
              <w:adjustRightInd w:val="0"/>
              <w:snapToGrid w:val="0"/>
              <w:spacing w:line="32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包号：002</w:t>
            </w:r>
          </w:p>
          <w:p w14:paraId="69E18886">
            <w:pPr>
              <w:adjustRightInd w:val="0"/>
              <w:snapToGrid w:val="0"/>
              <w:spacing w:line="32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品目号:013</w:t>
            </w:r>
          </w:p>
          <w:p w14:paraId="18155558">
            <w:pPr>
              <w:pStyle w:val="54"/>
              <w:widowControl w:val="0"/>
              <w:adjustRightInd w:val="0"/>
              <w:snapToGrid w:val="0"/>
              <w:spacing w:before="0" w:beforeAutospacing="0" w:after="0" w:afterAutospacing="0" w:line="32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产</w:t>
            </w:r>
            <w:r>
              <w:rPr>
                <w:rFonts w:cs="仿宋_GB2312" w:asciiTheme="minorEastAsia" w:hAnsiTheme="minorEastAsia" w:eastAsiaTheme="minorEastAsia"/>
                <w:kern w:val="2"/>
                <w:sz w:val="21"/>
                <w:szCs w:val="21"/>
              </w:rPr>
              <w:t>品</w:t>
            </w:r>
            <w:r>
              <w:rPr>
                <w:rFonts w:hint="eastAsia" w:cs="仿宋_GB2312" w:asciiTheme="minorEastAsia" w:hAnsiTheme="minorEastAsia" w:eastAsiaTheme="minorEastAsia"/>
                <w:kern w:val="2"/>
                <w:sz w:val="21"/>
                <w:szCs w:val="21"/>
              </w:rPr>
              <w:t>名称：电视支架</w:t>
            </w:r>
          </w:p>
          <w:p w14:paraId="11E463EB">
            <w:pPr>
              <w:pStyle w:val="54"/>
              <w:widowControl w:val="0"/>
              <w:adjustRightInd w:val="0"/>
              <w:snapToGrid w:val="0"/>
              <w:spacing w:before="0" w:beforeAutospacing="0" w:after="0" w:afterAutospacing="0" w:line="32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数量：1个</w:t>
            </w:r>
            <w:r>
              <w:rPr>
                <w:rFonts w:hint="eastAsia" w:cs="仿宋_GB2312" w:asciiTheme="minorEastAsia" w:hAnsiTheme="minorEastAsia" w:eastAsiaTheme="minorEastAsia"/>
                <w:kern w:val="2"/>
                <w:sz w:val="21"/>
                <w:szCs w:val="21"/>
              </w:rPr>
              <w:drawing>
                <wp:anchor distT="0" distB="0" distL="114300" distR="114300" simplePos="0" relativeHeight="251705344" behindDoc="1" locked="0" layoutInCell="1" allowOverlap="1">
                  <wp:simplePos x="0" y="0"/>
                  <wp:positionH relativeFrom="column">
                    <wp:posOffset>3046095</wp:posOffset>
                  </wp:positionH>
                  <wp:positionV relativeFrom="paragraph">
                    <wp:posOffset>-219710</wp:posOffset>
                  </wp:positionV>
                  <wp:extent cx="2482215" cy="2329815"/>
                  <wp:effectExtent l="0" t="0" r="0" b="0"/>
                  <wp:wrapNone/>
                  <wp:docPr id="37" name="图片 14548" descr="SKMBT_36320032615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图片 14548" descr="SKMBT_36320032615010"/>
                          <pic:cNvPicPr>
                            <a:picLocks noChangeAspect="1" noChangeArrowheads="1"/>
                          </pic:cNvPicPr>
                        </pic:nvPicPr>
                        <pic:blipFill>
                          <a:blip r:embed="rId23" cstate="print"/>
                          <a:srcRect/>
                          <a:stretch>
                            <a:fillRect/>
                          </a:stretch>
                        </pic:blipFill>
                        <pic:spPr>
                          <a:xfrm>
                            <a:off x="0" y="0"/>
                            <a:ext cx="2481580" cy="2329180"/>
                          </a:xfrm>
                          <a:prstGeom prst="rect">
                            <a:avLst/>
                          </a:prstGeom>
                          <a:noFill/>
                          <a:ln w="9525">
                            <a:noFill/>
                            <a:miter lim="800000"/>
                            <a:headEnd/>
                            <a:tailEnd/>
                          </a:ln>
                        </pic:spPr>
                      </pic:pic>
                    </a:graphicData>
                  </a:graphic>
                </wp:anchor>
              </w:drawing>
            </w:r>
          </w:p>
          <w:p w14:paraId="53F461BB">
            <w:pPr>
              <w:tabs>
                <w:tab w:val="left" w:pos="0"/>
              </w:tabs>
              <w:adjustRightInd w:val="0"/>
              <w:snapToGrid w:val="0"/>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是否为经过审批采购的进口产品：否</w:t>
            </w:r>
          </w:p>
          <w:p w14:paraId="5EBD598E">
            <w:pPr>
              <w:tabs>
                <w:tab w:val="left" w:pos="0"/>
              </w:tabs>
              <w:adjustRightInd w:val="0"/>
              <w:snapToGrid w:val="0"/>
              <w:spacing w:line="320" w:lineRule="exact"/>
              <w:rPr>
                <w:rFonts w:cs="仿宋_GB2312" w:asciiTheme="majorEastAsia" w:hAnsiTheme="majorEastAsia" w:eastAsiaTheme="majorEastAsia"/>
                <w:szCs w:val="21"/>
              </w:rPr>
            </w:pPr>
            <w:r>
              <w:rPr>
                <w:rFonts w:hint="eastAsia" w:cs="仿宋_GB2312" w:asciiTheme="minorEastAsia" w:hAnsiTheme="minorEastAsia" w:eastAsiaTheme="minorEastAsia"/>
                <w:szCs w:val="21"/>
              </w:rPr>
              <w:t>是否为核心产品：否</w:t>
            </w:r>
          </w:p>
        </w:tc>
      </w:tr>
      <w:tr w14:paraId="624CD167">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74" w:hRule="atLeast"/>
        </w:trPr>
        <w:tc>
          <w:tcPr>
            <w:tcW w:w="5920" w:type="dxa"/>
            <w:shd w:val="clear" w:color="auto" w:fill="auto"/>
            <w:vAlign w:val="center"/>
          </w:tcPr>
          <w:p w14:paraId="0D3706D7">
            <w:pPr>
              <w:spacing w:line="32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招标文件要求</w:t>
            </w:r>
          </w:p>
          <w:p w14:paraId="2698D932">
            <w:pPr>
              <w:spacing w:line="320" w:lineRule="exact"/>
              <w:ind w:hanging="1"/>
              <w:jc w:val="center"/>
              <w:rPr>
                <w:rFonts w:cs="仿宋_GB2312" w:asciiTheme="majorEastAsia" w:hAnsiTheme="majorEastAsia" w:eastAsiaTheme="majorEastAsia"/>
                <w:sz w:val="18"/>
                <w:szCs w:val="18"/>
              </w:rPr>
            </w:pPr>
            <w:r>
              <w:rPr>
                <w:rFonts w:hint="eastAsia" w:cs="仿宋_GB2312" w:asciiTheme="majorEastAsia" w:hAnsiTheme="majorEastAsia" w:eastAsiaTheme="majorEastAsia"/>
                <w:sz w:val="18"/>
                <w:szCs w:val="18"/>
              </w:rPr>
              <w:t>重要提示：实质性要求及重要指标用★标注（“★”必须标注在序号前），★标注项不得负偏离，如果负偏离，则投标文件无效。</w:t>
            </w:r>
          </w:p>
        </w:tc>
        <w:tc>
          <w:tcPr>
            <w:tcW w:w="5670" w:type="dxa"/>
            <w:shd w:val="clear" w:color="auto" w:fill="auto"/>
            <w:vAlign w:val="center"/>
          </w:tcPr>
          <w:p w14:paraId="7DD47D7F">
            <w:pPr>
              <w:spacing w:line="32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投标文件</w:t>
            </w:r>
          </w:p>
          <w:p w14:paraId="4CBFA001">
            <w:pPr>
              <w:tabs>
                <w:tab w:val="left" w:pos="0"/>
              </w:tabs>
              <w:spacing w:line="32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响应内容</w:t>
            </w:r>
          </w:p>
        </w:tc>
        <w:tc>
          <w:tcPr>
            <w:tcW w:w="992" w:type="dxa"/>
            <w:shd w:val="clear" w:color="auto" w:fill="auto"/>
            <w:vAlign w:val="center"/>
          </w:tcPr>
          <w:p w14:paraId="6DED6D39">
            <w:pPr>
              <w:tabs>
                <w:tab w:val="left" w:pos="-250"/>
              </w:tabs>
              <w:spacing w:line="32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偏离程度</w:t>
            </w:r>
          </w:p>
        </w:tc>
        <w:tc>
          <w:tcPr>
            <w:tcW w:w="993" w:type="dxa"/>
            <w:shd w:val="clear" w:color="auto" w:fill="auto"/>
            <w:vAlign w:val="center"/>
          </w:tcPr>
          <w:p w14:paraId="41C4B5B7">
            <w:pPr>
              <w:tabs>
                <w:tab w:val="left" w:pos="-108"/>
              </w:tabs>
              <w:spacing w:line="32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偏离说明</w:t>
            </w:r>
          </w:p>
        </w:tc>
        <w:tc>
          <w:tcPr>
            <w:tcW w:w="1275" w:type="dxa"/>
            <w:shd w:val="clear" w:color="auto" w:fill="auto"/>
            <w:vAlign w:val="center"/>
          </w:tcPr>
          <w:p w14:paraId="64C7FAF2">
            <w:pPr>
              <w:tabs>
                <w:tab w:val="left" w:pos="0"/>
              </w:tabs>
              <w:spacing w:line="32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证明材料</w:t>
            </w:r>
          </w:p>
        </w:tc>
      </w:tr>
      <w:tr w14:paraId="11647E62">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100" w:hRule="atLeast"/>
        </w:trPr>
        <w:tc>
          <w:tcPr>
            <w:tcW w:w="5920" w:type="dxa"/>
            <w:shd w:val="clear" w:color="auto" w:fill="auto"/>
            <w:vAlign w:val="center"/>
          </w:tcPr>
          <w:p w14:paraId="289D6262">
            <w:pPr>
              <w:tabs>
                <w:tab w:val="left" w:pos="0"/>
              </w:tabs>
              <w:adjustRightInd w:val="0"/>
              <w:snapToGrid w:val="0"/>
              <w:spacing w:line="320" w:lineRule="exact"/>
              <w:jc w:val="left"/>
              <w:rPr>
                <w:rFonts w:cs="仿宋_GB2312"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cs="仿宋_GB2312" w:asciiTheme="minorEastAsia" w:hAnsiTheme="minorEastAsia" w:eastAsiaTheme="minorEastAsia"/>
                <w:szCs w:val="21"/>
              </w:rPr>
              <w:t>1.尺寸：长970mm（±5mm），宽632mm（±5mm），高（40mm（±5mm）-750mm（±5mm）)</w:t>
            </w:r>
          </w:p>
          <w:p w14:paraId="35929C6D">
            <w:pPr>
              <w:tabs>
                <w:tab w:val="left" w:pos="0"/>
              </w:tabs>
              <w:adjustRightInd w:val="0"/>
              <w:snapToGrid w:val="0"/>
              <w:spacing w:line="320" w:lineRule="exact"/>
              <w:jc w:val="left"/>
              <w:rPr>
                <w:rFonts w:cs="仿宋_GB2312"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cs="仿宋_GB2312" w:asciiTheme="minorEastAsia" w:hAnsiTheme="minorEastAsia" w:eastAsiaTheme="minorEastAsia"/>
                <w:szCs w:val="21"/>
              </w:rPr>
              <w:t>2.适用尺寸：50-120英寸</w:t>
            </w:r>
          </w:p>
          <w:p w14:paraId="348E19A2">
            <w:pPr>
              <w:tabs>
                <w:tab w:val="left" w:pos="0"/>
              </w:tabs>
              <w:adjustRightInd w:val="0"/>
              <w:snapToGrid w:val="0"/>
              <w:spacing w:line="320" w:lineRule="exact"/>
              <w:jc w:val="left"/>
              <w:rPr>
                <w:rFonts w:cs="仿宋_GB2312"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cs="仿宋_GB2312" w:asciiTheme="minorEastAsia" w:hAnsiTheme="minorEastAsia" w:eastAsiaTheme="minorEastAsia"/>
                <w:szCs w:val="21"/>
              </w:rPr>
              <w:t>3.材质：冷轧钢</w:t>
            </w:r>
          </w:p>
          <w:p w14:paraId="269A99EA">
            <w:pPr>
              <w:tabs>
                <w:tab w:val="left" w:pos="0"/>
              </w:tabs>
              <w:adjustRightInd w:val="0"/>
              <w:snapToGrid w:val="0"/>
              <w:spacing w:line="320" w:lineRule="exact"/>
              <w:jc w:val="left"/>
              <w:rPr>
                <w:rFonts w:cs="仿宋_GB2312"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cs="仿宋_GB2312" w:asciiTheme="minorEastAsia" w:hAnsiTheme="minorEastAsia" w:eastAsiaTheme="minorEastAsia"/>
                <w:szCs w:val="21"/>
              </w:rPr>
              <w:t>4.拉伸距离：40mm（±5mm）-750mm（±5mm）</w:t>
            </w:r>
          </w:p>
          <w:p w14:paraId="38840405">
            <w:pPr>
              <w:tabs>
                <w:tab w:val="left" w:pos="0"/>
              </w:tabs>
              <w:adjustRightInd w:val="0"/>
              <w:snapToGrid w:val="0"/>
              <w:spacing w:line="320" w:lineRule="exact"/>
              <w:jc w:val="left"/>
              <w:rPr>
                <w:rFonts w:cs="仿宋_GB2312"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cs="仿宋_GB2312" w:asciiTheme="minorEastAsia" w:hAnsiTheme="minorEastAsia" w:eastAsiaTheme="minorEastAsia"/>
                <w:szCs w:val="21"/>
              </w:rPr>
              <w:t>5.产品承重：≥380斤</w:t>
            </w:r>
          </w:p>
          <w:p w14:paraId="77196D34">
            <w:pPr>
              <w:tabs>
                <w:tab w:val="left" w:pos="0"/>
              </w:tabs>
              <w:adjustRightInd w:val="0"/>
              <w:snapToGrid w:val="0"/>
              <w:spacing w:line="320" w:lineRule="exact"/>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6.水平调节：-3°（±2°）—— +3°（±2°）</w:t>
            </w:r>
          </w:p>
          <w:p w14:paraId="5589B5EF">
            <w:pPr>
              <w:tabs>
                <w:tab w:val="left" w:pos="0"/>
              </w:tabs>
              <w:adjustRightInd w:val="0"/>
              <w:snapToGrid w:val="0"/>
              <w:spacing w:line="320" w:lineRule="exact"/>
              <w:jc w:val="left"/>
              <w:rPr>
                <w:rFonts w:cs="仿宋_GB2312"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cs="仿宋_GB2312" w:asciiTheme="minorEastAsia" w:hAnsiTheme="minorEastAsia" w:eastAsiaTheme="minorEastAsia"/>
                <w:szCs w:val="21"/>
              </w:rPr>
              <w:t>7.支持孔距：300mm（±5mm）*300mm（±5mm）——900mm（±5mm）*600mm（±5mm）</w:t>
            </w:r>
          </w:p>
          <w:p w14:paraId="5401D0E3">
            <w:pPr>
              <w:tabs>
                <w:tab w:val="left" w:pos="0"/>
              </w:tabs>
              <w:adjustRightInd w:val="0"/>
              <w:snapToGrid w:val="0"/>
              <w:spacing w:line="320" w:lineRule="exact"/>
              <w:jc w:val="left"/>
              <w:rPr>
                <w:rFonts w:cs="仿宋_GB2312"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cs="仿宋_GB2312" w:asciiTheme="minorEastAsia" w:hAnsiTheme="minorEastAsia" w:eastAsiaTheme="minorEastAsia"/>
                <w:szCs w:val="21"/>
              </w:rPr>
              <w:t>8.左右旋转：-30°（±2°）—— 30°（±2°）</w:t>
            </w:r>
          </w:p>
          <w:p w14:paraId="6A112B94">
            <w:pPr>
              <w:adjustRightInd w:val="0"/>
              <w:snapToGrid w:val="0"/>
              <w:spacing w:line="320" w:lineRule="exact"/>
              <w:ind w:hanging="1"/>
              <w:jc w:val="left"/>
              <w:rPr>
                <w:rFonts w:cs="仿宋_GB2312" w:asciiTheme="majorEastAsia" w:hAnsiTheme="majorEastAsia" w:eastAsiaTheme="maj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9.含安装</w:t>
            </w:r>
          </w:p>
        </w:tc>
        <w:tc>
          <w:tcPr>
            <w:tcW w:w="5670" w:type="dxa"/>
            <w:shd w:val="clear" w:color="auto" w:fill="auto"/>
            <w:vAlign w:val="center"/>
          </w:tcPr>
          <w:p w14:paraId="703A5667">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★1.尺寸：长970mm，宽632mm，高（40mm-750mm)</w:t>
            </w:r>
          </w:p>
          <w:p w14:paraId="2A4FDDD5">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★2.适用尺寸：50-120英寸</w:t>
            </w:r>
          </w:p>
          <w:p w14:paraId="05429ADC">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★3.材质：冷轧钢</w:t>
            </w:r>
          </w:p>
          <w:p w14:paraId="088A0C43">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★4.拉伸距离：40mm-750mm</w:t>
            </w:r>
          </w:p>
          <w:p w14:paraId="6DBF487C">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★5.产品承重：380斤</w:t>
            </w:r>
          </w:p>
          <w:p w14:paraId="79DDE7AC">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6.水平调节：-3°—— +3°</w:t>
            </w:r>
          </w:p>
          <w:p w14:paraId="20AD645C">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★7.支持孔距：300mm*300mm——900mm*600mm</w:t>
            </w:r>
          </w:p>
          <w:p w14:paraId="78C8D84D">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★8.左右旋转：-30°—— 30°</w:t>
            </w:r>
          </w:p>
          <w:p w14:paraId="42DE5E26">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★9.含安装</w:t>
            </w:r>
          </w:p>
        </w:tc>
        <w:tc>
          <w:tcPr>
            <w:tcW w:w="992" w:type="dxa"/>
            <w:shd w:val="clear" w:color="auto" w:fill="auto"/>
            <w:vAlign w:val="center"/>
          </w:tcPr>
          <w:p w14:paraId="3676D286">
            <w:pPr>
              <w:tabs>
                <w:tab w:val="left" w:pos="-250"/>
              </w:tabs>
              <w:spacing w:line="32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138E3C76">
            <w:pPr>
              <w:tabs>
                <w:tab w:val="left" w:pos="-108"/>
              </w:tabs>
              <w:spacing w:line="32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64002B2B">
            <w:pPr>
              <w:adjustRightInd w:val="0"/>
              <w:snapToGrid w:val="0"/>
              <w:spacing w:line="320" w:lineRule="exact"/>
              <w:jc w:val="center"/>
              <w:rPr>
                <w:rFonts w:asciiTheme="majorEastAsia" w:hAnsiTheme="majorEastAsia" w:eastAsiaTheme="majorEastAsia"/>
                <w:szCs w:val="21"/>
              </w:rPr>
            </w:pPr>
            <w:r>
              <w:rPr>
                <w:rFonts w:hint="eastAsia" w:asciiTheme="majorEastAsia" w:hAnsiTheme="majorEastAsia" w:eastAsiaTheme="majorEastAsia"/>
                <w:szCs w:val="21"/>
              </w:rPr>
              <w:t>第135页</w:t>
            </w:r>
          </w:p>
        </w:tc>
      </w:tr>
      <w:tr w14:paraId="11DC7115">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393" w:hRule="atLeast"/>
        </w:trPr>
        <w:tc>
          <w:tcPr>
            <w:tcW w:w="5920" w:type="dxa"/>
            <w:shd w:val="clear" w:color="auto" w:fill="auto"/>
            <w:vAlign w:val="center"/>
          </w:tcPr>
          <w:p w14:paraId="74A800F5">
            <w:pPr>
              <w:adjustRightInd w:val="0"/>
              <w:snapToGrid w:val="0"/>
              <w:spacing w:line="320" w:lineRule="exact"/>
              <w:ind w:hanging="1"/>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其它</w:t>
            </w:r>
          </w:p>
        </w:tc>
        <w:tc>
          <w:tcPr>
            <w:tcW w:w="5670" w:type="dxa"/>
            <w:shd w:val="clear" w:color="auto" w:fill="auto"/>
            <w:vAlign w:val="center"/>
          </w:tcPr>
          <w:p w14:paraId="21A0DB52">
            <w:pPr>
              <w:tabs>
                <w:tab w:val="left" w:pos="0"/>
              </w:tabs>
              <w:adjustRightInd w:val="0"/>
              <w:snapToGrid w:val="0"/>
              <w:spacing w:line="32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与招标文件技术要求相一致</w:t>
            </w:r>
          </w:p>
        </w:tc>
        <w:tc>
          <w:tcPr>
            <w:tcW w:w="992" w:type="dxa"/>
            <w:shd w:val="clear" w:color="auto" w:fill="auto"/>
            <w:vAlign w:val="center"/>
          </w:tcPr>
          <w:p w14:paraId="5D999905">
            <w:pPr>
              <w:tabs>
                <w:tab w:val="left" w:pos="-250"/>
              </w:tabs>
              <w:spacing w:line="32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2E15541A">
            <w:pPr>
              <w:tabs>
                <w:tab w:val="left" w:pos="-108"/>
              </w:tabs>
              <w:spacing w:line="32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14FE2D8E">
            <w:pPr>
              <w:tabs>
                <w:tab w:val="left" w:pos="0"/>
              </w:tabs>
              <w:spacing w:line="32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w:t>
            </w:r>
          </w:p>
        </w:tc>
      </w:tr>
    </w:tbl>
    <w:p w14:paraId="5AD20BC4">
      <w:pPr>
        <w:spacing w:line="200" w:lineRule="exact"/>
      </w:pPr>
    </w:p>
    <w:tbl>
      <w:tblPr>
        <w:tblStyle w:val="64"/>
        <w:tblW w:w="14850" w:type="dxa"/>
        <w:tblInd w:w="0" w:type="dxa"/>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920"/>
        <w:gridCol w:w="5670"/>
        <w:gridCol w:w="992"/>
        <w:gridCol w:w="993"/>
        <w:gridCol w:w="1275"/>
      </w:tblGrid>
      <w:tr w14:paraId="16B46ADA">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44" w:hRule="atLeast"/>
        </w:trPr>
        <w:tc>
          <w:tcPr>
            <w:tcW w:w="14850" w:type="dxa"/>
            <w:gridSpan w:val="5"/>
            <w:shd w:val="clear" w:color="auto" w:fill="auto"/>
          </w:tcPr>
          <w:p w14:paraId="4B8701D3">
            <w:pPr>
              <w:adjustRightInd w:val="0"/>
              <w:snapToGrid w:val="0"/>
              <w:spacing w:line="32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包号：002</w:t>
            </w:r>
          </w:p>
          <w:p w14:paraId="678A1979">
            <w:pPr>
              <w:adjustRightInd w:val="0"/>
              <w:snapToGrid w:val="0"/>
              <w:spacing w:line="32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品目号:014</w:t>
            </w:r>
          </w:p>
          <w:p w14:paraId="584BF869">
            <w:pPr>
              <w:pStyle w:val="54"/>
              <w:widowControl w:val="0"/>
              <w:adjustRightInd w:val="0"/>
              <w:snapToGrid w:val="0"/>
              <w:spacing w:before="0" w:beforeAutospacing="0" w:after="0" w:afterAutospacing="0" w:line="32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产</w:t>
            </w:r>
            <w:r>
              <w:rPr>
                <w:rFonts w:cs="仿宋_GB2312" w:asciiTheme="minorEastAsia" w:hAnsiTheme="minorEastAsia" w:eastAsiaTheme="minorEastAsia"/>
                <w:kern w:val="2"/>
                <w:sz w:val="21"/>
                <w:szCs w:val="21"/>
              </w:rPr>
              <w:t>品</w:t>
            </w:r>
            <w:r>
              <w:rPr>
                <w:rFonts w:hint="eastAsia" w:cs="仿宋_GB2312" w:asciiTheme="minorEastAsia" w:hAnsiTheme="minorEastAsia" w:eastAsiaTheme="minorEastAsia"/>
                <w:kern w:val="2"/>
                <w:sz w:val="21"/>
                <w:szCs w:val="21"/>
              </w:rPr>
              <w:t>名称：电视吊装支架</w:t>
            </w:r>
          </w:p>
          <w:p w14:paraId="2803059E">
            <w:pPr>
              <w:pStyle w:val="54"/>
              <w:widowControl w:val="0"/>
              <w:adjustRightInd w:val="0"/>
              <w:snapToGrid w:val="0"/>
              <w:spacing w:before="0" w:beforeAutospacing="0" w:after="0" w:afterAutospacing="0" w:line="32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数量：2个</w:t>
            </w:r>
          </w:p>
          <w:p w14:paraId="260EE1B4">
            <w:pPr>
              <w:tabs>
                <w:tab w:val="left" w:pos="0"/>
              </w:tabs>
              <w:adjustRightInd w:val="0"/>
              <w:snapToGrid w:val="0"/>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是否为经过审批采购的进口产品：否</w:t>
            </w:r>
          </w:p>
          <w:p w14:paraId="5F2B5B8F">
            <w:pPr>
              <w:tabs>
                <w:tab w:val="left" w:pos="0"/>
              </w:tabs>
              <w:adjustRightInd w:val="0"/>
              <w:snapToGrid w:val="0"/>
              <w:spacing w:line="320" w:lineRule="exact"/>
              <w:rPr>
                <w:rFonts w:cs="仿宋_GB2312" w:asciiTheme="majorEastAsia" w:hAnsiTheme="majorEastAsia" w:eastAsiaTheme="majorEastAsia"/>
                <w:szCs w:val="21"/>
              </w:rPr>
            </w:pPr>
            <w:r>
              <w:rPr>
                <w:rFonts w:hint="eastAsia" w:cs="仿宋_GB2312" w:asciiTheme="minorEastAsia" w:hAnsiTheme="minorEastAsia" w:eastAsiaTheme="minorEastAsia"/>
                <w:szCs w:val="21"/>
              </w:rPr>
              <w:t>是否为核心产品：否</w:t>
            </w:r>
          </w:p>
        </w:tc>
      </w:tr>
      <w:tr w14:paraId="6AA61D4E">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74" w:hRule="atLeast"/>
        </w:trPr>
        <w:tc>
          <w:tcPr>
            <w:tcW w:w="5920" w:type="dxa"/>
            <w:shd w:val="clear" w:color="auto" w:fill="auto"/>
            <w:vAlign w:val="center"/>
          </w:tcPr>
          <w:p w14:paraId="1471F7E5">
            <w:pPr>
              <w:spacing w:line="32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招标文件要求</w:t>
            </w:r>
          </w:p>
          <w:p w14:paraId="13F02A1B">
            <w:pPr>
              <w:spacing w:line="320" w:lineRule="exact"/>
              <w:ind w:hanging="1"/>
              <w:jc w:val="center"/>
              <w:rPr>
                <w:rFonts w:cs="仿宋_GB2312" w:asciiTheme="majorEastAsia" w:hAnsiTheme="majorEastAsia" w:eastAsiaTheme="majorEastAsia"/>
                <w:sz w:val="18"/>
                <w:szCs w:val="18"/>
              </w:rPr>
            </w:pPr>
            <w:r>
              <w:rPr>
                <w:rFonts w:hint="eastAsia" w:cs="仿宋_GB2312" w:asciiTheme="majorEastAsia" w:hAnsiTheme="majorEastAsia" w:eastAsiaTheme="majorEastAsia"/>
                <w:sz w:val="18"/>
                <w:szCs w:val="18"/>
              </w:rPr>
              <w:t>重要提示：实质性要求及重要指标用★标注（“★”必须标注在序号前），★标注项不得负偏离，如果负偏离，则投标文件无效。</w:t>
            </w:r>
          </w:p>
        </w:tc>
        <w:tc>
          <w:tcPr>
            <w:tcW w:w="5670" w:type="dxa"/>
            <w:shd w:val="clear" w:color="auto" w:fill="auto"/>
            <w:vAlign w:val="center"/>
          </w:tcPr>
          <w:p w14:paraId="24556654">
            <w:pPr>
              <w:spacing w:line="32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投标文件</w:t>
            </w:r>
          </w:p>
          <w:p w14:paraId="23D87524">
            <w:pPr>
              <w:tabs>
                <w:tab w:val="left" w:pos="0"/>
              </w:tabs>
              <w:spacing w:line="32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响应内容</w:t>
            </w:r>
          </w:p>
        </w:tc>
        <w:tc>
          <w:tcPr>
            <w:tcW w:w="992" w:type="dxa"/>
            <w:shd w:val="clear" w:color="auto" w:fill="auto"/>
            <w:vAlign w:val="center"/>
          </w:tcPr>
          <w:p w14:paraId="1ACE6686">
            <w:pPr>
              <w:tabs>
                <w:tab w:val="left" w:pos="-250"/>
              </w:tabs>
              <w:spacing w:line="32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偏离程度</w:t>
            </w:r>
          </w:p>
        </w:tc>
        <w:tc>
          <w:tcPr>
            <w:tcW w:w="993" w:type="dxa"/>
            <w:shd w:val="clear" w:color="auto" w:fill="auto"/>
            <w:vAlign w:val="center"/>
          </w:tcPr>
          <w:p w14:paraId="4CB08F95">
            <w:pPr>
              <w:tabs>
                <w:tab w:val="left" w:pos="-108"/>
              </w:tabs>
              <w:spacing w:line="32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偏离说明</w:t>
            </w:r>
          </w:p>
        </w:tc>
        <w:tc>
          <w:tcPr>
            <w:tcW w:w="1275" w:type="dxa"/>
            <w:shd w:val="clear" w:color="auto" w:fill="auto"/>
            <w:vAlign w:val="center"/>
          </w:tcPr>
          <w:p w14:paraId="37C12E91">
            <w:pPr>
              <w:tabs>
                <w:tab w:val="left" w:pos="0"/>
              </w:tabs>
              <w:spacing w:line="32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证明材料</w:t>
            </w:r>
          </w:p>
        </w:tc>
      </w:tr>
      <w:tr w14:paraId="03CED3E3">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100" w:hRule="atLeast"/>
        </w:trPr>
        <w:tc>
          <w:tcPr>
            <w:tcW w:w="5920" w:type="dxa"/>
            <w:shd w:val="clear" w:color="auto" w:fill="auto"/>
            <w:vAlign w:val="center"/>
          </w:tcPr>
          <w:p w14:paraId="0F2F2C3D">
            <w:pPr>
              <w:spacing w:line="32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1.承重：≥50KG</w:t>
            </w:r>
          </w:p>
          <w:p w14:paraId="0B51A394">
            <w:pPr>
              <w:spacing w:line="32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★2.</w:t>
            </w:r>
            <w:r>
              <w:rPr>
                <w:rFonts w:hint="eastAsia" w:asciiTheme="minorEastAsia" w:hAnsiTheme="minorEastAsia" w:eastAsiaTheme="minorEastAsia"/>
                <w:szCs w:val="21"/>
              </w:rPr>
              <w:t>适用尺寸：50英寸-100英寸</w:t>
            </w:r>
          </w:p>
          <w:p w14:paraId="22B89F9B">
            <w:pPr>
              <w:spacing w:line="32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★3.</w:t>
            </w:r>
            <w:r>
              <w:rPr>
                <w:rFonts w:hint="eastAsia" w:asciiTheme="minorEastAsia" w:hAnsiTheme="minorEastAsia" w:eastAsiaTheme="minorEastAsia"/>
                <w:szCs w:val="21"/>
              </w:rPr>
              <w:t>左右旋转：360°</w:t>
            </w:r>
          </w:p>
          <w:p w14:paraId="499B9BB2">
            <w:pPr>
              <w:spacing w:line="32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4.向下倾角：0-45°</w:t>
            </w:r>
          </w:p>
          <w:p w14:paraId="23F2D452">
            <w:pPr>
              <w:spacing w:line="32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★5.</w:t>
            </w:r>
            <w:r>
              <w:rPr>
                <w:rFonts w:hint="eastAsia" w:asciiTheme="minorEastAsia" w:hAnsiTheme="minorEastAsia" w:eastAsiaTheme="minorEastAsia"/>
                <w:szCs w:val="21"/>
              </w:rPr>
              <w:t>高度调节：790</w:t>
            </w:r>
            <w:r>
              <w:rPr>
                <w:rFonts w:asciiTheme="minorEastAsia" w:hAnsiTheme="minorEastAsia" w:eastAsiaTheme="minorEastAsia"/>
                <w:szCs w:val="21"/>
              </w:rPr>
              <w:t>mm</w:t>
            </w:r>
            <w:r>
              <w:rPr>
                <w:rFonts w:hint="eastAsia" w:cs="仿宋_GB2312" w:asciiTheme="minorEastAsia" w:hAnsiTheme="minorEastAsia" w:eastAsiaTheme="minorEastAsia"/>
                <w:szCs w:val="21"/>
              </w:rPr>
              <w:t>（±5mm）</w:t>
            </w:r>
            <w:r>
              <w:rPr>
                <w:rFonts w:hint="eastAsia" w:asciiTheme="minorEastAsia" w:hAnsiTheme="minorEastAsia" w:eastAsiaTheme="minorEastAsia"/>
                <w:szCs w:val="21"/>
              </w:rPr>
              <w:t>-1800</w:t>
            </w:r>
            <w:r>
              <w:rPr>
                <w:rFonts w:asciiTheme="minorEastAsia" w:hAnsiTheme="minorEastAsia" w:eastAsiaTheme="minorEastAsia"/>
                <w:szCs w:val="21"/>
              </w:rPr>
              <w:t>mm</w:t>
            </w:r>
            <w:r>
              <w:rPr>
                <w:rFonts w:hint="eastAsia" w:cs="仿宋_GB2312" w:asciiTheme="minorEastAsia" w:hAnsiTheme="minorEastAsia" w:eastAsiaTheme="minorEastAsia"/>
                <w:szCs w:val="21"/>
              </w:rPr>
              <w:t>（±5mm）</w:t>
            </w:r>
          </w:p>
          <w:p w14:paraId="595A9CBA">
            <w:pPr>
              <w:spacing w:line="32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★6.</w:t>
            </w:r>
            <w:r>
              <w:rPr>
                <w:rFonts w:hint="eastAsia" w:asciiTheme="minorEastAsia" w:hAnsiTheme="minorEastAsia" w:eastAsiaTheme="minorEastAsia"/>
                <w:szCs w:val="21"/>
              </w:rPr>
              <w:t>安装孔距：200mm</w:t>
            </w:r>
            <w:r>
              <w:rPr>
                <w:rFonts w:hint="eastAsia" w:cs="仿宋_GB2312" w:asciiTheme="minorEastAsia" w:hAnsiTheme="minorEastAsia" w:eastAsiaTheme="minorEastAsia"/>
                <w:szCs w:val="21"/>
              </w:rPr>
              <w:t>（±2mm）</w:t>
            </w:r>
            <w:r>
              <w:rPr>
                <w:rFonts w:hint="eastAsia" w:asciiTheme="minorEastAsia" w:hAnsiTheme="minorEastAsia" w:eastAsiaTheme="minorEastAsia"/>
                <w:szCs w:val="21"/>
              </w:rPr>
              <w:t>*200mm</w:t>
            </w:r>
            <w:r>
              <w:rPr>
                <w:rFonts w:hint="eastAsia" w:cs="仿宋_GB2312" w:asciiTheme="minorEastAsia" w:hAnsiTheme="minorEastAsia" w:eastAsiaTheme="minorEastAsia"/>
                <w:szCs w:val="21"/>
              </w:rPr>
              <w:t>（±2mm）</w:t>
            </w:r>
          </w:p>
          <w:p w14:paraId="33F0DB56">
            <w:pPr>
              <w:spacing w:line="32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★7.</w:t>
            </w:r>
            <w:r>
              <w:rPr>
                <w:rFonts w:hint="eastAsia" w:asciiTheme="minorEastAsia" w:hAnsiTheme="minorEastAsia" w:eastAsiaTheme="minorEastAsia"/>
                <w:szCs w:val="21"/>
              </w:rPr>
              <w:t>拓展孔距：400mm</w:t>
            </w:r>
            <w:r>
              <w:rPr>
                <w:rFonts w:hint="eastAsia" w:cs="仿宋_GB2312" w:asciiTheme="minorEastAsia" w:hAnsiTheme="minorEastAsia" w:eastAsiaTheme="minorEastAsia"/>
                <w:szCs w:val="21"/>
              </w:rPr>
              <w:t>（±2mm）</w:t>
            </w:r>
            <w:r>
              <w:rPr>
                <w:rFonts w:hint="eastAsia" w:asciiTheme="minorEastAsia" w:hAnsiTheme="minorEastAsia" w:eastAsiaTheme="minorEastAsia"/>
                <w:szCs w:val="21"/>
              </w:rPr>
              <w:t>*600mm</w:t>
            </w:r>
            <w:r>
              <w:rPr>
                <w:rFonts w:hint="eastAsia" w:cs="仿宋_GB2312" w:asciiTheme="minorEastAsia" w:hAnsiTheme="minorEastAsia" w:eastAsiaTheme="minorEastAsia"/>
                <w:szCs w:val="21"/>
              </w:rPr>
              <w:t>（±2mm）</w:t>
            </w:r>
          </w:p>
          <w:p w14:paraId="05B658B8">
            <w:pPr>
              <w:spacing w:line="32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★8.</w:t>
            </w:r>
            <w:r>
              <w:rPr>
                <w:rFonts w:hint="eastAsia" w:asciiTheme="minorEastAsia" w:hAnsiTheme="minorEastAsia" w:eastAsiaTheme="minorEastAsia"/>
                <w:szCs w:val="21"/>
              </w:rPr>
              <w:t>材质：SPCC冷轧钢</w:t>
            </w:r>
          </w:p>
          <w:p w14:paraId="08336216">
            <w:pPr>
              <w:adjustRightInd w:val="0"/>
              <w:snapToGrid w:val="0"/>
              <w:spacing w:line="320" w:lineRule="exact"/>
              <w:ind w:hanging="1"/>
              <w:jc w:val="left"/>
              <w:rPr>
                <w:rFonts w:cs="仿宋_GB2312" w:asciiTheme="majorEastAsia" w:hAnsiTheme="majorEastAsia" w:eastAsiaTheme="maj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9.含安装</w:t>
            </w:r>
          </w:p>
        </w:tc>
        <w:tc>
          <w:tcPr>
            <w:tcW w:w="5670" w:type="dxa"/>
            <w:shd w:val="clear" w:color="auto" w:fill="auto"/>
            <w:vAlign w:val="center"/>
          </w:tcPr>
          <w:p w14:paraId="20CCAED6">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★1.承重：50KG</w:t>
            </w:r>
          </w:p>
          <w:p w14:paraId="592156C5">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★2.适用尺寸：50英寸-100英寸</w:t>
            </w:r>
          </w:p>
          <w:p w14:paraId="4718F77B">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★3.左右旋转：360°</w:t>
            </w:r>
          </w:p>
          <w:p w14:paraId="3D44C305">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★4.向下倾角：0-45°</w:t>
            </w:r>
          </w:p>
          <w:p w14:paraId="7927EAB3">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★5.高度调节</w:t>
            </w:r>
            <w:r>
              <w:rPr>
                <w:rFonts w:hint="eastAsia" w:cs="仿宋_GB2312" w:asciiTheme="majorEastAsia" w:hAnsiTheme="majorEastAsia" w:eastAsiaTheme="majorEastAsia"/>
                <w:kern w:val="0"/>
                <w:szCs w:val="21"/>
              </w:rPr>
              <w:drawing>
                <wp:anchor distT="0" distB="0" distL="114300" distR="114300" simplePos="0" relativeHeight="251706368" behindDoc="1" locked="0" layoutInCell="1" allowOverlap="1">
                  <wp:simplePos x="0" y="0"/>
                  <wp:positionH relativeFrom="column">
                    <wp:posOffset>-712470</wp:posOffset>
                  </wp:positionH>
                  <wp:positionV relativeFrom="paragraph">
                    <wp:posOffset>-1215390</wp:posOffset>
                  </wp:positionV>
                  <wp:extent cx="2482215" cy="2329815"/>
                  <wp:effectExtent l="0" t="0" r="0" b="0"/>
                  <wp:wrapNone/>
                  <wp:docPr id="38" name="图片 14548" descr="SKMBT_36320032615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图片 14548" descr="SKMBT_36320032615010"/>
                          <pic:cNvPicPr>
                            <a:picLocks noChangeAspect="1" noChangeArrowheads="1"/>
                          </pic:cNvPicPr>
                        </pic:nvPicPr>
                        <pic:blipFill>
                          <a:blip r:embed="rId23" cstate="print"/>
                          <a:srcRect/>
                          <a:stretch>
                            <a:fillRect/>
                          </a:stretch>
                        </pic:blipFill>
                        <pic:spPr>
                          <a:xfrm>
                            <a:off x="0" y="0"/>
                            <a:ext cx="2481580" cy="2329180"/>
                          </a:xfrm>
                          <a:prstGeom prst="rect">
                            <a:avLst/>
                          </a:prstGeom>
                          <a:noFill/>
                          <a:ln w="9525">
                            <a:noFill/>
                            <a:miter lim="800000"/>
                            <a:headEnd/>
                            <a:tailEnd/>
                          </a:ln>
                        </pic:spPr>
                      </pic:pic>
                    </a:graphicData>
                  </a:graphic>
                </wp:anchor>
              </w:drawing>
            </w:r>
            <w:r>
              <w:rPr>
                <w:rFonts w:hint="eastAsia" w:cs="仿宋_GB2312" w:asciiTheme="majorEastAsia" w:hAnsiTheme="majorEastAsia" w:eastAsiaTheme="majorEastAsia"/>
                <w:kern w:val="0"/>
                <w:szCs w:val="21"/>
              </w:rPr>
              <w:t>：790mm-1800mm</w:t>
            </w:r>
          </w:p>
          <w:p w14:paraId="6463669E">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★6.安装孔距：200mm*200mm</w:t>
            </w:r>
          </w:p>
          <w:p w14:paraId="792B78C9">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★7.拓展孔距：400mm*600mm</w:t>
            </w:r>
          </w:p>
          <w:p w14:paraId="2F537843">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★8.材质：SPCC冷轧钢</w:t>
            </w:r>
          </w:p>
          <w:p w14:paraId="7ACDA597">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★9.含安装</w:t>
            </w:r>
          </w:p>
        </w:tc>
        <w:tc>
          <w:tcPr>
            <w:tcW w:w="992" w:type="dxa"/>
            <w:shd w:val="clear" w:color="auto" w:fill="auto"/>
            <w:vAlign w:val="center"/>
          </w:tcPr>
          <w:p w14:paraId="0258AB72">
            <w:pPr>
              <w:tabs>
                <w:tab w:val="left" w:pos="-250"/>
              </w:tabs>
              <w:spacing w:line="32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576F2A38">
            <w:pPr>
              <w:tabs>
                <w:tab w:val="left" w:pos="-108"/>
              </w:tabs>
              <w:spacing w:line="32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0A1A787F">
            <w:pPr>
              <w:adjustRightInd w:val="0"/>
              <w:snapToGrid w:val="0"/>
              <w:spacing w:line="320" w:lineRule="exact"/>
              <w:jc w:val="center"/>
              <w:rPr>
                <w:rFonts w:asciiTheme="majorEastAsia" w:hAnsiTheme="majorEastAsia" w:eastAsiaTheme="majorEastAsia"/>
                <w:szCs w:val="21"/>
              </w:rPr>
            </w:pPr>
            <w:r>
              <w:rPr>
                <w:rFonts w:hint="eastAsia" w:asciiTheme="majorEastAsia" w:hAnsiTheme="majorEastAsia" w:eastAsiaTheme="majorEastAsia"/>
                <w:szCs w:val="21"/>
              </w:rPr>
              <w:t>第135页</w:t>
            </w:r>
          </w:p>
        </w:tc>
      </w:tr>
      <w:tr w14:paraId="7D9599E7">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373" w:hRule="atLeast"/>
        </w:trPr>
        <w:tc>
          <w:tcPr>
            <w:tcW w:w="5920" w:type="dxa"/>
            <w:shd w:val="clear" w:color="auto" w:fill="auto"/>
            <w:vAlign w:val="center"/>
          </w:tcPr>
          <w:p w14:paraId="11B7F7BF">
            <w:pPr>
              <w:adjustRightInd w:val="0"/>
              <w:snapToGrid w:val="0"/>
              <w:spacing w:line="320" w:lineRule="exact"/>
              <w:ind w:hanging="1"/>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其它</w:t>
            </w:r>
          </w:p>
        </w:tc>
        <w:tc>
          <w:tcPr>
            <w:tcW w:w="5670" w:type="dxa"/>
            <w:shd w:val="clear" w:color="auto" w:fill="auto"/>
            <w:vAlign w:val="center"/>
          </w:tcPr>
          <w:p w14:paraId="62EF1FAD">
            <w:pPr>
              <w:tabs>
                <w:tab w:val="left" w:pos="0"/>
              </w:tabs>
              <w:adjustRightInd w:val="0"/>
              <w:snapToGrid w:val="0"/>
              <w:spacing w:line="32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与招标文件技术要求相一致</w:t>
            </w:r>
          </w:p>
        </w:tc>
        <w:tc>
          <w:tcPr>
            <w:tcW w:w="992" w:type="dxa"/>
            <w:shd w:val="clear" w:color="auto" w:fill="auto"/>
            <w:vAlign w:val="center"/>
          </w:tcPr>
          <w:p w14:paraId="579B413B">
            <w:pPr>
              <w:tabs>
                <w:tab w:val="left" w:pos="-250"/>
              </w:tabs>
              <w:spacing w:line="32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3A1141A3">
            <w:pPr>
              <w:tabs>
                <w:tab w:val="left" w:pos="-108"/>
              </w:tabs>
              <w:spacing w:line="32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6720B7A8">
            <w:pPr>
              <w:tabs>
                <w:tab w:val="left" w:pos="0"/>
              </w:tabs>
              <w:spacing w:line="32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w:t>
            </w:r>
          </w:p>
        </w:tc>
      </w:tr>
    </w:tbl>
    <w:p w14:paraId="1E200021">
      <w:pPr>
        <w:spacing w:line="80" w:lineRule="exact"/>
      </w:pPr>
    </w:p>
    <w:tbl>
      <w:tblPr>
        <w:tblStyle w:val="64"/>
        <w:tblW w:w="14850" w:type="dxa"/>
        <w:tblInd w:w="0" w:type="dxa"/>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920"/>
        <w:gridCol w:w="5670"/>
        <w:gridCol w:w="992"/>
        <w:gridCol w:w="993"/>
        <w:gridCol w:w="1275"/>
      </w:tblGrid>
      <w:tr w14:paraId="267E0E72">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44" w:hRule="atLeast"/>
        </w:trPr>
        <w:tc>
          <w:tcPr>
            <w:tcW w:w="14850" w:type="dxa"/>
            <w:gridSpan w:val="5"/>
            <w:shd w:val="clear" w:color="auto" w:fill="auto"/>
          </w:tcPr>
          <w:p w14:paraId="6DB347C9">
            <w:pPr>
              <w:adjustRightInd w:val="0"/>
              <w:snapToGrid w:val="0"/>
              <w:spacing w:line="32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包号：002</w:t>
            </w:r>
          </w:p>
          <w:p w14:paraId="6D74B5E3">
            <w:pPr>
              <w:adjustRightInd w:val="0"/>
              <w:snapToGrid w:val="0"/>
              <w:spacing w:line="32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品目号:015</w:t>
            </w:r>
          </w:p>
          <w:p w14:paraId="2850BD76">
            <w:pPr>
              <w:pStyle w:val="54"/>
              <w:widowControl w:val="0"/>
              <w:adjustRightInd w:val="0"/>
              <w:snapToGrid w:val="0"/>
              <w:spacing w:before="0" w:beforeAutospacing="0" w:after="0" w:afterAutospacing="0" w:line="32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产</w:t>
            </w:r>
            <w:r>
              <w:rPr>
                <w:rFonts w:cs="仿宋_GB2312" w:asciiTheme="minorEastAsia" w:hAnsiTheme="minorEastAsia" w:eastAsiaTheme="minorEastAsia"/>
                <w:kern w:val="2"/>
                <w:sz w:val="21"/>
                <w:szCs w:val="21"/>
              </w:rPr>
              <w:t>品</w:t>
            </w:r>
            <w:r>
              <w:rPr>
                <w:rFonts w:hint="eastAsia" w:cs="仿宋_GB2312" w:asciiTheme="minorEastAsia" w:hAnsiTheme="minorEastAsia" w:eastAsiaTheme="minorEastAsia"/>
                <w:kern w:val="2"/>
                <w:sz w:val="21"/>
                <w:szCs w:val="21"/>
              </w:rPr>
              <w:t>名称：讲台</w:t>
            </w:r>
          </w:p>
          <w:p w14:paraId="3DAEE042">
            <w:pPr>
              <w:pStyle w:val="54"/>
              <w:widowControl w:val="0"/>
              <w:adjustRightInd w:val="0"/>
              <w:snapToGrid w:val="0"/>
              <w:spacing w:before="0" w:beforeAutospacing="0" w:after="0" w:afterAutospacing="0" w:line="32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数量：1台</w:t>
            </w:r>
          </w:p>
          <w:p w14:paraId="3930BEDF">
            <w:pPr>
              <w:tabs>
                <w:tab w:val="left" w:pos="0"/>
              </w:tabs>
              <w:adjustRightInd w:val="0"/>
              <w:snapToGrid w:val="0"/>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是否为经过审批采购的进口产品：否</w:t>
            </w:r>
          </w:p>
          <w:p w14:paraId="69A24FC9">
            <w:pPr>
              <w:tabs>
                <w:tab w:val="left" w:pos="0"/>
              </w:tabs>
              <w:adjustRightInd w:val="0"/>
              <w:snapToGrid w:val="0"/>
              <w:spacing w:line="320" w:lineRule="exact"/>
              <w:rPr>
                <w:rFonts w:cs="仿宋_GB2312" w:asciiTheme="majorEastAsia" w:hAnsiTheme="majorEastAsia" w:eastAsiaTheme="majorEastAsia"/>
                <w:szCs w:val="21"/>
              </w:rPr>
            </w:pPr>
            <w:r>
              <w:rPr>
                <w:rFonts w:hint="eastAsia" w:cs="仿宋_GB2312" w:asciiTheme="minorEastAsia" w:hAnsiTheme="minorEastAsia" w:eastAsiaTheme="minorEastAsia"/>
                <w:szCs w:val="21"/>
              </w:rPr>
              <w:t>是否为核心产品：否</w:t>
            </w:r>
          </w:p>
        </w:tc>
      </w:tr>
      <w:tr w14:paraId="5A8FBAA5">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74" w:hRule="atLeast"/>
        </w:trPr>
        <w:tc>
          <w:tcPr>
            <w:tcW w:w="5920" w:type="dxa"/>
            <w:shd w:val="clear" w:color="auto" w:fill="auto"/>
            <w:vAlign w:val="center"/>
          </w:tcPr>
          <w:p w14:paraId="47801947">
            <w:pPr>
              <w:spacing w:line="32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招标文件要求</w:t>
            </w:r>
          </w:p>
          <w:p w14:paraId="6D1CA07A">
            <w:pPr>
              <w:spacing w:line="320" w:lineRule="exact"/>
              <w:ind w:hanging="1"/>
              <w:jc w:val="center"/>
              <w:rPr>
                <w:rFonts w:cs="仿宋_GB2312" w:asciiTheme="majorEastAsia" w:hAnsiTheme="majorEastAsia" w:eastAsiaTheme="majorEastAsia"/>
                <w:sz w:val="18"/>
                <w:szCs w:val="18"/>
              </w:rPr>
            </w:pPr>
            <w:r>
              <w:rPr>
                <w:rFonts w:hint="eastAsia" w:cs="仿宋_GB2312" w:asciiTheme="majorEastAsia" w:hAnsiTheme="majorEastAsia" w:eastAsiaTheme="majorEastAsia"/>
                <w:sz w:val="18"/>
                <w:szCs w:val="18"/>
              </w:rPr>
              <w:t>重要提示：实质性要求及重要指标用★标注（“★”必须标注在序号前），★标注项不得负偏离，如果负偏离，则投标文件无效。</w:t>
            </w:r>
          </w:p>
        </w:tc>
        <w:tc>
          <w:tcPr>
            <w:tcW w:w="5670" w:type="dxa"/>
            <w:shd w:val="clear" w:color="auto" w:fill="auto"/>
            <w:vAlign w:val="center"/>
          </w:tcPr>
          <w:p w14:paraId="6139D85F">
            <w:pPr>
              <w:spacing w:line="32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投标文件</w:t>
            </w:r>
          </w:p>
          <w:p w14:paraId="57AEACC7">
            <w:pPr>
              <w:tabs>
                <w:tab w:val="left" w:pos="0"/>
              </w:tabs>
              <w:spacing w:line="32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响应内容</w:t>
            </w:r>
          </w:p>
        </w:tc>
        <w:tc>
          <w:tcPr>
            <w:tcW w:w="992" w:type="dxa"/>
            <w:shd w:val="clear" w:color="auto" w:fill="auto"/>
            <w:vAlign w:val="center"/>
          </w:tcPr>
          <w:p w14:paraId="04D2AD3B">
            <w:pPr>
              <w:tabs>
                <w:tab w:val="left" w:pos="-250"/>
              </w:tabs>
              <w:spacing w:line="32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偏离程度</w:t>
            </w:r>
          </w:p>
        </w:tc>
        <w:tc>
          <w:tcPr>
            <w:tcW w:w="993" w:type="dxa"/>
            <w:shd w:val="clear" w:color="auto" w:fill="auto"/>
            <w:vAlign w:val="center"/>
          </w:tcPr>
          <w:p w14:paraId="2C04C77C">
            <w:pPr>
              <w:tabs>
                <w:tab w:val="left" w:pos="-108"/>
              </w:tabs>
              <w:spacing w:line="32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偏离说明</w:t>
            </w:r>
          </w:p>
        </w:tc>
        <w:tc>
          <w:tcPr>
            <w:tcW w:w="1275" w:type="dxa"/>
            <w:shd w:val="clear" w:color="auto" w:fill="auto"/>
            <w:vAlign w:val="center"/>
          </w:tcPr>
          <w:p w14:paraId="2AFCBB57">
            <w:pPr>
              <w:tabs>
                <w:tab w:val="left" w:pos="0"/>
              </w:tabs>
              <w:spacing w:line="32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证明材料</w:t>
            </w:r>
          </w:p>
        </w:tc>
      </w:tr>
      <w:tr w14:paraId="680F7C17">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100" w:hRule="atLeast"/>
        </w:trPr>
        <w:tc>
          <w:tcPr>
            <w:tcW w:w="5920" w:type="dxa"/>
            <w:shd w:val="clear" w:color="auto" w:fill="auto"/>
            <w:vAlign w:val="center"/>
          </w:tcPr>
          <w:p w14:paraId="6DF37BBD">
            <w:pPr>
              <w:spacing w:line="32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1.尺寸：1100mm（±10mm）*630mm（±10mm）*1000mm（±10mm）；</w:t>
            </w:r>
          </w:p>
          <w:p w14:paraId="6AEFF0A0">
            <w:pPr>
              <w:spacing w:line="32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2.材质：冷轧钢板；</w:t>
            </w:r>
          </w:p>
          <w:p w14:paraId="47BB94E0">
            <w:pPr>
              <w:spacing w:line="32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3.钢板厚度＞1.2mm；</w:t>
            </w:r>
          </w:p>
          <w:p w14:paraId="2D31FB1F">
            <w:pPr>
              <w:adjustRightInd w:val="0"/>
              <w:snapToGrid w:val="0"/>
              <w:spacing w:line="320" w:lineRule="exact"/>
              <w:ind w:hanging="1"/>
              <w:jc w:val="left"/>
              <w:rPr>
                <w:rFonts w:cs="仿宋_GB2312" w:asciiTheme="majorEastAsia" w:hAnsiTheme="majorEastAsia" w:eastAsiaTheme="maj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4.含安装</w:t>
            </w:r>
          </w:p>
        </w:tc>
        <w:tc>
          <w:tcPr>
            <w:tcW w:w="5670" w:type="dxa"/>
            <w:shd w:val="clear" w:color="auto" w:fill="auto"/>
            <w:vAlign w:val="center"/>
          </w:tcPr>
          <w:p w14:paraId="399E3F69">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★1.尺寸：1100mm*630mm*1000mm；</w:t>
            </w:r>
          </w:p>
          <w:p w14:paraId="0F360BD4">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★2.材质：冷轧钢板；</w:t>
            </w:r>
          </w:p>
          <w:p w14:paraId="46231DD2">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★3.钢板厚度：1.5mm；</w:t>
            </w:r>
          </w:p>
          <w:p w14:paraId="4A9AE438">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★4.含安装</w:t>
            </w:r>
          </w:p>
        </w:tc>
        <w:tc>
          <w:tcPr>
            <w:tcW w:w="992" w:type="dxa"/>
            <w:shd w:val="clear" w:color="auto" w:fill="auto"/>
            <w:vAlign w:val="center"/>
          </w:tcPr>
          <w:p w14:paraId="255D04D0">
            <w:pPr>
              <w:tabs>
                <w:tab w:val="left" w:pos="-250"/>
              </w:tabs>
              <w:spacing w:line="32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191EDB50">
            <w:pPr>
              <w:tabs>
                <w:tab w:val="left" w:pos="-108"/>
              </w:tabs>
              <w:spacing w:line="32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4A832A15">
            <w:pPr>
              <w:adjustRightInd w:val="0"/>
              <w:snapToGrid w:val="0"/>
              <w:spacing w:line="320" w:lineRule="exact"/>
              <w:jc w:val="center"/>
              <w:rPr>
                <w:rFonts w:asciiTheme="majorEastAsia" w:hAnsiTheme="majorEastAsia" w:eastAsiaTheme="majorEastAsia"/>
                <w:szCs w:val="21"/>
              </w:rPr>
            </w:pPr>
            <w:r>
              <w:rPr>
                <w:rFonts w:hint="eastAsia" w:asciiTheme="majorEastAsia" w:hAnsiTheme="majorEastAsia" w:eastAsiaTheme="majorEastAsia"/>
                <w:szCs w:val="21"/>
              </w:rPr>
              <w:t>第135页</w:t>
            </w:r>
          </w:p>
        </w:tc>
      </w:tr>
      <w:tr w14:paraId="31DE99A9">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trPr>
        <w:tc>
          <w:tcPr>
            <w:tcW w:w="5920" w:type="dxa"/>
            <w:shd w:val="clear" w:color="auto" w:fill="auto"/>
            <w:vAlign w:val="center"/>
          </w:tcPr>
          <w:p w14:paraId="685DE94F">
            <w:pPr>
              <w:adjustRightInd w:val="0"/>
              <w:snapToGrid w:val="0"/>
              <w:spacing w:line="320" w:lineRule="exact"/>
              <w:ind w:hanging="1"/>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其它</w:t>
            </w:r>
          </w:p>
        </w:tc>
        <w:tc>
          <w:tcPr>
            <w:tcW w:w="5670" w:type="dxa"/>
            <w:shd w:val="clear" w:color="auto" w:fill="auto"/>
            <w:vAlign w:val="center"/>
          </w:tcPr>
          <w:p w14:paraId="0879D87D">
            <w:pPr>
              <w:tabs>
                <w:tab w:val="left" w:pos="0"/>
              </w:tabs>
              <w:adjustRightInd w:val="0"/>
              <w:snapToGrid w:val="0"/>
              <w:spacing w:line="32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与招标文件技术要求相一致</w:t>
            </w:r>
          </w:p>
        </w:tc>
        <w:tc>
          <w:tcPr>
            <w:tcW w:w="992" w:type="dxa"/>
            <w:shd w:val="clear" w:color="auto" w:fill="auto"/>
            <w:vAlign w:val="center"/>
          </w:tcPr>
          <w:p w14:paraId="178D0242">
            <w:pPr>
              <w:tabs>
                <w:tab w:val="left" w:pos="-250"/>
              </w:tabs>
              <w:spacing w:line="32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5BDEE770">
            <w:pPr>
              <w:tabs>
                <w:tab w:val="left" w:pos="-108"/>
              </w:tabs>
              <w:spacing w:line="32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6350ACE2">
            <w:pPr>
              <w:tabs>
                <w:tab w:val="left" w:pos="0"/>
              </w:tabs>
              <w:spacing w:line="32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w:t>
            </w:r>
          </w:p>
        </w:tc>
      </w:tr>
    </w:tbl>
    <w:p w14:paraId="6CB47979">
      <w:pPr>
        <w:spacing w:line="180" w:lineRule="exact"/>
      </w:pPr>
    </w:p>
    <w:tbl>
      <w:tblPr>
        <w:tblStyle w:val="64"/>
        <w:tblW w:w="14850" w:type="dxa"/>
        <w:tblInd w:w="0" w:type="dxa"/>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920"/>
        <w:gridCol w:w="5670"/>
        <w:gridCol w:w="992"/>
        <w:gridCol w:w="993"/>
        <w:gridCol w:w="1275"/>
      </w:tblGrid>
      <w:tr w14:paraId="0CC41EE6">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44" w:hRule="atLeast"/>
        </w:trPr>
        <w:tc>
          <w:tcPr>
            <w:tcW w:w="14850" w:type="dxa"/>
            <w:gridSpan w:val="5"/>
            <w:shd w:val="clear" w:color="auto" w:fill="auto"/>
          </w:tcPr>
          <w:p w14:paraId="2502F9BF">
            <w:pPr>
              <w:adjustRightInd w:val="0"/>
              <w:snapToGrid w:val="0"/>
              <w:spacing w:line="32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包号：002</w:t>
            </w:r>
          </w:p>
          <w:p w14:paraId="7F6AC17D">
            <w:pPr>
              <w:adjustRightInd w:val="0"/>
              <w:snapToGrid w:val="0"/>
              <w:spacing w:line="32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品目号:016</w:t>
            </w:r>
          </w:p>
          <w:p w14:paraId="10BDF91B">
            <w:pPr>
              <w:pStyle w:val="54"/>
              <w:widowControl w:val="0"/>
              <w:adjustRightInd w:val="0"/>
              <w:snapToGrid w:val="0"/>
              <w:spacing w:before="0" w:beforeAutospacing="0" w:after="0" w:afterAutospacing="0" w:line="32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产</w:t>
            </w:r>
            <w:r>
              <w:rPr>
                <w:rFonts w:cs="仿宋_GB2312" w:asciiTheme="minorEastAsia" w:hAnsiTheme="minorEastAsia" w:eastAsiaTheme="minorEastAsia"/>
                <w:kern w:val="2"/>
                <w:sz w:val="21"/>
                <w:szCs w:val="21"/>
              </w:rPr>
              <w:t>品</w:t>
            </w:r>
            <w:r>
              <w:rPr>
                <w:rFonts w:hint="eastAsia" w:cs="仿宋_GB2312" w:asciiTheme="minorEastAsia" w:hAnsiTheme="minorEastAsia" w:eastAsiaTheme="minorEastAsia"/>
                <w:kern w:val="2"/>
                <w:sz w:val="21"/>
                <w:szCs w:val="21"/>
              </w:rPr>
              <w:t>名称：HDMI分配器</w:t>
            </w:r>
          </w:p>
          <w:p w14:paraId="3AA9C4D0">
            <w:pPr>
              <w:pStyle w:val="54"/>
              <w:widowControl w:val="0"/>
              <w:adjustRightInd w:val="0"/>
              <w:snapToGrid w:val="0"/>
              <w:spacing w:before="0" w:beforeAutospacing="0" w:after="0" w:afterAutospacing="0" w:line="32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数量：1台</w:t>
            </w:r>
          </w:p>
          <w:p w14:paraId="07F9AE06">
            <w:pPr>
              <w:tabs>
                <w:tab w:val="left" w:pos="0"/>
              </w:tabs>
              <w:adjustRightInd w:val="0"/>
              <w:snapToGrid w:val="0"/>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是否为经过审批采购的进口产品：否</w:t>
            </w:r>
          </w:p>
          <w:p w14:paraId="2BF5B99E">
            <w:pPr>
              <w:tabs>
                <w:tab w:val="left" w:pos="0"/>
              </w:tabs>
              <w:adjustRightInd w:val="0"/>
              <w:snapToGrid w:val="0"/>
              <w:spacing w:line="320" w:lineRule="exact"/>
              <w:rPr>
                <w:rFonts w:cs="仿宋_GB2312" w:asciiTheme="majorEastAsia" w:hAnsiTheme="majorEastAsia" w:eastAsiaTheme="majorEastAsia"/>
                <w:szCs w:val="21"/>
              </w:rPr>
            </w:pPr>
            <w:r>
              <w:rPr>
                <w:rFonts w:hint="eastAsia" w:cs="仿宋_GB2312" w:asciiTheme="minorEastAsia" w:hAnsiTheme="minorEastAsia" w:eastAsiaTheme="minorEastAsia"/>
                <w:szCs w:val="21"/>
              </w:rPr>
              <w:t>是否为核心产品：否</w:t>
            </w:r>
          </w:p>
        </w:tc>
      </w:tr>
      <w:tr w14:paraId="71A7F42E">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74" w:hRule="atLeast"/>
        </w:trPr>
        <w:tc>
          <w:tcPr>
            <w:tcW w:w="5920" w:type="dxa"/>
            <w:shd w:val="clear" w:color="auto" w:fill="auto"/>
            <w:vAlign w:val="center"/>
          </w:tcPr>
          <w:p w14:paraId="1DABC0FC">
            <w:pPr>
              <w:spacing w:line="32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招标文件要求</w:t>
            </w:r>
          </w:p>
          <w:p w14:paraId="67E32EB9">
            <w:pPr>
              <w:spacing w:line="320" w:lineRule="exact"/>
              <w:ind w:hanging="1"/>
              <w:jc w:val="center"/>
              <w:rPr>
                <w:rFonts w:cs="仿宋_GB2312" w:asciiTheme="majorEastAsia" w:hAnsiTheme="majorEastAsia" w:eastAsiaTheme="majorEastAsia"/>
                <w:sz w:val="18"/>
                <w:szCs w:val="18"/>
              </w:rPr>
            </w:pPr>
            <w:r>
              <w:rPr>
                <w:rFonts w:hint="eastAsia" w:cs="仿宋_GB2312" w:asciiTheme="majorEastAsia" w:hAnsiTheme="majorEastAsia" w:eastAsiaTheme="majorEastAsia"/>
                <w:sz w:val="18"/>
                <w:szCs w:val="18"/>
              </w:rPr>
              <w:t>重要提示：实质性要求及重要指标用★标注（“★”必须标注在序号前），★标注项不得负偏离，如果负偏离，则投标文件无效。</w:t>
            </w:r>
          </w:p>
        </w:tc>
        <w:tc>
          <w:tcPr>
            <w:tcW w:w="5670" w:type="dxa"/>
            <w:shd w:val="clear" w:color="auto" w:fill="auto"/>
            <w:vAlign w:val="center"/>
          </w:tcPr>
          <w:p w14:paraId="599C8176">
            <w:pPr>
              <w:spacing w:line="32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投标文件</w:t>
            </w:r>
          </w:p>
          <w:p w14:paraId="570F2D5C">
            <w:pPr>
              <w:tabs>
                <w:tab w:val="left" w:pos="0"/>
              </w:tabs>
              <w:spacing w:line="32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drawing>
                <wp:anchor distT="0" distB="0" distL="114300" distR="114300" simplePos="0" relativeHeight="251707392" behindDoc="1" locked="0" layoutInCell="1" allowOverlap="1">
                  <wp:simplePos x="0" y="0"/>
                  <wp:positionH relativeFrom="column">
                    <wp:posOffset>-712470</wp:posOffset>
                  </wp:positionH>
                  <wp:positionV relativeFrom="paragraph">
                    <wp:posOffset>-1486535</wp:posOffset>
                  </wp:positionV>
                  <wp:extent cx="2482215" cy="2329815"/>
                  <wp:effectExtent l="0" t="0" r="0" b="0"/>
                  <wp:wrapNone/>
                  <wp:docPr id="39" name="图片 14548" descr="SKMBT_36320032615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图片 14548" descr="SKMBT_36320032615010"/>
                          <pic:cNvPicPr>
                            <a:picLocks noChangeAspect="1" noChangeArrowheads="1"/>
                          </pic:cNvPicPr>
                        </pic:nvPicPr>
                        <pic:blipFill>
                          <a:blip r:embed="rId23" cstate="print"/>
                          <a:srcRect/>
                          <a:stretch>
                            <a:fillRect/>
                          </a:stretch>
                        </pic:blipFill>
                        <pic:spPr>
                          <a:xfrm>
                            <a:off x="0" y="0"/>
                            <a:ext cx="2481580" cy="2329180"/>
                          </a:xfrm>
                          <a:prstGeom prst="rect">
                            <a:avLst/>
                          </a:prstGeom>
                          <a:noFill/>
                          <a:ln w="9525">
                            <a:noFill/>
                            <a:miter lim="800000"/>
                            <a:headEnd/>
                            <a:tailEnd/>
                          </a:ln>
                        </pic:spPr>
                      </pic:pic>
                    </a:graphicData>
                  </a:graphic>
                </wp:anchor>
              </w:drawing>
            </w:r>
            <w:r>
              <w:rPr>
                <w:rFonts w:hint="eastAsia" w:cs="仿宋_GB2312" w:asciiTheme="majorEastAsia" w:hAnsiTheme="majorEastAsia" w:eastAsiaTheme="majorEastAsia"/>
                <w:szCs w:val="21"/>
              </w:rPr>
              <w:t>响应内容</w:t>
            </w:r>
          </w:p>
        </w:tc>
        <w:tc>
          <w:tcPr>
            <w:tcW w:w="992" w:type="dxa"/>
            <w:shd w:val="clear" w:color="auto" w:fill="auto"/>
            <w:vAlign w:val="center"/>
          </w:tcPr>
          <w:p w14:paraId="6DBD4418">
            <w:pPr>
              <w:tabs>
                <w:tab w:val="left" w:pos="-250"/>
              </w:tabs>
              <w:spacing w:line="32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偏离程度</w:t>
            </w:r>
          </w:p>
        </w:tc>
        <w:tc>
          <w:tcPr>
            <w:tcW w:w="993" w:type="dxa"/>
            <w:shd w:val="clear" w:color="auto" w:fill="auto"/>
            <w:vAlign w:val="center"/>
          </w:tcPr>
          <w:p w14:paraId="219DA350">
            <w:pPr>
              <w:tabs>
                <w:tab w:val="left" w:pos="-108"/>
              </w:tabs>
              <w:spacing w:line="32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偏离说明</w:t>
            </w:r>
          </w:p>
        </w:tc>
        <w:tc>
          <w:tcPr>
            <w:tcW w:w="1275" w:type="dxa"/>
            <w:shd w:val="clear" w:color="auto" w:fill="auto"/>
            <w:vAlign w:val="center"/>
          </w:tcPr>
          <w:p w14:paraId="007D9ED6">
            <w:pPr>
              <w:tabs>
                <w:tab w:val="left" w:pos="0"/>
              </w:tabs>
              <w:spacing w:line="32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证明材料</w:t>
            </w:r>
          </w:p>
        </w:tc>
      </w:tr>
      <w:tr w14:paraId="34362912">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100" w:hRule="atLeast"/>
        </w:trPr>
        <w:tc>
          <w:tcPr>
            <w:tcW w:w="5920" w:type="dxa"/>
            <w:shd w:val="clear" w:color="auto" w:fill="auto"/>
            <w:vAlign w:val="center"/>
          </w:tcPr>
          <w:p w14:paraId="2AE00B00">
            <w:pPr>
              <w:spacing w:line="32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1.进出模式：一进4出；</w:t>
            </w:r>
          </w:p>
          <w:p w14:paraId="441DED01">
            <w:pPr>
              <w:spacing w:line="32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2.分辨率：≥4K</w:t>
            </w:r>
          </w:p>
          <w:p w14:paraId="524F852A">
            <w:pPr>
              <w:spacing w:line="32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3.刷新率：至少支持30/60Hz</w:t>
            </w:r>
          </w:p>
          <w:p w14:paraId="3E1B4A50">
            <w:pPr>
              <w:spacing w:line="32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4.输出接口：HDMI≥4</w:t>
            </w:r>
          </w:p>
          <w:p w14:paraId="51764B64">
            <w:pPr>
              <w:spacing w:line="32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5.输入接口：HDMI≥1</w:t>
            </w:r>
          </w:p>
          <w:p w14:paraId="56C0E52F">
            <w:pPr>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6.接口材质：镀镍</w:t>
            </w:r>
          </w:p>
          <w:p w14:paraId="69670A25">
            <w:pPr>
              <w:spacing w:line="32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7.供电接口：DC5V-1A</w:t>
            </w:r>
          </w:p>
          <w:p w14:paraId="771D577E">
            <w:pPr>
              <w:adjustRightInd w:val="0"/>
              <w:snapToGrid w:val="0"/>
              <w:spacing w:line="320" w:lineRule="exact"/>
              <w:ind w:hanging="1"/>
              <w:jc w:val="left"/>
              <w:rPr>
                <w:rFonts w:cs="仿宋_GB2312" w:asciiTheme="majorEastAsia" w:hAnsiTheme="majorEastAsia" w:eastAsiaTheme="majorEastAsia"/>
                <w:szCs w:val="21"/>
              </w:rPr>
            </w:pPr>
            <w:r>
              <w:rPr>
                <w:rFonts w:hint="eastAsia" w:asciiTheme="minorEastAsia" w:hAnsiTheme="minorEastAsia" w:eastAsiaTheme="minorEastAsia"/>
                <w:szCs w:val="21"/>
              </w:rPr>
              <w:t>8.HDMI版本：不低于2.0;</w:t>
            </w:r>
          </w:p>
        </w:tc>
        <w:tc>
          <w:tcPr>
            <w:tcW w:w="5670" w:type="dxa"/>
            <w:shd w:val="clear" w:color="auto" w:fill="auto"/>
            <w:vAlign w:val="center"/>
          </w:tcPr>
          <w:p w14:paraId="5F575203">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★1.进出模式：一进4出；</w:t>
            </w:r>
          </w:p>
          <w:p w14:paraId="48C65BDE">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★2.分辨率：4K</w:t>
            </w:r>
          </w:p>
          <w:p w14:paraId="74673042">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★3.刷新率：支持30/60Hz</w:t>
            </w:r>
          </w:p>
          <w:p w14:paraId="0706B84F">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★4.输出接口：HDMI:4</w:t>
            </w:r>
          </w:p>
          <w:p w14:paraId="6538E12F">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★5.输入接口：HDMI:1</w:t>
            </w:r>
          </w:p>
          <w:p w14:paraId="068136A6">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6.接口材质：镀镍</w:t>
            </w:r>
          </w:p>
          <w:p w14:paraId="2847893B">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★7.供电接口：DC5V-1A</w:t>
            </w:r>
          </w:p>
          <w:p w14:paraId="24B3F758">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8.HDMI版本：2.0;</w:t>
            </w:r>
          </w:p>
        </w:tc>
        <w:tc>
          <w:tcPr>
            <w:tcW w:w="992" w:type="dxa"/>
            <w:shd w:val="clear" w:color="auto" w:fill="auto"/>
            <w:vAlign w:val="center"/>
          </w:tcPr>
          <w:p w14:paraId="1E132A8F">
            <w:pPr>
              <w:tabs>
                <w:tab w:val="left" w:pos="-250"/>
              </w:tabs>
              <w:spacing w:line="32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352642AF">
            <w:pPr>
              <w:tabs>
                <w:tab w:val="left" w:pos="-108"/>
              </w:tabs>
              <w:spacing w:line="32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2FC5B661">
            <w:pPr>
              <w:adjustRightInd w:val="0"/>
              <w:snapToGrid w:val="0"/>
              <w:spacing w:line="320" w:lineRule="exact"/>
              <w:jc w:val="center"/>
              <w:rPr>
                <w:rFonts w:asciiTheme="majorEastAsia" w:hAnsiTheme="majorEastAsia" w:eastAsiaTheme="majorEastAsia"/>
                <w:szCs w:val="21"/>
              </w:rPr>
            </w:pPr>
            <w:r>
              <w:rPr>
                <w:rFonts w:hint="eastAsia" w:asciiTheme="majorEastAsia" w:hAnsiTheme="majorEastAsia" w:eastAsiaTheme="majorEastAsia"/>
                <w:szCs w:val="21"/>
              </w:rPr>
              <w:t>第136页</w:t>
            </w:r>
          </w:p>
        </w:tc>
      </w:tr>
      <w:tr w14:paraId="5C6A80E3">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346" w:hRule="atLeast"/>
        </w:trPr>
        <w:tc>
          <w:tcPr>
            <w:tcW w:w="5920" w:type="dxa"/>
            <w:shd w:val="clear" w:color="auto" w:fill="auto"/>
            <w:vAlign w:val="center"/>
          </w:tcPr>
          <w:p w14:paraId="56515291">
            <w:pPr>
              <w:adjustRightInd w:val="0"/>
              <w:snapToGrid w:val="0"/>
              <w:spacing w:line="320" w:lineRule="exact"/>
              <w:ind w:hanging="1"/>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其它</w:t>
            </w:r>
          </w:p>
        </w:tc>
        <w:tc>
          <w:tcPr>
            <w:tcW w:w="5670" w:type="dxa"/>
            <w:shd w:val="clear" w:color="auto" w:fill="auto"/>
            <w:vAlign w:val="center"/>
          </w:tcPr>
          <w:p w14:paraId="78D5F8A4">
            <w:pPr>
              <w:tabs>
                <w:tab w:val="left" w:pos="0"/>
              </w:tabs>
              <w:adjustRightInd w:val="0"/>
              <w:snapToGrid w:val="0"/>
              <w:spacing w:line="32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与招标文件技术要求相一致</w:t>
            </w:r>
          </w:p>
        </w:tc>
        <w:tc>
          <w:tcPr>
            <w:tcW w:w="992" w:type="dxa"/>
            <w:shd w:val="clear" w:color="auto" w:fill="auto"/>
            <w:vAlign w:val="center"/>
          </w:tcPr>
          <w:p w14:paraId="219A4BE0">
            <w:pPr>
              <w:tabs>
                <w:tab w:val="left" w:pos="-250"/>
              </w:tabs>
              <w:spacing w:line="32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2766E3BB">
            <w:pPr>
              <w:tabs>
                <w:tab w:val="left" w:pos="-108"/>
              </w:tabs>
              <w:spacing w:line="32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6D177ECB">
            <w:pPr>
              <w:tabs>
                <w:tab w:val="left" w:pos="0"/>
              </w:tabs>
              <w:spacing w:line="32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w:t>
            </w:r>
          </w:p>
        </w:tc>
      </w:tr>
    </w:tbl>
    <w:p w14:paraId="2A759DB2">
      <w:pPr>
        <w:spacing w:line="320" w:lineRule="exact"/>
      </w:pPr>
    </w:p>
    <w:tbl>
      <w:tblPr>
        <w:tblStyle w:val="64"/>
        <w:tblW w:w="14850" w:type="dxa"/>
        <w:tblInd w:w="0" w:type="dxa"/>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920"/>
        <w:gridCol w:w="5670"/>
        <w:gridCol w:w="992"/>
        <w:gridCol w:w="993"/>
        <w:gridCol w:w="1275"/>
      </w:tblGrid>
      <w:tr w14:paraId="7E1EA232">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44" w:hRule="atLeast"/>
        </w:trPr>
        <w:tc>
          <w:tcPr>
            <w:tcW w:w="14850" w:type="dxa"/>
            <w:gridSpan w:val="5"/>
            <w:shd w:val="clear" w:color="auto" w:fill="auto"/>
          </w:tcPr>
          <w:p w14:paraId="6CEB3A29">
            <w:pPr>
              <w:adjustRightInd w:val="0"/>
              <w:snapToGrid w:val="0"/>
              <w:spacing w:line="32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包号：002</w:t>
            </w:r>
          </w:p>
          <w:p w14:paraId="0EF136AF">
            <w:pPr>
              <w:adjustRightInd w:val="0"/>
              <w:snapToGrid w:val="0"/>
              <w:spacing w:line="32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品目号:017</w:t>
            </w:r>
          </w:p>
          <w:p w14:paraId="26A3F2C6">
            <w:pPr>
              <w:pStyle w:val="54"/>
              <w:widowControl w:val="0"/>
              <w:adjustRightInd w:val="0"/>
              <w:snapToGrid w:val="0"/>
              <w:spacing w:before="0" w:beforeAutospacing="0" w:after="0" w:afterAutospacing="0" w:line="32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产</w:t>
            </w:r>
            <w:r>
              <w:rPr>
                <w:rFonts w:cs="仿宋_GB2312" w:asciiTheme="minorEastAsia" w:hAnsiTheme="minorEastAsia" w:eastAsiaTheme="minorEastAsia"/>
                <w:kern w:val="2"/>
                <w:sz w:val="21"/>
                <w:szCs w:val="21"/>
              </w:rPr>
              <w:t>品</w:t>
            </w:r>
            <w:r>
              <w:rPr>
                <w:rFonts w:hint="eastAsia" w:cs="仿宋_GB2312" w:asciiTheme="minorEastAsia" w:hAnsiTheme="minorEastAsia" w:eastAsiaTheme="minorEastAsia"/>
                <w:kern w:val="2"/>
                <w:sz w:val="21"/>
                <w:szCs w:val="21"/>
              </w:rPr>
              <w:t>名称：HDMI采集卡</w:t>
            </w:r>
          </w:p>
          <w:p w14:paraId="776E2A8F">
            <w:pPr>
              <w:pStyle w:val="54"/>
              <w:widowControl w:val="0"/>
              <w:adjustRightInd w:val="0"/>
              <w:snapToGrid w:val="0"/>
              <w:spacing w:before="0" w:beforeAutospacing="0" w:after="0" w:afterAutospacing="0" w:line="32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数量：1台</w:t>
            </w:r>
          </w:p>
          <w:p w14:paraId="65C8B192">
            <w:pPr>
              <w:tabs>
                <w:tab w:val="left" w:pos="0"/>
              </w:tabs>
              <w:adjustRightInd w:val="0"/>
              <w:snapToGrid w:val="0"/>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是否为经过审批采购的进口产品：否</w:t>
            </w:r>
          </w:p>
          <w:p w14:paraId="5F110EDF">
            <w:pPr>
              <w:tabs>
                <w:tab w:val="left" w:pos="0"/>
              </w:tabs>
              <w:adjustRightInd w:val="0"/>
              <w:snapToGrid w:val="0"/>
              <w:spacing w:line="320" w:lineRule="exact"/>
              <w:rPr>
                <w:rFonts w:cs="仿宋_GB2312" w:asciiTheme="majorEastAsia" w:hAnsiTheme="majorEastAsia" w:eastAsiaTheme="majorEastAsia"/>
                <w:szCs w:val="21"/>
              </w:rPr>
            </w:pPr>
            <w:r>
              <w:rPr>
                <w:rFonts w:hint="eastAsia" w:cs="仿宋_GB2312" w:asciiTheme="minorEastAsia" w:hAnsiTheme="minorEastAsia" w:eastAsiaTheme="minorEastAsia"/>
                <w:szCs w:val="21"/>
              </w:rPr>
              <w:t>是否为核心产品：否</w:t>
            </w:r>
          </w:p>
        </w:tc>
      </w:tr>
      <w:tr w14:paraId="086B63B4">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74" w:hRule="atLeast"/>
        </w:trPr>
        <w:tc>
          <w:tcPr>
            <w:tcW w:w="5920" w:type="dxa"/>
            <w:shd w:val="clear" w:color="auto" w:fill="auto"/>
            <w:vAlign w:val="center"/>
          </w:tcPr>
          <w:p w14:paraId="291CF8F4">
            <w:pPr>
              <w:spacing w:line="32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招标文件要求</w:t>
            </w:r>
          </w:p>
          <w:p w14:paraId="40D69142">
            <w:pPr>
              <w:spacing w:line="320" w:lineRule="exact"/>
              <w:ind w:hanging="1"/>
              <w:jc w:val="center"/>
              <w:rPr>
                <w:rFonts w:cs="仿宋_GB2312" w:asciiTheme="majorEastAsia" w:hAnsiTheme="majorEastAsia" w:eastAsiaTheme="majorEastAsia"/>
                <w:sz w:val="18"/>
                <w:szCs w:val="18"/>
              </w:rPr>
            </w:pPr>
            <w:r>
              <w:rPr>
                <w:rFonts w:hint="eastAsia" w:cs="仿宋_GB2312" w:asciiTheme="majorEastAsia" w:hAnsiTheme="majorEastAsia" w:eastAsiaTheme="majorEastAsia"/>
                <w:sz w:val="18"/>
                <w:szCs w:val="18"/>
              </w:rPr>
              <w:t>重要提示：实质性要求及重要指标用★标注（“★”必须标注在序号前），★标注项不得负偏离，如果负偏离，则投标文件无效。</w:t>
            </w:r>
          </w:p>
        </w:tc>
        <w:tc>
          <w:tcPr>
            <w:tcW w:w="5670" w:type="dxa"/>
            <w:shd w:val="clear" w:color="auto" w:fill="auto"/>
            <w:vAlign w:val="center"/>
          </w:tcPr>
          <w:p w14:paraId="163DC641">
            <w:pPr>
              <w:spacing w:line="32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投标文件</w:t>
            </w:r>
          </w:p>
          <w:p w14:paraId="10D68264">
            <w:pPr>
              <w:tabs>
                <w:tab w:val="left" w:pos="0"/>
              </w:tabs>
              <w:spacing w:line="32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响应内容</w:t>
            </w:r>
          </w:p>
        </w:tc>
        <w:tc>
          <w:tcPr>
            <w:tcW w:w="992" w:type="dxa"/>
            <w:shd w:val="clear" w:color="auto" w:fill="auto"/>
            <w:vAlign w:val="center"/>
          </w:tcPr>
          <w:p w14:paraId="3BB90274">
            <w:pPr>
              <w:tabs>
                <w:tab w:val="left" w:pos="-250"/>
              </w:tabs>
              <w:spacing w:line="32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偏离程度</w:t>
            </w:r>
          </w:p>
        </w:tc>
        <w:tc>
          <w:tcPr>
            <w:tcW w:w="993" w:type="dxa"/>
            <w:shd w:val="clear" w:color="auto" w:fill="auto"/>
            <w:vAlign w:val="center"/>
          </w:tcPr>
          <w:p w14:paraId="3EA4F50E">
            <w:pPr>
              <w:tabs>
                <w:tab w:val="left" w:pos="-108"/>
              </w:tabs>
              <w:spacing w:line="32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偏离说明</w:t>
            </w:r>
          </w:p>
        </w:tc>
        <w:tc>
          <w:tcPr>
            <w:tcW w:w="1275" w:type="dxa"/>
            <w:shd w:val="clear" w:color="auto" w:fill="auto"/>
            <w:vAlign w:val="center"/>
          </w:tcPr>
          <w:p w14:paraId="5A091A79">
            <w:pPr>
              <w:tabs>
                <w:tab w:val="left" w:pos="0"/>
              </w:tabs>
              <w:spacing w:line="32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证明材料</w:t>
            </w:r>
          </w:p>
        </w:tc>
      </w:tr>
      <w:tr w14:paraId="2EE3A29A">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100" w:hRule="atLeast"/>
        </w:trPr>
        <w:tc>
          <w:tcPr>
            <w:tcW w:w="5920" w:type="dxa"/>
            <w:shd w:val="clear" w:color="auto" w:fill="auto"/>
            <w:vAlign w:val="center"/>
          </w:tcPr>
          <w:p w14:paraId="29D98EC3">
            <w:pPr>
              <w:spacing w:line="32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1.采集（录制）分辨率：不低于1080P/60Hz</w:t>
            </w:r>
          </w:p>
          <w:p w14:paraId="1916BC66">
            <w:pPr>
              <w:spacing w:line="32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2.输入接口：HDMI IN（4K/60Hz，且向下兼容）</w:t>
            </w:r>
          </w:p>
          <w:p w14:paraId="28977CA0">
            <w:pPr>
              <w:spacing w:line="32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3.输出接口：HDMI OUT（4K/60Hz，且向下兼容）</w:t>
            </w:r>
          </w:p>
          <w:p w14:paraId="645BF9A6">
            <w:pPr>
              <w:spacing w:line="32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4.输出接口分辨率：不低于4K/60Hz HDR</w:t>
            </w:r>
          </w:p>
          <w:p w14:paraId="0B71273F">
            <w:pPr>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5.外壳材质：胶壳</w:t>
            </w:r>
          </w:p>
          <w:p w14:paraId="79CBA261">
            <w:pPr>
              <w:spacing w:line="32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6.刷新率：≥60Hz</w:t>
            </w:r>
            <w:r>
              <w:rPr>
                <w:rFonts w:hint="eastAsia" w:asciiTheme="minorEastAsia" w:hAnsiTheme="minorEastAsia" w:eastAsiaTheme="minorEastAsia"/>
                <w:szCs w:val="21"/>
              </w:rPr>
              <w:drawing>
                <wp:anchor distT="0" distB="0" distL="114300" distR="114300" simplePos="0" relativeHeight="251708416" behindDoc="1" locked="0" layoutInCell="1" allowOverlap="1">
                  <wp:simplePos x="0" y="0"/>
                  <wp:positionH relativeFrom="column">
                    <wp:posOffset>3046095</wp:posOffset>
                  </wp:positionH>
                  <wp:positionV relativeFrom="paragraph">
                    <wp:posOffset>-1261745</wp:posOffset>
                  </wp:positionV>
                  <wp:extent cx="2482215" cy="2329815"/>
                  <wp:effectExtent l="0" t="0" r="0" b="0"/>
                  <wp:wrapNone/>
                  <wp:docPr id="42" name="图片 14548" descr="SKMBT_36320032615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图片 14548" descr="SKMBT_36320032615010"/>
                          <pic:cNvPicPr>
                            <a:picLocks noChangeAspect="1" noChangeArrowheads="1"/>
                          </pic:cNvPicPr>
                        </pic:nvPicPr>
                        <pic:blipFill>
                          <a:blip r:embed="rId23" cstate="print"/>
                          <a:srcRect/>
                          <a:stretch>
                            <a:fillRect/>
                          </a:stretch>
                        </pic:blipFill>
                        <pic:spPr>
                          <a:xfrm>
                            <a:off x="0" y="0"/>
                            <a:ext cx="2481580" cy="2329180"/>
                          </a:xfrm>
                          <a:prstGeom prst="rect">
                            <a:avLst/>
                          </a:prstGeom>
                          <a:noFill/>
                          <a:ln w="9525">
                            <a:noFill/>
                            <a:miter lim="800000"/>
                            <a:headEnd/>
                            <a:tailEnd/>
                          </a:ln>
                        </pic:spPr>
                      </pic:pic>
                    </a:graphicData>
                  </a:graphic>
                </wp:anchor>
              </w:drawing>
            </w:r>
          </w:p>
          <w:p w14:paraId="0E5A0AA3">
            <w:pPr>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7.供电：5V/1A</w:t>
            </w:r>
          </w:p>
          <w:p w14:paraId="537DDEF4">
            <w:pPr>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8.驱动：多系统免驱</w:t>
            </w:r>
          </w:p>
          <w:p w14:paraId="5CB3E040">
            <w:pPr>
              <w:adjustRightInd w:val="0"/>
              <w:snapToGrid w:val="0"/>
              <w:spacing w:line="320" w:lineRule="exact"/>
              <w:ind w:hanging="1"/>
              <w:jc w:val="left"/>
              <w:rPr>
                <w:rFonts w:cs="仿宋_GB2312" w:asciiTheme="majorEastAsia" w:hAnsiTheme="majorEastAsia" w:eastAsiaTheme="maj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9.HDMI版本：≥2.0;</w:t>
            </w:r>
          </w:p>
        </w:tc>
        <w:tc>
          <w:tcPr>
            <w:tcW w:w="5670" w:type="dxa"/>
            <w:shd w:val="clear" w:color="auto" w:fill="auto"/>
            <w:vAlign w:val="center"/>
          </w:tcPr>
          <w:p w14:paraId="3FD9B9E2">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★1.采集（录制）分辨率：1080P/60Hz</w:t>
            </w:r>
          </w:p>
          <w:p w14:paraId="671CE524">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★2.输入接口：HDMI IN（4K/60Hz，且向下兼容）</w:t>
            </w:r>
          </w:p>
          <w:p w14:paraId="7B3EA0D9">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★3.输出接口：HDMI OUT（4K/60Hz，且向下兼容）</w:t>
            </w:r>
          </w:p>
          <w:p w14:paraId="77F7C9D3">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★4.输出接口分辨率：4K/60Hz HDR</w:t>
            </w:r>
          </w:p>
          <w:p w14:paraId="6AFFCEDE">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5.外壳材质：胶壳</w:t>
            </w:r>
          </w:p>
          <w:p w14:paraId="7E084E04">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★6.刷新率：60Hz</w:t>
            </w:r>
          </w:p>
          <w:p w14:paraId="6A8C6B01">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7.供电：5V/1A</w:t>
            </w:r>
          </w:p>
          <w:p w14:paraId="78C418D3">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8.驱动：多系统免驱</w:t>
            </w:r>
          </w:p>
          <w:p w14:paraId="355933B9">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★9.HDMI版本：2.0;</w:t>
            </w:r>
          </w:p>
        </w:tc>
        <w:tc>
          <w:tcPr>
            <w:tcW w:w="992" w:type="dxa"/>
            <w:shd w:val="clear" w:color="auto" w:fill="auto"/>
            <w:vAlign w:val="center"/>
          </w:tcPr>
          <w:p w14:paraId="2C6191F9">
            <w:pPr>
              <w:tabs>
                <w:tab w:val="left" w:pos="-250"/>
              </w:tabs>
              <w:spacing w:line="32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06BCDF8B">
            <w:pPr>
              <w:tabs>
                <w:tab w:val="left" w:pos="-108"/>
              </w:tabs>
              <w:spacing w:line="32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329DEAEC">
            <w:pPr>
              <w:adjustRightInd w:val="0"/>
              <w:snapToGrid w:val="0"/>
              <w:spacing w:line="320" w:lineRule="exact"/>
              <w:jc w:val="center"/>
              <w:rPr>
                <w:rFonts w:asciiTheme="majorEastAsia" w:hAnsiTheme="majorEastAsia" w:eastAsiaTheme="majorEastAsia"/>
                <w:szCs w:val="21"/>
              </w:rPr>
            </w:pPr>
            <w:r>
              <w:rPr>
                <w:rFonts w:hint="eastAsia" w:asciiTheme="majorEastAsia" w:hAnsiTheme="majorEastAsia" w:eastAsiaTheme="majorEastAsia"/>
                <w:szCs w:val="21"/>
              </w:rPr>
              <w:t>第136页</w:t>
            </w:r>
          </w:p>
        </w:tc>
      </w:tr>
      <w:tr w14:paraId="3BC65663">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479" w:hRule="atLeast"/>
        </w:trPr>
        <w:tc>
          <w:tcPr>
            <w:tcW w:w="5920" w:type="dxa"/>
            <w:shd w:val="clear" w:color="auto" w:fill="auto"/>
            <w:vAlign w:val="center"/>
          </w:tcPr>
          <w:p w14:paraId="7C458359">
            <w:pPr>
              <w:adjustRightInd w:val="0"/>
              <w:snapToGrid w:val="0"/>
              <w:spacing w:line="320" w:lineRule="exact"/>
              <w:ind w:hanging="1"/>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其它</w:t>
            </w:r>
          </w:p>
        </w:tc>
        <w:tc>
          <w:tcPr>
            <w:tcW w:w="5670" w:type="dxa"/>
            <w:shd w:val="clear" w:color="auto" w:fill="auto"/>
            <w:vAlign w:val="center"/>
          </w:tcPr>
          <w:p w14:paraId="54BCFBA4">
            <w:pPr>
              <w:tabs>
                <w:tab w:val="left" w:pos="0"/>
              </w:tabs>
              <w:adjustRightInd w:val="0"/>
              <w:snapToGrid w:val="0"/>
              <w:spacing w:line="32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与招标文件技术要求相一致</w:t>
            </w:r>
          </w:p>
        </w:tc>
        <w:tc>
          <w:tcPr>
            <w:tcW w:w="992" w:type="dxa"/>
            <w:shd w:val="clear" w:color="auto" w:fill="auto"/>
            <w:vAlign w:val="center"/>
          </w:tcPr>
          <w:p w14:paraId="1136C65A">
            <w:pPr>
              <w:tabs>
                <w:tab w:val="left" w:pos="-250"/>
              </w:tabs>
              <w:spacing w:line="32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43F922B8">
            <w:pPr>
              <w:tabs>
                <w:tab w:val="left" w:pos="-108"/>
              </w:tabs>
              <w:spacing w:line="32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27BDA6B7">
            <w:pPr>
              <w:tabs>
                <w:tab w:val="left" w:pos="0"/>
              </w:tabs>
              <w:spacing w:line="32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w:t>
            </w:r>
          </w:p>
        </w:tc>
      </w:tr>
    </w:tbl>
    <w:p w14:paraId="29989117">
      <w:pPr>
        <w:spacing w:line="200" w:lineRule="exact"/>
      </w:pPr>
    </w:p>
    <w:tbl>
      <w:tblPr>
        <w:tblStyle w:val="64"/>
        <w:tblW w:w="14850" w:type="dxa"/>
        <w:tblInd w:w="0" w:type="dxa"/>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920"/>
        <w:gridCol w:w="5670"/>
        <w:gridCol w:w="992"/>
        <w:gridCol w:w="993"/>
        <w:gridCol w:w="1275"/>
      </w:tblGrid>
      <w:tr w14:paraId="04DE55AF">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44" w:hRule="atLeast"/>
        </w:trPr>
        <w:tc>
          <w:tcPr>
            <w:tcW w:w="14850" w:type="dxa"/>
            <w:gridSpan w:val="5"/>
            <w:shd w:val="clear" w:color="auto" w:fill="auto"/>
          </w:tcPr>
          <w:p w14:paraId="0E225F6A">
            <w:pPr>
              <w:adjustRightInd w:val="0"/>
              <w:snapToGrid w:val="0"/>
              <w:spacing w:line="30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包号：002</w:t>
            </w:r>
          </w:p>
          <w:p w14:paraId="2FD0B062">
            <w:pPr>
              <w:adjustRightInd w:val="0"/>
              <w:snapToGrid w:val="0"/>
              <w:spacing w:line="30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品目号:018</w:t>
            </w:r>
          </w:p>
          <w:p w14:paraId="46BEF580">
            <w:pPr>
              <w:pStyle w:val="54"/>
              <w:widowControl w:val="0"/>
              <w:adjustRightInd w:val="0"/>
              <w:snapToGrid w:val="0"/>
              <w:spacing w:before="0" w:beforeAutospacing="0" w:after="0" w:afterAutospacing="0" w:line="30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产</w:t>
            </w:r>
            <w:r>
              <w:rPr>
                <w:rFonts w:cs="仿宋_GB2312" w:asciiTheme="minorEastAsia" w:hAnsiTheme="minorEastAsia" w:eastAsiaTheme="minorEastAsia"/>
                <w:kern w:val="2"/>
                <w:sz w:val="21"/>
                <w:szCs w:val="21"/>
              </w:rPr>
              <w:t>品</w:t>
            </w:r>
            <w:r>
              <w:rPr>
                <w:rFonts w:hint="eastAsia" w:cs="仿宋_GB2312" w:asciiTheme="minorEastAsia" w:hAnsiTheme="minorEastAsia" w:eastAsiaTheme="minorEastAsia"/>
                <w:kern w:val="2"/>
                <w:sz w:val="21"/>
                <w:szCs w:val="21"/>
              </w:rPr>
              <w:t>名称：HDMI光纤线1</w:t>
            </w:r>
          </w:p>
          <w:p w14:paraId="458DB5B5">
            <w:pPr>
              <w:pStyle w:val="54"/>
              <w:widowControl w:val="0"/>
              <w:adjustRightInd w:val="0"/>
              <w:snapToGrid w:val="0"/>
              <w:spacing w:before="0" w:beforeAutospacing="0" w:after="0" w:afterAutospacing="0" w:line="30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数量：2条</w:t>
            </w:r>
          </w:p>
          <w:p w14:paraId="053F6B60">
            <w:pPr>
              <w:tabs>
                <w:tab w:val="left" w:pos="0"/>
              </w:tabs>
              <w:adjustRightInd w:val="0"/>
              <w:snapToGrid w:val="0"/>
              <w:spacing w:line="30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是否为经过审批采购的进口产品：否</w:t>
            </w:r>
          </w:p>
          <w:p w14:paraId="37F62238">
            <w:pPr>
              <w:tabs>
                <w:tab w:val="left" w:pos="0"/>
              </w:tabs>
              <w:adjustRightInd w:val="0"/>
              <w:snapToGrid w:val="0"/>
              <w:spacing w:line="300" w:lineRule="exact"/>
              <w:rPr>
                <w:rFonts w:cs="仿宋_GB2312" w:asciiTheme="majorEastAsia" w:hAnsiTheme="majorEastAsia" w:eastAsiaTheme="majorEastAsia"/>
                <w:szCs w:val="21"/>
              </w:rPr>
            </w:pPr>
            <w:r>
              <w:rPr>
                <w:rFonts w:hint="eastAsia" w:cs="仿宋_GB2312" w:asciiTheme="minorEastAsia" w:hAnsiTheme="minorEastAsia" w:eastAsiaTheme="minorEastAsia"/>
                <w:szCs w:val="21"/>
              </w:rPr>
              <w:t>是否为核心产品：否</w:t>
            </w:r>
          </w:p>
        </w:tc>
      </w:tr>
      <w:tr w14:paraId="5AFDEDC8">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74" w:hRule="atLeast"/>
        </w:trPr>
        <w:tc>
          <w:tcPr>
            <w:tcW w:w="5920" w:type="dxa"/>
            <w:shd w:val="clear" w:color="auto" w:fill="auto"/>
            <w:vAlign w:val="center"/>
          </w:tcPr>
          <w:p w14:paraId="5C944AD6">
            <w:pPr>
              <w:spacing w:line="30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招标文件要求</w:t>
            </w:r>
          </w:p>
          <w:p w14:paraId="2B6787D4">
            <w:pPr>
              <w:spacing w:line="300" w:lineRule="exact"/>
              <w:ind w:hanging="1"/>
              <w:jc w:val="center"/>
              <w:rPr>
                <w:rFonts w:cs="仿宋_GB2312" w:asciiTheme="majorEastAsia" w:hAnsiTheme="majorEastAsia" w:eastAsiaTheme="majorEastAsia"/>
                <w:sz w:val="18"/>
                <w:szCs w:val="18"/>
              </w:rPr>
            </w:pPr>
            <w:r>
              <w:rPr>
                <w:rFonts w:hint="eastAsia" w:cs="仿宋_GB2312" w:asciiTheme="majorEastAsia" w:hAnsiTheme="majorEastAsia" w:eastAsiaTheme="majorEastAsia"/>
                <w:sz w:val="18"/>
                <w:szCs w:val="18"/>
              </w:rPr>
              <w:t>重要提示：实质性要求及重要指标用★标注（“★”必须标注在序号前），★标注项不得负偏离，如果负偏离，则投标文件无效。</w:t>
            </w:r>
          </w:p>
        </w:tc>
        <w:tc>
          <w:tcPr>
            <w:tcW w:w="5670" w:type="dxa"/>
            <w:shd w:val="clear" w:color="auto" w:fill="auto"/>
            <w:vAlign w:val="center"/>
          </w:tcPr>
          <w:p w14:paraId="342EF7F0">
            <w:pPr>
              <w:spacing w:line="30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投标文件</w:t>
            </w:r>
          </w:p>
          <w:p w14:paraId="0BF13B6D">
            <w:pPr>
              <w:tabs>
                <w:tab w:val="left" w:pos="0"/>
              </w:tabs>
              <w:spacing w:line="30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响应内容</w:t>
            </w:r>
          </w:p>
        </w:tc>
        <w:tc>
          <w:tcPr>
            <w:tcW w:w="992" w:type="dxa"/>
            <w:shd w:val="clear" w:color="auto" w:fill="auto"/>
            <w:vAlign w:val="center"/>
          </w:tcPr>
          <w:p w14:paraId="02BACD87">
            <w:pPr>
              <w:tabs>
                <w:tab w:val="left" w:pos="-250"/>
              </w:tabs>
              <w:spacing w:line="30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偏离程度</w:t>
            </w:r>
          </w:p>
        </w:tc>
        <w:tc>
          <w:tcPr>
            <w:tcW w:w="993" w:type="dxa"/>
            <w:shd w:val="clear" w:color="auto" w:fill="auto"/>
            <w:vAlign w:val="center"/>
          </w:tcPr>
          <w:p w14:paraId="7BDB34B5">
            <w:pPr>
              <w:tabs>
                <w:tab w:val="left" w:pos="-108"/>
              </w:tabs>
              <w:spacing w:line="30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偏离说明</w:t>
            </w:r>
          </w:p>
        </w:tc>
        <w:tc>
          <w:tcPr>
            <w:tcW w:w="1275" w:type="dxa"/>
            <w:shd w:val="clear" w:color="auto" w:fill="auto"/>
            <w:vAlign w:val="center"/>
          </w:tcPr>
          <w:p w14:paraId="277A165A">
            <w:pPr>
              <w:tabs>
                <w:tab w:val="left" w:pos="0"/>
              </w:tabs>
              <w:spacing w:line="30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证明材料</w:t>
            </w:r>
          </w:p>
        </w:tc>
      </w:tr>
      <w:tr w14:paraId="0CF4A11A">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100" w:hRule="atLeast"/>
        </w:trPr>
        <w:tc>
          <w:tcPr>
            <w:tcW w:w="5920" w:type="dxa"/>
            <w:shd w:val="clear" w:color="auto" w:fill="auto"/>
            <w:vAlign w:val="center"/>
          </w:tcPr>
          <w:p w14:paraId="38F472E1">
            <w:pPr>
              <w:spacing w:line="30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1.长度≥25米；</w:t>
            </w:r>
          </w:p>
          <w:p w14:paraId="5EE3ACFF">
            <w:pPr>
              <w:spacing w:line="30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2.分辨率：不低于4K/60Hz</w:t>
            </w:r>
          </w:p>
          <w:p w14:paraId="254B8953">
            <w:pPr>
              <w:spacing w:line="30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3.宽带传输：≥18GBPS</w:t>
            </w:r>
          </w:p>
          <w:p w14:paraId="61099D66">
            <w:pPr>
              <w:spacing w:line="300" w:lineRule="exact"/>
              <w:jc w:val="left"/>
              <w:rPr>
                <w:rFonts w:asciiTheme="minorEastAsia" w:hAnsiTheme="minorEastAsia" w:eastAsiaTheme="minorEastAsia"/>
                <w:szCs w:val="21"/>
              </w:rPr>
            </w:pPr>
            <w:r>
              <w:rPr>
                <w:rFonts w:hint="eastAsia" w:asciiTheme="minorEastAsia" w:hAnsiTheme="minorEastAsia" w:eastAsiaTheme="minorEastAsia"/>
                <w:szCs w:val="21"/>
              </w:rPr>
              <w:t>4.显示：HDP</w:t>
            </w:r>
          </w:p>
          <w:p w14:paraId="66138C16">
            <w:pPr>
              <w:spacing w:line="300" w:lineRule="exact"/>
              <w:jc w:val="left"/>
              <w:rPr>
                <w:rFonts w:asciiTheme="minorEastAsia" w:hAnsiTheme="minorEastAsia" w:eastAsiaTheme="minorEastAsia"/>
                <w:szCs w:val="21"/>
              </w:rPr>
            </w:pPr>
            <w:r>
              <w:rPr>
                <w:rFonts w:hint="eastAsia" w:asciiTheme="minorEastAsia" w:hAnsiTheme="minorEastAsia" w:eastAsiaTheme="minorEastAsia"/>
                <w:szCs w:val="21"/>
              </w:rPr>
              <w:t>5.规格：26AWG</w:t>
            </w:r>
          </w:p>
          <w:p w14:paraId="51E556E0">
            <w:pPr>
              <w:spacing w:line="300" w:lineRule="exact"/>
              <w:jc w:val="left"/>
              <w:rPr>
                <w:rFonts w:asciiTheme="minorEastAsia" w:hAnsiTheme="minorEastAsia" w:eastAsiaTheme="minorEastAsia"/>
                <w:szCs w:val="21"/>
              </w:rPr>
            </w:pPr>
            <w:r>
              <w:rPr>
                <w:rFonts w:hint="eastAsia" w:asciiTheme="minorEastAsia" w:hAnsiTheme="minorEastAsia" w:eastAsiaTheme="minorEastAsia"/>
                <w:szCs w:val="21"/>
              </w:rPr>
              <w:t>6.线型：圆线</w:t>
            </w:r>
          </w:p>
          <w:p w14:paraId="3260A2FD">
            <w:pPr>
              <w:spacing w:line="30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7.线径：≥8mm</w:t>
            </w:r>
          </w:p>
          <w:p w14:paraId="56F2E7AB">
            <w:pPr>
              <w:spacing w:line="300" w:lineRule="exact"/>
              <w:jc w:val="left"/>
              <w:rPr>
                <w:rFonts w:asciiTheme="minorEastAsia" w:hAnsiTheme="minorEastAsia" w:eastAsiaTheme="minorEastAsia"/>
                <w:szCs w:val="21"/>
              </w:rPr>
            </w:pPr>
            <w:r>
              <w:rPr>
                <w:rFonts w:hint="eastAsia" w:asciiTheme="minorEastAsia" w:hAnsiTheme="minorEastAsia" w:eastAsiaTheme="minorEastAsia"/>
                <w:szCs w:val="21"/>
              </w:rPr>
              <w:t>8.材质：PVC一体成型外被，线芯：镀锡铜</w:t>
            </w:r>
            <w:r>
              <w:rPr>
                <w:rFonts w:hint="eastAsia" w:asciiTheme="minorEastAsia" w:hAnsiTheme="minorEastAsia" w:eastAsiaTheme="minorEastAsia"/>
                <w:szCs w:val="21"/>
              </w:rPr>
              <w:drawing>
                <wp:anchor distT="0" distB="0" distL="114300" distR="114300" simplePos="0" relativeHeight="251709440" behindDoc="1" locked="0" layoutInCell="1" allowOverlap="1">
                  <wp:simplePos x="0" y="0"/>
                  <wp:positionH relativeFrom="column">
                    <wp:posOffset>3046095</wp:posOffset>
                  </wp:positionH>
                  <wp:positionV relativeFrom="paragraph">
                    <wp:posOffset>40005</wp:posOffset>
                  </wp:positionV>
                  <wp:extent cx="2482215" cy="2329815"/>
                  <wp:effectExtent l="0" t="0" r="0" b="0"/>
                  <wp:wrapNone/>
                  <wp:docPr id="43" name="图片 14548" descr="SKMBT_36320032615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图片 14548" descr="SKMBT_36320032615010"/>
                          <pic:cNvPicPr>
                            <a:picLocks noChangeAspect="1" noChangeArrowheads="1"/>
                          </pic:cNvPicPr>
                        </pic:nvPicPr>
                        <pic:blipFill>
                          <a:blip r:embed="rId23" cstate="print"/>
                          <a:srcRect/>
                          <a:stretch>
                            <a:fillRect/>
                          </a:stretch>
                        </pic:blipFill>
                        <pic:spPr>
                          <a:xfrm>
                            <a:off x="0" y="0"/>
                            <a:ext cx="2481580" cy="2329180"/>
                          </a:xfrm>
                          <a:prstGeom prst="rect">
                            <a:avLst/>
                          </a:prstGeom>
                          <a:noFill/>
                          <a:ln w="9525">
                            <a:noFill/>
                            <a:miter lim="800000"/>
                            <a:headEnd/>
                            <a:tailEnd/>
                          </a:ln>
                        </pic:spPr>
                      </pic:pic>
                    </a:graphicData>
                  </a:graphic>
                </wp:anchor>
              </w:drawing>
            </w:r>
          </w:p>
          <w:p w14:paraId="07CE2D08">
            <w:pPr>
              <w:adjustRightInd w:val="0"/>
              <w:snapToGrid w:val="0"/>
              <w:spacing w:line="300" w:lineRule="exact"/>
              <w:ind w:hanging="1"/>
              <w:jc w:val="left"/>
              <w:rPr>
                <w:rFonts w:cs="仿宋_GB2312" w:asciiTheme="majorEastAsia" w:hAnsiTheme="majorEastAsia" w:eastAsiaTheme="maj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9.HDMI类型：≥2.0</w:t>
            </w:r>
          </w:p>
        </w:tc>
        <w:tc>
          <w:tcPr>
            <w:tcW w:w="5670" w:type="dxa"/>
            <w:shd w:val="clear" w:color="auto" w:fill="auto"/>
            <w:vAlign w:val="center"/>
          </w:tcPr>
          <w:p w14:paraId="0818E248">
            <w:pPr>
              <w:tabs>
                <w:tab w:val="left" w:pos="0"/>
              </w:tabs>
              <w:adjustRightInd w:val="0"/>
              <w:snapToGrid w:val="0"/>
              <w:spacing w:line="30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★1.长度25米；</w:t>
            </w:r>
          </w:p>
          <w:p w14:paraId="7DCB317B">
            <w:pPr>
              <w:tabs>
                <w:tab w:val="left" w:pos="0"/>
              </w:tabs>
              <w:adjustRightInd w:val="0"/>
              <w:snapToGrid w:val="0"/>
              <w:spacing w:line="30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★2.分辨率：4K/60Hz</w:t>
            </w:r>
          </w:p>
          <w:p w14:paraId="602A0B1A">
            <w:pPr>
              <w:tabs>
                <w:tab w:val="left" w:pos="0"/>
              </w:tabs>
              <w:adjustRightInd w:val="0"/>
              <w:snapToGrid w:val="0"/>
              <w:spacing w:line="30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★3.宽带传输：18GBPS</w:t>
            </w:r>
          </w:p>
          <w:p w14:paraId="226E087E">
            <w:pPr>
              <w:tabs>
                <w:tab w:val="left" w:pos="0"/>
              </w:tabs>
              <w:adjustRightInd w:val="0"/>
              <w:snapToGrid w:val="0"/>
              <w:spacing w:line="30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4.显示：HDP</w:t>
            </w:r>
          </w:p>
          <w:p w14:paraId="55973298">
            <w:pPr>
              <w:tabs>
                <w:tab w:val="left" w:pos="0"/>
              </w:tabs>
              <w:adjustRightInd w:val="0"/>
              <w:snapToGrid w:val="0"/>
              <w:spacing w:line="30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5.规格：26AWG</w:t>
            </w:r>
          </w:p>
          <w:p w14:paraId="2B37F634">
            <w:pPr>
              <w:tabs>
                <w:tab w:val="left" w:pos="0"/>
              </w:tabs>
              <w:adjustRightInd w:val="0"/>
              <w:snapToGrid w:val="0"/>
              <w:spacing w:line="30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6.线型：圆线</w:t>
            </w:r>
          </w:p>
          <w:p w14:paraId="2B605AB2">
            <w:pPr>
              <w:tabs>
                <w:tab w:val="left" w:pos="0"/>
              </w:tabs>
              <w:adjustRightInd w:val="0"/>
              <w:snapToGrid w:val="0"/>
              <w:spacing w:line="30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★7.线径：8mm</w:t>
            </w:r>
          </w:p>
          <w:p w14:paraId="47C2E40C">
            <w:pPr>
              <w:tabs>
                <w:tab w:val="left" w:pos="0"/>
              </w:tabs>
              <w:adjustRightInd w:val="0"/>
              <w:snapToGrid w:val="0"/>
              <w:spacing w:line="30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8.材质：PVC一体成型外被，线芯：镀锡铜</w:t>
            </w:r>
          </w:p>
          <w:p w14:paraId="53BB4F20">
            <w:pPr>
              <w:tabs>
                <w:tab w:val="left" w:pos="0"/>
              </w:tabs>
              <w:adjustRightInd w:val="0"/>
              <w:snapToGrid w:val="0"/>
              <w:spacing w:line="30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★9.HDMI类型：2.0</w:t>
            </w:r>
          </w:p>
        </w:tc>
        <w:tc>
          <w:tcPr>
            <w:tcW w:w="992" w:type="dxa"/>
            <w:shd w:val="clear" w:color="auto" w:fill="auto"/>
            <w:vAlign w:val="center"/>
          </w:tcPr>
          <w:p w14:paraId="513FDC22">
            <w:pPr>
              <w:tabs>
                <w:tab w:val="left" w:pos="-250"/>
              </w:tabs>
              <w:spacing w:line="30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3D1B6A65">
            <w:pPr>
              <w:tabs>
                <w:tab w:val="left" w:pos="-108"/>
              </w:tabs>
              <w:spacing w:line="30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04602337">
            <w:pPr>
              <w:adjustRightInd w:val="0"/>
              <w:snapToGrid w:val="0"/>
              <w:spacing w:line="300" w:lineRule="exact"/>
              <w:jc w:val="center"/>
              <w:rPr>
                <w:rFonts w:asciiTheme="majorEastAsia" w:hAnsiTheme="majorEastAsia" w:eastAsiaTheme="majorEastAsia"/>
                <w:szCs w:val="21"/>
              </w:rPr>
            </w:pPr>
            <w:r>
              <w:rPr>
                <w:rFonts w:hint="eastAsia" w:asciiTheme="majorEastAsia" w:hAnsiTheme="majorEastAsia" w:eastAsiaTheme="majorEastAsia"/>
                <w:szCs w:val="21"/>
              </w:rPr>
              <w:t>第136页</w:t>
            </w:r>
          </w:p>
        </w:tc>
      </w:tr>
      <w:tr w14:paraId="6AD1245F">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217" w:hRule="atLeast"/>
        </w:trPr>
        <w:tc>
          <w:tcPr>
            <w:tcW w:w="5920" w:type="dxa"/>
            <w:shd w:val="clear" w:color="auto" w:fill="auto"/>
            <w:vAlign w:val="center"/>
          </w:tcPr>
          <w:p w14:paraId="3B0BD7BA">
            <w:pPr>
              <w:adjustRightInd w:val="0"/>
              <w:snapToGrid w:val="0"/>
              <w:spacing w:line="300" w:lineRule="exact"/>
              <w:ind w:hanging="1"/>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其它</w:t>
            </w:r>
          </w:p>
        </w:tc>
        <w:tc>
          <w:tcPr>
            <w:tcW w:w="5670" w:type="dxa"/>
            <w:shd w:val="clear" w:color="auto" w:fill="auto"/>
            <w:vAlign w:val="center"/>
          </w:tcPr>
          <w:p w14:paraId="37C34968">
            <w:pPr>
              <w:tabs>
                <w:tab w:val="left" w:pos="0"/>
              </w:tabs>
              <w:adjustRightInd w:val="0"/>
              <w:snapToGrid w:val="0"/>
              <w:spacing w:line="30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与招标文件技术要求相一致</w:t>
            </w:r>
          </w:p>
        </w:tc>
        <w:tc>
          <w:tcPr>
            <w:tcW w:w="992" w:type="dxa"/>
            <w:shd w:val="clear" w:color="auto" w:fill="auto"/>
            <w:vAlign w:val="center"/>
          </w:tcPr>
          <w:p w14:paraId="3D08EA93">
            <w:pPr>
              <w:tabs>
                <w:tab w:val="left" w:pos="-250"/>
              </w:tabs>
              <w:spacing w:line="30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670D7AC7">
            <w:pPr>
              <w:tabs>
                <w:tab w:val="left" w:pos="-108"/>
              </w:tabs>
              <w:spacing w:line="30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24B97A7E">
            <w:pPr>
              <w:tabs>
                <w:tab w:val="left" w:pos="0"/>
              </w:tabs>
              <w:spacing w:line="30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w:t>
            </w:r>
          </w:p>
        </w:tc>
      </w:tr>
    </w:tbl>
    <w:p w14:paraId="329186DF">
      <w:pPr>
        <w:spacing w:line="300" w:lineRule="exact"/>
      </w:pPr>
    </w:p>
    <w:tbl>
      <w:tblPr>
        <w:tblStyle w:val="64"/>
        <w:tblW w:w="14850" w:type="dxa"/>
        <w:tblInd w:w="0" w:type="dxa"/>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920"/>
        <w:gridCol w:w="5670"/>
        <w:gridCol w:w="992"/>
        <w:gridCol w:w="993"/>
        <w:gridCol w:w="1275"/>
      </w:tblGrid>
      <w:tr w14:paraId="55C46211">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44" w:hRule="atLeast"/>
        </w:trPr>
        <w:tc>
          <w:tcPr>
            <w:tcW w:w="14850" w:type="dxa"/>
            <w:gridSpan w:val="5"/>
            <w:shd w:val="clear" w:color="auto" w:fill="auto"/>
          </w:tcPr>
          <w:p w14:paraId="7CEA54B2">
            <w:pPr>
              <w:adjustRightInd w:val="0"/>
              <w:snapToGrid w:val="0"/>
              <w:spacing w:line="30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包号：002</w:t>
            </w:r>
          </w:p>
          <w:p w14:paraId="70AFAC18">
            <w:pPr>
              <w:adjustRightInd w:val="0"/>
              <w:snapToGrid w:val="0"/>
              <w:spacing w:line="30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品目号:019</w:t>
            </w:r>
          </w:p>
          <w:p w14:paraId="045F1952">
            <w:pPr>
              <w:pStyle w:val="54"/>
              <w:widowControl w:val="0"/>
              <w:adjustRightInd w:val="0"/>
              <w:snapToGrid w:val="0"/>
              <w:spacing w:before="0" w:beforeAutospacing="0" w:after="0" w:afterAutospacing="0" w:line="30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产</w:t>
            </w:r>
            <w:r>
              <w:rPr>
                <w:rFonts w:cs="仿宋_GB2312" w:asciiTheme="minorEastAsia" w:hAnsiTheme="minorEastAsia" w:eastAsiaTheme="minorEastAsia"/>
                <w:kern w:val="2"/>
                <w:sz w:val="21"/>
                <w:szCs w:val="21"/>
              </w:rPr>
              <w:t>品</w:t>
            </w:r>
            <w:r>
              <w:rPr>
                <w:rFonts w:hint="eastAsia" w:cs="仿宋_GB2312" w:asciiTheme="minorEastAsia" w:hAnsiTheme="minorEastAsia" w:eastAsiaTheme="minorEastAsia"/>
                <w:kern w:val="2"/>
                <w:sz w:val="21"/>
                <w:szCs w:val="21"/>
              </w:rPr>
              <w:t>名称：HDMI光纤线2</w:t>
            </w:r>
          </w:p>
          <w:p w14:paraId="251FFBB1">
            <w:pPr>
              <w:pStyle w:val="54"/>
              <w:widowControl w:val="0"/>
              <w:adjustRightInd w:val="0"/>
              <w:snapToGrid w:val="0"/>
              <w:spacing w:before="0" w:beforeAutospacing="0" w:after="0" w:afterAutospacing="0" w:line="30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数量：1条</w:t>
            </w:r>
          </w:p>
          <w:p w14:paraId="4FE58F53">
            <w:pPr>
              <w:tabs>
                <w:tab w:val="left" w:pos="0"/>
              </w:tabs>
              <w:adjustRightInd w:val="0"/>
              <w:snapToGrid w:val="0"/>
              <w:spacing w:line="30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是否为经过审批采购的进口产品：否</w:t>
            </w:r>
          </w:p>
          <w:p w14:paraId="1888C3E9">
            <w:pPr>
              <w:tabs>
                <w:tab w:val="left" w:pos="0"/>
              </w:tabs>
              <w:adjustRightInd w:val="0"/>
              <w:snapToGrid w:val="0"/>
              <w:spacing w:line="300" w:lineRule="exact"/>
              <w:rPr>
                <w:rFonts w:cs="仿宋_GB2312" w:asciiTheme="majorEastAsia" w:hAnsiTheme="majorEastAsia" w:eastAsiaTheme="majorEastAsia"/>
                <w:szCs w:val="21"/>
              </w:rPr>
            </w:pPr>
            <w:r>
              <w:rPr>
                <w:rFonts w:hint="eastAsia" w:cs="仿宋_GB2312" w:asciiTheme="minorEastAsia" w:hAnsiTheme="minorEastAsia" w:eastAsiaTheme="minorEastAsia"/>
                <w:szCs w:val="21"/>
              </w:rPr>
              <w:t>是否为核心产品：否</w:t>
            </w:r>
          </w:p>
        </w:tc>
      </w:tr>
      <w:tr w14:paraId="7EAFB856">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74" w:hRule="atLeast"/>
        </w:trPr>
        <w:tc>
          <w:tcPr>
            <w:tcW w:w="5920" w:type="dxa"/>
            <w:shd w:val="clear" w:color="auto" w:fill="auto"/>
            <w:vAlign w:val="center"/>
          </w:tcPr>
          <w:p w14:paraId="7E587E5A">
            <w:pPr>
              <w:spacing w:line="30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招标文件要求</w:t>
            </w:r>
          </w:p>
          <w:p w14:paraId="2BDCEA04">
            <w:pPr>
              <w:spacing w:line="300" w:lineRule="exact"/>
              <w:ind w:hanging="1"/>
              <w:jc w:val="center"/>
              <w:rPr>
                <w:rFonts w:cs="仿宋_GB2312" w:asciiTheme="majorEastAsia" w:hAnsiTheme="majorEastAsia" w:eastAsiaTheme="majorEastAsia"/>
                <w:sz w:val="18"/>
                <w:szCs w:val="18"/>
              </w:rPr>
            </w:pPr>
            <w:r>
              <w:rPr>
                <w:rFonts w:hint="eastAsia" w:cs="仿宋_GB2312" w:asciiTheme="majorEastAsia" w:hAnsiTheme="majorEastAsia" w:eastAsiaTheme="majorEastAsia"/>
                <w:sz w:val="18"/>
                <w:szCs w:val="18"/>
              </w:rPr>
              <w:t>重要提示：实质性要求及重要指标用★标注（“★”必须标注在序号前），★标注项不得负偏离，如果负偏离，则投标文件无效。</w:t>
            </w:r>
          </w:p>
        </w:tc>
        <w:tc>
          <w:tcPr>
            <w:tcW w:w="5670" w:type="dxa"/>
            <w:shd w:val="clear" w:color="auto" w:fill="auto"/>
            <w:vAlign w:val="center"/>
          </w:tcPr>
          <w:p w14:paraId="00855B87">
            <w:pPr>
              <w:spacing w:line="30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投标文件</w:t>
            </w:r>
          </w:p>
          <w:p w14:paraId="7C7775C1">
            <w:pPr>
              <w:tabs>
                <w:tab w:val="left" w:pos="0"/>
              </w:tabs>
              <w:spacing w:line="30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响应内容</w:t>
            </w:r>
          </w:p>
        </w:tc>
        <w:tc>
          <w:tcPr>
            <w:tcW w:w="992" w:type="dxa"/>
            <w:shd w:val="clear" w:color="auto" w:fill="auto"/>
            <w:vAlign w:val="center"/>
          </w:tcPr>
          <w:p w14:paraId="6A3A1616">
            <w:pPr>
              <w:tabs>
                <w:tab w:val="left" w:pos="-250"/>
              </w:tabs>
              <w:spacing w:line="30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偏离程度</w:t>
            </w:r>
          </w:p>
        </w:tc>
        <w:tc>
          <w:tcPr>
            <w:tcW w:w="993" w:type="dxa"/>
            <w:shd w:val="clear" w:color="auto" w:fill="auto"/>
            <w:vAlign w:val="center"/>
          </w:tcPr>
          <w:p w14:paraId="6A5D2D83">
            <w:pPr>
              <w:tabs>
                <w:tab w:val="left" w:pos="-108"/>
              </w:tabs>
              <w:spacing w:line="30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偏离说明</w:t>
            </w:r>
          </w:p>
        </w:tc>
        <w:tc>
          <w:tcPr>
            <w:tcW w:w="1275" w:type="dxa"/>
            <w:shd w:val="clear" w:color="auto" w:fill="auto"/>
            <w:vAlign w:val="center"/>
          </w:tcPr>
          <w:p w14:paraId="143F1B4E">
            <w:pPr>
              <w:tabs>
                <w:tab w:val="left" w:pos="0"/>
              </w:tabs>
              <w:spacing w:line="30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证明材料</w:t>
            </w:r>
          </w:p>
        </w:tc>
      </w:tr>
      <w:tr w14:paraId="3CEE69BF">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100" w:hRule="atLeast"/>
        </w:trPr>
        <w:tc>
          <w:tcPr>
            <w:tcW w:w="5920" w:type="dxa"/>
            <w:shd w:val="clear" w:color="auto" w:fill="auto"/>
            <w:vAlign w:val="center"/>
          </w:tcPr>
          <w:p w14:paraId="2D2664EA">
            <w:pPr>
              <w:spacing w:line="30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1.长度≥15米；</w:t>
            </w:r>
          </w:p>
          <w:p w14:paraId="2BB182E0">
            <w:pPr>
              <w:spacing w:line="30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2.分辨率：不低于4K/60Hz</w:t>
            </w:r>
          </w:p>
          <w:p w14:paraId="1C299E93">
            <w:pPr>
              <w:spacing w:line="30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3.宽带传输：不低于18GBPS</w:t>
            </w:r>
          </w:p>
          <w:p w14:paraId="19C48F88">
            <w:pPr>
              <w:spacing w:line="300" w:lineRule="exact"/>
              <w:jc w:val="left"/>
              <w:rPr>
                <w:rFonts w:asciiTheme="minorEastAsia" w:hAnsiTheme="minorEastAsia" w:eastAsiaTheme="minorEastAsia"/>
                <w:szCs w:val="21"/>
              </w:rPr>
            </w:pPr>
            <w:r>
              <w:rPr>
                <w:rFonts w:hint="eastAsia" w:asciiTheme="minorEastAsia" w:hAnsiTheme="minorEastAsia" w:eastAsiaTheme="minorEastAsia"/>
                <w:szCs w:val="21"/>
              </w:rPr>
              <w:t>4.显示：HDP</w:t>
            </w:r>
          </w:p>
          <w:p w14:paraId="3F0F4BC4">
            <w:pPr>
              <w:spacing w:line="300" w:lineRule="exact"/>
              <w:jc w:val="left"/>
              <w:rPr>
                <w:rFonts w:asciiTheme="minorEastAsia" w:hAnsiTheme="minorEastAsia" w:eastAsiaTheme="minorEastAsia"/>
                <w:szCs w:val="21"/>
              </w:rPr>
            </w:pPr>
            <w:r>
              <w:rPr>
                <w:rFonts w:hint="eastAsia" w:asciiTheme="minorEastAsia" w:hAnsiTheme="minorEastAsia" w:eastAsiaTheme="minorEastAsia"/>
                <w:szCs w:val="21"/>
              </w:rPr>
              <w:t>5.规格：26AWG</w:t>
            </w:r>
          </w:p>
          <w:p w14:paraId="717634E8">
            <w:pPr>
              <w:spacing w:line="300" w:lineRule="exact"/>
              <w:jc w:val="left"/>
              <w:rPr>
                <w:rFonts w:asciiTheme="minorEastAsia" w:hAnsiTheme="minorEastAsia" w:eastAsiaTheme="minorEastAsia"/>
                <w:szCs w:val="21"/>
              </w:rPr>
            </w:pPr>
            <w:r>
              <w:rPr>
                <w:rFonts w:hint="eastAsia" w:asciiTheme="minorEastAsia" w:hAnsiTheme="minorEastAsia" w:eastAsiaTheme="minorEastAsia"/>
                <w:szCs w:val="21"/>
              </w:rPr>
              <w:t>6.线型：圆线</w:t>
            </w:r>
          </w:p>
          <w:p w14:paraId="75C98EC3">
            <w:pPr>
              <w:spacing w:line="30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7.线径：8mm</w:t>
            </w:r>
          </w:p>
          <w:p w14:paraId="02A5A707">
            <w:pPr>
              <w:spacing w:line="300" w:lineRule="exact"/>
              <w:jc w:val="left"/>
              <w:rPr>
                <w:rFonts w:asciiTheme="minorEastAsia" w:hAnsiTheme="minorEastAsia" w:eastAsiaTheme="minorEastAsia"/>
                <w:szCs w:val="21"/>
              </w:rPr>
            </w:pPr>
            <w:r>
              <w:rPr>
                <w:rFonts w:hint="eastAsia" w:asciiTheme="minorEastAsia" w:hAnsiTheme="minorEastAsia" w:eastAsiaTheme="minorEastAsia"/>
                <w:szCs w:val="21"/>
              </w:rPr>
              <w:t>8.材质：PVC一体成型外被，线芯：镀锡铜</w:t>
            </w:r>
          </w:p>
          <w:p w14:paraId="61E06732">
            <w:pPr>
              <w:adjustRightInd w:val="0"/>
              <w:snapToGrid w:val="0"/>
              <w:spacing w:line="300" w:lineRule="exact"/>
              <w:ind w:hanging="1"/>
              <w:jc w:val="left"/>
              <w:rPr>
                <w:rFonts w:cs="仿宋_GB2312" w:asciiTheme="majorEastAsia" w:hAnsiTheme="majorEastAsia" w:eastAsiaTheme="maj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9.HDMI类型：≥2.0</w:t>
            </w:r>
          </w:p>
        </w:tc>
        <w:tc>
          <w:tcPr>
            <w:tcW w:w="5670" w:type="dxa"/>
            <w:shd w:val="clear" w:color="auto" w:fill="auto"/>
            <w:vAlign w:val="center"/>
          </w:tcPr>
          <w:p w14:paraId="18365475">
            <w:pPr>
              <w:tabs>
                <w:tab w:val="left" w:pos="0"/>
              </w:tabs>
              <w:adjustRightInd w:val="0"/>
              <w:snapToGrid w:val="0"/>
              <w:spacing w:line="30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★1.长度15米；</w:t>
            </w:r>
          </w:p>
          <w:p w14:paraId="0FA7559A">
            <w:pPr>
              <w:tabs>
                <w:tab w:val="left" w:pos="0"/>
              </w:tabs>
              <w:adjustRightInd w:val="0"/>
              <w:snapToGrid w:val="0"/>
              <w:spacing w:line="30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★2.分辨率：4K/60Hz</w:t>
            </w:r>
          </w:p>
          <w:p w14:paraId="418C91F8">
            <w:pPr>
              <w:tabs>
                <w:tab w:val="left" w:pos="0"/>
              </w:tabs>
              <w:adjustRightInd w:val="0"/>
              <w:snapToGrid w:val="0"/>
              <w:spacing w:line="30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★3.宽带传输：18GBPS</w:t>
            </w:r>
          </w:p>
          <w:p w14:paraId="450498D5">
            <w:pPr>
              <w:tabs>
                <w:tab w:val="left" w:pos="0"/>
              </w:tabs>
              <w:adjustRightInd w:val="0"/>
              <w:snapToGrid w:val="0"/>
              <w:spacing w:line="30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4.显示：HDP</w:t>
            </w:r>
          </w:p>
          <w:p w14:paraId="3FE6B651">
            <w:pPr>
              <w:tabs>
                <w:tab w:val="left" w:pos="0"/>
              </w:tabs>
              <w:adjustRightInd w:val="0"/>
              <w:snapToGrid w:val="0"/>
              <w:spacing w:line="30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5.规格：26AWG</w:t>
            </w:r>
          </w:p>
          <w:p w14:paraId="190FE42B">
            <w:pPr>
              <w:tabs>
                <w:tab w:val="left" w:pos="0"/>
              </w:tabs>
              <w:adjustRightInd w:val="0"/>
              <w:snapToGrid w:val="0"/>
              <w:spacing w:line="30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6.线型：圆线</w:t>
            </w:r>
          </w:p>
          <w:p w14:paraId="05AC7F23">
            <w:pPr>
              <w:tabs>
                <w:tab w:val="left" w:pos="0"/>
              </w:tabs>
              <w:adjustRightInd w:val="0"/>
              <w:snapToGrid w:val="0"/>
              <w:spacing w:line="30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★7.线径：8mm</w:t>
            </w:r>
          </w:p>
          <w:p w14:paraId="3BDDA83E">
            <w:pPr>
              <w:tabs>
                <w:tab w:val="left" w:pos="0"/>
              </w:tabs>
              <w:adjustRightInd w:val="0"/>
              <w:snapToGrid w:val="0"/>
              <w:spacing w:line="30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8.材质：PVC一体成型外被，线芯：镀锡铜</w:t>
            </w:r>
          </w:p>
          <w:p w14:paraId="5E2A0816">
            <w:pPr>
              <w:tabs>
                <w:tab w:val="left" w:pos="0"/>
              </w:tabs>
              <w:adjustRightInd w:val="0"/>
              <w:snapToGrid w:val="0"/>
              <w:spacing w:line="30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★9.HDMI类型：2.0</w:t>
            </w:r>
          </w:p>
        </w:tc>
        <w:tc>
          <w:tcPr>
            <w:tcW w:w="992" w:type="dxa"/>
            <w:shd w:val="clear" w:color="auto" w:fill="auto"/>
            <w:vAlign w:val="center"/>
          </w:tcPr>
          <w:p w14:paraId="4B62BA37">
            <w:pPr>
              <w:tabs>
                <w:tab w:val="left" w:pos="-250"/>
              </w:tabs>
              <w:spacing w:line="30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48ABE506">
            <w:pPr>
              <w:tabs>
                <w:tab w:val="left" w:pos="-108"/>
              </w:tabs>
              <w:spacing w:line="30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2CA8834F">
            <w:pPr>
              <w:adjustRightInd w:val="0"/>
              <w:snapToGrid w:val="0"/>
              <w:spacing w:line="300" w:lineRule="exact"/>
              <w:jc w:val="center"/>
              <w:rPr>
                <w:rFonts w:asciiTheme="majorEastAsia" w:hAnsiTheme="majorEastAsia" w:eastAsiaTheme="majorEastAsia"/>
                <w:szCs w:val="21"/>
              </w:rPr>
            </w:pPr>
            <w:r>
              <w:rPr>
                <w:rFonts w:hint="eastAsia" w:asciiTheme="majorEastAsia" w:hAnsiTheme="majorEastAsia" w:eastAsiaTheme="majorEastAsia"/>
                <w:szCs w:val="21"/>
              </w:rPr>
              <w:t>第136页</w:t>
            </w:r>
          </w:p>
        </w:tc>
      </w:tr>
      <w:tr w14:paraId="76E5B77C">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462" w:hRule="atLeast"/>
        </w:trPr>
        <w:tc>
          <w:tcPr>
            <w:tcW w:w="5920" w:type="dxa"/>
            <w:shd w:val="clear" w:color="auto" w:fill="auto"/>
            <w:vAlign w:val="center"/>
          </w:tcPr>
          <w:p w14:paraId="45504F5C">
            <w:pPr>
              <w:adjustRightInd w:val="0"/>
              <w:snapToGrid w:val="0"/>
              <w:spacing w:line="300" w:lineRule="exact"/>
              <w:ind w:hanging="1"/>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其它</w:t>
            </w:r>
          </w:p>
        </w:tc>
        <w:tc>
          <w:tcPr>
            <w:tcW w:w="5670" w:type="dxa"/>
            <w:shd w:val="clear" w:color="auto" w:fill="auto"/>
            <w:vAlign w:val="center"/>
          </w:tcPr>
          <w:p w14:paraId="601950D3">
            <w:pPr>
              <w:tabs>
                <w:tab w:val="left" w:pos="0"/>
              </w:tabs>
              <w:adjustRightInd w:val="0"/>
              <w:snapToGrid w:val="0"/>
              <w:spacing w:line="30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与招标文件技术要求相一致</w:t>
            </w:r>
          </w:p>
        </w:tc>
        <w:tc>
          <w:tcPr>
            <w:tcW w:w="992" w:type="dxa"/>
            <w:shd w:val="clear" w:color="auto" w:fill="auto"/>
            <w:vAlign w:val="center"/>
          </w:tcPr>
          <w:p w14:paraId="59B91C58">
            <w:pPr>
              <w:tabs>
                <w:tab w:val="left" w:pos="-250"/>
              </w:tabs>
              <w:spacing w:line="30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2DEE59C5">
            <w:pPr>
              <w:tabs>
                <w:tab w:val="left" w:pos="-108"/>
              </w:tabs>
              <w:spacing w:line="30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1E721332">
            <w:pPr>
              <w:tabs>
                <w:tab w:val="left" w:pos="0"/>
              </w:tabs>
              <w:spacing w:line="30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w:t>
            </w:r>
          </w:p>
        </w:tc>
      </w:tr>
    </w:tbl>
    <w:p w14:paraId="0831B6A0">
      <w:pPr>
        <w:spacing w:line="200" w:lineRule="exact"/>
      </w:pPr>
    </w:p>
    <w:tbl>
      <w:tblPr>
        <w:tblStyle w:val="64"/>
        <w:tblW w:w="14850" w:type="dxa"/>
        <w:tblInd w:w="0" w:type="dxa"/>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37"/>
        <w:gridCol w:w="5953"/>
        <w:gridCol w:w="992"/>
        <w:gridCol w:w="993"/>
        <w:gridCol w:w="1275"/>
      </w:tblGrid>
      <w:tr w14:paraId="47EC4289">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44" w:hRule="atLeast"/>
        </w:trPr>
        <w:tc>
          <w:tcPr>
            <w:tcW w:w="14850" w:type="dxa"/>
            <w:gridSpan w:val="5"/>
            <w:shd w:val="clear" w:color="auto" w:fill="auto"/>
          </w:tcPr>
          <w:p w14:paraId="68E0720C">
            <w:pPr>
              <w:adjustRightInd w:val="0"/>
              <w:snapToGrid w:val="0"/>
              <w:spacing w:line="31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包号：002</w:t>
            </w:r>
          </w:p>
          <w:p w14:paraId="15BFA333">
            <w:pPr>
              <w:adjustRightInd w:val="0"/>
              <w:snapToGrid w:val="0"/>
              <w:spacing w:line="31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品目号:020</w:t>
            </w:r>
          </w:p>
          <w:p w14:paraId="68A94C01">
            <w:pPr>
              <w:pStyle w:val="54"/>
              <w:widowControl w:val="0"/>
              <w:adjustRightInd w:val="0"/>
              <w:snapToGrid w:val="0"/>
              <w:spacing w:before="0" w:beforeAutospacing="0" w:after="0" w:afterAutospacing="0" w:line="31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产</w:t>
            </w:r>
            <w:r>
              <w:rPr>
                <w:rFonts w:cs="仿宋_GB2312" w:asciiTheme="minorEastAsia" w:hAnsiTheme="minorEastAsia" w:eastAsiaTheme="minorEastAsia"/>
                <w:kern w:val="2"/>
                <w:sz w:val="21"/>
                <w:szCs w:val="21"/>
              </w:rPr>
              <w:t>品</w:t>
            </w:r>
            <w:r>
              <w:rPr>
                <w:rFonts w:hint="eastAsia" w:cs="仿宋_GB2312" w:asciiTheme="minorEastAsia" w:hAnsiTheme="minorEastAsia" w:eastAsiaTheme="minorEastAsia"/>
                <w:kern w:val="2"/>
                <w:sz w:val="21"/>
                <w:szCs w:val="21"/>
              </w:rPr>
              <w:t>名称：插排</w:t>
            </w:r>
          </w:p>
          <w:p w14:paraId="0FF727E6">
            <w:pPr>
              <w:pStyle w:val="54"/>
              <w:widowControl w:val="0"/>
              <w:adjustRightInd w:val="0"/>
              <w:snapToGrid w:val="0"/>
              <w:spacing w:before="0" w:beforeAutospacing="0" w:after="0" w:afterAutospacing="0" w:line="31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数量：1个</w:t>
            </w:r>
          </w:p>
          <w:p w14:paraId="2EC25E0C">
            <w:pPr>
              <w:tabs>
                <w:tab w:val="left" w:pos="0"/>
              </w:tabs>
              <w:adjustRightInd w:val="0"/>
              <w:snapToGrid w:val="0"/>
              <w:spacing w:line="31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是否为经过审批采购的进口产品：否</w:t>
            </w:r>
          </w:p>
          <w:p w14:paraId="3AB45051">
            <w:pPr>
              <w:tabs>
                <w:tab w:val="left" w:pos="0"/>
              </w:tabs>
              <w:adjustRightInd w:val="0"/>
              <w:snapToGrid w:val="0"/>
              <w:spacing w:line="310" w:lineRule="exact"/>
              <w:rPr>
                <w:rFonts w:cs="仿宋_GB2312" w:asciiTheme="majorEastAsia" w:hAnsiTheme="majorEastAsia" w:eastAsiaTheme="majorEastAsia"/>
                <w:szCs w:val="21"/>
              </w:rPr>
            </w:pPr>
            <w:r>
              <w:rPr>
                <w:rFonts w:hint="eastAsia" w:cs="仿宋_GB2312" w:asciiTheme="minorEastAsia" w:hAnsiTheme="minorEastAsia" w:eastAsiaTheme="minorEastAsia"/>
                <w:szCs w:val="21"/>
              </w:rPr>
              <w:t>是否为核心产品：否</w:t>
            </w:r>
          </w:p>
        </w:tc>
      </w:tr>
      <w:tr w14:paraId="471755CA">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74" w:hRule="atLeast"/>
        </w:trPr>
        <w:tc>
          <w:tcPr>
            <w:tcW w:w="5637" w:type="dxa"/>
            <w:shd w:val="clear" w:color="auto" w:fill="auto"/>
            <w:vAlign w:val="center"/>
          </w:tcPr>
          <w:p w14:paraId="67A3D554">
            <w:pPr>
              <w:spacing w:line="31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招标文件要求</w:t>
            </w:r>
          </w:p>
          <w:p w14:paraId="1F30A706">
            <w:pPr>
              <w:spacing w:line="310" w:lineRule="exact"/>
              <w:ind w:hanging="1"/>
              <w:jc w:val="center"/>
              <w:rPr>
                <w:rFonts w:cs="仿宋_GB2312" w:asciiTheme="majorEastAsia" w:hAnsiTheme="majorEastAsia" w:eastAsiaTheme="majorEastAsia"/>
                <w:sz w:val="18"/>
                <w:szCs w:val="18"/>
              </w:rPr>
            </w:pPr>
            <w:r>
              <w:rPr>
                <w:rFonts w:hint="eastAsia" w:cs="仿宋_GB2312" w:asciiTheme="majorEastAsia" w:hAnsiTheme="majorEastAsia" w:eastAsiaTheme="majorEastAsia"/>
                <w:sz w:val="18"/>
                <w:szCs w:val="18"/>
              </w:rPr>
              <w:t>重要提示：实质性要求及重要指标用★标注（“★”必须标注在序号前），★标注项不得负偏离，如果负偏离，则投标文件无效。</w:t>
            </w:r>
          </w:p>
        </w:tc>
        <w:tc>
          <w:tcPr>
            <w:tcW w:w="5953" w:type="dxa"/>
            <w:shd w:val="clear" w:color="auto" w:fill="auto"/>
            <w:vAlign w:val="center"/>
          </w:tcPr>
          <w:p w14:paraId="369DB626">
            <w:pPr>
              <w:spacing w:line="31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投标文件</w:t>
            </w:r>
          </w:p>
          <w:p w14:paraId="1F1A7C57">
            <w:pPr>
              <w:tabs>
                <w:tab w:val="left" w:pos="0"/>
              </w:tabs>
              <w:spacing w:line="31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响应内容</w:t>
            </w:r>
          </w:p>
        </w:tc>
        <w:tc>
          <w:tcPr>
            <w:tcW w:w="992" w:type="dxa"/>
            <w:shd w:val="clear" w:color="auto" w:fill="auto"/>
            <w:vAlign w:val="center"/>
          </w:tcPr>
          <w:p w14:paraId="2258500B">
            <w:pPr>
              <w:tabs>
                <w:tab w:val="left" w:pos="-250"/>
              </w:tabs>
              <w:spacing w:line="31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偏离程度</w:t>
            </w:r>
          </w:p>
        </w:tc>
        <w:tc>
          <w:tcPr>
            <w:tcW w:w="993" w:type="dxa"/>
            <w:shd w:val="clear" w:color="auto" w:fill="auto"/>
            <w:vAlign w:val="center"/>
          </w:tcPr>
          <w:p w14:paraId="4ED72591">
            <w:pPr>
              <w:tabs>
                <w:tab w:val="left" w:pos="-108"/>
              </w:tabs>
              <w:spacing w:line="31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偏离说明</w:t>
            </w:r>
          </w:p>
        </w:tc>
        <w:tc>
          <w:tcPr>
            <w:tcW w:w="1275" w:type="dxa"/>
            <w:shd w:val="clear" w:color="auto" w:fill="auto"/>
            <w:vAlign w:val="center"/>
          </w:tcPr>
          <w:p w14:paraId="79013D60">
            <w:pPr>
              <w:tabs>
                <w:tab w:val="left" w:pos="0"/>
              </w:tabs>
              <w:spacing w:line="31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证明材料</w:t>
            </w:r>
          </w:p>
        </w:tc>
      </w:tr>
      <w:tr w14:paraId="23490C8E">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100" w:hRule="atLeast"/>
        </w:trPr>
        <w:tc>
          <w:tcPr>
            <w:tcW w:w="5637" w:type="dxa"/>
            <w:shd w:val="clear" w:color="auto" w:fill="auto"/>
            <w:vAlign w:val="center"/>
          </w:tcPr>
          <w:p w14:paraId="73F49D35">
            <w:pPr>
              <w:spacing w:line="310" w:lineRule="exact"/>
              <w:jc w:val="left"/>
              <w:rPr>
                <w:rFonts w:asciiTheme="minorEastAsia" w:hAnsiTheme="minorEastAsia" w:eastAsiaTheme="minorEastAsia"/>
                <w:szCs w:val="21"/>
              </w:rPr>
            </w:pPr>
            <w:r>
              <w:rPr>
                <w:rFonts w:hint="eastAsia" w:asciiTheme="minorEastAsia" w:hAnsiTheme="minorEastAsia" w:eastAsiaTheme="minorEastAsia"/>
                <w:szCs w:val="21"/>
              </w:rPr>
              <w:t>1.尺寸：190mm（±5mm）*92mm（±5mm）*31mm（±5mm）</w:t>
            </w:r>
          </w:p>
          <w:p w14:paraId="2B46BEA4">
            <w:pPr>
              <w:spacing w:line="31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2.总控开关六个三孔插位</w:t>
            </w:r>
          </w:p>
          <w:p w14:paraId="7FB999C1">
            <w:pPr>
              <w:spacing w:line="31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3.长度≥3米。</w:t>
            </w:r>
          </w:p>
          <w:p w14:paraId="2DD39DF8">
            <w:pPr>
              <w:spacing w:line="31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4.额定电流：10A</w:t>
            </w:r>
            <w:r>
              <w:rPr>
                <w:rFonts w:hint="eastAsia" w:asciiTheme="minorEastAsia" w:hAnsiTheme="minorEastAsia" w:eastAsiaTheme="minorEastAsia"/>
                <w:szCs w:val="21"/>
              </w:rPr>
              <w:drawing>
                <wp:anchor distT="0" distB="0" distL="114300" distR="114300" simplePos="0" relativeHeight="251710464" behindDoc="1" locked="0" layoutInCell="1" allowOverlap="1">
                  <wp:simplePos x="0" y="0"/>
                  <wp:positionH relativeFrom="column">
                    <wp:posOffset>3046095</wp:posOffset>
                  </wp:positionH>
                  <wp:positionV relativeFrom="paragraph">
                    <wp:posOffset>-1475105</wp:posOffset>
                  </wp:positionV>
                  <wp:extent cx="2482215" cy="2329815"/>
                  <wp:effectExtent l="0" t="0" r="0" b="0"/>
                  <wp:wrapNone/>
                  <wp:docPr id="44" name="图片 14548" descr="SKMBT_36320032615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图片 14548" descr="SKMBT_36320032615010"/>
                          <pic:cNvPicPr>
                            <a:picLocks noChangeAspect="1" noChangeArrowheads="1"/>
                          </pic:cNvPicPr>
                        </pic:nvPicPr>
                        <pic:blipFill>
                          <a:blip r:embed="rId23" cstate="print"/>
                          <a:srcRect/>
                          <a:stretch>
                            <a:fillRect/>
                          </a:stretch>
                        </pic:blipFill>
                        <pic:spPr>
                          <a:xfrm>
                            <a:off x="0" y="0"/>
                            <a:ext cx="2481580" cy="2329180"/>
                          </a:xfrm>
                          <a:prstGeom prst="rect">
                            <a:avLst/>
                          </a:prstGeom>
                          <a:noFill/>
                          <a:ln w="9525">
                            <a:noFill/>
                            <a:miter lim="800000"/>
                            <a:headEnd/>
                            <a:tailEnd/>
                          </a:ln>
                        </pic:spPr>
                      </pic:pic>
                    </a:graphicData>
                  </a:graphic>
                </wp:anchor>
              </w:drawing>
            </w:r>
          </w:p>
          <w:p w14:paraId="008F7BA6">
            <w:pPr>
              <w:spacing w:line="31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5.额定电压：250V</w:t>
            </w:r>
          </w:p>
          <w:p w14:paraId="3082574A">
            <w:pPr>
              <w:spacing w:line="310" w:lineRule="exact"/>
              <w:jc w:val="left"/>
              <w:rPr>
                <w:rFonts w:asciiTheme="minorEastAsia" w:hAnsiTheme="minorEastAsia" w:eastAsiaTheme="minorEastAsia"/>
                <w:szCs w:val="21"/>
              </w:rPr>
            </w:pPr>
            <w:r>
              <w:rPr>
                <w:rFonts w:hint="eastAsia" w:asciiTheme="minorEastAsia" w:hAnsiTheme="minorEastAsia" w:eastAsiaTheme="minorEastAsia"/>
                <w:szCs w:val="21"/>
              </w:rPr>
              <w:t>6.额定功率：2500W</w:t>
            </w:r>
          </w:p>
          <w:p w14:paraId="794887A1">
            <w:pPr>
              <w:adjustRightInd w:val="0"/>
              <w:snapToGrid w:val="0"/>
              <w:spacing w:line="310" w:lineRule="exact"/>
              <w:ind w:hanging="1"/>
              <w:jc w:val="left"/>
              <w:rPr>
                <w:rFonts w:cs="仿宋_GB2312" w:asciiTheme="majorEastAsia" w:hAnsiTheme="majorEastAsia" w:eastAsiaTheme="majorEastAsia"/>
                <w:szCs w:val="21"/>
              </w:rPr>
            </w:pPr>
            <w:r>
              <w:rPr>
                <w:rFonts w:hint="eastAsia" w:asciiTheme="minorEastAsia" w:hAnsiTheme="minorEastAsia" w:eastAsiaTheme="minorEastAsia"/>
                <w:szCs w:val="21"/>
              </w:rPr>
              <w:t>7.材质：阻燃PP塑料</w:t>
            </w:r>
          </w:p>
        </w:tc>
        <w:tc>
          <w:tcPr>
            <w:tcW w:w="5953" w:type="dxa"/>
            <w:shd w:val="clear" w:color="auto" w:fill="auto"/>
            <w:vAlign w:val="center"/>
          </w:tcPr>
          <w:p w14:paraId="24C6358F">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1.尺寸：187mm*87mm*29mm</w:t>
            </w:r>
          </w:p>
          <w:p w14:paraId="2C64367E">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★2.总控开关六个三孔插位</w:t>
            </w:r>
          </w:p>
          <w:p w14:paraId="1F7081F4">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★3.长度3米。</w:t>
            </w:r>
          </w:p>
          <w:p w14:paraId="749B5711">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★4.额定电流：10A</w:t>
            </w:r>
          </w:p>
          <w:p w14:paraId="61E9F383">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★5.额定电压：250V</w:t>
            </w:r>
          </w:p>
          <w:p w14:paraId="4B18D5E1">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6.额定功率：2500W</w:t>
            </w:r>
          </w:p>
          <w:p w14:paraId="298FB1EB">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7.材质：阻燃PP塑料</w:t>
            </w:r>
          </w:p>
        </w:tc>
        <w:tc>
          <w:tcPr>
            <w:tcW w:w="992" w:type="dxa"/>
            <w:shd w:val="clear" w:color="auto" w:fill="auto"/>
            <w:vAlign w:val="center"/>
          </w:tcPr>
          <w:p w14:paraId="6D067E93">
            <w:pPr>
              <w:tabs>
                <w:tab w:val="left" w:pos="-250"/>
              </w:tabs>
              <w:spacing w:line="31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6BC91D6D">
            <w:pPr>
              <w:tabs>
                <w:tab w:val="left" w:pos="-108"/>
              </w:tabs>
              <w:spacing w:line="31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43D1D8E9">
            <w:pPr>
              <w:adjustRightInd w:val="0"/>
              <w:snapToGrid w:val="0"/>
              <w:spacing w:line="310" w:lineRule="exact"/>
              <w:jc w:val="center"/>
              <w:rPr>
                <w:rFonts w:asciiTheme="majorEastAsia" w:hAnsiTheme="majorEastAsia" w:eastAsiaTheme="majorEastAsia"/>
                <w:szCs w:val="21"/>
              </w:rPr>
            </w:pPr>
            <w:r>
              <w:rPr>
                <w:rFonts w:hint="eastAsia" w:asciiTheme="majorEastAsia" w:hAnsiTheme="majorEastAsia" w:eastAsiaTheme="majorEastAsia"/>
                <w:szCs w:val="21"/>
              </w:rPr>
              <w:t>第136页至第137页</w:t>
            </w:r>
          </w:p>
        </w:tc>
      </w:tr>
      <w:tr w14:paraId="57C2E37D">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379" w:hRule="atLeast"/>
        </w:trPr>
        <w:tc>
          <w:tcPr>
            <w:tcW w:w="5637" w:type="dxa"/>
            <w:shd w:val="clear" w:color="auto" w:fill="auto"/>
            <w:vAlign w:val="center"/>
          </w:tcPr>
          <w:p w14:paraId="1F3F7E64">
            <w:pPr>
              <w:adjustRightInd w:val="0"/>
              <w:snapToGrid w:val="0"/>
              <w:spacing w:line="310" w:lineRule="exact"/>
              <w:ind w:hanging="1"/>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其它</w:t>
            </w:r>
          </w:p>
        </w:tc>
        <w:tc>
          <w:tcPr>
            <w:tcW w:w="5953" w:type="dxa"/>
            <w:shd w:val="clear" w:color="auto" w:fill="auto"/>
            <w:vAlign w:val="center"/>
          </w:tcPr>
          <w:p w14:paraId="57A117BD">
            <w:pPr>
              <w:tabs>
                <w:tab w:val="left" w:pos="0"/>
              </w:tabs>
              <w:adjustRightInd w:val="0"/>
              <w:snapToGrid w:val="0"/>
              <w:spacing w:line="31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与招标文件技术要求相一致</w:t>
            </w:r>
          </w:p>
        </w:tc>
        <w:tc>
          <w:tcPr>
            <w:tcW w:w="992" w:type="dxa"/>
            <w:shd w:val="clear" w:color="auto" w:fill="auto"/>
            <w:vAlign w:val="center"/>
          </w:tcPr>
          <w:p w14:paraId="499707A8">
            <w:pPr>
              <w:tabs>
                <w:tab w:val="left" w:pos="-250"/>
              </w:tabs>
              <w:spacing w:line="31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033B8166">
            <w:pPr>
              <w:tabs>
                <w:tab w:val="left" w:pos="-108"/>
              </w:tabs>
              <w:spacing w:line="31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6ED37828">
            <w:pPr>
              <w:tabs>
                <w:tab w:val="left" w:pos="0"/>
              </w:tabs>
              <w:spacing w:line="31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w:t>
            </w:r>
          </w:p>
        </w:tc>
      </w:tr>
    </w:tbl>
    <w:p w14:paraId="3C42E20F">
      <w:pPr>
        <w:spacing w:line="100" w:lineRule="exact"/>
      </w:pPr>
    </w:p>
    <w:tbl>
      <w:tblPr>
        <w:tblStyle w:val="64"/>
        <w:tblW w:w="14850" w:type="dxa"/>
        <w:tblInd w:w="0" w:type="dxa"/>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062"/>
        <w:gridCol w:w="5528"/>
        <w:gridCol w:w="992"/>
        <w:gridCol w:w="993"/>
        <w:gridCol w:w="1275"/>
      </w:tblGrid>
      <w:tr w14:paraId="5FECACB7">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44" w:hRule="atLeast"/>
        </w:trPr>
        <w:tc>
          <w:tcPr>
            <w:tcW w:w="14850" w:type="dxa"/>
            <w:gridSpan w:val="5"/>
            <w:shd w:val="clear" w:color="auto" w:fill="auto"/>
          </w:tcPr>
          <w:p w14:paraId="36E1C854">
            <w:pPr>
              <w:adjustRightInd w:val="0"/>
              <w:snapToGrid w:val="0"/>
              <w:spacing w:line="278"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包号：002</w:t>
            </w:r>
          </w:p>
          <w:p w14:paraId="62476344">
            <w:pPr>
              <w:adjustRightInd w:val="0"/>
              <w:snapToGrid w:val="0"/>
              <w:spacing w:line="278"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品目号:021</w:t>
            </w:r>
          </w:p>
          <w:p w14:paraId="6089F031">
            <w:pPr>
              <w:pStyle w:val="54"/>
              <w:widowControl w:val="0"/>
              <w:adjustRightInd w:val="0"/>
              <w:snapToGrid w:val="0"/>
              <w:spacing w:before="0" w:beforeAutospacing="0" w:after="0" w:afterAutospacing="0" w:line="278"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产</w:t>
            </w:r>
            <w:r>
              <w:rPr>
                <w:rFonts w:cs="仿宋_GB2312" w:asciiTheme="minorEastAsia" w:hAnsiTheme="minorEastAsia" w:eastAsiaTheme="minorEastAsia"/>
                <w:kern w:val="2"/>
                <w:sz w:val="21"/>
                <w:szCs w:val="21"/>
              </w:rPr>
              <w:t>品</w:t>
            </w:r>
            <w:r>
              <w:rPr>
                <w:rFonts w:hint="eastAsia" w:cs="仿宋_GB2312" w:asciiTheme="minorEastAsia" w:hAnsiTheme="minorEastAsia" w:eastAsiaTheme="minorEastAsia"/>
                <w:kern w:val="2"/>
                <w:sz w:val="21"/>
                <w:szCs w:val="21"/>
              </w:rPr>
              <w:t>名称：插座</w:t>
            </w:r>
          </w:p>
          <w:p w14:paraId="6AD3E0B4">
            <w:pPr>
              <w:pStyle w:val="54"/>
              <w:widowControl w:val="0"/>
              <w:adjustRightInd w:val="0"/>
              <w:snapToGrid w:val="0"/>
              <w:spacing w:before="0" w:beforeAutospacing="0" w:after="0" w:afterAutospacing="0" w:line="278"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数量：4个</w:t>
            </w:r>
          </w:p>
          <w:p w14:paraId="6CE302BE">
            <w:pPr>
              <w:tabs>
                <w:tab w:val="left" w:pos="0"/>
              </w:tabs>
              <w:adjustRightInd w:val="0"/>
              <w:snapToGrid w:val="0"/>
              <w:spacing w:line="278"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是否为经过审批采购的进口产品：否</w:t>
            </w:r>
          </w:p>
          <w:p w14:paraId="78B0C788">
            <w:pPr>
              <w:tabs>
                <w:tab w:val="left" w:pos="0"/>
              </w:tabs>
              <w:adjustRightInd w:val="0"/>
              <w:snapToGrid w:val="0"/>
              <w:spacing w:line="278" w:lineRule="exact"/>
              <w:rPr>
                <w:rFonts w:cs="仿宋_GB2312" w:asciiTheme="majorEastAsia" w:hAnsiTheme="majorEastAsia" w:eastAsiaTheme="majorEastAsia"/>
                <w:szCs w:val="21"/>
              </w:rPr>
            </w:pPr>
            <w:r>
              <w:rPr>
                <w:rFonts w:hint="eastAsia" w:cs="仿宋_GB2312" w:asciiTheme="minorEastAsia" w:hAnsiTheme="minorEastAsia" w:eastAsiaTheme="minorEastAsia"/>
                <w:szCs w:val="21"/>
              </w:rPr>
              <w:t>是否为核心产品：否</w:t>
            </w:r>
          </w:p>
        </w:tc>
      </w:tr>
      <w:tr w14:paraId="566CC943">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74" w:hRule="atLeast"/>
        </w:trPr>
        <w:tc>
          <w:tcPr>
            <w:tcW w:w="6062" w:type="dxa"/>
            <w:shd w:val="clear" w:color="auto" w:fill="auto"/>
            <w:vAlign w:val="center"/>
          </w:tcPr>
          <w:p w14:paraId="4984804A">
            <w:pPr>
              <w:spacing w:line="278"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招标文件要求</w:t>
            </w:r>
          </w:p>
          <w:p w14:paraId="65E62615">
            <w:pPr>
              <w:spacing w:line="278" w:lineRule="exact"/>
              <w:ind w:hanging="1"/>
              <w:jc w:val="center"/>
              <w:rPr>
                <w:rFonts w:cs="仿宋_GB2312" w:asciiTheme="majorEastAsia" w:hAnsiTheme="majorEastAsia" w:eastAsiaTheme="majorEastAsia"/>
                <w:sz w:val="18"/>
                <w:szCs w:val="18"/>
              </w:rPr>
            </w:pPr>
            <w:r>
              <w:rPr>
                <w:rFonts w:hint="eastAsia" w:cs="仿宋_GB2312" w:asciiTheme="majorEastAsia" w:hAnsiTheme="majorEastAsia" w:eastAsiaTheme="majorEastAsia"/>
                <w:sz w:val="18"/>
                <w:szCs w:val="18"/>
              </w:rPr>
              <w:t>重要提示：实质性要求及重要指标用★标注（“★”必须标注在序号前），★标注项不得负偏离，如果负偏离，则投标文件无效。</w:t>
            </w:r>
          </w:p>
        </w:tc>
        <w:tc>
          <w:tcPr>
            <w:tcW w:w="5528" w:type="dxa"/>
            <w:shd w:val="clear" w:color="auto" w:fill="auto"/>
            <w:vAlign w:val="center"/>
          </w:tcPr>
          <w:p w14:paraId="11D7C8D7">
            <w:pPr>
              <w:spacing w:line="278"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投标文件</w:t>
            </w:r>
          </w:p>
          <w:p w14:paraId="2ADD4709">
            <w:pPr>
              <w:tabs>
                <w:tab w:val="left" w:pos="0"/>
              </w:tabs>
              <w:spacing w:line="278"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响应内容</w:t>
            </w:r>
          </w:p>
        </w:tc>
        <w:tc>
          <w:tcPr>
            <w:tcW w:w="992" w:type="dxa"/>
            <w:shd w:val="clear" w:color="auto" w:fill="auto"/>
            <w:vAlign w:val="center"/>
          </w:tcPr>
          <w:p w14:paraId="2A2742D5">
            <w:pPr>
              <w:tabs>
                <w:tab w:val="left" w:pos="-250"/>
              </w:tabs>
              <w:spacing w:line="278"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偏离程度</w:t>
            </w:r>
          </w:p>
        </w:tc>
        <w:tc>
          <w:tcPr>
            <w:tcW w:w="993" w:type="dxa"/>
            <w:shd w:val="clear" w:color="auto" w:fill="auto"/>
            <w:vAlign w:val="center"/>
          </w:tcPr>
          <w:p w14:paraId="5F57AC83">
            <w:pPr>
              <w:tabs>
                <w:tab w:val="left" w:pos="-108"/>
              </w:tabs>
              <w:spacing w:line="278"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偏离说明</w:t>
            </w:r>
          </w:p>
        </w:tc>
        <w:tc>
          <w:tcPr>
            <w:tcW w:w="1275" w:type="dxa"/>
            <w:shd w:val="clear" w:color="auto" w:fill="auto"/>
            <w:vAlign w:val="center"/>
          </w:tcPr>
          <w:p w14:paraId="4D9B6530">
            <w:pPr>
              <w:tabs>
                <w:tab w:val="left" w:pos="0"/>
              </w:tabs>
              <w:spacing w:line="278"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证明材料</w:t>
            </w:r>
          </w:p>
        </w:tc>
      </w:tr>
      <w:tr w14:paraId="006D1DA9">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100" w:hRule="atLeast"/>
        </w:trPr>
        <w:tc>
          <w:tcPr>
            <w:tcW w:w="6062" w:type="dxa"/>
            <w:shd w:val="clear" w:color="auto" w:fill="auto"/>
            <w:vAlign w:val="center"/>
          </w:tcPr>
          <w:p w14:paraId="2870B9EC">
            <w:pPr>
              <w:spacing w:line="278"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1.孔数：二三级五孔墙壁插座</w:t>
            </w:r>
          </w:p>
          <w:p w14:paraId="7E462A66">
            <w:pPr>
              <w:spacing w:line="278"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 xml:space="preserve">2.额定电流：10A </w:t>
            </w:r>
          </w:p>
          <w:p w14:paraId="7464A068">
            <w:pPr>
              <w:spacing w:line="278"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3.额定电压：250V</w:t>
            </w:r>
          </w:p>
          <w:p w14:paraId="4579C2AB">
            <w:pPr>
              <w:spacing w:line="278" w:lineRule="exact"/>
              <w:jc w:val="left"/>
              <w:rPr>
                <w:rFonts w:asciiTheme="minorEastAsia" w:hAnsiTheme="minorEastAsia" w:eastAsiaTheme="minorEastAsia"/>
                <w:szCs w:val="21"/>
              </w:rPr>
            </w:pPr>
            <w:r>
              <w:rPr>
                <w:rFonts w:hint="eastAsia" w:asciiTheme="minorEastAsia" w:hAnsiTheme="minorEastAsia" w:eastAsiaTheme="minorEastAsia"/>
                <w:szCs w:val="21"/>
              </w:rPr>
              <w:t>4.产品尺寸：86mm（±4mm）*86mm（±4mm）</w:t>
            </w:r>
          </w:p>
          <w:p w14:paraId="29D5DF8B">
            <w:pPr>
              <w:spacing w:line="278" w:lineRule="exact"/>
              <w:jc w:val="left"/>
              <w:rPr>
                <w:rFonts w:asciiTheme="minorEastAsia" w:hAnsiTheme="minorEastAsia" w:eastAsiaTheme="minorEastAsia"/>
                <w:szCs w:val="21"/>
              </w:rPr>
            </w:pPr>
            <w:r>
              <w:rPr>
                <w:rFonts w:hint="eastAsia" w:asciiTheme="minorEastAsia" w:hAnsiTheme="minorEastAsia" w:eastAsiaTheme="minorEastAsia"/>
                <w:szCs w:val="21"/>
              </w:rPr>
              <w:t>5.面板材质：阻燃PC</w:t>
            </w:r>
          </w:p>
          <w:p w14:paraId="356EA5E2">
            <w:pPr>
              <w:adjustRightInd w:val="0"/>
              <w:snapToGrid w:val="0"/>
              <w:spacing w:line="278" w:lineRule="exact"/>
              <w:ind w:hanging="1"/>
              <w:jc w:val="left"/>
              <w:rPr>
                <w:rFonts w:cs="仿宋_GB2312" w:asciiTheme="majorEastAsia" w:hAnsiTheme="majorEastAsia" w:eastAsiaTheme="maj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6.安装方式：暗装</w:t>
            </w:r>
          </w:p>
        </w:tc>
        <w:tc>
          <w:tcPr>
            <w:tcW w:w="5528" w:type="dxa"/>
            <w:shd w:val="clear" w:color="auto" w:fill="auto"/>
            <w:vAlign w:val="center"/>
          </w:tcPr>
          <w:p w14:paraId="29678AC6">
            <w:pPr>
              <w:tabs>
                <w:tab w:val="left" w:pos="0"/>
              </w:tabs>
              <w:adjustRightInd w:val="0"/>
              <w:snapToGrid w:val="0"/>
              <w:spacing w:line="278"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★1.孔数：二三级五孔墙壁插座</w:t>
            </w:r>
          </w:p>
          <w:p w14:paraId="35441DDD">
            <w:pPr>
              <w:tabs>
                <w:tab w:val="left" w:pos="0"/>
              </w:tabs>
              <w:adjustRightInd w:val="0"/>
              <w:snapToGrid w:val="0"/>
              <w:spacing w:line="278"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 xml:space="preserve">★2.额定电流：10A </w:t>
            </w:r>
          </w:p>
          <w:p w14:paraId="1AC58FD5">
            <w:pPr>
              <w:tabs>
                <w:tab w:val="left" w:pos="0"/>
              </w:tabs>
              <w:adjustRightInd w:val="0"/>
              <w:snapToGrid w:val="0"/>
              <w:spacing w:line="278"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★3.额定电压：250V</w:t>
            </w:r>
          </w:p>
          <w:p w14:paraId="71C5B140">
            <w:pPr>
              <w:tabs>
                <w:tab w:val="left" w:pos="0"/>
              </w:tabs>
              <w:adjustRightInd w:val="0"/>
              <w:snapToGrid w:val="0"/>
              <w:spacing w:line="278"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4.产品尺寸：86mm*86mm</w:t>
            </w:r>
          </w:p>
          <w:p w14:paraId="0AD973BE">
            <w:pPr>
              <w:tabs>
                <w:tab w:val="left" w:pos="0"/>
              </w:tabs>
              <w:adjustRightInd w:val="0"/>
              <w:snapToGrid w:val="0"/>
              <w:spacing w:line="278"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5.面板材质：阻燃PC</w:t>
            </w:r>
          </w:p>
          <w:p w14:paraId="384AD00F">
            <w:pPr>
              <w:tabs>
                <w:tab w:val="left" w:pos="0"/>
              </w:tabs>
              <w:adjustRightInd w:val="0"/>
              <w:snapToGrid w:val="0"/>
              <w:spacing w:line="278"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★6.安装方式：暗装</w:t>
            </w:r>
          </w:p>
        </w:tc>
        <w:tc>
          <w:tcPr>
            <w:tcW w:w="992" w:type="dxa"/>
            <w:shd w:val="clear" w:color="auto" w:fill="auto"/>
            <w:vAlign w:val="center"/>
          </w:tcPr>
          <w:p w14:paraId="1797050D">
            <w:pPr>
              <w:tabs>
                <w:tab w:val="left" w:pos="-250"/>
              </w:tabs>
              <w:spacing w:line="278"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2C976A32">
            <w:pPr>
              <w:tabs>
                <w:tab w:val="left" w:pos="-108"/>
              </w:tabs>
              <w:spacing w:line="278"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35387B48">
            <w:pPr>
              <w:adjustRightInd w:val="0"/>
              <w:snapToGrid w:val="0"/>
              <w:spacing w:line="278" w:lineRule="exact"/>
              <w:jc w:val="center"/>
              <w:rPr>
                <w:rFonts w:asciiTheme="majorEastAsia" w:hAnsiTheme="majorEastAsia" w:eastAsiaTheme="majorEastAsia"/>
                <w:szCs w:val="21"/>
              </w:rPr>
            </w:pPr>
            <w:r>
              <w:rPr>
                <w:rFonts w:hint="eastAsia" w:asciiTheme="majorEastAsia" w:hAnsiTheme="majorEastAsia" w:eastAsiaTheme="majorEastAsia"/>
                <w:szCs w:val="21"/>
              </w:rPr>
              <w:t>第137页</w:t>
            </w:r>
          </w:p>
        </w:tc>
      </w:tr>
      <w:tr w14:paraId="37C0CBBF">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217" w:hRule="atLeast"/>
        </w:trPr>
        <w:tc>
          <w:tcPr>
            <w:tcW w:w="6062" w:type="dxa"/>
            <w:shd w:val="clear" w:color="auto" w:fill="auto"/>
            <w:vAlign w:val="center"/>
          </w:tcPr>
          <w:p w14:paraId="6D103D3D">
            <w:pPr>
              <w:adjustRightInd w:val="0"/>
              <w:snapToGrid w:val="0"/>
              <w:spacing w:line="278" w:lineRule="exact"/>
              <w:ind w:hanging="1"/>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其它</w:t>
            </w:r>
          </w:p>
        </w:tc>
        <w:tc>
          <w:tcPr>
            <w:tcW w:w="5528" w:type="dxa"/>
            <w:shd w:val="clear" w:color="auto" w:fill="auto"/>
            <w:vAlign w:val="center"/>
          </w:tcPr>
          <w:p w14:paraId="0B92E9B0">
            <w:pPr>
              <w:tabs>
                <w:tab w:val="left" w:pos="0"/>
              </w:tabs>
              <w:adjustRightInd w:val="0"/>
              <w:snapToGrid w:val="0"/>
              <w:spacing w:line="278"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与招标文件技术要求相一致</w:t>
            </w:r>
          </w:p>
        </w:tc>
        <w:tc>
          <w:tcPr>
            <w:tcW w:w="992" w:type="dxa"/>
            <w:shd w:val="clear" w:color="auto" w:fill="auto"/>
            <w:vAlign w:val="center"/>
          </w:tcPr>
          <w:p w14:paraId="247381D1">
            <w:pPr>
              <w:tabs>
                <w:tab w:val="left" w:pos="-250"/>
              </w:tabs>
              <w:spacing w:line="278"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5842A6D9">
            <w:pPr>
              <w:tabs>
                <w:tab w:val="left" w:pos="-108"/>
              </w:tabs>
              <w:spacing w:line="278"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121090DE">
            <w:pPr>
              <w:tabs>
                <w:tab w:val="left" w:pos="0"/>
              </w:tabs>
              <w:spacing w:line="278"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w:t>
            </w:r>
          </w:p>
        </w:tc>
      </w:tr>
    </w:tbl>
    <w:p w14:paraId="10556283">
      <w:pPr>
        <w:spacing w:line="160" w:lineRule="exact"/>
      </w:pPr>
    </w:p>
    <w:tbl>
      <w:tblPr>
        <w:tblStyle w:val="64"/>
        <w:tblW w:w="14850" w:type="dxa"/>
        <w:tblInd w:w="0" w:type="dxa"/>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062"/>
        <w:gridCol w:w="5528"/>
        <w:gridCol w:w="992"/>
        <w:gridCol w:w="993"/>
        <w:gridCol w:w="1275"/>
      </w:tblGrid>
      <w:tr w14:paraId="12AEE875">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44" w:hRule="atLeast"/>
        </w:trPr>
        <w:tc>
          <w:tcPr>
            <w:tcW w:w="14850" w:type="dxa"/>
            <w:gridSpan w:val="5"/>
            <w:shd w:val="clear" w:color="auto" w:fill="auto"/>
          </w:tcPr>
          <w:p w14:paraId="24596A4C">
            <w:pPr>
              <w:adjustRightInd w:val="0"/>
              <w:snapToGrid w:val="0"/>
              <w:spacing w:line="278"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包号：002</w:t>
            </w:r>
          </w:p>
          <w:p w14:paraId="637BABDD">
            <w:pPr>
              <w:adjustRightInd w:val="0"/>
              <w:snapToGrid w:val="0"/>
              <w:spacing w:line="278"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品目号:022</w:t>
            </w:r>
          </w:p>
          <w:p w14:paraId="47E6A0FE">
            <w:pPr>
              <w:pStyle w:val="54"/>
              <w:widowControl w:val="0"/>
              <w:adjustRightInd w:val="0"/>
              <w:snapToGrid w:val="0"/>
              <w:spacing w:before="0" w:beforeAutospacing="0" w:after="0" w:afterAutospacing="0" w:line="278"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产</w:t>
            </w:r>
            <w:r>
              <w:rPr>
                <w:rFonts w:cs="仿宋_GB2312" w:asciiTheme="minorEastAsia" w:hAnsiTheme="minorEastAsia" w:eastAsiaTheme="minorEastAsia"/>
                <w:kern w:val="2"/>
                <w:sz w:val="21"/>
                <w:szCs w:val="21"/>
              </w:rPr>
              <w:t>品</w:t>
            </w:r>
            <w:r>
              <w:rPr>
                <w:rFonts w:hint="eastAsia" w:cs="仿宋_GB2312" w:asciiTheme="minorEastAsia" w:hAnsiTheme="minorEastAsia" w:eastAsiaTheme="minorEastAsia"/>
                <w:kern w:val="2"/>
                <w:sz w:val="21"/>
                <w:szCs w:val="21"/>
              </w:rPr>
              <w:t>名称：面案工作台</w:t>
            </w:r>
          </w:p>
          <w:p w14:paraId="245F1E42">
            <w:pPr>
              <w:pStyle w:val="54"/>
              <w:widowControl w:val="0"/>
              <w:adjustRightInd w:val="0"/>
              <w:snapToGrid w:val="0"/>
              <w:spacing w:before="0" w:beforeAutospacing="0" w:after="0" w:afterAutospacing="0" w:line="278"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数量：2台</w:t>
            </w:r>
          </w:p>
          <w:p w14:paraId="27B28E1D">
            <w:pPr>
              <w:tabs>
                <w:tab w:val="left" w:pos="0"/>
              </w:tabs>
              <w:adjustRightInd w:val="0"/>
              <w:snapToGrid w:val="0"/>
              <w:spacing w:line="278"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是否为经过审批采购的进口产品：否</w:t>
            </w:r>
          </w:p>
          <w:p w14:paraId="42766FF9">
            <w:pPr>
              <w:tabs>
                <w:tab w:val="left" w:pos="0"/>
              </w:tabs>
              <w:adjustRightInd w:val="0"/>
              <w:snapToGrid w:val="0"/>
              <w:spacing w:line="278" w:lineRule="exact"/>
              <w:rPr>
                <w:rFonts w:cs="仿宋_GB2312" w:asciiTheme="majorEastAsia" w:hAnsiTheme="majorEastAsia" w:eastAsiaTheme="majorEastAsia"/>
                <w:szCs w:val="21"/>
              </w:rPr>
            </w:pPr>
            <w:r>
              <w:rPr>
                <w:rFonts w:hint="eastAsia" w:cs="仿宋_GB2312" w:asciiTheme="minorEastAsia" w:hAnsiTheme="minorEastAsia" w:eastAsiaTheme="minorEastAsia"/>
                <w:szCs w:val="21"/>
              </w:rPr>
              <w:t>是否为核心产品：否</w:t>
            </w:r>
          </w:p>
        </w:tc>
      </w:tr>
      <w:tr w14:paraId="6D92089E">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74" w:hRule="atLeast"/>
        </w:trPr>
        <w:tc>
          <w:tcPr>
            <w:tcW w:w="6062" w:type="dxa"/>
            <w:shd w:val="clear" w:color="auto" w:fill="auto"/>
            <w:vAlign w:val="center"/>
          </w:tcPr>
          <w:p w14:paraId="77B69E90">
            <w:pPr>
              <w:spacing w:line="278"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招标文件要求</w:t>
            </w:r>
          </w:p>
          <w:p w14:paraId="0EE0C474">
            <w:pPr>
              <w:spacing w:line="278" w:lineRule="exact"/>
              <w:ind w:hanging="1"/>
              <w:jc w:val="center"/>
              <w:rPr>
                <w:rFonts w:cs="仿宋_GB2312" w:asciiTheme="majorEastAsia" w:hAnsiTheme="majorEastAsia" w:eastAsiaTheme="majorEastAsia"/>
                <w:sz w:val="18"/>
                <w:szCs w:val="18"/>
              </w:rPr>
            </w:pPr>
            <w:r>
              <w:rPr>
                <w:rFonts w:hint="eastAsia" w:cs="仿宋_GB2312" w:asciiTheme="majorEastAsia" w:hAnsiTheme="majorEastAsia" w:eastAsiaTheme="majorEastAsia"/>
                <w:sz w:val="18"/>
                <w:szCs w:val="18"/>
              </w:rPr>
              <w:t>重要提示：实质性要求及重要指标用★标注（“★”必须标注在序号前），★标注项不得负偏离，如果负偏离，则投标文件无效。</w:t>
            </w:r>
            <w:r>
              <w:rPr>
                <w:rFonts w:hint="eastAsia" w:cs="仿宋_GB2312" w:asciiTheme="majorEastAsia" w:hAnsiTheme="majorEastAsia" w:eastAsiaTheme="majorEastAsia"/>
                <w:sz w:val="18"/>
                <w:szCs w:val="18"/>
              </w:rPr>
              <w:drawing>
                <wp:anchor distT="0" distB="0" distL="114300" distR="114300" simplePos="0" relativeHeight="251711488" behindDoc="1" locked="0" layoutInCell="1" allowOverlap="1">
                  <wp:simplePos x="0" y="0"/>
                  <wp:positionH relativeFrom="column">
                    <wp:posOffset>3046095</wp:posOffset>
                  </wp:positionH>
                  <wp:positionV relativeFrom="paragraph">
                    <wp:posOffset>-1212850</wp:posOffset>
                  </wp:positionV>
                  <wp:extent cx="2482215" cy="2329815"/>
                  <wp:effectExtent l="0" t="0" r="0" b="0"/>
                  <wp:wrapNone/>
                  <wp:docPr id="45" name="图片 14548" descr="SKMBT_36320032615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图片 14548" descr="SKMBT_36320032615010"/>
                          <pic:cNvPicPr>
                            <a:picLocks noChangeAspect="1" noChangeArrowheads="1"/>
                          </pic:cNvPicPr>
                        </pic:nvPicPr>
                        <pic:blipFill>
                          <a:blip r:embed="rId23" cstate="print"/>
                          <a:srcRect/>
                          <a:stretch>
                            <a:fillRect/>
                          </a:stretch>
                        </pic:blipFill>
                        <pic:spPr>
                          <a:xfrm>
                            <a:off x="0" y="0"/>
                            <a:ext cx="2481580" cy="2329180"/>
                          </a:xfrm>
                          <a:prstGeom prst="rect">
                            <a:avLst/>
                          </a:prstGeom>
                          <a:noFill/>
                          <a:ln w="9525">
                            <a:noFill/>
                            <a:miter lim="800000"/>
                            <a:headEnd/>
                            <a:tailEnd/>
                          </a:ln>
                        </pic:spPr>
                      </pic:pic>
                    </a:graphicData>
                  </a:graphic>
                </wp:anchor>
              </w:drawing>
            </w:r>
          </w:p>
        </w:tc>
        <w:tc>
          <w:tcPr>
            <w:tcW w:w="5528" w:type="dxa"/>
            <w:shd w:val="clear" w:color="auto" w:fill="auto"/>
            <w:vAlign w:val="center"/>
          </w:tcPr>
          <w:p w14:paraId="09655B3E">
            <w:pPr>
              <w:spacing w:line="278"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投标文件</w:t>
            </w:r>
          </w:p>
          <w:p w14:paraId="3A57BBD8">
            <w:pPr>
              <w:tabs>
                <w:tab w:val="left" w:pos="0"/>
              </w:tabs>
              <w:spacing w:line="278"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响应内容</w:t>
            </w:r>
          </w:p>
        </w:tc>
        <w:tc>
          <w:tcPr>
            <w:tcW w:w="992" w:type="dxa"/>
            <w:shd w:val="clear" w:color="auto" w:fill="auto"/>
            <w:vAlign w:val="center"/>
          </w:tcPr>
          <w:p w14:paraId="1E4AEED8">
            <w:pPr>
              <w:tabs>
                <w:tab w:val="left" w:pos="-250"/>
              </w:tabs>
              <w:spacing w:line="278"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偏离程度</w:t>
            </w:r>
          </w:p>
        </w:tc>
        <w:tc>
          <w:tcPr>
            <w:tcW w:w="993" w:type="dxa"/>
            <w:shd w:val="clear" w:color="auto" w:fill="auto"/>
            <w:vAlign w:val="center"/>
          </w:tcPr>
          <w:p w14:paraId="25F68796">
            <w:pPr>
              <w:tabs>
                <w:tab w:val="left" w:pos="-108"/>
              </w:tabs>
              <w:spacing w:line="278"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偏离说明</w:t>
            </w:r>
          </w:p>
        </w:tc>
        <w:tc>
          <w:tcPr>
            <w:tcW w:w="1275" w:type="dxa"/>
            <w:shd w:val="clear" w:color="auto" w:fill="auto"/>
            <w:vAlign w:val="center"/>
          </w:tcPr>
          <w:p w14:paraId="3A2CB142">
            <w:pPr>
              <w:tabs>
                <w:tab w:val="left" w:pos="0"/>
              </w:tabs>
              <w:spacing w:line="278"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证明材料</w:t>
            </w:r>
          </w:p>
        </w:tc>
      </w:tr>
      <w:tr w14:paraId="633D9D43">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100" w:hRule="atLeast"/>
        </w:trPr>
        <w:tc>
          <w:tcPr>
            <w:tcW w:w="6062" w:type="dxa"/>
            <w:shd w:val="clear" w:color="auto" w:fill="auto"/>
            <w:vAlign w:val="center"/>
          </w:tcPr>
          <w:p w14:paraId="5B4972DA">
            <w:pPr>
              <w:spacing w:line="278"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1.尺寸：1800mm(±10mm)*800mm(±10mm)*800mm(±10mm)；</w:t>
            </w:r>
          </w:p>
          <w:p w14:paraId="77E602C4">
            <w:pPr>
              <w:spacing w:line="278"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2.面板材质：松木，面板厚度≥80mm，底层板采用304不锈钢，板厚≥1.0mm，加厚托带，配备304不锈钢或更高标准可调脚。</w:t>
            </w:r>
          </w:p>
          <w:p w14:paraId="7B7E9B3E">
            <w:pPr>
              <w:spacing w:line="278"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3.含安装</w:t>
            </w:r>
          </w:p>
        </w:tc>
        <w:tc>
          <w:tcPr>
            <w:tcW w:w="5528" w:type="dxa"/>
            <w:shd w:val="clear" w:color="auto" w:fill="auto"/>
            <w:vAlign w:val="center"/>
          </w:tcPr>
          <w:p w14:paraId="4AA0C2C4">
            <w:pPr>
              <w:tabs>
                <w:tab w:val="left" w:pos="0"/>
              </w:tabs>
              <w:adjustRightInd w:val="0"/>
              <w:snapToGrid w:val="0"/>
              <w:spacing w:line="278"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★1.尺寸：1800mm*800mm*800mm；</w:t>
            </w:r>
          </w:p>
          <w:p w14:paraId="79166DF6">
            <w:pPr>
              <w:tabs>
                <w:tab w:val="left" w:pos="0"/>
              </w:tabs>
              <w:adjustRightInd w:val="0"/>
              <w:snapToGrid w:val="0"/>
              <w:spacing w:line="278"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★2.面板材质：松木，面板厚度80mm，底层板采用304不锈钢，板厚1.0mm，加厚托带，配备304不锈钢可调脚。</w:t>
            </w:r>
          </w:p>
          <w:p w14:paraId="086C6BB0">
            <w:pPr>
              <w:tabs>
                <w:tab w:val="left" w:pos="0"/>
              </w:tabs>
              <w:adjustRightInd w:val="0"/>
              <w:snapToGrid w:val="0"/>
              <w:spacing w:line="278"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★3.含安装</w:t>
            </w:r>
          </w:p>
        </w:tc>
        <w:tc>
          <w:tcPr>
            <w:tcW w:w="992" w:type="dxa"/>
            <w:shd w:val="clear" w:color="auto" w:fill="auto"/>
            <w:vAlign w:val="center"/>
          </w:tcPr>
          <w:p w14:paraId="23BEC5DC">
            <w:pPr>
              <w:tabs>
                <w:tab w:val="left" w:pos="-250"/>
              </w:tabs>
              <w:spacing w:line="278"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24C3F6CB">
            <w:pPr>
              <w:tabs>
                <w:tab w:val="left" w:pos="-108"/>
              </w:tabs>
              <w:spacing w:line="278"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7F9F744D">
            <w:pPr>
              <w:adjustRightInd w:val="0"/>
              <w:snapToGrid w:val="0"/>
              <w:spacing w:line="278" w:lineRule="exact"/>
              <w:jc w:val="center"/>
              <w:rPr>
                <w:rFonts w:asciiTheme="majorEastAsia" w:hAnsiTheme="majorEastAsia" w:eastAsiaTheme="majorEastAsia"/>
                <w:szCs w:val="21"/>
              </w:rPr>
            </w:pPr>
            <w:r>
              <w:rPr>
                <w:rFonts w:hint="eastAsia" w:asciiTheme="majorEastAsia" w:hAnsiTheme="majorEastAsia" w:eastAsiaTheme="majorEastAsia"/>
                <w:szCs w:val="21"/>
              </w:rPr>
              <w:t>第137页</w:t>
            </w:r>
          </w:p>
        </w:tc>
      </w:tr>
      <w:tr w14:paraId="4142A8AB">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217" w:hRule="atLeast"/>
        </w:trPr>
        <w:tc>
          <w:tcPr>
            <w:tcW w:w="6062" w:type="dxa"/>
            <w:shd w:val="clear" w:color="auto" w:fill="auto"/>
            <w:vAlign w:val="center"/>
          </w:tcPr>
          <w:p w14:paraId="72826FCE">
            <w:pPr>
              <w:adjustRightInd w:val="0"/>
              <w:snapToGrid w:val="0"/>
              <w:spacing w:line="278" w:lineRule="exact"/>
              <w:ind w:hanging="1"/>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其它</w:t>
            </w:r>
          </w:p>
        </w:tc>
        <w:tc>
          <w:tcPr>
            <w:tcW w:w="5528" w:type="dxa"/>
            <w:shd w:val="clear" w:color="auto" w:fill="auto"/>
            <w:vAlign w:val="center"/>
          </w:tcPr>
          <w:p w14:paraId="1744E7F7">
            <w:pPr>
              <w:tabs>
                <w:tab w:val="left" w:pos="0"/>
              </w:tabs>
              <w:adjustRightInd w:val="0"/>
              <w:snapToGrid w:val="0"/>
              <w:spacing w:line="278"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与招标文件技术要求相一致</w:t>
            </w:r>
          </w:p>
        </w:tc>
        <w:tc>
          <w:tcPr>
            <w:tcW w:w="992" w:type="dxa"/>
            <w:shd w:val="clear" w:color="auto" w:fill="auto"/>
            <w:vAlign w:val="center"/>
          </w:tcPr>
          <w:p w14:paraId="53523AF4">
            <w:pPr>
              <w:tabs>
                <w:tab w:val="left" w:pos="-250"/>
              </w:tabs>
              <w:spacing w:line="278"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29D8B7E8">
            <w:pPr>
              <w:tabs>
                <w:tab w:val="left" w:pos="-108"/>
              </w:tabs>
              <w:spacing w:line="278"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08E2D095">
            <w:pPr>
              <w:tabs>
                <w:tab w:val="left" w:pos="0"/>
              </w:tabs>
              <w:spacing w:line="278"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w:t>
            </w:r>
          </w:p>
        </w:tc>
      </w:tr>
    </w:tbl>
    <w:p w14:paraId="67315DB7">
      <w:pPr>
        <w:spacing w:line="100" w:lineRule="exact"/>
      </w:pPr>
    </w:p>
    <w:tbl>
      <w:tblPr>
        <w:tblStyle w:val="64"/>
        <w:tblW w:w="14850" w:type="dxa"/>
        <w:tblInd w:w="0" w:type="dxa"/>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062"/>
        <w:gridCol w:w="5528"/>
        <w:gridCol w:w="992"/>
        <w:gridCol w:w="993"/>
        <w:gridCol w:w="1275"/>
      </w:tblGrid>
      <w:tr w14:paraId="3EF9C5F0">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44" w:hRule="atLeast"/>
        </w:trPr>
        <w:tc>
          <w:tcPr>
            <w:tcW w:w="14850" w:type="dxa"/>
            <w:gridSpan w:val="5"/>
            <w:shd w:val="clear" w:color="auto" w:fill="auto"/>
          </w:tcPr>
          <w:p w14:paraId="662C3289">
            <w:pPr>
              <w:adjustRightInd w:val="0"/>
              <w:snapToGrid w:val="0"/>
              <w:spacing w:line="30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包号：002</w:t>
            </w:r>
          </w:p>
          <w:p w14:paraId="0D13F9AA">
            <w:pPr>
              <w:adjustRightInd w:val="0"/>
              <w:snapToGrid w:val="0"/>
              <w:spacing w:line="30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品目号:023</w:t>
            </w:r>
          </w:p>
          <w:p w14:paraId="23E4C4DB">
            <w:pPr>
              <w:pStyle w:val="54"/>
              <w:widowControl w:val="0"/>
              <w:adjustRightInd w:val="0"/>
              <w:snapToGrid w:val="0"/>
              <w:spacing w:before="0" w:beforeAutospacing="0" w:after="0" w:afterAutospacing="0" w:line="30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产</w:t>
            </w:r>
            <w:r>
              <w:rPr>
                <w:rFonts w:cs="仿宋_GB2312" w:asciiTheme="minorEastAsia" w:hAnsiTheme="minorEastAsia" w:eastAsiaTheme="minorEastAsia"/>
                <w:kern w:val="2"/>
                <w:sz w:val="21"/>
                <w:szCs w:val="21"/>
              </w:rPr>
              <w:t>品</w:t>
            </w:r>
            <w:r>
              <w:rPr>
                <w:rFonts w:hint="eastAsia" w:cs="仿宋_GB2312" w:asciiTheme="minorEastAsia" w:hAnsiTheme="minorEastAsia" w:eastAsiaTheme="minorEastAsia"/>
                <w:kern w:val="2"/>
                <w:sz w:val="21"/>
                <w:szCs w:val="21"/>
              </w:rPr>
              <w:t>名称：三眼水池柜</w:t>
            </w:r>
          </w:p>
          <w:p w14:paraId="083C08E8">
            <w:pPr>
              <w:pStyle w:val="54"/>
              <w:widowControl w:val="0"/>
              <w:adjustRightInd w:val="0"/>
              <w:snapToGrid w:val="0"/>
              <w:spacing w:before="0" w:beforeAutospacing="0" w:after="0" w:afterAutospacing="0" w:line="30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数量：8台</w:t>
            </w:r>
          </w:p>
          <w:p w14:paraId="5CD3FF1D">
            <w:pPr>
              <w:tabs>
                <w:tab w:val="left" w:pos="0"/>
              </w:tabs>
              <w:adjustRightInd w:val="0"/>
              <w:snapToGrid w:val="0"/>
              <w:spacing w:line="30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是否为经过审批采购的进口产品：否</w:t>
            </w:r>
          </w:p>
          <w:p w14:paraId="7D20C2C5">
            <w:pPr>
              <w:tabs>
                <w:tab w:val="left" w:pos="0"/>
              </w:tabs>
              <w:adjustRightInd w:val="0"/>
              <w:snapToGrid w:val="0"/>
              <w:spacing w:line="300" w:lineRule="exact"/>
              <w:rPr>
                <w:rFonts w:cs="仿宋_GB2312" w:asciiTheme="majorEastAsia" w:hAnsiTheme="majorEastAsia" w:eastAsiaTheme="majorEastAsia"/>
                <w:szCs w:val="21"/>
              </w:rPr>
            </w:pPr>
            <w:r>
              <w:rPr>
                <w:rFonts w:hint="eastAsia" w:cs="仿宋_GB2312" w:asciiTheme="minorEastAsia" w:hAnsiTheme="minorEastAsia" w:eastAsiaTheme="minorEastAsia"/>
                <w:szCs w:val="21"/>
              </w:rPr>
              <w:t>是否为核心产品：否</w:t>
            </w:r>
          </w:p>
        </w:tc>
      </w:tr>
      <w:tr w14:paraId="0E39655A">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74" w:hRule="atLeast"/>
        </w:trPr>
        <w:tc>
          <w:tcPr>
            <w:tcW w:w="6062" w:type="dxa"/>
            <w:shd w:val="clear" w:color="auto" w:fill="auto"/>
            <w:vAlign w:val="center"/>
          </w:tcPr>
          <w:p w14:paraId="6B9C9F85">
            <w:pPr>
              <w:spacing w:line="30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招标文件要求</w:t>
            </w:r>
          </w:p>
          <w:p w14:paraId="7690C255">
            <w:pPr>
              <w:spacing w:line="300" w:lineRule="exact"/>
              <w:ind w:hanging="1"/>
              <w:jc w:val="center"/>
              <w:rPr>
                <w:rFonts w:cs="仿宋_GB2312" w:asciiTheme="majorEastAsia" w:hAnsiTheme="majorEastAsia" w:eastAsiaTheme="majorEastAsia"/>
                <w:sz w:val="18"/>
                <w:szCs w:val="18"/>
              </w:rPr>
            </w:pPr>
            <w:r>
              <w:rPr>
                <w:rFonts w:hint="eastAsia" w:cs="仿宋_GB2312" w:asciiTheme="majorEastAsia" w:hAnsiTheme="majorEastAsia" w:eastAsiaTheme="majorEastAsia"/>
                <w:sz w:val="18"/>
                <w:szCs w:val="18"/>
              </w:rPr>
              <w:t>重要提示：实质性要求及重要指标用★标注（“★”必须标注在序号前），★标注项不得负偏离，如果负偏离，则投标文件无效。</w:t>
            </w:r>
          </w:p>
        </w:tc>
        <w:tc>
          <w:tcPr>
            <w:tcW w:w="5528" w:type="dxa"/>
            <w:shd w:val="clear" w:color="auto" w:fill="auto"/>
            <w:vAlign w:val="center"/>
          </w:tcPr>
          <w:p w14:paraId="364ECCCE">
            <w:pPr>
              <w:spacing w:line="30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投标文件</w:t>
            </w:r>
          </w:p>
          <w:p w14:paraId="717BD2AA">
            <w:pPr>
              <w:tabs>
                <w:tab w:val="left" w:pos="0"/>
              </w:tabs>
              <w:spacing w:line="30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响应内容</w:t>
            </w:r>
          </w:p>
        </w:tc>
        <w:tc>
          <w:tcPr>
            <w:tcW w:w="992" w:type="dxa"/>
            <w:shd w:val="clear" w:color="auto" w:fill="auto"/>
            <w:vAlign w:val="center"/>
          </w:tcPr>
          <w:p w14:paraId="0448EC18">
            <w:pPr>
              <w:tabs>
                <w:tab w:val="left" w:pos="-250"/>
              </w:tabs>
              <w:spacing w:line="30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偏离程度</w:t>
            </w:r>
          </w:p>
        </w:tc>
        <w:tc>
          <w:tcPr>
            <w:tcW w:w="993" w:type="dxa"/>
            <w:shd w:val="clear" w:color="auto" w:fill="auto"/>
            <w:vAlign w:val="center"/>
          </w:tcPr>
          <w:p w14:paraId="69B2BF3D">
            <w:pPr>
              <w:tabs>
                <w:tab w:val="left" w:pos="-108"/>
              </w:tabs>
              <w:spacing w:line="30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偏离说明</w:t>
            </w:r>
          </w:p>
        </w:tc>
        <w:tc>
          <w:tcPr>
            <w:tcW w:w="1275" w:type="dxa"/>
            <w:shd w:val="clear" w:color="auto" w:fill="auto"/>
            <w:vAlign w:val="center"/>
          </w:tcPr>
          <w:p w14:paraId="15734FC2">
            <w:pPr>
              <w:tabs>
                <w:tab w:val="left" w:pos="0"/>
              </w:tabs>
              <w:spacing w:line="30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证明材料</w:t>
            </w:r>
          </w:p>
        </w:tc>
      </w:tr>
      <w:tr w14:paraId="4B2BF840">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100" w:hRule="atLeast"/>
        </w:trPr>
        <w:tc>
          <w:tcPr>
            <w:tcW w:w="6062" w:type="dxa"/>
            <w:shd w:val="clear" w:color="auto" w:fill="auto"/>
            <w:vAlign w:val="center"/>
          </w:tcPr>
          <w:p w14:paraId="5169FA4F">
            <w:pPr>
              <w:spacing w:line="30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1.尺寸：1800mm(±10mm)*600mm(±10mm)*800mm(±10mm) 带门，三门围板。</w:t>
            </w:r>
          </w:p>
          <w:p w14:paraId="0621A8A8">
            <w:pPr>
              <w:spacing w:line="30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2.材质：304不锈钢板或更高标准</w:t>
            </w:r>
          </w:p>
          <w:p w14:paraId="3E827684">
            <w:pPr>
              <w:spacing w:line="30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3.台面板为≥1.2mm厚304不锈钢或更高标准拉丝板，盆体为≥1.2mm厚,脚通≥38mm*38mm不锈钢方管,横撑≥25mm*25mm不锈钢方管,后背高≥150mm。</w:t>
            </w:r>
          </w:p>
          <w:p w14:paraId="195F77D1">
            <w:pPr>
              <w:spacing w:line="30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4.配Ф38不锈钢调整脚和Ф38装饰脚杯。</w:t>
            </w:r>
          </w:p>
          <w:p w14:paraId="075DC56F">
            <w:pPr>
              <w:spacing w:line="30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5.含安装</w:t>
            </w:r>
          </w:p>
        </w:tc>
        <w:tc>
          <w:tcPr>
            <w:tcW w:w="5528" w:type="dxa"/>
            <w:shd w:val="clear" w:color="auto" w:fill="auto"/>
            <w:vAlign w:val="center"/>
          </w:tcPr>
          <w:p w14:paraId="071F411A">
            <w:pPr>
              <w:tabs>
                <w:tab w:val="left" w:pos="0"/>
              </w:tabs>
              <w:adjustRightInd w:val="0"/>
              <w:snapToGrid w:val="0"/>
              <w:spacing w:line="30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★1.尺寸：1800mm*600mm*800mm 带门，三门围板。</w:t>
            </w:r>
          </w:p>
          <w:p w14:paraId="52655894">
            <w:pPr>
              <w:tabs>
                <w:tab w:val="left" w:pos="0"/>
              </w:tabs>
              <w:adjustRightInd w:val="0"/>
              <w:snapToGrid w:val="0"/>
              <w:spacing w:line="30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★2.材质：304不锈钢板</w:t>
            </w:r>
          </w:p>
          <w:p w14:paraId="6549AAB6">
            <w:pPr>
              <w:tabs>
                <w:tab w:val="left" w:pos="0"/>
              </w:tabs>
              <w:adjustRightInd w:val="0"/>
              <w:snapToGrid w:val="0"/>
              <w:spacing w:line="30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★3.台面板为1.2mm厚304不锈钢拉丝板，盆体为1.2mm厚,脚通38mm*38mm不锈钢方管,横撑25mm*25mm不锈钢方管,后背高150mm。</w:t>
            </w:r>
          </w:p>
          <w:p w14:paraId="25B68896">
            <w:pPr>
              <w:tabs>
                <w:tab w:val="left" w:pos="0"/>
              </w:tabs>
              <w:adjustRightInd w:val="0"/>
              <w:snapToGrid w:val="0"/>
              <w:spacing w:line="30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★4.配Ф38不锈钢调整脚和Ф38装饰脚杯。</w:t>
            </w:r>
          </w:p>
          <w:p w14:paraId="3DAF2046">
            <w:pPr>
              <w:tabs>
                <w:tab w:val="left" w:pos="0"/>
              </w:tabs>
              <w:adjustRightInd w:val="0"/>
              <w:snapToGrid w:val="0"/>
              <w:spacing w:line="30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★5.含安装</w:t>
            </w:r>
          </w:p>
        </w:tc>
        <w:tc>
          <w:tcPr>
            <w:tcW w:w="992" w:type="dxa"/>
            <w:shd w:val="clear" w:color="auto" w:fill="auto"/>
            <w:vAlign w:val="center"/>
          </w:tcPr>
          <w:p w14:paraId="4158227C">
            <w:pPr>
              <w:tabs>
                <w:tab w:val="left" w:pos="-250"/>
              </w:tabs>
              <w:spacing w:line="30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6DEBF4E4">
            <w:pPr>
              <w:tabs>
                <w:tab w:val="left" w:pos="-108"/>
              </w:tabs>
              <w:spacing w:line="30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4732264C">
            <w:pPr>
              <w:adjustRightInd w:val="0"/>
              <w:snapToGrid w:val="0"/>
              <w:spacing w:line="300" w:lineRule="exact"/>
              <w:jc w:val="center"/>
              <w:rPr>
                <w:rFonts w:asciiTheme="majorEastAsia" w:hAnsiTheme="majorEastAsia" w:eastAsiaTheme="majorEastAsia"/>
                <w:szCs w:val="21"/>
              </w:rPr>
            </w:pPr>
            <w:r>
              <w:rPr>
                <w:rFonts w:hint="eastAsia" w:asciiTheme="majorEastAsia" w:hAnsiTheme="majorEastAsia" w:eastAsiaTheme="majorEastAsia"/>
                <w:szCs w:val="21"/>
              </w:rPr>
              <w:t>第137页</w:t>
            </w:r>
          </w:p>
        </w:tc>
      </w:tr>
      <w:tr w14:paraId="2201F900">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405" w:hRule="atLeast"/>
        </w:trPr>
        <w:tc>
          <w:tcPr>
            <w:tcW w:w="6062" w:type="dxa"/>
            <w:shd w:val="clear" w:color="auto" w:fill="auto"/>
            <w:vAlign w:val="center"/>
          </w:tcPr>
          <w:p w14:paraId="1FF97ADD">
            <w:pPr>
              <w:adjustRightInd w:val="0"/>
              <w:snapToGrid w:val="0"/>
              <w:spacing w:line="300" w:lineRule="exact"/>
              <w:ind w:hanging="1"/>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其它</w:t>
            </w:r>
          </w:p>
        </w:tc>
        <w:tc>
          <w:tcPr>
            <w:tcW w:w="5528" w:type="dxa"/>
            <w:shd w:val="clear" w:color="auto" w:fill="auto"/>
            <w:vAlign w:val="center"/>
          </w:tcPr>
          <w:p w14:paraId="2DD05BBE">
            <w:pPr>
              <w:tabs>
                <w:tab w:val="left" w:pos="0"/>
              </w:tabs>
              <w:adjustRightInd w:val="0"/>
              <w:snapToGrid w:val="0"/>
              <w:spacing w:line="30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与招标文件技术要求相一致</w:t>
            </w:r>
          </w:p>
        </w:tc>
        <w:tc>
          <w:tcPr>
            <w:tcW w:w="992" w:type="dxa"/>
            <w:shd w:val="clear" w:color="auto" w:fill="auto"/>
            <w:vAlign w:val="center"/>
          </w:tcPr>
          <w:p w14:paraId="085D0CBD">
            <w:pPr>
              <w:tabs>
                <w:tab w:val="left" w:pos="-250"/>
              </w:tabs>
              <w:spacing w:line="30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4D545D77">
            <w:pPr>
              <w:tabs>
                <w:tab w:val="left" w:pos="-108"/>
              </w:tabs>
              <w:spacing w:line="30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5CBCB973">
            <w:pPr>
              <w:tabs>
                <w:tab w:val="left" w:pos="0"/>
              </w:tabs>
              <w:spacing w:line="30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w:t>
            </w:r>
          </w:p>
        </w:tc>
      </w:tr>
    </w:tbl>
    <w:p w14:paraId="1B226C3C">
      <w:pPr>
        <w:spacing w:line="300" w:lineRule="exact"/>
      </w:pPr>
    </w:p>
    <w:tbl>
      <w:tblPr>
        <w:tblStyle w:val="64"/>
        <w:tblW w:w="14850" w:type="dxa"/>
        <w:tblInd w:w="0" w:type="dxa"/>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062"/>
        <w:gridCol w:w="5528"/>
        <w:gridCol w:w="992"/>
        <w:gridCol w:w="993"/>
        <w:gridCol w:w="1275"/>
      </w:tblGrid>
      <w:tr w14:paraId="6FD6E971">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44" w:hRule="atLeast"/>
        </w:trPr>
        <w:tc>
          <w:tcPr>
            <w:tcW w:w="14850" w:type="dxa"/>
            <w:gridSpan w:val="5"/>
            <w:shd w:val="clear" w:color="auto" w:fill="auto"/>
          </w:tcPr>
          <w:p w14:paraId="3D254A3C">
            <w:pPr>
              <w:adjustRightInd w:val="0"/>
              <w:snapToGrid w:val="0"/>
              <w:spacing w:line="30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包号：002</w:t>
            </w:r>
          </w:p>
          <w:p w14:paraId="7B4DA712">
            <w:pPr>
              <w:adjustRightInd w:val="0"/>
              <w:snapToGrid w:val="0"/>
              <w:spacing w:line="30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品目号:024</w:t>
            </w:r>
            <w:r>
              <w:rPr>
                <w:rFonts w:hint="eastAsia" w:cs="仿宋_GB2312" w:asciiTheme="minorEastAsia" w:hAnsiTheme="minorEastAsia" w:eastAsiaTheme="minorEastAsia"/>
                <w:szCs w:val="21"/>
              </w:rPr>
              <w:drawing>
                <wp:anchor distT="0" distB="0" distL="114300" distR="114300" simplePos="0" relativeHeight="251712512" behindDoc="1" locked="0" layoutInCell="1" allowOverlap="1">
                  <wp:simplePos x="0" y="0"/>
                  <wp:positionH relativeFrom="column">
                    <wp:posOffset>3046095</wp:posOffset>
                  </wp:positionH>
                  <wp:positionV relativeFrom="paragraph">
                    <wp:posOffset>-918210</wp:posOffset>
                  </wp:positionV>
                  <wp:extent cx="2482215" cy="2329815"/>
                  <wp:effectExtent l="0" t="0" r="0" b="0"/>
                  <wp:wrapNone/>
                  <wp:docPr id="46" name="图片 14548" descr="SKMBT_36320032615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图片 14548" descr="SKMBT_36320032615010"/>
                          <pic:cNvPicPr>
                            <a:picLocks noChangeAspect="1" noChangeArrowheads="1"/>
                          </pic:cNvPicPr>
                        </pic:nvPicPr>
                        <pic:blipFill>
                          <a:blip r:embed="rId23" cstate="print"/>
                          <a:srcRect/>
                          <a:stretch>
                            <a:fillRect/>
                          </a:stretch>
                        </pic:blipFill>
                        <pic:spPr>
                          <a:xfrm>
                            <a:off x="0" y="0"/>
                            <a:ext cx="2481580" cy="2329180"/>
                          </a:xfrm>
                          <a:prstGeom prst="rect">
                            <a:avLst/>
                          </a:prstGeom>
                          <a:noFill/>
                          <a:ln w="9525">
                            <a:noFill/>
                            <a:miter lim="800000"/>
                            <a:headEnd/>
                            <a:tailEnd/>
                          </a:ln>
                        </pic:spPr>
                      </pic:pic>
                    </a:graphicData>
                  </a:graphic>
                </wp:anchor>
              </w:drawing>
            </w:r>
          </w:p>
          <w:p w14:paraId="5B3A71BC">
            <w:pPr>
              <w:pStyle w:val="54"/>
              <w:widowControl w:val="0"/>
              <w:adjustRightInd w:val="0"/>
              <w:snapToGrid w:val="0"/>
              <w:spacing w:before="0" w:beforeAutospacing="0" w:after="0" w:afterAutospacing="0" w:line="30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产</w:t>
            </w:r>
            <w:r>
              <w:rPr>
                <w:rFonts w:cs="仿宋_GB2312" w:asciiTheme="minorEastAsia" w:hAnsiTheme="minorEastAsia" w:eastAsiaTheme="minorEastAsia"/>
                <w:kern w:val="2"/>
                <w:sz w:val="21"/>
                <w:szCs w:val="21"/>
              </w:rPr>
              <w:t>品</w:t>
            </w:r>
            <w:r>
              <w:rPr>
                <w:rFonts w:hint="eastAsia" w:cs="仿宋_GB2312" w:asciiTheme="minorEastAsia" w:hAnsiTheme="minorEastAsia" w:eastAsiaTheme="minorEastAsia"/>
                <w:kern w:val="2"/>
                <w:sz w:val="21"/>
                <w:szCs w:val="21"/>
              </w:rPr>
              <w:t>名称：四门碗柜</w:t>
            </w:r>
          </w:p>
          <w:p w14:paraId="12137666">
            <w:pPr>
              <w:pStyle w:val="54"/>
              <w:widowControl w:val="0"/>
              <w:adjustRightInd w:val="0"/>
              <w:snapToGrid w:val="0"/>
              <w:spacing w:before="0" w:beforeAutospacing="0" w:after="0" w:afterAutospacing="0" w:line="30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数量：8台</w:t>
            </w:r>
          </w:p>
          <w:p w14:paraId="6CE67FF2">
            <w:pPr>
              <w:tabs>
                <w:tab w:val="left" w:pos="0"/>
              </w:tabs>
              <w:adjustRightInd w:val="0"/>
              <w:snapToGrid w:val="0"/>
              <w:spacing w:line="30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是否为经过审批采购的进口产品：否</w:t>
            </w:r>
          </w:p>
          <w:p w14:paraId="645BFACF">
            <w:pPr>
              <w:tabs>
                <w:tab w:val="left" w:pos="0"/>
              </w:tabs>
              <w:adjustRightInd w:val="0"/>
              <w:snapToGrid w:val="0"/>
              <w:spacing w:line="300" w:lineRule="exact"/>
              <w:rPr>
                <w:rFonts w:cs="仿宋_GB2312" w:asciiTheme="majorEastAsia" w:hAnsiTheme="majorEastAsia" w:eastAsiaTheme="majorEastAsia"/>
                <w:szCs w:val="21"/>
              </w:rPr>
            </w:pPr>
            <w:r>
              <w:rPr>
                <w:rFonts w:hint="eastAsia" w:cs="仿宋_GB2312" w:asciiTheme="minorEastAsia" w:hAnsiTheme="minorEastAsia" w:eastAsiaTheme="minorEastAsia"/>
                <w:szCs w:val="21"/>
              </w:rPr>
              <w:t>是否为核心产品：否</w:t>
            </w:r>
          </w:p>
        </w:tc>
      </w:tr>
      <w:tr w14:paraId="0C7B35DD">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74" w:hRule="atLeast"/>
        </w:trPr>
        <w:tc>
          <w:tcPr>
            <w:tcW w:w="6062" w:type="dxa"/>
            <w:shd w:val="clear" w:color="auto" w:fill="auto"/>
            <w:vAlign w:val="center"/>
          </w:tcPr>
          <w:p w14:paraId="1473E7C7">
            <w:pPr>
              <w:spacing w:line="30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招标文件要求</w:t>
            </w:r>
          </w:p>
          <w:p w14:paraId="61A7E9D2">
            <w:pPr>
              <w:spacing w:line="300" w:lineRule="exact"/>
              <w:ind w:hanging="1"/>
              <w:jc w:val="center"/>
              <w:rPr>
                <w:rFonts w:cs="仿宋_GB2312" w:asciiTheme="majorEastAsia" w:hAnsiTheme="majorEastAsia" w:eastAsiaTheme="majorEastAsia"/>
                <w:sz w:val="18"/>
                <w:szCs w:val="18"/>
              </w:rPr>
            </w:pPr>
            <w:r>
              <w:rPr>
                <w:rFonts w:hint="eastAsia" w:cs="仿宋_GB2312" w:asciiTheme="majorEastAsia" w:hAnsiTheme="majorEastAsia" w:eastAsiaTheme="majorEastAsia"/>
                <w:sz w:val="18"/>
                <w:szCs w:val="18"/>
              </w:rPr>
              <w:t>重要提示：实质性要求及重要指标用★标注（“★”必须标注在序号前），★标注项不得负偏离，如果负偏离，则投标文件无效。</w:t>
            </w:r>
          </w:p>
        </w:tc>
        <w:tc>
          <w:tcPr>
            <w:tcW w:w="5528" w:type="dxa"/>
            <w:shd w:val="clear" w:color="auto" w:fill="auto"/>
            <w:vAlign w:val="center"/>
          </w:tcPr>
          <w:p w14:paraId="2894E256">
            <w:pPr>
              <w:spacing w:line="30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投标文件</w:t>
            </w:r>
          </w:p>
          <w:p w14:paraId="288A7203">
            <w:pPr>
              <w:tabs>
                <w:tab w:val="left" w:pos="0"/>
              </w:tabs>
              <w:spacing w:line="30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响应内容</w:t>
            </w:r>
          </w:p>
        </w:tc>
        <w:tc>
          <w:tcPr>
            <w:tcW w:w="992" w:type="dxa"/>
            <w:shd w:val="clear" w:color="auto" w:fill="auto"/>
            <w:vAlign w:val="center"/>
          </w:tcPr>
          <w:p w14:paraId="4587F8FB">
            <w:pPr>
              <w:tabs>
                <w:tab w:val="left" w:pos="-250"/>
              </w:tabs>
              <w:spacing w:line="30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偏离程度</w:t>
            </w:r>
          </w:p>
        </w:tc>
        <w:tc>
          <w:tcPr>
            <w:tcW w:w="993" w:type="dxa"/>
            <w:shd w:val="clear" w:color="auto" w:fill="auto"/>
            <w:vAlign w:val="center"/>
          </w:tcPr>
          <w:p w14:paraId="7F6C63C7">
            <w:pPr>
              <w:tabs>
                <w:tab w:val="left" w:pos="-108"/>
              </w:tabs>
              <w:spacing w:line="30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偏离说明</w:t>
            </w:r>
          </w:p>
        </w:tc>
        <w:tc>
          <w:tcPr>
            <w:tcW w:w="1275" w:type="dxa"/>
            <w:shd w:val="clear" w:color="auto" w:fill="auto"/>
            <w:vAlign w:val="center"/>
          </w:tcPr>
          <w:p w14:paraId="12EB3B82">
            <w:pPr>
              <w:tabs>
                <w:tab w:val="left" w:pos="0"/>
              </w:tabs>
              <w:spacing w:line="30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证明材料</w:t>
            </w:r>
          </w:p>
        </w:tc>
      </w:tr>
      <w:tr w14:paraId="4CC97666">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100" w:hRule="atLeast"/>
        </w:trPr>
        <w:tc>
          <w:tcPr>
            <w:tcW w:w="6062" w:type="dxa"/>
            <w:shd w:val="clear" w:color="auto" w:fill="auto"/>
            <w:vAlign w:val="center"/>
          </w:tcPr>
          <w:p w14:paraId="584059B6">
            <w:pPr>
              <w:spacing w:line="294"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1.尺寸：1200mm(±10mm)*500mm(±10mm)*1800mm(±10mm)</w:t>
            </w:r>
          </w:p>
          <w:p w14:paraId="117AA3FF">
            <w:pPr>
              <w:spacing w:line="294"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2.材质：304不锈钢板或更高标准</w:t>
            </w:r>
          </w:p>
          <w:p w14:paraId="5692501A">
            <w:pPr>
              <w:adjustRightInd w:val="0"/>
              <w:snapToGrid w:val="0"/>
              <w:spacing w:line="294" w:lineRule="exact"/>
              <w:ind w:hanging="1"/>
              <w:jc w:val="left"/>
              <w:rPr>
                <w:rFonts w:cs="仿宋_GB2312" w:asciiTheme="majorEastAsia" w:hAnsiTheme="majorEastAsia" w:eastAsiaTheme="maj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3.板厚≥1.2mm，配拉门四个，门用≥1.0mm厚不锈钢发纹贴塑板作面板，背板用0.8mm厚发纹贴塑板作衬板，加以苯板填充，上吊式滑轮，滑道用铝合金滑轨，内置层板二块，腿用Φ51mm不锈钢管为支脚，配备有不锈钢可调子弹脚。</w:t>
            </w:r>
          </w:p>
        </w:tc>
        <w:tc>
          <w:tcPr>
            <w:tcW w:w="5528" w:type="dxa"/>
            <w:shd w:val="clear" w:color="auto" w:fill="auto"/>
            <w:vAlign w:val="center"/>
          </w:tcPr>
          <w:p w14:paraId="4FE2A3CB">
            <w:pPr>
              <w:tabs>
                <w:tab w:val="left" w:pos="0"/>
              </w:tabs>
              <w:adjustRightInd w:val="0"/>
              <w:snapToGrid w:val="0"/>
              <w:spacing w:line="294"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★1.尺寸：1200mm*500mm*1800mm</w:t>
            </w:r>
          </w:p>
          <w:p w14:paraId="7A88CF8A">
            <w:pPr>
              <w:tabs>
                <w:tab w:val="left" w:pos="0"/>
              </w:tabs>
              <w:adjustRightInd w:val="0"/>
              <w:snapToGrid w:val="0"/>
              <w:spacing w:line="294"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★2.材质：304不锈钢板</w:t>
            </w:r>
          </w:p>
          <w:p w14:paraId="17441FDB">
            <w:pPr>
              <w:tabs>
                <w:tab w:val="left" w:pos="0"/>
              </w:tabs>
              <w:adjustRightInd w:val="0"/>
              <w:snapToGrid w:val="0"/>
              <w:spacing w:line="294"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3.板厚1.2mm，配拉门四个，门用1.0mm厚不锈钢发纹贴塑板作面板，背板用0.8mm厚发纹贴塑板作衬板，加以苯板填充，上吊式滑轮，滑道用铝合金滑轨，内置层板二块，腿用Φ51mm不锈钢管为支脚，配备有不锈钢可调子弹脚。</w:t>
            </w:r>
          </w:p>
        </w:tc>
        <w:tc>
          <w:tcPr>
            <w:tcW w:w="992" w:type="dxa"/>
            <w:shd w:val="clear" w:color="auto" w:fill="auto"/>
            <w:vAlign w:val="center"/>
          </w:tcPr>
          <w:p w14:paraId="4E08092F">
            <w:pPr>
              <w:tabs>
                <w:tab w:val="left" w:pos="-250"/>
              </w:tabs>
              <w:spacing w:line="294"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05370E12">
            <w:pPr>
              <w:tabs>
                <w:tab w:val="left" w:pos="-108"/>
              </w:tabs>
              <w:spacing w:line="294"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4885E392">
            <w:pPr>
              <w:adjustRightInd w:val="0"/>
              <w:snapToGrid w:val="0"/>
              <w:spacing w:line="294" w:lineRule="exact"/>
              <w:jc w:val="center"/>
              <w:rPr>
                <w:rFonts w:asciiTheme="majorEastAsia" w:hAnsiTheme="majorEastAsia" w:eastAsiaTheme="majorEastAsia"/>
                <w:szCs w:val="21"/>
              </w:rPr>
            </w:pPr>
            <w:r>
              <w:rPr>
                <w:rFonts w:hint="eastAsia" w:asciiTheme="majorEastAsia" w:hAnsiTheme="majorEastAsia" w:eastAsiaTheme="majorEastAsia"/>
                <w:szCs w:val="21"/>
              </w:rPr>
              <w:t>第137页</w:t>
            </w:r>
          </w:p>
        </w:tc>
      </w:tr>
      <w:tr w14:paraId="7A6FA34A">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217" w:hRule="atLeast"/>
        </w:trPr>
        <w:tc>
          <w:tcPr>
            <w:tcW w:w="6062" w:type="dxa"/>
            <w:shd w:val="clear" w:color="auto" w:fill="auto"/>
            <w:vAlign w:val="center"/>
          </w:tcPr>
          <w:p w14:paraId="7013DE26">
            <w:pPr>
              <w:adjustRightInd w:val="0"/>
              <w:snapToGrid w:val="0"/>
              <w:spacing w:line="294" w:lineRule="exact"/>
              <w:ind w:hanging="1"/>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其它</w:t>
            </w:r>
          </w:p>
        </w:tc>
        <w:tc>
          <w:tcPr>
            <w:tcW w:w="5528" w:type="dxa"/>
            <w:shd w:val="clear" w:color="auto" w:fill="auto"/>
            <w:vAlign w:val="center"/>
          </w:tcPr>
          <w:p w14:paraId="1FBC776A">
            <w:pPr>
              <w:tabs>
                <w:tab w:val="left" w:pos="0"/>
              </w:tabs>
              <w:adjustRightInd w:val="0"/>
              <w:snapToGrid w:val="0"/>
              <w:spacing w:line="294"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与招标文件技术要求相一致</w:t>
            </w:r>
          </w:p>
        </w:tc>
        <w:tc>
          <w:tcPr>
            <w:tcW w:w="992" w:type="dxa"/>
            <w:shd w:val="clear" w:color="auto" w:fill="auto"/>
            <w:vAlign w:val="center"/>
          </w:tcPr>
          <w:p w14:paraId="56EC6F7C">
            <w:pPr>
              <w:tabs>
                <w:tab w:val="left" w:pos="-250"/>
              </w:tabs>
              <w:spacing w:line="294"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47902482">
            <w:pPr>
              <w:tabs>
                <w:tab w:val="left" w:pos="-108"/>
              </w:tabs>
              <w:spacing w:line="294"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43DB1232">
            <w:pPr>
              <w:tabs>
                <w:tab w:val="left" w:pos="0"/>
              </w:tabs>
              <w:spacing w:line="294"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w:t>
            </w:r>
          </w:p>
        </w:tc>
      </w:tr>
    </w:tbl>
    <w:p w14:paraId="7DD1346F">
      <w:pPr>
        <w:spacing w:line="160" w:lineRule="exact"/>
      </w:pPr>
    </w:p>
    <w:tbl>
      <w:tblPr>
        <w:tblStyle w:val="64"/>
        <w:tblW w:w="14850" w:type="dxa"/>
        <w:tblInd w:w="0" w:type="dxa"/>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204"/>
        <w:gridCol w:w="5386"/>
        <w:gridCol w:w="992"/>
        <w:gridCol w:w="993"/>
        <w:gridCol w:w="1275"/>
      </w:tblGrid>
      <w:tr w14:paraId="5FE77EBC">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44" w:hRule="atLeast"/>
        </w:trPr>
        <w:tc>
          <w:tcPr>
            <w:tcW w:w="14850" w:type="dxa"/>
            <w:gridSpan w:val="5"/>
            <w:shd w:val="clear" w:color="auto" w:fill="auto"/>
          </w:tcPr>
          <w:p w14:paraId="525CFA31">
            <w:pPr>
              <w:adjustRightInd w:val="0"/>
              <w:snapToGrid w:val="0"/>
              <w:spacing w:line="294"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包号：002</w:t>
            </w:r>
          </w:p>
          <w:p w14:paraId="42201EC1">
            <w:pPr>
              <w:adjustRightInd w:val="0"/>
              <w:snapToGrid w:val="0"/>
              <w:spacing w:line="294"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品目号:025</w:t>
            </w:r>
          </w:p>
          <w:p w14:paraId="00893195">
            <w:pPr>
              <w:pStyle w:val="54"/>
              <w:widowControl w:val="0"/>
              <w:adjustRightInd w:val="0"/>
              <w:snapToGrid w:val="0"/>
              <w:spacing w:before="0" w:beforeAutospacing="0" w:after="0" w:afterAutospacing="0" w:line="294"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产</w:t>
            </w:r>
            <w:r>
              <w:rPr>
                <w:rFonts w:cs="仿宋_GB2312" w:asciiTheme="minorEastAsia" w:hAnsiTheme="minorEastAsia" w:eastAsiaTheme="minorEastAsia"/>
                <w:kern w:val="2"/>
                <w:sz w:val="21"/>
                <w:szCs w:val="21"/>
              </w:rPr>
              <w:t>品</w:t>
            </w:r>
            <w:r>
              <w:rPr>
                <w:rFonts w:hint="eastAsia" w:cs="仿宋_GB2312" w:asciiTheme="minorEastAsia" w:hAnsiTheme="minorEastAsia" w:eastAsiaTheme="minorEastAsia"/>
                <w:kern w:val="2"/>
                <w:sz w:val="21"/>
                <w:szCs w:val="21"/>
              </w:rPr>
              <w:t>名称：双动双速和面机</w:t>
            </w:r>
          </w:p>
          <w:p w14:paraId="7EFCDE98">
            <w:pPr>
              <w:pStyle w:val="54"/>
              <w:widowControl w:val="0"/>
              <w:adjustRightInd w:val="0"/>
              <w:snapToGrid w:val="0"/>
              <w:spacing w:before="0" w:beforeAutospacing="0" w:after="0" w:afterAutospacing="0" w:line="294"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数量：3台</w:t>
            </w:r>
          </w:p>
          <w:p w14:paraId="15320EC7">
            <w:pPr>
              <w:tabs>
                <w:tab w:val="left" w:pos="0"/>
              </w:tabs>
              <w:adjustRightInd w:val="0"/>
              <w:snapToGrid w:val="0"/>
              <w:spacing w:line="294"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是否为经过审批采购的进口产品：否</w:t>
            </w:r>
          </w:p>
          <w:p w14:paraId="627B3C18">
            <w:pPr>
              <w:tabs>
                <w:tab w:val="left" w:pos="0"/>
              </w:tabs>
              <w:adjustRightInd w:val="0"/>
              <w:snapToGrid w:val="0"/>
              <w:spacing w:line="294" w:lineRule="exact"/>
              <w:rPr>
                <w:rFonts w:cs="仿宋_GB2312" w:asciiTheme="majorEastAsia" w:hAnsiTheme="majorEastAsia" w:eastAsiaTheme="majorEastAsia"/>
                <w:szCs w:val="21"/>
              </w:rPr>
            </w:pPr>
            <w:r>
              <w:rPr>
                <w:rFonts w:hint="eastAsia" w:cs="仿宋_GB2312" w:asciiTheme="minorEastAsia" w:hAnsiTheme="minorEastAsia" w:eastAsiaTheme="minorEastAsia"/>
                <w:szCs w:val="21"/>
              </w:rPr>
              <w:t>是否为核心产品：否</w:t>
            </w:r>
          </w:p>
        </w:tc>
      </w:tr>
      <w:tr w14:paraId="63DB2FBA">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74" w:hRule="atLeast"/>
        </w:trPr>
        <w:tc>
          <w:tcPr>
            <w:tcW w:w="6204" w:type="dxa"/>
            <w:shd w:val="clear" w:color="auto" w:fill="auto"/>
            <w:vAlign w:val="center"/>
          </w:tcPr>
          <w:p w14:paraId="31FA0AA3">
            <w:pPr>
              <w:spacing w:line="294"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招标文件要求</w:t>
            </w:r>
          </w:p>
          <w:p w14:paraId="044BB51A">
            <w:pPr>
              <w:spacing w:line="294" w:lineRule="exact"/>
              <w:ind w:hanging="1"/>
              <w:jc w:val="center"/>
              <w:rPr>
                <w:rFonts w:cs="仿宋_GB2312" w:asciiTheme="majorEastAsia" w:hAnsiTheme="majorEastAsia" w:eastAsiaTheme="majorEastAsia"/>
                <w:sz w:val="18"/>
                <w:szCs w:val="18"/>
              </w:rPr>
            </w:pPr>
            <w:r>
              <w:rPr>
                <w:rFonts w:hint="eastAsia" w:cs="仿宋_GB2312" w:asciiTheme="majorEastAsia" w:hAnsiTheme="majorEastAsia" w:eastAsiaTheme="majorEastAsia"/>
                <w:sz w:val="18"/>
                <w:szCs w:val="18"/>
              </w:rPr>
              <w:t>重要提示：实质性要求及重要指标用★标注（“★”必须标注在序号前），★标注项不得负偏离，如果负偏离，则投标文件无效。</w:t>
            </w:r>
          </w:p>
        </w:tc>
        <w:tc>
          <w:tcPr>
            <w:tcW w:w="5386" w:type="dxa"/>
            <w:shd w:val="clear" w:color="auto" w:fill="auto"/>
            <w:vAlign w:val="center"/>
          </w:tcPr>
          <w:p w14:paraId="26522CAB">
            <w:pPr>
              <w:spacing w:line="294"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投标文件</w:t>
            </w:r>
          </w:p>
          <w:p w14:paraId="677E60CC">
            <w:pPr>
              <w:tabs>
                <w:tab w:val="left" w:pos="0"/>
              </w:tabs>
              <w:spacing w:line="294"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响应内容</w:t>
            </w:r>
          </w:p>
        </w:tc>
        <w:tc>
          <w:tcPr>
            <w:tcW w:w="992" w:type="dxa"/>
            <w:shd w:val="clear" w:color="auto" w:fill="auto"/>
            <w:vAlign w:val="center"/>
          </w:tcPr>
          <w:p w14:paraId="4A80FA7E">
            <w:pPr>
              <w:tabs>
                <w:tab w:val="left" w:pos="-250"/>
              </w:tabs>
              <w:spacing w:line="294"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偏离程度</w:t>
            </w:r>
          </w:p>
        </w:tc>
        <w:tc>
          <w:tcPr>
            <w:tcW w:w="993" w:type="dxa"/>
            <w:shd w:val="clear" w:color="auto" w:fill="auto"/>
            <w:vAlign w:val="center"/>
          </w:tcPr>
          <w:p w14:paraId="1B824FFE">
            <w:pPr>
              <w:tabs>
                <w:tab w:val="left" w:pos="-108"/>
              </w:tabs>
              <w:spacing w:line="294"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偏离说明</w:t>
            </w:r>
          </w:p>
        </w:tc>
        <w:tc>
          <w:tcPr>
            <w:tcW w:w="1275" w:type="dxa"/>
            <w:shd w:val="clear" w:color="auto" w:fill="auto"/>
            <w:vAlign w:val="center"/>
          </w:tcPr>
          <w:p w14:paraId="41B77C8C">
            <w:pPr>
              <w:tabs>
                <w:tab w:val="left" w:pos="0"/>
              </w:tabs>
              <w:spacing w:line="294"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证明材料</w:t>
            </w:r>
          </w:p>
        </w:tc>
      </w:tr>
      <w:tr w14:paraId="0906F77E">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100" w:hRule="atLeast"/>
        </w:trPr>
        <w:tc>
          <w:tcPr>
            <w:tcW w:w="6204" w:type="dxa"/>
            <w:shd w:val="clear" w:color="auto" w:fill="auto"/>
            <w:vAlign w:val="center"/>
          </w:tcPr>
          <w:p w14:paraId="14FBC5AB">
            <w:pPr>
              <w:spacing w:line="294" w:lineRule="exact"/>
              <w:jc w:val="left"/>
              <w:rPr>
                <w:rFonts w:asciiTheme="minorEastAsia" w:hAnsiTheme="minorEastAsia" w:eastAsiaTheme="minorEastAsia"/>
                <w:szCs w:val="21"/>
              </w:rPr>
            </w:pPr>
            <w:r>
              <w:rPr>
                <w:rFonts w:hint="eastAsia" w:asciiTheme="minorEastAsia" w:hAnsiTheme="minorEastAsia" w:eastAsiaTheme="minorEastAsia"/>
                <w:szCs w:val="21"/>
              </w:rPr>
              <w:t>1.外形尺寸：长1122mm(±10mm)*宽682mm(±10mm)*高1305mm(±10mm);</w:t>
            </w:r>
          </w:p>
          <w:p w14:paraId="75641E4C">
            <w:pPr>
              <w:spacing w:line="294"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2.传动方式：变频器</w:t>
            </w:r>
          </w:p>
          <w:p w14:paraId="299CF377">
            <w:pPr>
              <w:spacing w:line="294"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3.一次和面量：≥25KG；</w:t>
            </w:r>
          </w:p>
          <w:p w14:paraId="0CA5D2AC">
            <w:pPr>
              <w:spacing w:line="294"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4.电机功率：≥2.4KW，电压：380V，机身自带电源开关。</w:t>
            </w:r>
            <w:r>
              <w:rPr>
                <w:rFonts w:hint="eastAsia" w:asciiTheme="minorEastAsia" w:hAnsiTheme="minorEastAsia" w:eastAsiaTheme="minorEastAsia"/>
                <w:szCs w:val="21"/>
              </w:rPr>
              <w:drawing>
                <wp:anchor distT="0" distB="0" distL="114300" distR="114300" simplePos="0" relativeHeight="251713536" behindDoc="1" locked="0" layoutInCell="1" allowOverlap="1">
                  <wp:simplePos x="0" y="0"/>
                  <wp:positionH relativeFrom="column">
                    <wp:posOffset>3046095</wp:posOffset>
                  </wp:positionH>
                  <wp:positionV relativeFrom="paragraph">
                    <wp:posOffset>-813435</wp:posOffset>
                  </wp:positionV>
                  <wp:extent cx="2482215" cy="2329815"/>
                  <wp:effectExtent l="0" t="0" r="0" b="0"/>
                  <wp:wrapNone/>
                  <wp:docPr id="47" name="图片 14548" descr="SKMBT_36320032615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图片 14548" descr="SKMBT_36320032615010"/>
                          <pic:cNvPicPr>
                            <a:picLocks noChangeAspect="1" noChangeArrowheads="1"/>
                          </pic:cNvPicPr>
                        </pic:nvPicPr>
                        <pic:blipFill>
                          <a:blip r:embed="rId23" cstate="print"/>
                          <a:srcRect/>
                          <a:stretch>
                            <a:fillRect/>
                          </a:stretch>
                        </pic:blipFill>
                        <pic:spPr>
                          <a:xfrm>
                            <a:off x="0" y="0"/>
                            <a:ext cx="2481580" cy="2329180"/>
                          </a:xfrm>
                          <a:prstGeom prst="rect">
                            <a:avLst/>
                          </a:prstGeom>
                          <a:noFill/>
                          <a:ln w="9525">
                            <a:noFill/>
                            <a:miter lim="800000"/>
                            <a:headEnd/>
                            <a:tailEnd/>
                          </a:ln>
                        </pic:spPr>
                      </pic:pic>
                    </a:graphicData>
                  </a:graphic>
                </wp:anchor>
              </w:drawing>
            </w:r>
          </w:p>
          <w:p w14:paraId="304C05A2">
            <w:pPr>
              <w:spacing w:line="294"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5.搅拌桶：容积：60L（±1L），转速：14（±1）-21（±1）转/分，材质：201无磁不锈钢或更高标准</w:t>
            </w:r>
          </w:p>
          <w:p w14:paraId="5B737A1C">
            <w:pPr>
              <w:spacing w:line="294"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6.搅棒：转速：175（±5）-233（±5）转/分，材质：201无磁不锈钢</w:t>
            </w:r>
          </w:p>
          <w:p w14:paraId="65D42BC9">
            <w:pPr>
              <w:spacing w:line="294" w:lineRule="exact"/>
              <w:jc w:val="left"/>
              <w:rPr>
                <w:rFonts w:asciiTheme="minorEastAsia" w:hAnsiTheme="minorEastAsia" w:eastAsiaTheme="minorEastAsia"/>
                <w:szCs w:val="21"/>
              </w:rPr>
            </w:pPr>
            <w:r>
              <w:rPr>
                <w:rFonts w:hint="eastAsia" w:asciiTheme="minorEastAsia" w:hAnsiTheme="minorEastAsia" w:eastAsiaTheme="minorEastAsia"/>
                <w:szCs w:val="21"/>
              </w:rPr>
              <w:t>7.外有加粗防护网罩设计，防护罩抬起，机器停止工作</w:t>
            </w:r>
          </w:p>
          <w:p w14:paraId="403C4774">
            <w:pPr>
              <w:spacing w:line="294"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8.电机类型：纯铜</w:t>
            </w:r>
          </w:p>
          <w:p w14:paraId="17F36662">
            <w:pPr>
              <w:adjustRightInd w:val="0"/>
              <w:snapToGrid w:val="0"/>
              <w:spacing w:line="294" w:lineRule="exact"/>
              <w:ind w:hanging="1"/>
              <w:jc w:val="left"/>
              <w:rPr>
                <w:rFonts w:cs="仿宋_GB2312" w:asciiTheme="majorEastAsia" w:hAnsiTheme="majorEastAsia" w:eastAsiaTheme="maj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9.机身外壳材质为：430不锈钢或更高标准</w:t>
            </w:r>
          </w:p>
        </w:tc>
        <w:tc>
          <w:tcPr>
            <w:tcW w:w="5386" w:type="dxa"/>
            <w:shd w:val="clear" w:color="auto" w:fill="auto"/>
            <w:vAlign w:val="center"/>
          </w:tcPr>
          <w:p w14:paraId="5A2B3EAE">
            <w:pPr>
              <w:tabs>
                <w:tab w:val="left" w:pos="0"/>
              </w:tabs>
              <w:adjustRightInd w:val="0"/>
              <w:snapToGrid w:val="0"/>
              <w:spacing w:line="294"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1.外形尺寸：长1122mm*宽682mm*高1305mm;</w:t>
            </w:r>
          </w:p>
          <w:p w14:paraId="3973B45E">
            <w:pPr>
              <w:tabs>
                <w:tab w:val="left" w:pos="0"/>
              </w:tabs>
              <w:adjustRightInd w:val="0"/>
              <w:snapToGrid w:val="0"/>
              <w:spacing w:line="294"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★2.传动方式：变频器</w:t>
            </w:r>
          </w:p>
          <w:p w14:paraId="71AD9EDE">
            <w:pPr>
              <w:tabs>
                <w:tab w:val="left" w:pos="0"/>
              </w:tabs>
              <w:adjustRightInd w:val="0"/>
              <w:snapToGrid w:val="0"/>
              <w:spacing w:line="294"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★3.一次和面量：25KG；</w:t>
            </w:r>
          </w:p>
          <w:p w14:paraId="6502312A">
            <w:pPr>
              <w:tabs>
                <w:tab w:val="left" w:pos="0"/>
              </w:tabs>
              <w:adjustRightInd w:val="0"/>
              <w:snapToGrid w:val="0"/>
              <w:spacing w:line="294"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★4.电机功率：3KW，电压：380V，机身自带电源开关。</w:t>
            </w:r>
          </w:p>
          <w:p w14:paraId="1788A1AE">
            <w:pPr>
              <w:tabs>
                <w:tab w:val="left" w:pos="0"/>
              </w:tabs>
              <w:adjustRightInd w:val="0"/>
              <w:snapToGrid w:val="0"/>
              <w:spacing w:line="294"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★5.搅拌桶：容积：60L，转速：14-21转/分，材质：304无磁不锈钢</w:t>
            </w:r>
          </w:p>
          <w:p w14:paraId="2C483A4D">
            <w:pPr>
              <w:tabs>
                <w:tab w:val="left" w:pos="0"/>
              </w:tabs>
              <w:adjustRightInd w:val="0"/>
              <w:snapToGrid w:val="0"/>
              <w:spacing w:line="294"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★6.搅棒：转速：175-233转/分，材质：304无磁不锈钢</w:t>
            </w:r>
          </w:p>
          <w:p w14:paraId="45390029">
            <w:pPr>
              <w:tabs>
                <w:tab w:val="left" w:pos="0"/>
              </w:tabs>
              <w:adjustRightInd w:val="0"/>
              <w:snapToGrid w:val="0"/>
              <w:spacing w:line="294"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7.外有加粗防护网罩设计，防护罩抬起，机器停止工作</w:t>
            </w:r>
          </w:p>
          <w:p w14:paraId="62515CDC">
            <w:pPr>
              <w:tabs>
                <w:tab w:val="left" w:pos="0"/>
              </w:tabs>
              <w:adjustRightInd w:val="0"/>
              <w:snapToGrid w:val="0"/>
              <w:spacing w:line="294"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★8.电机类型：纯铜</w:t>
            </w:r>
          </w:p>
          <w:p w14:paraId="661C2E63">
            <w:pPr>
              <w:tabs>
                <w:tab w:val="left" w:pos="0"/>
              </w:tabs>
              <w:adjustRightInd w:val="0"/>
              <w:snapToGrid w:val="0"/>
              <w:spacing w:line="294"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★9.机身外壳材质为：430不锈钢</w:t>
            </w:r>
          </w:p>
        </w:tc>
        <w:tc>
          <w:tcPr>
            <w:tcW w:w="992" w:type="dxa"/>
            <w:shd w:val="clear" w:color="auto" w:fill="auto"/>
            <w:vAlign w:val="center"/>
          </w:tcPr>
          <w:p w14:paraId="65BCCDDF">
            <w:pPr>
              <w:tabs>
                <w:tab w:val="left" w:pos="-250"/>
              </w:tabs>
              <w:spacing w:line="294"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4B98B74A">
            <w:pPr>
              <w:tabs>
                <w:tab w:val="left" w:pos="-108"/>
              </w:tabs>
              <w:spacing w:line="294"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302828A5">
            <w:pPr>
              <w:adjustRightInd w:val="0"/>
              <w:snapToGrid w:val="0"/>
              <w:spacing w:line="294" w:lineRule="exact"/>
              <w:jc w:val="center"/>
              <w:rPr>
                <w:rFonts w:asciiTheme="majorEastAsia" w:hAnsiTheme="majorEastAsia" w:eastAsiaTheme="majorEastAsia"/>
                <w:szCs w:val="21"/>
              </w:rPr>
            </w:pPr>
            <w:r>
              <w:rPr>
                <w:rFonts w:hint="eastAsia" w:asciiTheme="majorEastAsia" w:hAnsiTheme="majorEastAsia" w:eastAsiaTheme="majorEastAsia"/>
                <w:szCs w:val="21"/>
              </w:rPr>
              <w:t>第137页</w:t>
            </w:r>
          </w:p>
        </w:tc>
      </w:tr>
      <w:tr w14:paraId="3EE6B945">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217" w:hRule="atLeast"/>
        </w:trPr>
        <w:tc>
          <w:tcPr>
            <w:tcW w:w="6204" w:type="dxa"/>
            <w:shd w:val="clear" w:color="auto" w:fill="auto"/>
            <w:vAlign w:val="center"/>
          </w:tcPr>
          <w:p w14:paraId="66D7F26C">
            <w:pPr>
              <w:adjustRightInd w:val="0"/>
              <w:snapToGrid w:val="0"/>
              <w:spacing w:line="294" w:lineRule="exact"/>
              <w:ind w:hanging="1"/>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其它</w:t>
            </w:r>
          </w:p>
        </w:tc>
        <w:tc>
          <w:tcPr>
            <w:tcW w:w="5386" w:type="dxa"/>
            <w:shd w:val="clear" w:color="auto" w:fill="auto"/>
            <w:vAlign w:val="center"/>
          </w:tcPr>
          <w:p w14:paraId="18876E5D">
            <w:pPr>
              <w:tabs>
                <w:tab w:val="left" w:pos="0"/>
              </w:tabs>
              <w:adjustRightInd w:val="0"/>
              <w:snapToGrid w:val="0"/>
              <w:spacing w:line="294"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与招标文件技术要求相一致</w:t>
            </w:r>
          </w:p>
        </w:tc>
        <w:tc>
          <w:tcPr>
            <w:tcW w:w="992" w:type="dxa"/>
            <w:shd w:val="clear" w:color="auto" w:fill="auto"/>
            <w:vAlign w:val="center"/>
          </w:tcPr>
          <w:p w14:paraId="33AD3EC2">
            <w:pPr>
              <w:tabs>
                <w:tab w:val="left" w:pos="-250"/>
              </w:tabs>
              <w:spacing w:line="294"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4DF09204">
            <w:pPr>
              <w:tabs>
                <w:tab w:val="left" w:pos="-108"/>
              </w:tabs>
              <w:spacing w:line="294"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67B9E667">
            <w:pPr>
              <w:tabs>
                <w:tab w:val="left" w:pos="0"/>
              </w:tabs>
              <w:spacing w:line="294"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w:t>
            </w:r>
          </w:p>
        </w:tc>
      </w:tr>
    </w:tbl>
    <w:p w14:paraId="68E51DE2">
      <w:pPr>
        <w:spacing w:line="100" w:lineRule="exact"/>
      </w:pPr>
    </w:p>
    <w:tbl>
      <w:tblPr>
        <w:tblStyle w:val="64"/>
        <w:tblW w:w="14850" w:type="dxa"/>
        <w:tblInd w:w="0" w:type="dxa"/>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204"/>
        <w:gridCol w:w="5386"/>
        <w:gridCol w:w="992"/>
        <w:gridCol w:w="993"/>
        <w:gridCol w:w="1275"/>
      </w:tblGrid>
      <w:tr w14:paraId="2B753A93">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44" w:hRule="atLeast"/>
        </w:trPr>
        <w:tc>
          <w:tcPr>
            <w:tcW w:w="14850" w:type="dxa"/>
            <w:gridSpan w:val="5"/>
            <w:shd w:val="clear" w:color="auto" w:fill="auto"/>
          </w:tcPr>
          <w:p w14:paraId="7C029928">
            <w:pPr>
              <w:adjustRightInd w:val="0"/>
              <w:snapToGrid w:val="0"/>
              <w:spacing w:line="31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包号：002</w:t>
            </w:r>
          </w:p>
          <w:p w14:paraId="587DD574">
            <w:pPr>
              <w:adjustRightInd w:val="0"/>
              <w:snapToGrid w:val="0"/>
              <w:spacing w:line="31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品目号:026</w:t>
            </w:r>
          </w:p>
          <w:p w14:paraId="36AA347F">
            <w:pPr>
              <w:pStyle w:val="54"/>
              <w:widowControl w:val="0"/>
              <w:adjustRightInd w:val="0"/>
              <w:snapToGrid w:val="0"/>
              <w:spacing w:before="0" w:beforeAutospacing="0" w:after="0" w:afterAutospacing="0" w:line="31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产</w:t>
            </w:r>
            <w:r>
              <w:rPr>
                <w:rFonts w:cs="仿宋_GB2312" w:asciiTheme="minorEastAsia" w:hAnsiTheme="minorEastAsia" w:eastAsiaTheme="minorEastAsia"/>
                <w:kern w:val="2"/>
                <w:sz w:val="21"/>
                <w:szCs w:val="21"/>
              </w:rPr>
              <w:t>品</w:t>
            </w:r>
            <w:r>
              <w:rPr>
                <w:rFonts w:hint="eastAsia" w:cs="仿宋_GB2312" w:asciiTheme="minorEastAsia" w:hAnsiTheme="minorEastAsia" w:eastAsiaTheme="minorEastAsia"/>
                <w:kern w:val="2"/>
                <w:sz w:val="21"/>
                <w:szCs w:val="21"/>
              </w:rPr>
              <w:t>名称：全自动压面机</w:t>
            </w:r>
          </w:p>
          <w:p w14:paraId="6BCDD427">
            <w:pPr>
              <w:pStyle w:val="54"/>
              <w:widowControl w:val="0"/>
              <w:adjustRightInd w:val="0"/>
              <w:snapToGrid w:val="0"/>
              <w:spacing w:before="0" w:beforeAutospacing="0" w:after="0" w:afterAutospacing="0" w:line="31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数量：2台</w:t>
            </w:r>
          </w:p>
          <w:p w14:paraId="58EDCD3E">
            <w:pPr>
              <w:tabs>
                <w:tab w:val="left" w:pos="0"/>
              </w:tabs>
              <w:adjustRightInd w:val="0"/>
              <w:snapToGrid w:val="0"/>
              <w:spacing w:line="31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是否为经过审批采购的进口产品：否</w:t>
            </w:r>
          </w:p>
          <w:p w14:paraId="2BE84468">
            <w:pPr>
              <w:tabs>
                <w:tab w:val="left" w:pos="0"/>
              </w:tabs>
              <w:adjustRightInd w:val="0"/>
              <w:snapToGrid w:val="0"/>
              <w:spacing w:line="310" w:lineRule="exact"/>
              <w:rPr>
                <w:rFonts w:cs="仿宋_GB2312" w:asciiTheme="majorEastAsia" w:hAnsiTheme="majorEastAsia" w:eastAsiaTheme="majorEastAsia"/>
                <w:szCs w:val="21"/>
              </w:rPr>
            </w:pPr>
            <w:r>
              <w:rPr>
                <w:rFonts w:hint="eastAsia" w:cs="仿宋_GB2312" w:asciiTheme="minorEastAsia" w:hAnsiTheme="minorEastAsia" w:eastAsiaTheme="minorEastAsia"/>
                <w:szCs w:val="21"/>
              </w:rPr>
              <w:t>是否为核心产品：否</w:t>
            </w:r>
          </w:p>
        </w:tc>
      </w:tr>
      <w:tr w14:paraId="3E2BA8AC">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74" w:hRule="atLeast"/>
        </w:trPr>
        <w:tc>
          <w:tcPr>
            <w:tcW w:w="6204" w:type="dxa"/>
            <w:shd w:val="clear" w:color="auto" w:fill="auto"/>
            <w:vAlign w:val="center"/>
          </w:tcPr>
          <w:p w14:paraId="5D69ABF1">
            <w:pPr>
              <w:spacing w:line="31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招标文件要求</w:t>
            </w:r>
          </w:p>
          <w:p w14:paraId="5392A5CA">
            <w:pPr>
              <w:spacing w:line="310" w:lineRule="exact"/>
              <w:ind w:hanging="1"/>
              <w:jc w:val="center"/>
              <w:rPr>
                <w:rFonts w:cs="仿宋_GB2312" w:asciiTheme="majorEastAsia" w:hAnsiTheme="majorEastAsia" w:eastAsiaTheme="majorEastAsia"/>
                <w:sz w:val="18"/>
                <w:szCs w:val="18"/>
              </w:rPr>
            </w:pPr>
            <w:r>
              <w:rPr>
                <w:rFonts w:hint="eastAsia" w:cs="仿宋_GB2312" w:asciiTheme="majorEastAsia" w:hAnsiTheme="majorEastAsia" w:eastAsiaTheme="majorEastAsia"/>
                <w:sz w:val="18"/>
                <w:szCs w:val="18"/>
              </w:rPr>
              <w:t>重要提示：实质性要求及重要指标用★标注（“★”必须标注在序号前），★标注项不得负偏离，如果负偏离，则投标文件无效。</w:t>
            </w:r>
          </w:p>
        </w:tc>
        <w:tc>
          <w:tcPr>
            <w:tcW w:w="5386" w:type="dxa"/>
            <w:shd w:val="clear" w:color="auto" w:fill="auto"/>
            <w:vAlign w:val="center"/>
          </w:tcPr>
          <w:p w14:paraId="5C9395B0">
            <w:pPr>
              <w:spacing w:line="31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投标文件</w:t>
            </w:r>
          </w:p>
          <w:p w14:paraId="2628ADEC">
            <w:pPr>
              <w:tabs>
                <w:tab w:val="left" w:pos="0"/>
              </w:tabs>
              <w:spacing w:line="31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响应内容</w:t>
            </w:r>
          </w:p>
        </w:tc>
        <w:tc>
          <w:tcPr>
            <w:tcW w:w="992" w:type="dxa"/>
            <w:shd w:val="clear" w:color="auto" w:fill="auto"/>
            <w:vAlign w:val="center"/>
          </w:tcPr>
          <w:p w14:paraId="2BAA99C1">
            <w:pPr>
              <w:tabs>
                <w:tab w:val="left" w:pos="-250"/>
              </w:tabs>
              <w:spacing w:line="31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偏离程度</w:t>
            </w:r>
          </w:p>
        </w:tc>
        <w:tc>
          <w:tcPr>
            <w:tcW w:w="993" w:type="dxa"/>
            <w:shd w:val="clear" w:color="auto" w:fill="auto"/>
            <w:vAlign w:val="center"/>
          </w:tcPr>
          <w:p w14:paraId="64ACDB44">
            <w:pPr>
              <w:tabs>
                <w:tab w:val="left" w:pos="-108"/>
              </w:tabs>
              <w:spacing w:line="31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偏离说明</w:t>
            </w:r>
          </w:p>
        </w:tc>
        <w:tc>
          <w:tcPr>
            <w:tcW w:w="1275" w:type="dxa"/>
            <w:shd w:val="clear" w:color="auto" w:fill="auto"/>
            <w:vAlign w:val="center"/>
          </w:tcPr>
          <w:p w14:paraId="121D0831">
            <w:pPr>
              <w:tabs>
                <w:tab w:val="left" w:pos="0"/>
              </w:tabs>
              <w:spacing w:line="31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证明材料</w:t>
            </w:r>
          </w:p>
        </w:tc>
      </w:tr>
      <w:tr w14:paraId="0DC95188">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100" w:hRule="atLeast"/>
        </w:trPr>
        <w:tc>
          <w:tcPr>
            <w:tcW w:w="6204" w:type="dxa"/>
            <w:shd w:val="clear" w:color="auto" w:fill="auto"/>
            <w:vAlign w:val="center"/>
          </w:tcPr>
          <w:p w14:paraId="3F16B496">
            <w:pPr>
              <w:spacing w:line="31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1、尺寸：长1130mm(±30mm)*宽610mm(±30mm)*高1060mm(±30mm)；</w:t>
            </w:r>
          </w:p>
          <w:p w14:paraId="7CFD5882">
            <w:pPr>
              <w:spacing w:line="31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2、面辊宽度：335mm（±30mm）；</w:t>
            </w:r>
          </w:p>
          <w:p w14:paraId="79AB505B">
            <w:pPr>
              <w:spacing w:line="31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3、调节方式：摇轮单调；</w:t>
            </w:r>
          </w:p>
          <w:p w14:paraId="1258098A">
            <w:pPr>
              <w:spacing w:line="31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4、传输带材质：不易粘面PVC；</w:t>
            </w:r>
          </w:p>
          <w:p w14:paraId="5E5C0958">
            <w:pPr>
              <w:spacing w:line="31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5、动力链条：双条；</w:t>
            </w:r>
          </w:p>
          <w:p w14:paraId="71E35A0E">
            <w:pPr>
              <w:spacing w:line="310" w:lineRule="exact"/>
              <w:jc w:val="left"/>
              <w:rPr>
                <w:rFonts w:asciiTheme="minorEastAsia" w:hAnsiTheme="minorEastAsia" w:eastAsiaTheme="minorEastAsia"/>
                <w:szCs w:val="21"/>
              </w:rPr>
            </w:pPr>
            <w:r>
              <w:rPr>
                <w:rFonts w:hint="eastAsia" w:asciiTheme="minorEastAsia" w:hAnsiTheme="minorEastAsia" w:eastAsiaTheme="minorEastAsia"/>
                <w:szCs w:val="21"/>
              </w:rPr>
              <w:t>6、整机重量：230kg（±10kg）</w:t>
            </w:r>
          </w:p>
          <w:p w14:paraId="2EEFE017">
            <w:pPr>
              <w:spacing w:line="31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7、电机功率：≥4kw</w:t>
            </w:r>
          </w:p>
          <w:p w14:paraId="06DDF2F5">
            <w:pPr>
              <w:spacing w:line="31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8、额定电压：220V</w:t>
            </w:r>
            <w:r>
              <w:rPr>
                <w:rFonts w:hint="eastAsia" w:asciiTheme="minorEastAsia" w:hAnsiTheme="minorEastAsia" w:eastAsiaTheme="minorEastAsia"/>
                <w:szCs w:val="21"/>
              </w:rPr>
              <w:drawing>
                <wp:anchor distT="0" distB="0" distL="114300" distR="114300" simplePos="0" relativeHeight="251714560" behindDoc="1" locked="0" layoutInCell="1" allowOverlap="1">
                  <wp:simplePos x="0" y="0"/>
                  <wp:positionH relativeFrom="column">
                    <wp:posOffset>3046095</wp:posOffset>
                  </wp:positionH>
                  <wp:positionV relativeFrom="paragraph">
                    <wp:posOffset>-321310</wp:posOffset>
                  </wp:positionV>
                  <wp:extent cx="2482215" cy="2329815"/>
                  <wp:effectExtent l="0" t="0" r="0" b="0"/>
                  <wp:wrapNone/>
                  <wp:docPr id="48" name="图片 14548" descr="SKMBT_36320032615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图片 14548" descr="SKMBT_36320032615010"/>
                          <pic:cNvPicPr>
                            <a:picLocks noChangeAspect="1" noChangeArrowheads="1"/>
                          </pic:cNvPicPr>
                        </pic:nvPicPr>
                        <pic:blipFill>
                          <a:blip r:embed="rId23" cstate="print"/>
                          <a:srcRect/>
                          <a:stretch>
                            <a:fillRect/>
                          </a:stretch>
                        </pic:blipFill>
                        <pic:spPr>
                          <a:xfrm>
                            <a:off x="0" y="0"/>
                            <a:ext cx="2481580" cy="2329180"/>
                          </a:xfrm>
                          <a:prstGeom prst="rect">
                            <a:avLst/>
                          </a:prstGeom>
                          <a:noFill/>
                          <a:ln w="9525">
                            <a:noFill/>
                            <a:miter lim="800000"/>
                            <a:headEnd/>
                            <a:tailEnd/>
                          </a:ln>
                        </pic:spPr>
                      </pic:pic>
                    </a:graphicData>
                  </a:graphic>
                </wp:anchor>
              </w:drawing>
            </w:r>
          </w:p>
          <w:p w14:paraId="5FC36387">
            <w:pPr>
              <w:spacing w:line="31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9、动力齿轮：双齿轮</w:t>
            </w:r>
          </w:p>
          <w:p w14:paraId="4DF70823">
            <w:pPr>
              <w:adjustRightInd w:val="0"/>
              <w:snapToGrid w:val="0"/>
              <w:spacing w:line="310" w:lineRule="exact"/>
              <w:ind w:hanging="1"/>
              <w:jc w:val="left"/>
              <w:rPr>
                <w:rFonts w:cs="仿宋_GB2312" w:asciiTheme="majorEastAsia" w:hAnsiTheme="majorEastAsia" w:eastAsiaTheme="maj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10、机芯材质：纯铜</w:t>
            </w:r>
          </w:p>
        </w:tc>
        <w:tc>
          <w:tcPr>
            <w:tcW w:w="5386" w:type="dxa"/>
            <w:shd w:val="clear" w:color="auto" w:fill="auto"/>
            <w:vAlign w:val="center"/>
          </w:tcPr>
          <w:p w14:paraId="5B4409E3">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★1、尺寸：长1130mm*宽610mm*高1065mm；</w:t>
            </w:r>
          </w:p>
          <w:p w14:paraId="27976970">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★2、面辊宽度：335mm；</w:t>
            </w:r>
          </w:p>
          <w:p w14:paraId="79057C9F">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★3、调节方式：摇轮单调；</w:t>
            </w:r>
          </w:p>
          <w:p w14:paraId="7DA108DF">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★4、传输带材质：不易粘面PVC；</w:t>
            </w:r>
          </w:p>
          <w:p w14:paraId="7A228DCA">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★5、动力链条：双条；</w:t>
            </w:r>
          </w:p>
          <w:p w14:paraId="4287C8B6">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6、整机重量：220kg</w:t>
            </w:r>
          </w:p>
          <w:p w14:paraId="57B5E013">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★7、电机功率：4kw</w:t>
            </w:r>
          </w:p>
          <w:p w14:paraId="5402D07C">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★8、额定电压：220V</w:t>
            </w:r>
          </w:p>
          <w:p w14:paraId="76E90D08">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★9、动力齿轮：双齿轮</w:t>
            </w:r>
          </w:p>
          <w:p w14:paraId="6F02F41E">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★10、机芯材质：纯铜</w:t>
            </w:r>
          </w:p>
        </w:tc>
        <w:tc>
          <w:tcPr>
            <w:tcW w:w="992" w:type="dxa"/>
            <w:shd w:val="clear" w:color="auto" w:fill="auto"/>
            <w:vAlign w:val="center"/>
          </w:tcPr>
          <w:p w14:paraId="74AEE672">
            <w:pPr>
              <w:tabs>
                <w:tab w:val="left" w:pos="-250"/>
              </w:tabs>
              <w:spacing w:line="31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1322E3E1">
            <w:pPr>
              <w:tabs>
                <w:tab w:val="left" w:pos="-108"/>
              </w:tabs>
              <w:spacing w:line="31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28459378">
            <w:pPr>
              <w:adjustRightInd w:val="0"/>
              <w:snapToGrid w:val="0"/>
              <w:spacing w:line="310" w:lineRule="exact"/>
              <w:jc w:val="center"/>
              <w:rPr>
                <w:rFonts w:asciiTheme="majorEastAsia" w:hAnsiTheme="majorEastAsia" w:eastAsiaTheme="majorEastAsia"/>
                <w:szCs w:val="21"/>
              </w:rPr>
            </w:pPr>
            <w:r>
              <w:rPr>
                <w:rFonts w:hint="eastAsia" w:asciiTheme="majorEastAsia" w:hAnsiTheme="majorEastAsia" w:eastAsiaTheme="majorEastAsia"/>
                <w:szCs w:val="21"/>
              </w:rPr>
              <w:t>第137页</w:t>
            </w:r>
          </w:p>
        </w:tc>
      </w:tr>
      <w:tr w14:paraId="2E8BE7A3">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217" w:hRule="atLeast"/>
        </w:trPr>
        <w:tc>
          <w:tcPr>
            <w:tcW w:w="6204" w:type="dxa"/>
            <w:shd w:val="clear" w:color="auto" w:fill="auto"/>
            <w:vAlign w:val="center"/>
          </w:tcPr>
          <w:p w14:paraId="77591F89">
            <w:pPr>
              <w:adjustRightInd w:val="0"/>
              <w:snapToGrid w:val="0"/>
              <w:spacing w:line="310" w:lineRule="exact"/>
              <w:ind w:hanging="1"/>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其它</w:t>
            </w:r>
          </w:p>
        </w:tc>
        <w:tc>
          <w:tcPr>
            <w:tcW w:w="5386" w:type="dxa"/>
            <w:shd w:val="clear" w:color="auto" w:fill="auto"/>
            <w:vAlign w:val="center"/>
          </w:tcPr>
          <w:p w14:paraId="75760F44">
            <w:pPr>
              <w:tabs>
                <w:tab w:val="left" w:pos="0"/>
              </w:tabs>
              <w:adjustRightInd w:val="0"/>
              <w:snapToGrid w:val="0"/>
              <w:spacing w:line="31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与招标文件技术要求相一致</w:t>
            </w:r>
          </w:p>
        </w:tc>
        <w:tc>
          <w:tcPr>
            <w:tcW w:w="992" w:type="dxa"/>
            <w:shd w:val="clear" w:color="auto" w:fill="auto"/>
            <w:vAlign w:val="center"/>
          </w:tcPr>
          <w:p w14:paraId="2152438F">
            <w:pPr>
              <w:tabs>
                <w:tab w:val="left" w:pos="-250"/>
              </w:tabs>
              <w:spacing w:line="31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7E292620">
            <w:pPr>
              <w:tabs>
                <w:tab w:val="left" w:pos="-108"/>
              </w:tabs>
              <w:spacing w:line="31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6408E624">
            <w:pPr>
              <w:tabs>
                <w:tab w:val="left" w:pos="0"/>
              </w:tabs>
              <w:spacing w:line="31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w:t>
            </w:r>
          </w:p>
        </w:tc>
      </w:tr>
    </w:tbl>
    <w:p w14:paraId="4CF809DE">
      <w:pPr>
        <w:spacing w:line="200" w:lineRule="exact"/>
      </w:pPr>
    </w:p>
    <w:tbl>
      <w:tblPr>
        <w:tblStyle w:val="64"/>
        <w:tblW w:w="14850" w:type="dxa"/>
        <w:tblInd w:w="0" w:type="dxa"/>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912"/>
        <w:gridCol w:w="4678"/>
        <w:gridCol w:w="992"/>
        <w:gridCol w:w="993"/>
        <w:gridCol w:w="1275"/>
      </w:tblGrid>
      <w:tr w14:paraId="0FAC506D">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44" w:hRule="atLeast"/>
        </w:trPr>
        <w:tc>
          <w:tcPr>
            <w:tcW w:w="14850" w:type="dxa"/>
            <w:gridSpan w:val="5"/>
            <w:shd w:val="clear" w:color="auto" w:fill="auto"/>
          </w:tcPr>
          <w:p w14:paraId="7C19BD37">
            <w:pPr>
              <w:adjustRightInd w:val="0"/>
              <w:snapToGrid w:val="0"/>
              <w:spacing w:line="31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包号：002</w:t>
            </w:r>
          </w:p>
          <w:p w14:paraId="5794EC7D">
            <w:pPr>
              <w:adjustRightInd w:val="0"/>
              <w:snapToGrid w:val="0"/>
              <w:spacing w:line="31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品目号:027</w:t>
            </w:r>
          </w:p>
          <w:p w14:paraId="29F0333A">
            <w:pPr>
              <w:pStyle w:val="54"/>
              <w:widowControl w:val="0"/>
              <w:adjustRightInd w:val="0"/>
              <w:snapToGrid w:val="0"/>
              <w:spacing w:before="0" w:beforeAutospacing="0" w:after="0" w:afterAutospacing="0" w:line="31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产</w:t>
            </w:r>
            <w:r>
              <w:rPr>
                <w:rFonts w:cs="仿宋_GB2312" w:asciiTheme="minorEastAsia" w:hAnsiTheme="minorEastAsia" w:eastAsiaTheme="minorEastAsia"/>
                <w:kern w:val="2"/>
                <w:sz w:val="21"/>
                <w:szCs w:val="21"/>
              </w:rPr>
              <w:t>品</w:t>
            </w:r>
            <w:r>
              <w:rPr>
                <w:rFonts w:hint="eastAsia" w:cs="仿宋_GB2312" w:asciiTheme="minorEastAsia" w:hAnsiTheme="minorEastAsia" w:eastAsiaTheme="minorEastAsia"/>
                <w:kern w:val="2"/>
                <w:sz w:val="21"/>
                <w:szCs w:val="21"/>
              </w:rPr>
              <w:t>名称：多功能打蛋机</w:t>
            </w:r>
          </w:p>
          <w:p w14:paraId="2FE157D3">
            <w:pPr>
              <w:pStyle w:val="54"/>
              <w:widowControl w:val="0"/>
              <w:adjustRightInd w:val="0"/>
              <w:snapToGrid w:val="0"/>
              <w:spacing w:before="0" w:beforeAutospacing="0" w:after="0" w:afterAutospacing="0" w:line="31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数量：6台</w:t>
            </w:r>
          </w:p>
          <w:p w14:paraId="1B9F2C8F">
            <w:pPr>
              <w:tabs>
                <w:tab w:val="left" w:pos="0"/>
              </w:tabs>
              <w:adjustRightInd w:val="0"/>
              <w:snapToGrid w:val="0"/>
              <w:spacing w:line="31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是否为经过审批采购的进口产品：否</w:t>
            </w:r>
          </w:p>
          <w:p w14:paraId="1997CAE9">
            <w:pPr>
              <w:tabs>
                <w:tab w:val="left" w:pos="0"/>
              </w:tabs>
              <w:adjustRightInd w:val="0"/>
              <w:snapToGrid w:val="0"/>
              <w:spacing w:line="310" w:lineRule="exact"/>
              <w:rPr>
                <w:rFonts w:cs="仿宋_GB2312" w:asciiTheme="majorEastAsia" w:hAnsiTheme="majorEastAsia" w:eastAsiaTheme="majorEastAsia"/>
                <w:szCs w:val="21"/>
              </w:rPr>
            </w:pPr>
            <w:r>
              <w:rPr>
                <w:rFonts w:hint="eastAsia" w:cs="仿宋_GB2312" w:asciiTheme="minorEastAsia" w:hAnsiTheme="minorEastAsia" w:eastAsiaTheme="minorEastAsia"/>
                <w:szCs w:val="21"/>
              </w:rPr>
              <w:t>是否为核心产品：否</w:t>
            </w:r>
          </w:p>
        </w:tc>
      </w:tr>
      <w:tr w14:paraId="2DCAA649">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74" w:hRule="atLeast"/>
        </w:trPr>
        <w:tc>
          <w:tcPr>
            <w:tcW w:w="6912" w:type="dxa"/>
            <w:shd w:val="clear" w:color="auto" w:fill="auto"/>
            <w:vAlign w:val="center"/>
          </w:tcPr>
          <w:p w14:paraId="4528152D">
            <w:pPr>
              <w:spacing w:line="32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招标文件要求</w:t>
            </w:r>
          </w:p>
          <w:p w14:paraId="0BDB34C7">
            <w:pPr>
              <w:spacing w:line="320" w:lineRule="exact"/>
              <w:ind w:hanging="1"/>
              <w:jc w:val="center"/>
              <w:rPr>
                <w:rFonts w:cs="仿宋_GB2312" w:asciiTheme="majorEastAsia" w:hAnsiTheme="majorEastAsia" w:eastAsiaTheme="majorEastAsia"/>
                <w:sz w:val="18"/>
                <w:szCs w:val="18"/>
              </w:rPr>
            </w:pPr>
            <w:r>
              <w:rPr>
                <w:rFonts w:hint="eastAsia" w:cs="仿宋_GB2312" w:asciiTheme="majorEastAsia" w:hAnsiTheme="majorEastAsia" w:eastAsiaTheme="majorEastAsia"/>
                <w:sz w:val="18"/>
                <w:szCs w:val="18"/>
              </w:rPr>
              <w:t>重要提示：实质性要求及重要指标用★标注（“★”必须标注在序号前），★标注项不得负偏离，如果负偏离，则投标文件无效。</w:t>
            </w:r>
          </w:p>
        </w:tc>
        <w:tc>
          <w:tcPr>
            <w:tcW w:w="4678" w:type="dxa"/>
            <w:shd w:val="clear" w:color="auto" w:fill="auto"/>
            <w:vAlign w:val="center"/>
          </w:tcPr>
          <w:p w14:paraId="05ABE0E6">
            <w:pPr>
              <w:spacing w:line="32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投标文件</w:t>
            </w:r>
          </w:p>
          <w:p w14:paraId="125E7466">
            <w:pPr>
              <w:tabs>
                <w:tab w:val="left" w:pos="0"/>
              </w:tabs>
              <w:spacing w:line="32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响应内容</w:t>
            </w:r>
          </w:p>
        </w:tc>
        <w:tc>
          <w:tcPr>
            <w:tcW w:w="992" w:type="dxa"/>
            <w:shd w:val="clear" w:color="auto" w:fill="auto"/>
            <w:vAlign w:val="center"/>
          </w:tcPr>
          <w:p w14:paraId="02CE2FA4">
            <w:pPr>
              <w:tabs>
                <w:tab w:val="left" w:pos="-250"/>
              </w:tabs>
              <w:spacing w:line="32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偏离程度</w:t>
            </w:r>
          </w:p>
        </w:tc>
        <w:tc>
          <w:tcPr>
            <w:tcW w:w="993" w:type="dxa"/>
            <w:shd w:val="clear" w:color="auto" w:fill="auto"/>
            <w:vAlign w:val="center"/>
          </w:tcPr>
          <w:p w14:paraId="474FBAB4">
            <w:pPr>
              <w:tabs>
                <w:tab w:val="left" w:pos="-108"/>
              </w:tabs>
              <w:spacing w:line="32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偏离说明</w:t>
            </w:r>
          </w:p>
        </w:tc>
        <w:tc>
          <w:tcPr>
            <w:tcW w:w="1275" w:type="dxa"/>
            <w:shd w:val="clear" w:color="auto" w:fill="auto"/>
            <w:vAlign w:val="center"/>
          </w:tcPr>
          <w:p w14:paraId="1E2CC029">
            <w:pPr>
              <w:tabs>
                <w:tab w:val="left" w:pos="0"/>
              </w:tabs>
              <w:spacing w:line="32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证明材料</w:t>
            </w:r>
          </w:p>
        </w:tc>
      </w:tr>
      <w:tr w14:paraId="0A026FF5">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100" w:hRule="atLeast"/>
        </w:trPr>
        <w:tc>
          <w:tcPr>
            <w:tcW w:w="6912" w:type="dxa"/>
            <w:shd w:val="clear" w:color="auto" w:fill="auto"/>
            <w:vAlign w:val="center"/>
          </w:tcPr>
          <w:p w14:paraId="2860D914">
            <w:pPr>
              <w:spacing w:line="32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1.外形尺寸：长680mm(±50mm)*宽550mm(±50mm)*高1025mm(±50mm)；</w:t>
            </w:r>
          </w:p>
          <w:p w14:paraId="0CD2CBF3">
            <w:pPr>
              <w:spacing w:line="32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2.桶容积：≥30L；</w:t>
            </w:r>
          </w:p>
          <w:p w14:paraId="10DBA3AC">
            <w:pPr>
              <w:spacing w:line="32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 xml:space="preserve">3.电机功率：≥1.5KW； </w:t>
            </w:r>
          </w:p>
          <w:p w14:paraId="53F13EF3">
            <w:pPr>
              <w:spacing w:line="32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4.电压：220V；</w:t>
            </w:r>
          </w:p>
          <w:p w14:paraId="1EC451A4">
            <w:pPr>
              <w:spacing w:line="32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5.和面量≥5kg；</w:t>
            </w:r>
          </w:p>
          <w:p w14:paraId="369E8C81">
            <w:pPr>
              <w:spacing w:line="32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6.电机材质：铜</w:t>
            </w:r>
          </w:p>
          <w:p w14:paraId="43602134">
            <w:pPr>
              <w:spacing w:line="32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7.外有加厚防护网罩，开罩即停；</w:t>
            </w:r>
          </w:p>
          <w:p w14:paraId="03E64908">
            <w:pPr>
              <w:spacing w:line="32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8.额定频率：50HZ</w:t>
            </w:r>
          </w:p>
          <w:p w14:paraId="48B9C7C7">
            <w:pPr>
              <w:spacing w:line="32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9.机器配有三个配件：</w:t>
            </w:r>
          </w:p>
          <w:p w14:paraId="36E4CAE3">
            <w:pPr>
              <w:spacing w:line="320" w:lineRule="exact"/>
              <w:ind w:firstLine="210" w:firstLineChars="100"/>
              <w:jc w:val="left"/>
              <w:rPr>
                <w:rFonts w:asciiTheme="minorEastAsia" w:hAnsiTheme="minorEastAsia" w:eastAsiaTheme="minorEastAsia"/>
                <w:szCs w:val="21"/>
              </w:rPr>
            </w:pPr>
            <w:r>
              <w:rPr>
                <w:rFonts w:hint="eastAsia" w:asciiTheme="minorEastAsia" w:hAnsiTheme="minorEastAsia" w:eastAsiaTheme="minorEastAsia"/>
                <w:szCs w:val="21"/>
              </w:rPr>
              <w:t>（1）打蛋笼材质：201不锈钢</w:t>
            </w:r>
          </w:p>
          <w:p w14:paraId="152062BF">
            <w:pPr>
              <w:spacing w:line="320" w:lineRule="exact"/>
              <w:ind w:firstLine="210" w:firstLineChars="100"/>
              <w:jc w:val="left"/>
              <w:rPr>
                <w:rFonts w:asciiTheme="minorEastAsia" w:hAnsiTheme="minorEastAsia" w:eastAsiaTheme="minorEastAsia"/>
                <w:szCs w:val="21"/>
              </w:rPr>
            </w:pPr>
            <w:r>
              <w:rPr>
                <w:rFonts w:hint="eastAsia" w:asciiTheme="minorEastAsia" w:hAnsiTheme="minorEastAsia" w:eastAsiaTheme="minorEastAsia"/>
                <w:szCs w:val="21"/>
              </w:rPr>
              <w:t>（2）拍型板材质：430不锈钢</w:t>
            </w:r>
          </w:p>
          <w:p w14:paraId="4375348A">
            <w:pPr>
              <w:spacing w:line="320" w:lineRule="exact"/>
              <w:ind w:firstLine="210" w:firstLineChars="100"/>
              <w:jc w:val="left"/>
              <w:rPr>
                <w:rFonts w:asciiTheme="minorEastAsia" w:hAnsiTheme="minorEastAsia" w:eastAsiaTheme="minorEastAsia"/>
                <w:szCs w:val="21"/>
              </w:rPr>
            </w:pPr>
            <w:r>
              <w:rPr>
                <w:rFonts w:hint="eastAsia" w:asciiTheme="minorEastAsia" w:hAnsiTheme="minorEastAsia" w:eastAsiaTheme="minorEastAsia"/>
                <w:szCs w:val="21"/>
              </w:rPr>
              <w:t>（3）揉面勾材质：430不锈钢</w:t>
            </w:r>
          </w:p>
          <w:p w14:paraId="50430553">
            <w:pPr>
              <w:adjustRightInd w:val="0"/>
              <w:snapToGrid w:val="0"/>
              <w:spacing w:line="320" w:lineRule="exact"/>
              <w:ind w:hanging="1"/>
              <w:jc w:val="left"/>
              <w:rPr>
                <w:rFonts w:cs="仿宋_GB2312" w:asciiTheme="majorEastAsia" w:hAnsiTheme="majorEastAsia" w:eastAsiaTheme="maj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10.转速：至少支持360（±30）RPM/166（±20）RPM/100（±20）RPM</w:t>
            </w:r>
          </w:p>
        </w:tc>
        <w:tc>
          <w:tcPr>
            <w:tcW w:w="4678" w:type="dxa"/>
            <w:shd w:val="clear" w:color="auto" w:fill="auto"/>
            <w:vAlign w:val="center"/>
          </w:tcPr>
          <w:p w14:paraId="4F7C442D">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★1.外形尺寸：长680mm*宽550mm*高1025mm；</w:t>
            </w:r>
          </w:p>
          <w:p w14:paraId="740B0A41">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★2.桶容积：30L；</w:t>
            </w:r>
          </w:p>
          <w:p w14:paraId="4ED36B38">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 xml:space="preserve">★3.电机功率：1.5KW； </w:t>
            </w:r>
          </w:p>
          <w:p w14:paraId="2457FBD3">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★4.电压：220V；</w:t>
            </w:r>
          </w:p>
          <w:p w14:paraId="2A61EC60">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★5.和面量10kg；</w:t>
            </w:r>
          </w:p>
          <w:p w14:paraId="2D44635F">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★6.电机材质：铜</w:t>
            </w:r>
          </w:p>
          <w:p w14:paraId="568BA75F">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★7.外有加厚防护网罩，开罩即停；</w:t>
            </w:r>
          </w:p>
          <w:p w14:paraId="37EC7A56">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★8.额定频率：50HZ</w:t>
            </w:r>
          </w:p>
          <w:p w14:paraId="3ED01AAA">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★9.机器配有三个配件：</w:t>
            </w:r>
          </w:p>
          <w:p w14:paraId="13C705B7">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（1）打蛋笼材质：201不锈钢</w:t>
            </w:r>
          </w:p>
          <w:p w14:paraId="5CFD632D">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（2）拍型板材质：430不锈钢</w:t>
            </w:r>
          </w:p>
          <w:p w14:paraId="3D643F0B">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（3）揉面勾材质：430不锈钢</w:t>
            </w:r>
          </w:p>
          <w:p w14:paraId="0DC5FB33">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★10.转速：支持360RPM/166RPM/100RPM</w:t>
            </w:r>
          </w:p>
        </w:tc>
        <w:tc>
          <w:tcPr>
            <w:tcW w:w="992" w:type="dxa"/>
            <w:shd w:val="clear" w:color="auto" w:fill="auto"/>
            <w:vAlign w:val="center"/>
          </w:tcPr>
          <w:p w14:paraId="49C8E871">
            <w:pPr>
              <w:tabs>
                <w:tab w:val="left" w:pos="-250"/>
              </w:tabs>
              <w:spacing w:line="32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18DDEE35">
            <w:pPr>
              <w:tabs>
                <w:tab w:val="left" w:pos="-108"/>
              </w:tabs>
              <w:spacing w:line="32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3CA5904B">
            <w:pPr>
              <w:adjustRightInd w:val="0"/>
              <w:snapToGrid w:val="0"/>
              <w:spacing w:line="320" w:lineRule="exact"/>
              <w:jc w:val="center"/>
              <w:rPr>
                <w:rFonts w:asciiTheme="majorEastAsia" w:hAnsiTheme="majorEastAsia" w:eastAsiaTheme="majorEastAsia"/>
                <w:szCs w:val="21"/>
              </w:rPr>
            </w:pPr>
            <w:r>
              <w:rPr>
                <w:rFonts w:hint="eastAsia" w:asciiTheme="majorEastAsia" w:hAnsiTheme="majorEastAsia" w:eastAsiaTheme="majorEastAsia"/>
                <w:szCs w:val="21"/>
              </w:rPr>
              <w:t>第137页至第138页</w:t>
            </w:r>
          </w:p>
        </w:tc>
      </w:tr>
      <w:tr w14:paraId="1813FE93">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217" w:hRule="atLeast"/>
        </w:trPr>
        <w:tc>
          <w:tcPr>
            <w:tcW w:w="6912" w:type="dxa"/>
            <w:shd w:val="clear" w:color="auto" w:fill="auto"/>
            <w:vAlign w:val="center"/>
          </w:tcPr>
          <w:p w14:paraId="7E4C4C14">
            <w:pPr>
              <w:adjustRightInd w:val="0"/>
              <w:snapToGrid w:val="0"/>
              <w:spacing w:line="320" w:lineRule="exact"/>
              <w:ind w:hanging="1"/>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其它</w:t>
            </w:r>
          </w:p>
        </w:tc>
        <w:tc>
          <w:tcPr>
            <w:tcW w:w="4678" w:type="dxa"/>
            <w:shd w:val="clear" w:color="auto" w:fill="auto"/>
            <w:vAlign w:val="center"/>
          </w:tcPr>
          <w:p w14:paraId="3D9B5C8A">
            <w:pPr>
              <w:tabs>
                <w:tab w:val="left" w:pos="0"/>
              </w:tabs>
              <w:adjustRightInd w:val="0"/>
              <w:snapToGrid w:val="0"/>
              <w:spacing w:line="32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与招标文件技术要求相一致</w:t>
            </w:r>
          </w:p>
        </w:tc>
        <w:tc>
          <w:tcPr>
            <w:tcW w:w="992" w:type="dxa"/>
            <w:shd w:val="clear" w:color="auto" w:fill="auto"/>
            <w:vAlign w:val="center"/>
          </w:tcPr>
          <w:p w14:paraId="7C33AE52">
            <w:pPr>
              <w:tabs>
                <w:tab w:val="left" w:pos="-250"/>
              </w:tabs>
              <w:spacing w:line="32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6BAF941D">
            <w:pPr>
              <w:tabs>
                <w:tab w:val="left" w:pos="-108"/>
              </w:tabs>
              <w:spacing w:line="32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3842556B">
            <w:pPr>
              <w:tabs>
                <w:tab w:val="left" w:pos="0"/>
              </w:tabs>
              <w:spacing w:line="32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w:t>
            </w:r>
          </w:p>
        </w:tc>
      </w:tr>
    </w:tbl>
    <w:p w14:paraId="41076258">
      <w:pPr>
        <w:spacing w:line="320" w:lineRule="exact"/>
      </w:pPr>
    </w:p>
    <w:tbl>
      <w:tblPr>
        <w:tblStyle w:val="64"/>
        <w:tblW w:w="14850" w:type="dxa"/>
        <w:tblInd w:w="0" w:type="dxa"/>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062"/>
        <w:gridCol w:w="5528"/>
        <w:gridCol w:w="992"/>
        <w:gridCol w:w="993"/>
        <w:gridCol w:w="1275"/>
      </w:tblGrid>
      <w:tr w14:paraId="140712B3">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44" w:hRule="atLeast"/>
        </w:trPr>
        <w:tc>
          <w:tcPr>
            <w:tcW w:w="14850" w:type="dxa"/>
            <w:gridSpan w:val="5"/>
            <w:shd w:val="clear" w:color="auto" w:fill="auto"/>
          </w:tcPr>
          <w:p w14:paraId="5714E7D6">
            <w:pPr>
              <w:adjustRightInd w:val="0"/>
              <w:snapToGrid w:val="0"/>
              <w:spacing w:line="32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包号：002</w:t>
            </w:r>
          </w:p>
          <w:p w14:paraId="07A30DF1">
            <w:pPr>
              <w:adjustRightInd w:val="0"/>
              <w:snapToGrid w:val="0"/>
              <w:spacing w:line="32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品目号:028</w:t>
            </w:r>
            <w:r>
              <w:rPr>
                <w:rFonts w:hint="eastAsia" w:cs="仿宋_GB2312" w:asciiTheme="minorEastAsia" w:hAnsiTheme="minorEastAsia" w:eastAsiaTheme="minorEastAsia"/>
                <w:szCs w:val="21"/>
              </w:rPr>
              <w:drawing>
                <wp:anchor distT="0" distB="0" distL="114300" distR="114300" simplePos="0" relativeHeight="251715584" behindDoc="1" locked="0" layoutInCell="1" allowOverlap="1">
                  <wp:simplePos x="0" y="0"/>
                  <wp:positionH relativeFrom="column">
                    <wp:posOffset>3046095</wp:posOffset>
                  </wp:positionH>
                  <wp:positionV relativeFrom="paragraph">
                    <wp:posOffset>-829310</wp:posOffset>
                  </wp:positionV>
                  <wp:extent cx="2482215" cy="2329815"/>
                  <wp:effectExtent l="0" t="0" r="0" b="0"/>
                  <wp:wrapNone/>
                  <wp:docPr id="49" name="图片 14548" descr="SKMBT_36320032615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14548" descr="SKMBT_36320032615010"/>
                          <pic:cNvPicPr>
                            <a:picLocks noChangeAspect="1" noChangeArrowheads="1"/>
                          </pic:cNvPicPr>
                        </pic:nvPicPr>
                        <pic:blipFill>
                          <a:blip r:embed="rId23" cstate="print"/>
                          <a:srcRect/>
                          <a:stretch>
                            <a:fillRect/>
                          </a:stretch>
                        </pic:blipFill>
                        <pic:spPr>
                          <a:xfrm>
                            <a:off x="0" y="0"/>
                            <a:ext cx="2481580" cy="2329180"/>
                          </a:xfrm>
                          <a:prstGeom prst="rect">
                            <a:avLst/>
                          </a:prstGeom>
                          <a:noFill/>
                          <a:ln w="9525">
                            <a:noFill/>
                            <a:miter lim="800000"/>
                            <a:headEnd/>
                            <a:tailEnd/>
                          </a:ln>
                        </pic:spPr>
                      </pic:pic>
                    </a:graphicData>
                  </a:graphic>
                </wp:anchor>
              </w:drawing>
            </w:r>
          </w:p>
          <w:p w14:paraId="06BAF93A">
            <w:pPr>
              <w:pStyle w:val="54"/>
              <w:widowControl w:val="0"/>
              <w:adjustRightInd w:val="0"/>
              <w:snapToGrid w:val="0"/>
              <w:spacing w:before="0" w:beforeAutospacing="0" w:after="0" w:afterAutospacing="0" w:line="32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产</w:t>
            </w:r>
            <w:r>
              <w:rPr>
                <w:rFonts w:cs="仿宋_GB2312" w:asciiTheme="minorEastAsia" w:hAnsiTheme="minorEastAsia" w:eastAsiaTheme="minorEastAsia"/>
                <w:kern w:val="2"/>
                <w:sz w:val="21"/>
                <w:szCs w:val="21"/>
              </w:rPr>
              <w:t>品</w:t>
            </w:r>
            <w:r>
              <w:rPr>
                <w:rFonts w:hint="eastAsia" w:cs="仿宋_GB2312" w:asciiTheme="minorEastAsia" w:hAnsiTheme="minorEastAsia" w:eastAsiaTheme="minorEastAsia"/>
                <w:kern w:val="2"/>
                <w:sz w:val="21"/>
                <w:szCs w:val="21"/>
              </w:rPr>
              <w:t>名称：36盘醒发箱</w:t>
            </w:r>
          </w:p>
          <w:p w14:paraId="08027965">
            <w:pPr>
              <w:pStyle w:val="54"/>
              <w:widowControl w:val="0"/>
              <w:adjustRightInd w:val="0"/>
              <w:snapToGrid w:val="0"/>
              <w:spacing w:before="0" w:beforeAutospacing="0" w:after="0" w:afterAutospacing="0" w:line="32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数量：3台</w:t>
            </w:r>
          </w:p>
          <w:p w14:paraId="053E2E34">
            <w:pPr>
              <w:tabs>
                <w:tab w:val="left" w:pos="0"/>
              </w:tabs>
              <w:adjustRightInd w:val="0"/>
              <w:snapToGrid w:val="0"/>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是否为经过审批采购的进口产品：否</w:t>
            </w:r>
          </w:p>
          <w:p w14:paraId="7D0765EE">
            <w:pPr>
              <w:tabs>
                <w:tab w:val="left" w:pos="0"/>
              </w:tabs>
              <w:adjustRightInd w:val="0"/>
              <w:snapToGrid w:val="0"/>
              <w:spacing w:line="320" w:lineRule="exact"/>
              <w:rPr>
                <w:rFonts w:cs="仿宋_GB2312" w:asciiTheme="majorEastAsia" w:hAnsiTheme="majorEastAsia" w:eastAsiaTheme="majorEastAsia"/>
                <w:szCs w:val="21"/>
              </w:rPr>
            </w:pPr>
            <w:r>
              <w:rPr>
                <w:rFonts w:hint="eastAsia" w:cs="仿宋_GB2312" w:asciiTheme="minorEastAsia" w:hAnsiTheme="minorEastAsia" w:eastAsiaTheme="minorEastAsia"/>
                <w:szCs w:val="21"/>
              </w:rPr>
              <w:t>是否为核心产品：否</w:t>
            </w:r>
          </w:p>
        </w:tc>
      </w:tr>
      <w:tr w14:paraId="3CFE956C">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74" w:hRule="atLeast"/>
        </w:trPr>
        <w:tc>
          <w:tcPr>
            <w:tcW w:w="6062" w:type="dxa"/>
            <w:shd w:val="clear" w:color="auto" w:fill="auto"/>
            <w:vAlign w:val="center"/>
          </w:tcPr>
          <w:p w14:paraId="5E0A0539">
            <w:pPr>
              <w:spacing w:line="32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招标文件要求</w:t>
            </w:r>
          </w:p>
          <w:p w14:paraId="4853C69F">
            <w:pPr>
              <w:spacing w:line="320" w:lineRule="exact"/>
              <w:ind w:hanging="1"/>
              <w:jc w:val="center"/>
              <w:rPr>
                <w:rFonts w:cs="仿宋_GB2312" w:asciiTheme="majorEastAsia" w:hAnsiTheme="majorEastAsia" w:eastAsiaTheme="majorEastAsia"/>
                <w:sz w:val="18"/>
                <w:szCs w:val="18"/>
              </w:rPr>
            </w:pPr>
            <w:r>
              <w:rPr>
                <w:rFonts w:hint="eastAsia" w:cs="仿宋_GB2312" w:asciiTheme="majorEastAsia" w:hAnsiTheme="majorEastAsia" w:eastAsiaTheme="majorEastAsia"/>
                <w:sz w:val="18"/>
                <w:szCs w:val="18"/>
              </w:rPr>
              <w:t>重要提示：实质性要求及重要指标用★标注（“★”必须标注在序号前），★标注项不得负偏离，如果负偏离，则投标文件无效。</w:t>
            </w:r>
          </w:p>
        </w:tc>
        <w:tc>
          <w:tcPr>
            <w:tcW w:w="5528" w:type="dxa"/>
            <w:shd w:val="clear" w:color="auto" w:fill="auto"/>
            <w:vAlign w:val="center"/>
          </w:tcPr>
          <w:p w14:paraId="101AD81D">
            <w:pPr>
              <w:spacing w:line="32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投标文件</w:t>
            </w:r>
          </w:p>
          <w:p w14:paraId="436AB78B">
            <w:pPr>
              <w:tabs>
                <w:tab w:val="left" w:pos="0"/>
              </w:tabs>
              <w:spacing w:line="32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响应内容</w:t>
            </w:r>
          </w:p>
        </w:tc>
        <w:tc>
          <w:tcPr>
            <w:tcW w:w="992" w:type="dxa"/>
            <w:shd w:val="clear" w:color="auto" w:fill="auto"/>
            <w:vAlign w:val="center"/>
          </w:tcPr>
          <w:p w14:paraId="58B5EE15">
            <w:pPr>
              <w:tabs>
                <w:tab w:val="left" w:pos="-250"/>
              </w:tabs>
              <w:spacing w:line="32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偏离程度</w:t>
            </w:r>
          </w:p>
        </w:tc>
        <w:tc>
          <w:tcPr>
            <w:tcW w:w="993" w:type="dxa"/>
            <w:shd w:val="clear" w:color="auto" w:fill="auto"/>
            <w:vAlign w:val="center"/>
          </w:tcPr>
          <w:p w14:paraId="391C4AE4">
            <w:pPr>
              <w:tabs>
                <w:tab w:val="left" w:pos="-108"/>
              </w:tabs>
              <w:spacing w:line="32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偏离说明</w:t>
            </w:r>
          </w:p>
        </w:tc>
        <w:tc>
          <w:tcPr>
            <w:tcW w:w="1275" w:type="dxa"/>
            <w:shd w:val="clear" w:color="auto" w:fill="auto"/>
            <w:vAlign w:val="center"/>
          </w:tcPr>
          <w:p w14:paraId="162E7306">
            <w:pPr>
              <w:tabs>
                <w:tab w:val="left" w:pos="0"/>
              </w:tabs>
              <w:spacing w:line="32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证明材料</w:t>
            </w:r>
          </w:p>
        </w:tc>
      </w:tr>
      <w:tr w14:paraId="7B74E01E">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100" w:hRule="atLeast"/>
        </w:trPr>
        <w:tc>
          <w:tcPr>
            <w:tcW w:w="6062" w:type="dxa"/>
            <w:shd w:val="clear" w:color="auto" w:fill="auto"/>
            <w:vAlign w:val="center"/>
          </w:tcPr>
          <w:p w14:paraId="0897FE6E">
            <w:pPr>
              <w:spacing w:line="31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asciiTheme="minorEastAsia" w:hAnsiTheme="minorEastAsia" w:eastAsiaTheme="minorEastAsia"/>
                <w:szCs w:val="21"/>
              </w:rPr>
              <w:t>1.盘数：</w:t>
            </w:r>
            <w:r>
              <w:rPr>
                <w:rFonts w:hint="eastAsia" w:asciiTheme="minorEastAsia" w:hAnsiTheme="minorEastAsia" w:eastAsiaTheme="minorEastAsia"/>
                <w:szCs w:val="21"/>
              </w:rPr>
              <w:t>≥</w:t>
            </w:r>
            <w:r>
              <w:rPr>
                <w:rFonts w:asciiTheme="minorEastAsia" w:hAnsiTheme="minorEastAsia" w:eastAsiaTheme="minorEastAsia"/>
                <w:szCs w:val="21"/>
              </w:rPr>
              <w:t>双门36盘</w:t>
            </w:r>
          </w:p>
          <w:p w14:paraId="29EC5E61">
            <w:pPr>
              <w:spacing w:line="31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asciiTheme="minorEastAsia" w:hAnsiTheme="minorEastAsia" w:eastAsiaTheme="minorEastAsia"/>
                <w:szCs w:val="21"/>
              </w:rPr>
              <w:t>2.外形尺寸：宽990mm(±100mm)*长1060mm(±100mm)*高2030mm(±100mm)；</w:t>
            </w:r>
          </w:p>
          <w:p w14:paraId="07A8525A">
            <w:pPr>
              <w:spacing w:line="31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asciiTheme="minorEastAsia" w:hAnsiTheme="minorEastAsia" w:eastAsiaTheme="minorEastAsia"/>
                <w:szCs w:val="21"/>
              </w:rPr>
              <w:t>3.风机：带风机</w:t>
            </w:r>
          </w:p>
          <w:p w14:paraId="623B3587">
            <w:pPr>
              <w:spacing w:line="310" w:lineRule="exact"/>
              <w:jc w:val="left"/>
              <w:rPr>
                <w:rFonts w:asciiTheme="minorEastAsia" w:hAnsiTheme="minorEastAsia" w:eastAsiaTheme="minorEastAsia"/>
                <w:szCs w:val="21"/>
              </w:rPr>
            </w:pPr>
            <w:r>
              <w:rPr>
                <w:rFonts w:asciiTheme="minorEastAsia" w:hAnsiTheme="minorEastAsia" w:eastAsiaTheme="minorEastAsia"/>
                <w:szCs w:val="21"/>
              </w:rPr>
              <w:t>4.微电脑智能操作面板、24小时全自动预约醒发；</w:t>
            </w:r>
          </w:p>
          <w:p w14:paraId="2FAA0212">
            <w:pPr>
              <w:spacing w:line="31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asciiTheme="minorEastAsia" w:hAnsiTheme="minorEastAsia" w:eastAsiaTheme="minorEastAsia"/>
                <w:szCs w:val="21"/>
              </w:rPr>
              <w:t>5.可视玻璃门；</w:t>
            </w:r>
          </w:p>
          <w:p w14:paraId="694B78EC">
            <w:pPr>
              <w:spacing w:line="31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asciiTheme="minorEastAsia" w:hAnsiTheme="minorEastAsia" w:eastAsiaTheme="minorEastAsia"/>
                <w:szCs w:val="21"/>
              </w:rPr>
              <w:t>6.全铝层架，配备全部烤盘</w:t>
            </w:r>
          </w:p>
          <w:p w14:paraId="3CC4C11C">
            <w:pPr>
              <w:spacing w:line="31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asciiTheme="minorEastAsia" w:hAnsiTheme="minorEastAsia" w:eastAsiaTheme="minorEastAsia"/>
                <w:szCs w:val="21"/>
              </w:rPr>
              <w:t>7.功率：≥2KW</w:t>
            </w:r>
          </w:p>
          <w:p w14:paraId="3D2B2B1E">
            <w:pPr>
              <w:spacing w:line="31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asciiTheme="minorEastAsia" w:hAnsiTheme="minorEastAsia" w:eastAsiaTheme="minorEastAsia"/>
                <w:szCs w:val="21"/>
              </w:rPr>
              <w:t>8.电压：220V</w:t>
            </w:r>
          </w:p>
          <w:p w14:paraId="082D2978">
            <w:pPr>
              <w:spacing w:line="31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asciiTheme="minorEastAsia" w:hAnsiTheme="minorEastAsia" w:eastAsiaTheme="minorEastAsia"/>
                <w:szCs w:val="21"/>
              </w:rPr>
              <w:t>9.烤盘数量：</w:t>
            </w:r>
            <w:r>
              <w:rPr>
                <w:rFonts w:hint="eastAsia" w:asciiTheme="minorEastAsia" w:hAnsiTheme="minorEastAsia" w:eastAsiaTheme="minorEastAsia"/>
                <w:szCs w:val="21"/>
              </w:rPr>
              <w:t>≥</w:t>
            </w:r>
            <w:r>
              <w:rPr>
                <w:rFonts w:asciiTheme="minorEastAsia" w:hAnsiTheme="minorEastAsia" w:eastAsiaTheme="minorEastAsia"/>
                <w:szCs w:val="21"/>
              </w:rPr>
              <w:t>36个</w:t>
            </w:r>
            <w:r>
              <w:rPr>
                <w:rFonts w:hint="eastAsia" w:asciiTheme="minorEastAsia" w:hAnsiTheme="minorEastAsia" w:eastAsiaTheme="minorEastAsia"/>
                <w:szCs w:val="21"/>
              </w:rPr>
              <w:drawing>
                <wp:anchor distT="0" distB="0" distL="114300" distR="114300" simplePos="0" relativeHeight="251716608" behindDoc="1" locked="0" layoutInCell="1" allowOverlap="1">
                  <wp:simplePos x="0" y="0"/>
                  <wp:positionH relativeFrom="column">
                    <wp:posOffset>3046095</wp:posOffset>
                  </wp:positionH>
                  <wp:positionV relativeFrom="paragraph">
                    <wp:posOffset>1335405</wp:posOffset>
                  </wp:positionV>
                  <wp:extent cx="2482215" cy="2329815"/>
                  <wp:effectExtent l="0" t="0" r="0" b="0"/>
                  <wp:wrapNone/>
                  <wp:docPr id="50" name="图片 14548" descr="SKMBT_36320032615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图片 14548" descr="SKMBT_36320032615010"/>
                          <pic:cNvPicPr>
                            <a:picLocks noChangeAspect="1" noChangeArrowheads="1"/>
                          </pic:cNvPicPr>
                        </pic:nvPicPr>
                        <pic:blipFill>
                          <a:blip r:embed="rId23" cstate="print"/>
                          <a:srcRect/>
                          <a:stretch>
                            <a:fillRect/>
                          </a:stretch>
                        </pic:blipFill>
                        <pic:spPr>
                          <a:xfrm>
                            <a:off x="0" y="0"/>
                            <a:ext cx="2481580" cy="2329180"/>
                          </a:xfrm>
                          <a:prstGeom prst="rect">
                            <a:avLst/>
                          </a:prstGeom>
                          <a:noFill/>
                          <a:ln w="9525">
                            <a:noFill/>
                            <a:miter lim="800000"/>
                            <a:headEnd/>
                            <a:tailEnd/>
                          </a:ln>
                        </pic:spPr>
                      </pic:pic>
                    </a:graphicData>
                  </a:graphic>
                </wp:anchor>
              </w:drawing>
            </w:r>
          </w:p>
          <w:p w14:paraId="69F2E5F6">
            <w:pPr>
              <w:adjustRightInd w:val="0"/>
              <w:snapToGrid w:val="0"/>
              <w:spacing w:line="310" w:lineRule="exact"/>
              <w:ind w:hanging="1"/>
              <w:jc w:val="left"/>
              <w:rPr>
                <w:rFonts w:cs="仿宋_GB2312" w:asciiTheme="majorEastAsia" w:hAnsiTheme="majorEastAsia" w:eastAsiaTheme="maj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10.</w:t>
            </w:r>
            <w:r>
              <w:rPr>
                <w:rFonts w:asciiTheme="minorEastAsia" w:hAnsiTheme="minorEastAsia" w:eastAsiaTheme="minorEastAsia"/>
                <w:szCs w:val="21"/>
              </w:rPr>
              <w:t>进水方式：自动进水且具有缺水断电保护装置</w:t>
            </w:r>
          </w:p>
        </w:tc>
        <w:tc>
          <w:tcPr>
            <w:tcW w:w="5528" w:type="dxa"/>
            <w:shd w:val="clear" w:color="auto" w:fill="auto"/>
            <w:vAlign w:val="center"/>
          </w:tcPr>
          <w:p w14:paraId="335ECE1B">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★1.盘数：双门36盘</w:t>
            </w:r>
          </w:p>
          <w:p w14:paraId="7AF672FB">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★2.外形尺寸：宽890mm*长1100mm*高1950mm；</w:t>
            </w:r>
          </w:p>
          <w:p w14:paraId="3AE57569">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★3.风机：带风机</w:t>
            </w:r>
          </w:p>
          <w:p w14:paraId="314C3CBC">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4.微电脑智能操作面板、24小时全自动预约醒发；</w:t>
            </w:r>
          </w:p>
          <w:p w14:paraId="1B7F219E">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★5.可视玻璃门；</w:t>
            </w:r>
          </w:p>
          <w:p w14:paraId="63F8C7EC">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★6.全铝层架，配备全部烤盘</w:t>
            </w:r>
          </w:p>
          <w:p w14:paraId="7F6A5376">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★7.功率：2KW</w:t>
            </w:r>
          </w:p>
          <w:p w14:paraId="71CC6D67">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★8.电压：220V</w:t>
            </w:r>
          </w:p>
          <w:p w14:paraId="666B93F3">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★9.烤盘数量：36个</w:t>
            </w:r>
          </w:p>
          <w:p w14:paraId="6129171E">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★10.进水方式：自动进水且具有缺水断电保护装置</w:t>
            </w:r>
          </w:p>
        </w:tc>
        <w:tc>
          <w:tcPr>
            <w:tcW w:w="992" w:type="dxa"/>
            <w:shd w:val="clear" w:color="auto" w:fill="auto"/>
            <w:vAlign w:val="center"/>
          </w:tcPr>
          <w:p w14:paraId="3E02E377">
            <w:pPr>
              <w:tabs>
                <w:tab w:val="left" w:pos="-250"/>
              </w:tabs>
              <w:spacing w:line="31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37F8E364">
            <w:pPr>
              <w:tabs>
                <w:tab w:val="left" w:pos="-108"/>
              </w:tabs>
              <w:spacing w:line="31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6D87C4AF">
            <w:pPr>
              <w:adjustRightInd w:val="0"/>
              <w:snapToGrid w:val="0"/>
              <w:spacing w:line="310" w:lineRule="exact"/>
              <w:jc w:val="center"/>
              <w:rPr>
                <w:rFonts w:asciiTheme="majorEastAsia" w:hAnsiTheme="majorEastAsia" w:eastAsiaTheme="majorEastAsia"/>
                <w:szCs w:val="21"/>
              </w:rPr>
            </w:pPr>
            <w:r>
              <w:rPr>
                <w:rFonts w:hint="eastAsia" w:asciiTheme="majorEastAsia" w:hAnsiTheme="majorEastAsia" w:eastAsiaTheme="majorEastAsia"/>
                <w:szCs w:val="21"/>
              </w:rPr>
              <w:t>第138页</w:t>
            </w:r>
          </w:p>
        </w:tc>
      </w:tr>
      <w:tr w14:paraId="38CE3738">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217" w:hRule="atLeast"/>
        </w:trPr>
        <w:tc>
          <w:tcPr>
            <w:tcW w:w="6062" w:type="dxa"/>
            <w:shd w:val="clear" w:color="auto" w:fill="auto"/>
            <w:vAlign w:val="center"/>
          </w:tcPr>
          <w:p w14:paraId="659DB5D5">
            <w:pPr>
              <w:adjustRightInd w:val="0"/>
              <w:snapToGrid w:val="0"/>
              <w:spacing w:line="310" w:lineRule="exact"/>
              <w:ind w:hanging="1"/>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其它</w:t>
            </w:r>
          </w:p>
        </w:tc>
        <w:tc>
          <w:tcPr>
            <w:tcW w:w="5528" w:type="dxa"/>
            <w:shd w:val="clear" w:color="auto" w:fill="auto"/>
            <w:vAlign w:val="center"/>
          </w:tcPr>
          <w:p w14:paraId="4ECD3ECE">
            <w:pPr>
              <w:tabs>
                <w:tab w:val="left" w:pos="0"/>
              </w:tabs>
              <w:adjustRightInd w:val="0"/>
              <w:snapToGrid w:val="0"/>
              <w:spacing w:line="31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与招标文件技术要求相一致</w:t>
            </w:r>
          </w:p>
        </w:tc>
        <w:tc>
          <w:tcPr>
            <w:tcW w:w="992" w:type="dxa"/>
            <w:shd w:val="clear" w:color="auto" w:fill="auto"/>
            <w:vAlign w:val="center"/>
          </w:tcPr>
          <w:p w14:paraId="12B9BE33">
            <w:pPr>
              <w:tabs>
                <w:tab w:val="left" w:pos="-250"/>
              </w:tabs>
              <w:spacing w:line="31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7059E2E8">
            <w:pPr>
              <w:tabs>
                <w:tab w:val="left" w:pos="-108"/>
              </w:tabs>
              <w:spacing w:line="31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57DEE315">
            <w:pPr>
              <w:tabs>
                <w:tab w:val="left" w:pos="0"/>
              </w:tabs>
              <w:spacing w:line="31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w:t>
            </w:r>
          </w:p>
        </w:tc>
      </w:tr>
    </w:tbl>
    <w:p w14:paraId="5BCF0C6F">
      <w:pPr>
        <w:spacing w:line="310" w:lineRule="exact"/>
      </w:pPr>
    </w:p>
    <w:tbl>
      <w:tblPr>
        <w:tblStyle w:val="64"/>
        <w:tblW w:w="14850" w:type="dxa"/>
        <w:tblInd w:w="0" w:type="dxa"/>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062"/>
        <w:gridCol w:w="5528"/>
        <w:gridCol w:w="992"/>
        <w:gridCol w:w="993"/>
        <w:gridCol w:w="1275"/>
      </w:tblGrid>
      <w:tr w14:paraId="08CF5AC2">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44" w:hRule="atLeast"/>
        </w:trPr>
        <w:tc>
          <w:tcPr>
            <w:tcW w:w="14850" w:type="dxa"/>
            <w:gridSpan w:val="5"/>
            <w:shd w:val="clear" w:color="auto" w:fill="auto"/>
          </w:tcPr>
          <w:p w14:paraId="3433D37F">
            <w:pPr>
              <w:adjustRightInd w:val="0"/>
              <w:snapToGrid w:val="0"/>
              <w:spacing w:line="31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包号：002</w:t>
            </w:r>
          </w:p>
          <w:p w14:paraId="39A1815E">
            <w:pPr>
              <w:adjustRightInd w:val="0"/>
              <w:snapToGrid w:val="0"/>
              <w:spacing w:line="31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品目号:029</w:t>
            </w:r>
          </w:p>
          <w:p w14:paraId="3E5383DB">
            <w:pPr>
              <w:pStyle w:val="54"/>
              <w:widowControl w:val="0"/>
              <w:adjustRightInd w:val="0"/>
              <w:snapToGrid w:val="0"/>
              <w:spacing w:before="0" w:beforeAutospacing="0" w:after="0" w:afterAutospacing="0" w:line="31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产</w:t>
            </w:r>
            <w:r>
              <w:rPr>
                <w:rFonts w:cs="仿宋_GB2312" w:asciiTheme="minorEastAsia" w:hAnsiTheme="minorEastAsia" w:eastAsiaTheme="minorEastAsia"/>
                <w:kern w:val="2"/>
                <w:sz w:val="21"/>
                <w:szCs w:val="21"/>
              </w:rPr>
              <w:t>品</w:t>
            </w:r>
            <w:r>
              <w:rPr>
                <w:rFonts w:hint="eastAsia" w:cs="仿宋_GB2312" w:asciiTheme="minorEastAsia" w:hAnsiTheme="minorEastAsia" w:eastAsiaTheme="minorEastAsia"/>
                <w:kern w:val="2"/>
                <w:sz w:val="21"/>
                <w:szCs w:val="21"/>
              </w:rPr>
              <w:t>名称：包边面案工作台1</w:t>
            </w:r>
          </w:p>
          <w:p w14:paraId="091AF9E6">
            <w:pPr>
              <w:pStyle w:val="54"/>
              <w:widowControl w:val="0"/>
              <w:adjustRightInd w:val="0"/>
              <w:snapToGrid w:val="0"/>
              <w:spacing w:before="0" w:beforeAutospacing="0" w:after="0" w:afterAutospacing="0" w:line="31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数量：36台</w:t>
            </w:r>
          </w:p>
          <w:p w14:paraId="5EF582B7">
            <w:pPr>
              <w:tabs>
                <w:tab w:val="left" w:pos="0"/>
              </w:tabs>
              <w:adjustRightInd w:val="0"/>
              <w:snapToGrid w:val="0"/>
              <w:spacing w:line="31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是否为经过审批采购的进口产品：否</w:t>
            </w:r>
          </w:p>
          <w:p w14:paraId="6EDEC42C">
            <w:pPr>
              <w:tabs>
                <w:tab w:val="left" w:pos="0"/>
              </w:tabs>
              <w:adjustRightInd w:val="0"/>
              <w:snapToGrid w:val="0"/>
              <w:spacing w:line="310" w:lineRule="exact"/>
              <w:rPr>
                <w:rFonts w:cs="仿宋_GB2312" w:asciiTheme="majorEastAsia" w:hAnsiTheme="majorEastAsia" w:eastAsiaTheme="majorEastAsia"/>
                <w:szCs w:val="21"/>
              </w:rPr>
            </w:pPr>
            <w:r>
              <w:rPr>
                <w:rFonts w:hint="eastAsia" w:cs="仿宋_GB2312" w:asciiTheme="minorEastAsia" w:hAnsiTheme="minorEastAsia" w:eastAsiaTheme="minorEastAsia"/>
                <w:szCs w:val="21"/>
              </w:rPr>
              <w:t>是否为核心产品：否</w:t>
            </w:r>
          </w:p>
        </w:tc>
      </w:tr>
      <w:tr w14:paraId="07D12C7D">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74" w:hRule="atLeast"/>
        </w:trPr>
        <w:tc>
          <w:tcPr>
            <w:tcW w:w="6062" w:type="dxa"/>
            <w:shd w:val="clear" w:color="auto" w:fill="auto"/>
            <w:vAlign w:val="center"/>
          </w:tcPr>
          <w:p w14:paraId="2D6A1F5E">
            <w:pPr>
              <w:spacing w:line="31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招标文件要求</w:t>
            </w:r>
          </w:p>
          <w:p w14:paraId="2380C024">
            <w:pPr>
              <w:spacing w:line="310" w:lineRule="exact"/>
              <w:ind w:hanging="1"/>
              <w:jc w:val="center"/>
              <w:rPr>
                <w:rFonts w:cs="仿宋_GB2312" w:asciiTheme="majorEastAsia" w:hAnsiTheme="majorEastAsia" w:eastAsiaTheme="majorEastAsia"/>
                <w:sz w:val="18"/>
                <w:szCs w:val="18"/>
              </w:rPr>
            </w:pPr>
            <w:r>
              <w:rPr>
                <w:rFonts w:hint="eastAsia" w:cs="仿宋_GB2312" w:asciiTheme="majorEastAsia" w:hAnsiTheme="majorEastAsia" w:eastAsiaTheme="majorEastAsia"/>
                <w:sz w:val="18"/>
                <w:szCs w:val="18"/>
              </w:rPr>
              <w:t>重要提示：实质性要求及重要指标用★标注（“★”必须标注在序号前），★标注项不得负偏离，如果负偏离，则投标文件无效。</w:t>
            </w:r>
          </w:p>
        </w:tc>
        <w:tc>
          <w:tcPr>
            <w:tcW w:w="5528" w:type="dxa"/>
            <w:shd w:val="clear" w:color="auto" w:fill="auto"/>
            <w:vAlign w:val="center"/>
          </w:tcPr>
          <w:p w14:paraId="68B4AC63">
            <w:pPr>
              <w:spacing w:line="31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投标文件</w:t>
            </w:r>
          </w:p>
          <w:p w14:paraId="575E314E">
            <w:pPr>
              <w:tabs>
                <w:tab w:val="left" w:pos="0"/>
              </w:tabs>
              <w:spacing w:line="31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响应内容</w:t>
            </w:r>
          </w:p>
        </w:tc>
        <w:tc>
          <w:tcPr>
            <w:tcW w:w="992" w:type="dxa"/>
            <w:shd w:val="clear" w:color="auto" w:fill="auto"/>
            <w:vAlign w:val="center"/>
          </w:tcPr>
          <w:p w14:paraId="3F0D39EE">
            <w:pPr>
              <w:tabs>
                <w:tab w:val="left" w:pos="-250"/>
              </w:tabs>
              <w:spacing w:line="31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偏离程度</w:t>
            </w:r>
          </w:p>
        </w:tc>
        <w:tc>
          <w:tcPr>
            <w:tcW w:w="993" w:type="dxa"/>
            <w:shd w:val="clear" w:color="auto" w:fill="auto"/>
            <w:vAlign w:val="center"/>
          </w:tcPr>
          <w:p w14:paraId="514A97AF">
            <w:pPr>
              <w:tabs>
                <w:tab w:val="left" w:pos="-108"/>
              </w:tabs>
              <w:spacing w:line="31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偏离说明</w:t>
            </w:r>
          </w:p>
        </w:tc>
        <w:tc>
          <w:tcPr>
            <w:tcW w:w="1275" w:type="dxa"/>
            <w:shd w:val="clear" w:color="auto" w:fill="auto"/>
            <w:vAlign w:val="center"/>
          </w:tcPr>
          <w:p w14:paraId="12A700D4">
            <w:pPr>
              <w:tabs>
                <w:tab w:val="left" w:pos="0"/>
              </w:tabs>
              <w:spacing w:line="31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证明材料</w:t>
            </w:r>
          </w:p>
        </w:tc>
      </w:tr>
      <w:tr w14:paraId="634ED386">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100" w:hRule="atLeast"/>
        </w:trPr>
        <w:tc>
          <w:tcPr>
            <w:tcW w:w="6062" w:type="dxa"/>
            <w:shd w:val="clear" w:color="auto" w:fill="auto"/>
            <w:vAlign w:val="center"/>
          </w:tcPr>
          <w:p w14:paraId="1CDFB999">
            <w:pPr>
              <w:spacing w:line="31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1.尺寸：1800mm(±10mm)*800mm(±10mm)*800mm(±10mm)；</w:t>
            </w:r>
          </w:p>
          <w:p w14:paraId="7DD1641A">
            <w:pPr>
              <w:spacing w:line="31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2.面板材质：松木，面板厚度≥80mm，底层板采用304不锈钢或更高标准，板厚≥1.0mm，加厚托带，配备304不锈钢或更高标准可调脚。</w:t>
            </w:r>
          </w:p>
          <w:p w14:paraId="41C6E01E">
            <w:pPr>
              <w:adjustRightInd w:val="0"/>
              <w:snapToGrid w:val="0"/>
              <w:spacing w:line="310" w:lineRule="exact"/>
              <w:ind w:hanging="1"/>
              <w:jc w:val="left"/>
              <w:rPr>
                <w:rFonts w:cs="仿宋_GB2312" w:asciiTheme="majorEastAsia" w:hAnsiTheme="majorEastAsia" w:eastAsiaTheme="maj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3.含安装</w:t>
            </w:r>
          </w:p>
        </w:tc>
        <w:tc>
          <w:tcPr>
            <w:tcW w:w="5528" w:type="dxa"/>
            <w:shd w:val="clear" w:color="auto" w:fill="auto"/>
            <w:vAlign w:val="center"/>
          </w:tcPr>
          <w:p w14:paraId="7A3A2D9C">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★1.尺寸：1800mm*800mm*800mm；</w:t>
            </w:r>
          </w:p>
          <w:p w14:paraId="65DC9505">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★2.面板材质：松木，面板厚度80mm，底层板采用304不锈钢，板厚1.0mm，加厚托带，配备304不锈钢可调脚。</w:t>
            </w:r>
          </w:p>
          <w:p w14:paraId="34CAF8F9">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★3.含安装</w:t>
            </w:r>
          </w:p>
        </w:tc>
        <w:tc>
          <w:tcPr>
            <w:tcW w:w="992" w:type="dxa"/>
            <w:shd w:val="clear" w:color="auto" w:fill="auto"/>
            <w:vAlign w:val="center"/>
          </w:tcPr>
          <w:p w14:paraId="143EA8D6">
            <w:pPr>
              <w:tabs>
                <w:tab w:val="left" w:pos="-250"/>
              </w:tabs>
              <w:spacing w:line="31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73ACDE3C">
            <w:pPr>
              <w:tabs>
                <w:tab w:val="left" w:pos="-108"/>
              </w:tabs>
              <w:spacing w:line="31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161B8147">
            <w:pPr>
              <w:adjustRightInd w:val="0"/>
              <w:snapToGrid w:val="0"/>
              <w:spacing w:line="310" w:lineRule="exact"/>
              <w:jc w:val="center"/>
              <w:rPr>
                <w:rFonts w:asciiTheme="majorEastAsia" w:hAnsiTheme="majorEastAsia" w:eastAsiaTheme="majorEastAsia"/>
                <w:szCs w:val="21"/>
              </w:rPr>
            </w:pPr>
            <w:r>
              <w:rPr>
                <w:rFonts w:hint="eastAsia" w:asciiTheme="majorEastAsia" w:hAnsiTheme="majorEastAsia" w:eastAsiaTheme="majorEastAsia"/>
                <w:szCs w:val="21"/>
              </w:rPr>
              <w:t>第138页</w:t>
            </w:r>
          </w:p>
        </w:tc>
      </w:tr>
      <w:tr w14:paraId="07CA47F7">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217" w:hRule="atLeast"/>
        </w:trPr>
        <w:tc>
          <w:tcPr>
            <w:tcW w:w="6062" w:type="dxa"/>
            <w:shd w:val="clear" w:color="auto" w:fill="auto"/>
            <w:vAlign w:val="center"/>
          </w:tcPr>
          <w:p w14:paraId="6B420346">
            <w:pPr>
              <w:adjustRightInd w:val="0"/>
              <w:snapToGrid w:val="0"/>
              <w:spacing w:line="310" w:lineRule="exact"/>
              <w:ind w:hanging="1"/>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其它</w:t>
            </w:r>
          </w:p>
        </w:tc>
        <w:tc>
          <w:tcPr>
            <w:tcW w:w="5528" w:type="dxa"/>
            <w:shd w:val="clear" w:color="auto" w:fill="auto"/>
            <w:vAlign w:val="center"/>
          </w:tcPr>
          <w:p w14:paraId="4086BE75">
            <w:pPr>
              <w:tabs>
                <w:tab w:val="left" w:pos="0"/>
              </w:tabs>
              <w:adjustRightInd w:val="0"/>
              <w:snapToGrid w:val="0"/>
              <w:spacing w:line="31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与招标文件技术要求相一致</w:t>
            </w:r>
          </w:p>
        </w:tc>
        <w:tc>
          <w:tcPr>
            <w:tcW w:w="992" w:type="dxa"/>
            <w:shd w:val="clear" w:color="auto" w:fill="auto"/>
            <w:vAlign w:val="center"/>
          </w:tcPr>
          <w:p w14:paraId="583E87ED">
            <w:pPr>
              <w:tabs>
                <w:tab w:val="left" w:pos="-250"/>
              </w:tabs>
              <w:spacing w:line="31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6BE6EBB9">
            <w:pPr>
              <w:tabs>
                <w:tab w:val="left" w:pos="-108"/>
              </w:tabs>
              <w:spacing w:line="31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720AC54C">
            <w:pPr>
              <w:tabs>
                <w:tab w:val="left" w:pos="0"/>
              </w:tabs>
              <w:spacing w:line="31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w:t>
            </w:r>
          </w:p>
        </w:tc>
      </w:tr>
    </w:tbl>
    <w:p w14:paraId="2679621F">
      <w:pPr>
        <w:spacing w:line="100" w:lineRule="exact"/>
      </w:pPr>
    </w:p>
    <w:tbl>
      <w:tblPr>
        <w:tblStyle w:val="64"/>
        <w:tblW w:w="14850" w:type="dxa"/>
        <w:tblInd w:w="0" w:type="dxa"/>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062"/>
        <w:gridCol w:w="5528"/>
        <w:gridCol w:w="992"/>
        <w:gridCol w:w="993"/>
        <w:gridCol w:w="1275"/>
      </w:tblGrid>
      <w:tr w14:paraId="12C99BEF">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44" w:hRule="atLeast"/>
        </w:trPr>
        <w:tc>
          <w:tcPr>
            <w:tcW w:w="14850" w:type="dxa"/>
            <w:gridSpan w:val="5"/>
            <w:shd w:val="clear" w:color="auto" w:fill="auto"/>
          </w:tcPr>
          <w:p w14:paraId="23663284">
            <w:pPr>
              <w:adjustRightInd w:val="0"/>
              <w:snapToGrid w:val="0"/>
              <w:spacing w:line="296"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包号：002</w:t>
            </w:r>
          </w:p>
          <w:p w14:paraId="423E2483">
            <w:pPr>
              <w:adjustRightInd w:val="0"/>
              <w:snapToGrid w:val="0"/>
              <w:spacing w:line="296"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品目号:030</w:t>
            </w:r>
          </w:p>
          <w:p w14:paraId="401666DD">
            <w:pPr>
              <w:pStyle w:val="54"/>
              <w:widowControl w:val="0"/>
              <w:adjustRightInd w:val="0"/>
              <w:snapToGrid w:val="0"/>
              <w:spacing w:before="0" w:beforeAutospacing="0" w:after="0" w:afterAutospacing="0" w:line="296"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产</w:t>
            </w:r>
            <w:r>
              <w:rPr>
                <w:rFonts w:cs="仿宋_GB2312" w:asciiTheme="minorEastAsia" w:hAnsiTheme="minorEastAsia" w:eastAsiaTheme="minorEastAsia"/>
                <w:kern w:val="2"/>
                <w:sz w:val="21"/>
                <w:szCs w:val="21"/>
              </w:rPr>
              <w:t>品</w:t>
            </w:r>
            <w:r>
              <w:rPr>
                <w:rFonts w:hint="eastAsia" w:cs="仿宋_GB2312" w:asciiTheme="minorEastAsia" w:hAnsiTheme="minorEastAsia" w:eastAsiaTheme="minorEastAsia"/>
                <w:kern w:val="2"/>
                <w:sz w:val="21"/>
                <w:szCs w:val="21"/>
              </w:rPr>
              <w:t>名称：包边面案工作台2</w:t>
            </w:r>
          </w:p>
          <w:p w14:paraId="4DA42BED">
            <w:pPr>
              <w:pStyle w:val="54"/>
              <w:widowControl w:val="0"/>
              <w:adjustRightInd w:val="0"/>
              <w:snapToGrid w:val="0"/>
              <w:spacing w:before="0" w:beforeAutospacing="0" w:after="0" w:afterAutospacing="0" w:line="296"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数量：8台</w:t>
            </w:r>
          </w:p>
          <w:p w14:paraId="3199BFF6">
            <w:pPr>
              <w:tabs>
                <w:tab w:val="left" w:pos="0"/>
              </w:tabs>
              <w:adjustRightInd w:val="0"/>
              <w:snapToGrid w:val="0"/>
              <w:spacing w:line="296"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是否为经过审批采购的进口产品：否</w:t>
            </w:r>
          </w:p>
          <w:p w14:paraId="22A8B49B">
            <w:pPr>
              <w:tabs>
                <w:tab w:val="left" w:pos="0"/>
              </w:tabs>
              <w:adjustRightInd w:val="0"/>
              <w:snapToGrid w:val="0"/>
              <w:spacing w:line="296" w:lineRule="exact"/>
              <w:rPr>
                <w:rFonts w:cs="仿宋_GB2312" w:asciiTheme="majorEastAsia" w:hAnsiTheme="majorEastAsia" w:eastAsiaTheme="majorEastAsia"/>
                <w:szCs w:val="21"/>
              </w:rPr>
            </w:pPr>
            <w:r>
              <w:rPr>
                <w:rFonts w:hint="eastAsia" w:cs="仿宋_GB2312" w:asciiTheme="minorEastAsia" w:hAnsiTheme="minorEastAsia" w:eastAsiaTheme="minorEastAsia"/>
                <w:szCs w:val="21"/>
              </w:rPr>
              <w:t>是否为核心产品：否</w:t>
            </w:r>
          </w:p>
        </w:tc>
      </w:tr>
      <w:tr w14:paraId="0F2EE04D">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74" w:hRule="atLeast"/>
        </w:trPr>
        <w:tc>
          <w:tcPr>
            <w:tcW w:w="6062" w:type="dxa"/>
            <w:shd w:val="clear" w:color="auto" w:fill="auto"/>
            <w:vAlign w:val="center"/>
          </w:tcPr>
          <w:p w14:paraId="22B114F5">
            <w:pPr>
              <w:spacing w:line="296"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招标文件要求</w:t>
            </w:r>
          </w:p>
          <w:p w14:paraId="406DB038">
            <w:pPr>
              <w:spacing w:line="296" w:lineRule="exact"/>
              <w:ind w:hanging="1"/>
              <w:jc w:val="center"/>
              <w:rPr>
                <w:rFonts w:cs="仿宋_GB2312" w:asciiTheme="majorEastAsia" w:hAnsiTheme="majorEastAsia" w:eastAsiaTheme="majorEastAsia"/>
                <w:sz w:val="18"/>
                <w:szCs w:val="18"/>
              </w:rPr>
            </w:pPr>
            <w:r>
              <w:rPr>
                <w:rFonts w:hint="eastAsia" w:cs="仿宋_GB2312" w:asciiTheme="majorEastAsia" w:hAnsiTheme="majorEastAsia" w:eastAsiaTheme="majorEastAsia"/>
                <w:sz w:val="18"/>
                <w:szCs w:val="18"/>
              </w:rPr>
              <w:t>重要提示：实质性要求及重要指标用★标注（“★”必须标注在序号前），★标注项不得负偏离，如果负偏离，则投标文件无效。</w:t>
            </w:r>
          </w:p>
        </w:tc>
        <w:tc>
          <w:tcPr>
            <w:tcW w:w="5528" w:type="dxa"/>
            <w:shd w:val="clear" w:color="auto" w:fill="auto"/>
            <w:vAlign w:val="center"/>
          </w:tcPr>
          <w:p w14:paraId="5605E85C">
            <w:pPr>
              <w:spacing w:line="296"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投标文件</w:t>
            </w:r>
          </w:p>
          <w:p w14:paraId="3E5206E0">
            <w:pPr>
              <w:tabs>
                <w:tab w:val="left" w:pos="0"/>
              </w:tabs>
              <w:spacing w:line="296"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响应内容</w:t>
            </w:r>
          </w:p>
        </w:tc>
        <w:tc>
          <w:tcPr>
            <w:tcW w:w="992" w:type="dxa"/>
            <w:shd w:val="clear" w:color="auto" w:fill="auto"/>
            <w:vAlign w:val="center"/>
          </w:tcPr>
          <w:p w14:paraId="64944370">
            <w:pPr>
              <w:tabs>
                <w:tab w:val="left" w:pos="-250"/>
              </w:tabs>
              <w:spacing w:line="296"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偏离程度</w:t>
            </w:r>
          </w:p>
        </w:tc>
        <w:tc>
          <w:tcPr>
            <w:tcW w:w="993" w:type="dxa"/>
            <w:shd w:val="clear" w:color="auto" w:fill="auto"/>
            <w:vAlign w:val="center"/>
          </w:tcPr>
          <w:p w14:paraId="61C3801F">
            <w:pPr>
              <w:tabs>
                <w:tab w:val="left" w:pos="-108"/>
              </w:tabs>
              <w:spacing w:line="296"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偏离说明</w:t>
            </w:r>
          </w:p>
        </w:tc>
        <w:tc>
          <w:tcPr>
            <w:tcW w:w="1275" w:type="dxa"/>
            <w:shd w:val="clear" w:color="auto" w:fill="auto"/>
            <w:vAlign w:val="center"/>
          </w:tcPr>
          <w:p w14:paraId="0AC1D9F7">
            <w:pPr>
              <w:tabs>
                <w:tab w:val="left" w:pos="0"/>
              </w:tabs>
              <w:spacing w:line="296"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证明材料</w:t>
            </w:r>
          </w:p>
        </w:tc>
      </w:tr>
      <w:tr w14:paraId="4667EFB1">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100" w:hRule="atLeast"/>
        </w:trPr>
        <w:tc>
          <w:tcPr>
            <w:tcW w:w="6062" w:type="dxa"/>
            <w:shd w:val="clear" w:color="auto" w:fill="auto"/>
            <w:vAlign w:val="center"/>
          </w:tcPr>
          <w:p w14:paraId="1B5AD39C">
            <w:pPr>
              <w:spacing w:line="296"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1.尺寸：1500mm(±10mm)*800mm(±10mm)*800mm(±10mm)；</w:t>
            </w:r>
          </w:p>
          <w:p w14:paraId="15946DFE">
            <w:pPr>
              <w:spacing w:line="296"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2.面板材质：松木，面板厚度≥80mm，底层板采用304不锈钢或更高标准，板厚≥1.0mm，加厚托带，配备304不锈钢或更高标准或更高标准可调脚。</w:t>
            </w:r>
          </w:p>
          <w:p w14:paraId="1779B41C">
            <w:pPr>
              <w:adjustRightInd w:val="0"/>
              <w:snapToGrid w:val="0"/>
              <w:spacing w:line="296" w:lineRule="exact"/>
              <w:ind w:hanging="1"/>
              <w:jc w:val="left"/>
              <w:rPr>
                <w:rFonts w:cs="仿宋_GB2312" w:asciiTheme="majorEastAsia" w:hAnsiTheme="majorEastAsia" w:eastAsiaTheme="maj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3.含安装</w:t>
            </w:r>
          </w:p>
        </w:tc>
        <w:tc>
          <w:tcPr>
            <w:tcW w:w="5528" w:type="dxa"/>
            <w:shd w:val="clear" w:color="auto" w:fill="auto"/>
            <w:vAlign w:val="center"/>
          </w:tcPr>
          <w:p w14:paraId="1EEBD6F7">
            <w:pPr>
              <w:tabs>
                <w:tab w:val="left" w:pos="0"/>
              </w:tabs>
              <w:adjustRightInd w:val="0"/>
              <w:snapToGrid w:val="0"/>
              <w:spacing w:line="296"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★1.尺寸：1500mm*800mm*800mm；</w:t>
            </w:r>
          </w:p>
          <w:p w14:paraId="425ADDF2">
            <w:pPr>
              <w:tabs>
                <w:tab w:val="left" w:pos="0"/>
              </w:tabs>
              <w:adjustRightInd w:val="0"/>
              <w:snapToGrid w:val="0"/>
              <w:spacing w:line="296"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★2.面板材质：松木，面板厚度80mm，底层板采用304不锈钢，板厚1.0mm，加厚托带，配备304不锈钢可调脚。</w:t>
            </w:r>
          </w:p>
          <w:p w14:paraId="566C83D3">
            <w:pPr>
              <w:tabs>
                <w:tab w:val="left" w:pos="0"/>
              </w:tabs>
              <w:adjustRightInd w:val="0"/>
              <w:snapToGrid w:val="0"/>
              <w:spacing w:line="296"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★3.含安装</w:t>
            </w:r>
          </w:p>
        </w:tc>
        <w:tc>
          <w:tcPr>
            <w:tcW w:w="992" w:type="dxa"/>
            <w:shd w:val="clear" w:color="auto" w:fill="auto"/>
            <w:vAlign w:val="center"/>
          </w:tcPr>
          <w:p w14:paraId="6CED79EC">
            <w:pPr>
              <w:tabs>
                <w:tab w:val="left" w:pos="-250"/>
              </w:tabs>
              <w:spacing w:line="296"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18C0703A">
            <w:pPr>
              <w:tabs>
                <w:tab w:val="left" w:pos="-108"/>
              </w:tabs>
              <w:spacing w:line="296"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13B93ADE">
            <w:pPr>
              <w:adjustRightInd w:val="0"/>
              <w:snapToGrid w:val="0"/>
              <w:spacing w:line="296" w:lineRule="exact"/>
              <w:jc w:val="center"/>
              <w:rPr>
                <w:rFonts w:asciiTheme="majorEastAsia" w:hAnsiTheme="majorEastAsia" w:eastAsiaTheme="majorEastAsia"/>
                <w:szCs w:val="21"/>
              </w:rPr>
            </w:pPr>
            <w:r>
              <w:rPr>
                <w:rFonts w:hint="eastAsia" w:asciiTheme="majorEastAsia" w:hAnsiTheme="majorEastAsia" w:eastAsiaTheme="majorEastAsia"/>
                <w:szCs w:val="21"/>
              </w:rPr>
              <w:t>第138页</w:t>
            </w:r>
          </w:p>
        </w:tc>
      </w:tr>
      <w:tr w14:paraId="3F1D327A">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217" w:hRule="atLeast"/>
        </w:trPr>
        <w:tc>
          <w:tcPr>
            <w:tcW w:w="6062" w:type="dxa"/>
            <w:shd w:val="clear" w:color="auto" w:fill="auto"/>
            <w:vAlign w:val="center"/>
          </w:tcPr>
          <w:p w14:paraId="6D4D82F3">
            <w:pPr>
              <w:adjustRightInd w:val="0"/>
              <w:snapToGrid w:val="0"/>
              <w:spacing w:line="296" w:lineRule="exact"/>
              <w:ind w:hanging="1"/>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其它</w:t>
            </w:r>
          </w:p>
        </w:tc>
        <w:tc>
          <w:tcPr>
            <w:tcW w:w="5528" w:type="dxa"/>
            <w:shd w:val="clear" w:color="auto" w:fill="auto"/>
            <w:vAlign w:val="center"/>
          </w:tcPr>
          <w:p w14:paraId="093205C4">
            <w:pPr>
              <w:tabs>
                <w:tab w:val="left" w:pos="0"/>
              </w:tabs>
              <w:adjustRightInd w:val="0"/>
              <w:snapToGrid w:val="0"/>
              <w:spacing w:line="296"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与招标文件技术要求相一致</w:t>
            </w:r>
          </w:p>
        </w:tc>
        <w:tc>
          <w:tcPr>
            <w:tcW w:w="992" w:type="dxa"/>
            <w:shd w:val="clear" w:color="auto" w:fill="auto"/>
            <w:vAlign w:val="center"/>
          </w:tcPr>
          <w:p w14:paraId="782FFE9D">
            <w:pPr>
              <w:tabs>
                <w:tab w:val="left" w:pos="-250"/>
              </w:tabs>
              <w:spacing w:line="296"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7DB7AB9B">
            <w:pPr>
              <w:tabs>
                <w:tab w:val="left" w:pos="-108"/>
              </w:tabs>
              <w:spacing w:line="296"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11375FA1">
            <w:pPr>
              <w:tabs>
                <w:tab w:val="left" w:pos="0"/>
              </w:tabs>
              <w:spacing w:line="296"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w:t>
            </w:r>
          </w:p>
        </w:tc>
      </w:tr>
    </w:tbl>
    <w:p w14:paraId="2B03732A">
      <w:pPr>
        <w:spacing w:line="200" w:lineRule="exact"/>
      </w:pPr>
    </w:p>
    <w:tbl>
      <w:tblPr>
        <w:tblStyle w:val="64"/>
        <w:tblW w:w="14850" w:type="dxa"/>
        <w:tblInd w:w="0" w:type="dxa"/>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062"/>
        <w:gridCol w:w="5528"/>
        <w:gridCol w:w="992"/>
        <w:gridCol w:w="993"/>
        <w:gridCol w:w="1275"/>
      </w:tblGrid>
      <w:tr w14:paraId="0EB4963D">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44" w:hRule="atLeast"/>
        </w:trPr>
        <w:tc>
          <w:tcPr>
            <w:tcW w:w="14850" w:type="dxa"/>
            <w:gridSpan w:val="5"/>
            <w:shd w:val="clear" w:color="auto" w:fill="auto"/>
          </w:tcPr>
          <w:p w14:paraId="7CE7B669">
            <w:pPr>
              <w:adjustRightInd w:val="0"/>
              <w:snapToGrid w:val="0"/>
              <w:spacing w:line="296"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包号：002</w:t>
            </w:r>
          </w:p>
          <w:p w14:paraId="6CD38E31">
            <w:pPr>
              <w:adjustRightInd w:val="0"/>
              <w:snapToGrid w:val="0"/>
              <w:spacing w:line="296"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品目号:031</w:t>
            </w:r>
          </w:p>
          <w:p w14:paraId="16EF6C35">
            <w:pPr>
              <w:pStyle w:val="54"/>
              <w:widowControl w:val="0"/>
              <w:adjustRightInd w:val="0"/>
              <w:snapToGrid w:val="0"/>
              <w:spacing w:before="0" w:beforeAutospacing="0" w:after="0" w:afterAutospacing="0" w:line="296"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产</w:t>
            </w:r>
            <w:r>
              <w:rPr>
                <w:rFonts w:cs="仿宋_GB2312" w:asciiTheme="minorEastAsia" w:hAnsiTheme="minorEastAsia" w:eastAsiaTheme="minorEastAsia"/>
                <w:kern w:val="2"/>
                <w:sz w:val="21"/>
                <w:szCs w:val="21"/>
              </w:rPr>
              <w:t>品</w:t>
            </w:r>
            <w:r>
              <w:rPr>
                <w:rFonts w:hint="eastAsia" w:cs="仿宋_GB2312" w:asciiTheme="minorEastAsia" w:hAnsiTheme="minorEastAsia" w:eastAsiaTheme="minorEastAsia"/>
                <w:kern w:val="2"/>
                <w:sz w:val="21"/>
                <w:szCs w:val="21"/>
              </w:rPr>
              <w:t>名称：面粉车</w:t>
            </w:r>
          </w:p>
          <w:p w14:paraId="225C7FF2">
            <w:pPr>
              <w:pStyle w:val="54"/>
              <w:widowControl w:val="0"/>
              <w:adjustRightInd w:val="0"/>
              <w:snapToGrid w:val="0"/>
              <w:spacing w:before="0" w:beforeAutospacing="0" w:after="0" w:afterAutospacing="0" w:line="296"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数量：24台</w:t>
            </w:r>
          </w:p>
          <w:p w14:paraId="0B204BAA">
            <w:pPr>
              <w:tabs>
                <w:tab w:val="left" w:pos="0"/>
              </w:tabs>
              <w:adjustRightInd w:val="0"/>
              <w:snapToGrid w:val="0"/>
              <w:spacing w:line="296"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是否为经过审批采购的进口产品：否</w:t>
            </w:r>
          </w:p>
          <w:p w14:paraId="74700BFF">
            <w:pPr>
              <w:tabs>
                <w:tab w:val="left" w:pos="0"/>
              </w:tabs>
              <w:adjustRightInd w:val="0"/>
              <w:snapToGrid w:val="0"/>
              <w:spacing w:line="296" w:lineRule="exact"/>
              <w:rPr>
                <w:rFonts w:cs="仿宋_GB2312" w:asciiTheme="majorEastAsia" w:hAnsiTheme="majorEastAsia" w:eastAsiaTheme="majorEastAsia"/>
                <w:szCs w:val="21"/>
              </w:rPr>
            </w:pPr>
            <w:r>
              <w:rPr>
                <w:rFonts w:hint="eastAsia" w:cs="仿宋_GB2312" w:asciiTheme="minorEastAsia" w:hAnsiTheme="minorEastAsia" w:eastAsiaTheme="minorEastAsia"/>
                <w:szCs w:val="21"/>
              </w:rPr>
              <w:t>是否为核心产品：否</w:t>
            </w:r>
          </w:p>
        </w:tc>
      </w:tr>
      <w:tr w14:paraId="3B948A87">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74" w:hRule="atLeast"/>
        </w:trPr>
        <w:tc>
          <w:tcPr>
            <w:tcW w:w="6062" w:type="dxa"/>
            <w:shd w:val="clear" w:color="auto" w:fill="auto"/>
            <w:vAlign w:val="center"/>
          </w:tcPr>
          <w:p w14:paraId="5CCE642C">
            <w:pPr>
              <w:spacing w:line="296"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招标文件要求</w:t>
            </w:r>
          </w:p>
          <w:p w14:paraId="63879B26">
            <w:pPr>
              <w:spacing w:line="296" w:lineRule="exact"/>
              <w:ind w:hanging="1"/>
              <w:jc w:val="center"/>
              <w:rPr>
                <w:rFonts w:cs="仿宋_GB2312" w:asciiTheme="majorEastAsia" w:hAnsiTheme="majorEastAsia" w:eastAsiaTheme="majorEastAsia"/>
                <w:sz w:val="18"/>
                <w:szCs w:val="18"/>
              </w:rPr>
            </w:pPr>
            <w:r>
              <w:rPr>
                <w:rFonts w:hint="eastAsia" w:cs="仿宋_GB2312" w:asciiTheme="majorEastAsia" w:hAnsiTheme="majorEastAsia" w:eastAsiaTheme="majorEastAsia"/>
                <w:sz w:val="18"/>
                <w:szCs w:val="18"/>
              </w:rPr>
              <w:t>重要提示：实质性要求及重要指标用★标注（“★”必须标注在序号前），★标注项不得负偏离，如果负偏离，则投标文件无效。</w:t>
            </w:r>
          </w:p>
        </w:tc>
        <w:tc>
          <w:tcPr>
            <w:tcW w:w="5528" w:type="dxa"/>
            <w:shd w:val="clear" w:color="auto" w:fill="auto"/>
            <w:vAlign w:val="center"/>
          </w:tcPr>
          <w:p w14:paraId="5D8172FB">
            <w:pPr>
              <w:spacing w:line="296"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投标文件</w:t>
            </w:r>
          </w:p>
          <w:p w14:paraId="7AE3AEF5">
            <w:pPr>
              <w:tabs>
                <w:tab w:val="left" w:pos="0"/>
              </w:tabs>
              <w:spacing w:line="296"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响应内容</w:t>
            </w:r>
          </w:p>
        </w:tc>
        <w:tc>
          <w:tcPr>
            <w:tcW w:w="992" w:type="dxa"/>
            <w:shd w:val="clear" w:color="auto" w:fill="auto"/>
            <w:vAlign w:val="center"/>
          </w:tcPr>
          <w:p w14:paraId="1342C2C9">
            <w:pPr>
              <w:tabs>
                <w:tab w:val="left" w:pos="-250"/>
              </w:tabs>
              <w:spacing w:line="296"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偏离程度</w:t>
            </w:r>
          </w:p>
        </w:tc>
        <w:tc>
          <w:tcPr>
            <w:tcW w:w="993" w:type="dxa"/>
            <w:shd w:val="clear" w:color="auto" w:fill="auto"/>
            <w:vAlign w:val="center"/>
          </w:tcPr>
          <w:p w14:paraId="7EC3B37B">
            <w:pPr>
              <w:tabs>
                <w:tab w:val="left" w:pos="-108"/>
              </w:tabs>
              <w:spacing w:line="296"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偏离说明</w:t>
            </w:r>
          </w:p>
        </w:tc>
        <w:tc>
          <w:tcPr>
            <w:tcW w:w="1275" w:type="dxa"/>
            <w:shd w:val="clear" w:color="auto" w:fill="auto"/>
            <w:vAlign w:val="center"/>
          </w:tcPr>
          <w:p w14:paraId="64BA8132">
            <w:pPr>
              <w:tabs>
                <w:tab w:val="left" w:pos="0"/>
              </w:tabs>
              <w:spacing w:line="296"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证明材料</w:t>
            </w:r>
          </w:p>
        </w:tc>
      </w:tr>
      <w:tr w14:paraId="576464C7">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100" w:hRule="atLeast"/>
        </w:trPr>
        <w:tc>
          <w:tcPr>
            <w:tcW w:w="6062" w:type="dxa"/>
            <w:shd w:val="clear" w:color="auto" w:fill="auto"/>
            <w:vAlign w:val="center"/>
          </w:tcPr>
          <w:p w14:paraId="49CFE105">
            <w:pPr>
              <w:spacing w:line="296"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1.尺寸：</w:t>
            </w:r>
            <w:r>
              <w:rPr>
                <w:rFonts w:asciiTheme="minorEastAsia" w:hAnsiTheme="minorEastAsia" w:eastAsiaTheme="minorEastAsia"/>
                <w:szCs w:val="21"/>
              </w:rPr>
              <w:t>550</w:t>
            </w:r>
            <w:r>
              <w:rPr>
                <w:rFonts w:hint="eastAsia" w:asciiTheme="minorEastAsia" w:hAnsiTheme="minorEastAsia" w:eastAsiaTheme="minorEastAsia"/>
                <w:szCs w:val="21"/>
              </w:rPr>
              <w:t>mm(±10mm)</w:t>
            </w:r>
            <w:r>
              <w:rPr>
                <w:rFonts w:asciiTheme="minorEastAsia" w:hAnsiTheme="minorEastAsia" w:eastAsiaTheme="minorEastAsia"/>
                <w:szCs w:val="21"/>
              </w:rPr>
              <w:t>*550</w:t>
            </w:r>
            <w:r>
              <w:rPr>
                <w:rFonts w:hint="eastAsia" w:asciiTheme="minorEastAsia" w:hAnsiTheme="minorEastAsia" w:eastAsiaTheme="minorEastAsia"/>
                <w:szCs w:val="21"/>
              </w:rPr>
              <w:t>mm(±10mm)</w:t>
            </w:r>
            <w:r>
              <w:rPr>
                <w:rFonts w:asciiTheme="minorEastAsia" w:hAnsiTheme="minorEastAsia" w:eastAsiaTheme="minorEastAsia"/>
                <w:szCs w:val="21"/>
              </w:rPr>
              <w:t>*550mm(±10mm)</w:t>
            </w:r>
            <w:r>
              <w:rPr>
                <w:rFonts w:hint="eastAsia" w:asciiTheme="minorEastAsia" w:hAnsiTheme="minorEastAsia" w:eastAsiaTheme="minorEastAsia"/>
                <w:szCs w:val="21"/>
              </w:rPr>
              <w:t>；</w:t>
            </w:r>
            <w:r>
              <w:rPr>
                <w:rFonts w:hint="eastAsia" w:asciiTheme="minorEastAsia" w:hAnsiTheme="minorEastAsia" w:eastAsiaTheme="minorEastAsia"/>
                <w:szCs w:val="21"/>
              </w:rPr>
              <w:drawing>
                <wp:anchor distT="0" distB="0" distL="114300" distR="114300" simplePos="0" relativeHeight="251717632" behindDoc="1" locked="0" layoutInCell="1" allowOverlap="1">
                  <wp:simplePos x="0" y="0"/>
                  <wp:positionH relativeFrom="column">
                    <wp:posOffset>3046095</wp:posOffset>
                  </wp:positionH>
                  <wp:positionV relativeFrom="paragraph">
                    <wp:posOffset>-1698625</wp:posOffset>
                  </wp:positionV>
                  <wp:extent cx="2482215" cy="2329815"/>
                  <wp:effectExtent l="0" t="0" r="0" b="0"/>
                  <wp:wrapNone/>
                  <wp:docPr id="64" name="图片 14548" descr="SKMBT_36320032615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图片 14548" descr="SKMBT_36320032615010"/>
                          <pic:cNvPicPr>
                            <a:picLocks noChangeAspect="1" noChangeArrowheads="1"/>
                          </pic:cNvPicPr>
                        </pic:nvPicPr>
                        <pic:blipFill>
                          <a:blip r:embed="rId23" cstate="print"/>
                          <a:srcRect/>
                          <a:stretch>
                            <a:fillRect/>
                          </a:stretch>
                        </pic:blipFill>
                        <pic:spPr>
                          <a:xfrm>
                            <a:off x="0" y="0"/>
                            <a:ext cx="2481580" cy="2329180"/>
                          </a:xfrm>
                          <a:prstGeom prst="rect">
                            <a:avLst/>
                          </a:prstGeom>
                          <a:noFill/>
                          <a:ln w="9525">
                            <a:noFill/>
                            <a:miter lim="800000"/>
                            <a:headEnd/>
                            <a:tailEnd/>
                          </a:ln>
                        </pic:spPr>
                      </pic:pic>
                    </a:graphicData>
                  </a:graphic>
                </wp:anchor>
              </w:drawing>
            </w:r>
          </w:p>
          <w:p w14:paraId="5CE36329">
            <w:pPr>
              <w:adjustRightInd w:val="0"/>
              <w:snapToGrid w:val="0"/>
              <w:spacing w:line="296" w:lineRule="exact"/>
              <w:ind w:hanging="1"/>
              <w:jc w:val="left"/>
              <w:rPr>
                <w:rFonts w:cs="仿宋_GB2312" w:asciiTheme="majorEastAsia" w:hAnsiTheme="majorEastAsia" w:eastAsiaTheme="maj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2.采用304不锈钢板制作，板厚≥1.0mm，加厚托带，配备万向轮。</w:t>
            </w:r>
          </w:p>
        </w:tc>
        <w:tc>
          <w:tcPr>
            <w:tcW w:w="5528" w:type="dxa"/>
            <w:shd w:val="clear" w:color="auto" w:fill="auto"/>
            <w:vAlign w:val="center"/>
          </w:tcPr>
          <w:p w14:paraId="5F1C565C">
            <w:pPr>
              <w:tabs>
                <w:tab w:val="left" w:pos="0"/>
              </w:tabs>
              <w:adjustRightInd w:val="0"/>
              <w:snapToGrid w:val="0"/>
              <w:spacing w:line="296"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★1.尺寸：550mm*550mm*550mm；</w:t>
            </w:r>
          </w:p>
          <w:p w14:paraId="72CE257D">
            <w:pPr>
              <w:tabs>
                <w:tab w:val="left" w:pos="0"/>
              </w:tabs>
              <w:adjustRightInd w:val="0"/>
              <w:snapToGrid w:val="0"/>
              <w:spacing w:line="296"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★2.采用304不锈钢板制作，板厚1.0mm，加厚托带，配备万向轮。</w:t>
            </w:r>
          </w:p>
        </w:tc>
        <w:tc>
          <w:tcPr>
            <w:tcW w:w="992" w:type="dxa"/>
            <w:shd w:val="clear" w:color="auto" w:fill="auto"/>
            <w:vAlign w:val="center"/>
          </w:tcPr>
          <w:p w14:paraId="75B5C6A3">
            <w:pPr>
              <w:tabs>
                <w:tab w:val="left" w:pos="-250"/>
              </w:tabs>
              <w:spacing w:line="296"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0E14252A">
            <w:pPr>
              <w:tabs>
                <w:tab w:val="left" w:pos="-108"/>
              </w:tabs>
              <w:spacing w:line="296"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33459D1E">
            <w:pPr>
              <w:adjustRightInd w:val="0"/>
              <w:snapToGrid w:val="0"/>
              <w:spacing w:line="296" w:lineRule="exact"/>
              <w:jc w:val="center"/>
              <w:rPr>
                <w:rFonts w:asciiTheme="majorEastAsia" w:hAnsiTheme="majorEastAsia" w:eastAsiaTheme="majorEastAsia"/>
                <w:szCs w:val="21"/>
              </w:rPr>
            </w:pPr>
            <w:r>
              <w:rPr>
                <w:rFonts w:hint="eastAsia" w:asciiTheme="majorEastAsia" w:hAnsiTheme="majorEastAsia" w:eastAsiaTheme="majorEastAsia"/>
                <w:szCs w:val="21"/>
              </w:rPr>
              <w:t>第138页</w:t>
            </w:r>
          </w:p>
        </w:tc>
      </w:tr>
      <w:tr w14:paraId="0E2465DA">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217" w:hRule="atLeast"/>
        </w:trPr>
        <w:tc>
          <w:tcPr>
            <w:tcW w:w="6062" w:type="dxa"/>
            <w:shd w:val="clear" w:color="auto" w:fill="auto"/>
            <w:vAlign w:val="center"/>
          </w:tcPr>
          <w:p w14:paraId="0254BE16">
            <w:pPr>
              <w:adjustRightInd w:val="0"/>
              <w:snapToGrid w:val="0"/>
              <w:spacing w:line="296" w:lineRule="exact"/>
              <w:ind w:hanging="1"/>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其它</w:t>
            </w:r>
          </w:p>
        </w:tc>
        <w:tc>
          <w:tcPr>
            <w:tcW w:w="5528" w:type="dxa"/>
            <w:shd w:val="clear" w:color="auto" w:fill="auto"/>
            <w:vAlign w:val="center"/>
          </w:tcPr>
          <w:p w14:paraId="263B6FCD">
            <w:pPr>
              <w:tabs>
                <w:tab w:val="left" w:pos="0"/>
              </w:tabs>
              <w:adjustRightInd w:val="0"/>
              <w:snapToGrid w:val="0"/>
              <w:spacing w:line="296"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与招标文件技术要求相一致</w:t>
            </w:r>
          </w:p>
        </w:tc>
        <w:tc>
          <w:tcPr>
            <w:tcW w:w="992" w:type="dxa"/>
            <w:shd w:val="clear" w:color="auto" w:fill="auto"/>
            <w:vAlign w:val="center"/>
          </w:tcPr>
          <w:p w14:paraId="1A1B9CF2">
            <w:pPr>
              <w:tabs>
                <w:tab w:val="left" w:pos="-250"/>
              </w:tabs>
              <w:spacing w:line="296"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04F29274">
            <w:pPr>
              <w:tabs>
                <w:tab w:val="left" w:pos="-108"/>
              </w:tabs>
              <w:spacing w:line="296"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4CAFBB56">
            <w:pPr>
              <w:tabs>
                <w:tab w:val="left" w:pos="0"/>
              </w:tabs>
              <w:spacing w:line="296"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w:t>
            </w:r>
          </w:p>
        </w:tc>
      </w:tr>
    </w:tbl>
    <w:p w14:paraId="27E6647F">
      <w:pPr>
        <w:spacing w:line="100" w:lineRule="exact"/>
      </w:pPr>
    </w:p>
    <w:tbl>
      <w:tblPr>
        <w:tblStyle w:val="64"/>
        <w:tblW w:w="14850" w:type="dxa"/>
        <w:tblInd w:w="0" w:type="dxa"/>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345"/>
        <w:gridCol w:w="5245"/>
        <w:gridCol w:w="992"/>
        <w:gridCol w:w="993"/>
        <w:gridCol w:w="1275"/>
      </w:tblGrid>
      <w:tr w14:paraId="672BC507">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44" w:hRule="atLeast"/>
        </w:trPr>
        <w:tc>
          <w:tcPr>
            <w:tcW w:w="14850" w:type="dxa"/>
            <w:gridSpan w:val="5"/>
            <w:shd w:val="clear" w:color="auto" w:fill="auto"/>
          </w:tcPr>
          <w:p w14:paraId="0BD69D71">
            <w:pPr>
              <w:adjustRightInd w:val="0"/>
              <w:snapToGrid w:val="0"/>
              <w:spacing w:line="296"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包号：002</w:t>
            </w:r>
          </w:p>
          <w:p w14:paraId="1757D6BD">
            <w:pPr>
              <w:adjustRightInd w:val="0"/>
              <w:snapToGrid w:val="0"/>
              <w:spacing w:line="296"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品目号:032</w:t>
            </w:r>
          </w:p>
          <w:p w14:paraId="34BF670D">
            <w:pPr>
              <w:pStyle w:val="54"/>
              <w:widowControl w:val="0"/>
              <w:adjustRightInd w:val="0"/>
              <w:snapToGrid w:val="0"/>
              <w:spacing w:before="0" w:beforeAutospacing="0" w:after="0" w:afterAutospacing="0" w:line="296"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产</w:t>
            </w:r>
            <w:r>
              <w:rPr>
                <w:rFonts w:cs="仿宋_GB2312" w:asciiTheme="minorEastAsia" w:hAnsiTheme="minorEastAsia" w:eastAsiaTheme="minorEastAsia"/>
                <w:kern w:val="2"/>
                <w:sz w:val="21"/>
                <w:szCs w:val="21"/>
              </w:rPr>
              <w:t>品</w:t>
            </w:r>
            <w:r>
              <w:rPr>
                <w:rFonts w:hint="eastAsia" w:cs="仿宋_GB2312" w:asciiTheme="minorEastAsia" w:hAnsiTheme="minorEastAsia" w:eastAsiaTheme="minorEastAsia"/>
                <w:kern w:val="2"/>
                <w:sz w:val="21"/>
                <w:szCs w:val="21"/>
              </w:rPr>
              <w:t>名称：保鲜工作台1</w:t>
            </w:r>
          </w:p>
          <w:p w14:paraId="3997E611">
            <w:pPr>
              <w:pStyle w:val="54"/>
              <w:widowControl w:val="0"/>
              <w:adjustRightInd w:val="0"/>
              <w:snapToGrid w:val="0"/>
              <w:spacing w:before="0" w:beforeAutospacing="0" w:after="0" w:afterAutospacing="0" w:line="296"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数量：20台</w:t>
            </w:r>
          </w:p>
          <w:p w14:paraId="4ED47EDB">
            <w:pPr>
              <w:tabs>
                <w:tab w:val="left" w:pos="0"/>
              </w:tabs>
              <w:adjustRightInd w:val="0"/>
              <w:snapToGrid w:val="0"/>
              <w:spacing w:line="296"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是否为经过审批采购的进口产品：否</w:t>
            </w:r>
          </w:p>
          <w:p w14:paraId="1A1C2A51">
            <w:pPr>
              <w:tabs>
                <w:tab w:val="left" w:pos="0"/>
              </w:tabs>
              <w:adjustRightInd w:val="0"/>
              <w:snapToGrid w:val="0"/>
              <w:spacing w:line="296" w:lineRule="exact"/>
              <w:rPr>
                <w:rFonts w:cs="仿宋_GB2312" w:asciiTheme="majorEastAsia" w:hAnsiTheme="majorEastAsia" w:eastAsiaTheme="majorEastAsia"/>
                <w:szCs w:val="21"/>
              </w:rPr>
            </w:pPr>
            <w:r>
              <w:rPr>
                <w:rFonts w:hint="eastAsia" w:cs="仿宋_GB2312" w:asciiTheme="minorEastAsia" w:hAnsiTheme="minorEastAsia" w:eastAsiaTheme="minorEastAsia"/>
                <w:szCs w:val="21"/>
              </w:rPr>
              <w:t>是否为核心产品：是</w:t>
            </w:r>
          </w:p>
        </w:tc>
      </w:tr>
      <w:tr w14:paraId="13045159">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74" w:hRule="atLeast"/>
        </w:trPr>
        <w:tc>
          <w:tcPr>
            <w:tcW w:w="6345" w:type="dxa"/>
            <w:shd w:val="clear" w:color="auto" w:fill="auto"/>
            <w:vAlign w:val="center"/>
          </w:tcPr>
          <w:p w14:paraId="2EE56148">
            <w:pPr>
              <w:spacing w:line="296"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招标文件要求</w:t>
            </w:r>
          </w:p>
          <w:p w14:paraId="26FB01D9">
            <w:pPr>
              <w:spacing w:line="296" w:lineRule="exact"/>
              <w:ind w:hanging="1"/>
              <w:jc w:val="center"/>
              <w:rPr>
                <w:rFonts w:cs="仿宋_GB2312" w:asciiTheme="majorEastAsia" w:hAnsiTheme="majorEastAsia" w:eastAsiaTheme="majorEastAsia"/>
                <w:sz w:val="18"/>
                <w:szCs w:val="18"/>
              </w:rPr>
            </w:pPr>
            <w:r>
              <w:rPr>
                <w:rFonts w:hint="eastAsia" w:cs="仿宋_GB2312" w:asciiTheme="majorEastAsia" w:hAnsiTheme="majorEastAsia" w:eastAsiaTheme="majorEastAsia"/>
                <w:sz w:val="18"/>
                <w:szCs w:val="18"/>
              </w:rPr>
              <w:t>重要提示：实质性要求及重要指标用★标注（“★”必须标注在序号前），★标注项不得负偏离，如果负偏离，则投标文件无效。</w:t>
            </w:r>
          </w:p>
        </w:tc>
        <w:tc>
          <w:tcPr>
            <w:tcW w:w="5245" w:type="dxa"/>
            <w:shd w:val="clear" w:color="auto" w:fill="auto"/>
            <w:vAlign w:val="center"/>
          </w:tcPr>
          <w:p w14:paraId="7F2DB26A">
            <w:pPr>
              <w:spacing w:line="296"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投标文件</w:t>
            </w:r>
          </w:p>
          <w:p w14:paraId="1115AB38">
            <w:pPr>
              <w:tabs>
                <w:tab w:val="left" w:pos="0"/>
              </w:tabs>
              <w:spacing w:line="296"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响应内容</w:t>
            </w:r>
          </w:p>
        </w:tc>
        <w:tc>
          <w:tcPr>
            <w:tcW w:w="992" w:type="dxa"/>
            <w:shd w:val="clear" w:color="auto" w:fill="auto"/>
            <w:vAlign w:val="center"/>
          </w:tcPr>
          <w:p w14:paraId="665377D5">
            <w:pPr>
              <w:tabs>
                <w:tab w:val="left" w:pos="-250"/>
              </w:tabs>
              <w:spacing w:line="296"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偏离程度</w:t>
            </w:r>
          </w:p>
        </w:tc>
        <w:tc>
          <w:tcPr>
            <w:tcW w:w="993" w:type="dxa"/>
            <w:shd w:val="clear" w:color="auto" w:fill="auto"/>
            <w:vAlign w:val="center"/>
          </w:tcPr>
          <w:p w14:paraId="22663F98">
            <w:pPr>
              <w:tabs>
                <w:tab w:val="left" w:pos="-108"/>
              </w:tabs>
              <w:spacing w:line="296"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偏离说明</w:t>
            </w:r>
          </w:p>
        </w:tc>
        <w:tc>
          <w:tcPr>
            <w:tcW w:w="1275" w:type="dxa"/>
            <w:shd w:val="clear" w:color="auto" w:fill="auto"/>
            <w:vAlign w:val="center"/>
          </w:tcPr>
          <w:p w14:paraId="172A0A93">
            <w:pPr>
              <w:tabs>
                <w:tab w:val="left" w:pos="0"/>
              </w:tabs>
              <w:spacing w:line="296"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证明材料</w:t>
            </w:r>
          </w:p>
        </w:tc>
      </w:tr>
      <w:tr w14:paraId="4A450E43">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100" w:hRule="atLeast"/>
        </w:trPr>
        <w:tc>
          <w:tcPr>
            <w:tcW w:w="6345" w:type="dxa"/>
            <w:shd w:val="clear" w:color="auto" w:fill="auto"/>
            <w:vAlign w:val="center"/>
          </w:tcPr>
          <w:p w14:paraId="73FE24B8">
            <w:pPr>
              <w:spacing w:line="296"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1、尺寸：1800mm(±10mm)*800mm(±10mm)*800mm(±10mm)；</w:t>
            </w:r>
          </w:p>
          <w:p w14:paraId="2E528976">
            <w:pPr>
              <w:spacing w:line="296"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2、制冷材料：全铜管</w:t>
            </w:r>
          </w:p>
          <w:p w14:paraId="6B2005D4">
            <w:pPr>
              <w:spacing w:line="296"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3、温度范围：冷藏：-5℃～4℃</w:t>
            </w:r>
          </w:p>
          <w:p w14:paraId="457B0DF0">
            <w:pPr>
              <w:spacing w:line="296"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4、电压：220V；</w:t>
            </w:r>
          </w:p>
          <w:p w14:paraId="6C6DFCF6">
            <w:pPr>
              <w:spacing w:line="296"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5、功率：≥150W</w:t>
            </w:r>
          </w:p>
          <w:p w14:paraId="671ED1FA">
            <w:pPr>
              <w:spacing w:line="296"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6、外观材料：201不锈钢或更高标准</w:t>
            </w:r>
          </w:p>
          <w:p w14:paraId="30FE238A">
            <w:pPr>
              <w:spacing w:line="296"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7、容积：≥490L</w:t>
            </w:r>
          </w:p>
          <w:p w14:paraId="07D3424A">
            <w:pPr>
              <w:spacing w:line="296"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8、配置控温面板</w:t>
            </w:r>
            <w:r>
              <w:rPr>
                <w:rFonts w:hint="eastAsia" w:asciiTheme="minorEastAsia" w:hAnsiTheme="minorEastAsia" w:eastAsiaTheme="minorEastAsia"/>
                <w:szCs w:val="21"/>
              </w:rPr>
              <w:drawing>
                <wp:anchor distT="0" distB="0" distL="114300" distR="114300" simplePos="0" relativeHeight="251718656" behindDoc="1" locked="0" layoutInCell="1" allowOverlap="1">
                  <wp:simplePos x="0" y="0"/>
                  <wp:positionH relativeFrom="column">
                    <wp:posOffset>3046095</wp:posOffset>
                  </wp:positionH>
                  <wp:positionV relativeFrom="paragraph">
                    <wp:posOffset>17145</wp:posOffset>
                  </wp:positionV>
                  <wp:extent cx="2482215" cy="2329815"/>
                  <wp:effectExtent l="0" t="0" r="0" b="0"/>
                  <wp:wrapNone/>
                  <wp:docPr id="68" name="图片 14548" descr="SKMBT_36320032615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图片 14548" descr="SKMBT_36320032615010"/>
                          <pic:cNvPicPr>
                            <a:picLocks noChangeAspect="1" noChangeArrowheads="1"/>
                          </pic:cNvPicPr>
                        </pic:nvPicPr>
                        <pic:blipFill>
                          <a:blip r:embed="rId23" cstate="print"/>
                          <a:srcRect/>
                          <a:stretch>
                            <a:fillRect/>
                          </a:stretch>
                        </pic:blipFill>
                        <pic:spPr>
                          <a:xfrm>
                            <a:off x="0" y="0"/>
                            <a:ext cx="2481580" cy="2329180"/>
                          </a:xfrm>
                          <a:prstGeom prst="rect">
                            <a:avLst/>
                          </a:prstGeom>
                          <a:noFill/>
                          <a:ln w="9525">
                            <a:noFill/>
                            <a:miter lim="800000"/>
                            <a:headEnd/>
                            <a:tailEnd/>
                          </a:ln>
                        </pic:spPr>
                      </pic:pic>
                    </a:graphicData>
                  </a:graphic>
                </wp:anchor>
              </w:drawing>
            </w:r>
          </w:p>
          <w:p w14:paraId="5BC2A45B">
            <w:pPr>
              <w:adjustRightInd w:val="0"/>
              <w:snapToGrid w:val="0"/>
              <w:spacing w:line="296" w:lineRule="exact"/>
              <w:ind w:hanging="1"/>
              <w:jc w:val="left"/>
              <w:rPr>
                <w:rFonts w:cs="仿宋_GB2312" w:asciiTheme="majorEastAsia" w:hAnsiTheme="majorEastAsia" w:eastAsiaTheme="maj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9.含安装</w:t>
            </w:r>
          </w:p>
        </w:tc>
        <w:tc>
          <w:tcPr>
            <w:tcW w:w="5245" w:type="dxa"/>
            <w:shd w:val="clear" w:color="auto" w:fill="auto"/>
            <w:vAlign w:val="center"/>
          </w:tcPr>
          <w:p w14:paraId="5879DE7F">
            <w:pPr>
              <w:tabs>
                <w:tab w:val="left" w:pos="0"/>
              </w:tabs>
              <w:adjustRightInd w:val="0"/>
              <w:snapToGrid w:val="0"/>
              <w:spacing w:line="296"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★1、尺寸：1800mm*800mm*800mm；</w:t>
            </w:r>
          </w:p>
          <w:p w14:paraId="2099FFE5">
            <w:pPr>
              <w:tabs>
                <w:tab w:val="left" w:pos="0"/>
              </w:tabs>
              <w:adjustRightInd w:val="0"/>
              <w:snapToGrid w:val="0"/>
              <w:spacing w:line="296"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★2、制冷材料：全铜管</w:t>
            </w:r>
          </w:p>
          <w:p w14:paraId="147F3AEB">
            <w:pPr>
              <w:tabs>
                <w:tab w:val="left" w:pos="0"/>
              </w:tabs>
              <w:adjustRightInd w:val="0"/>
              <w:snapToGrid w:val="0"/>
              <w:spacing w:line="296"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★3、温度范围：冷藏：-5℃～4℃</w:t>
            </w:r>
          </w:p>
          <w:p w14:paraId="240E7F9C">
            <w:pPr>
              <w:tabs>
                <w:tab w:val="left" w:pos="0"/>
              </w:tabs>
              <w:adjustRightInd w:val="0"/>
              <w:snapToGrid w:val="0"/>
              <w:spacing w:line="296"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★4、电压：220V；</w:t>
            </w:r>
          </w:p>
          <w:p w14:paraId="439D01BC">
            <w:pPr>
              <w:tabs>
                <w:tab w:val="left" w:pos="0"/>
              </w:tabs>
              <w:adjustRightInd w:val="0"/>
              <w:snapToGrid w:val="0"/>
              <w:spacing w:line="296"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★5、功率：150W</w:t>
            </w:r>
          </w:p>
          <w:p w14:paraId="42731663">
            <w:pPr>
              <w:tabs>
                <w:tab w:val="left" w:pos="0"/>
              </w:tabs>
              <w:adjustRightInd w:val="0"/>
              <w:snapToGrid w:val="0"/>
              <w:spacing w:line="296"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★6、外观材料：201不锈钢</w:t>
            </w:r>
          </w:p>
          <w:p w14:paraId="0651FE09">
            <w:pPr>
              <w:tabs>
                <w:tab w:val="left" w:pos="0"/>
              </w:tabs>
              <w:adjustRightInd w:val="0"/>
              <w:snapToGrid w:val="0"/>
              <w:spacing w:line="296"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★7、容积：490L</w:t>
            </w:r>
          </w:p>
          <w:p w14:paraId="7DE75550">
            <w:pPr>
              <w:tabs>
                <w:tab w:val="left" w:pos="0"/>
              </w:tabs>
              <w:adjustRightInd w:val="0"/>
              <w:snapToGrid w:val="0"/>
              <w:spacing w:line="296"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★8、配置控温面板</w:t>
            </w:r>
          </w:p>
          <w:p w14:paraId="2592457E">
            <w:pPr>
              <w:tabs>
                <w:tab w:val="left" w:pos="0"/>
              </w:tabs>
              <w:adjustRightInd w:val="0"/>
              <w:snapToGrid w:val="0"/>
              <w:spacing w:line="296"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★9.含安装</w:t>
            </w:r>
          </w:p>
        </w:tc>
        <w:tc>
          <w:tcPr>
            <w:tcW w:w="992" w:type="dxa"/>
            <w:shd w:val="clear" w:color="auto" w:fill="auto"/>
            <w:vAlign w:val="center"/>
          </w:tcPr>
          <w:p w14:paraId="0675FB16">
            <w:pPr>
              <w:tabs>
                <w:tab w:val="left" w:pos="-250"/>
              </w:tabs>
              <w:spacing w:line="296"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1D47763D">
            <w:pPr>
              <w:tabs>
                <w:tab w:val="left" w:pos="-108"/>
              </w:tabs>
              <w:spacing w:line="296"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3ED39C92">
            <w:pPr>
              <w:adjustRightInd w:val="0"/>
              <w:snapToGrid w:val="0"/>
              <w:spacing w:line="296" w:lineRule="exact"/>
              <w:jc w:val="center"/>
              <w:rPr>
                <w:rFonts w:asciiTheme="majorEastAsia" w:hAnsiTheme="majorEastAsia" w:eastAsiaTheme="majorEastAsia"/>
                <w:szCs w:val="21"/>
              </w:rPr>
            </w:pPr>
            <w:r>
              <w:rPr>
                <w:rFonts w:hint="eastAsia" w:asciiTheme="majorEastAsia" w:hAnsiTheme="majorEastAsia" w:eastAsiaTheme="majorEastAsia"/>
                <w:szCs w:val="21"/>
              </w:rPr>
              <w:t>第138页</w:t>
            </w:r>
          </w:p>
        </w:tc>
      </w:tr>
      <w:tr w14:paraId="4C03D58F">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217" w:hRule="atLeast"/>
        </w:trPr>
        <w:tc>
          <w:tcPr>
            <w:tcW w:w="6345" w:type="dxa"/>
            <w:shd w:val="clear" w:color="auto" w:fill="auto"/>
            <w:vAlign w:val="center"/>
          </w:tcPr>
          <w:p w14:paraId="51CD2B5A">
            <w:pPr>
              <w:adjustRightInd w:val="0"/>
              <w:snapToGrid w:val="0"/>
              <w:spacing w:line="296" w:lineRule="exact"/>
              <w:ind w:hanging="1"/>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其它</w:t>
            </w:r>
          </w:p>
        </w:tc>
        <w:tc>
          <w:tcPr>
            <w:tcW w:w="5245" w:type="dxa"/>
            <w:shd w:val="clear" w:color="auto" w:fill="auto"/>
            <w:vAlign w:val="center"/>
          </w:tcPr>
          <w:p w14:paraId="2B04DE2E">
            <w:pPr>
              <w:tabs>
                <w:tab w:val="left" w:pos="0"/>
              </w:tabs>
              <w:adjustRightInd w:val="0"/>
              <w:snapToGrid w:val="0"/>
              <w:spacing w:line="296"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与招标文件技术要求相一致</w:t>
            </w:r>
          </w:p>
        </w:tc>
        <w:tc>
          <w:tcPr>
            <w:tcW w:w="992" w:type="dxa"/>
            <w:shd w:val="clear" w:color="auto" w:fill="auto"/>
            <w:vAlign w:val="center"/>
          </w:tcPr>
          <w:p w14:paraId="799BB12E">
            <w:pPr>
              <w:tabs>
                <w:tab w:val="left" w:pos="-250"/>
              </w:tabs>
              <w:spacing w:line="296"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393246DC">
            <w:pPr>
              <w:tabs>
                <w:tab w:val="left" w:pos="-108"/>
              </w:tabs>
              <w:spacing w:line="296"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53B70AFC">
            <w:pPr>
              <w:tabs>
                <w:tab w:val="left" w:pos="0"/>
              </w:tabs>
              <w:spacing w:line="296"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w:t>
            </w:r>
          </w:p>
        </w:tc>
      </w:tr>
    </w:tbl>
    <w:p w14:paraId="552FB4B7">
      <w:pPr>
        <w:spacing w:line="296" w:lineRule="exact"/>
      </w:pPr>
    </w:p>
    <w:tbl>
      <w:tblPr>
        <w:tblStyle w:val="64"/>
        <w:tblW w:w="14850" w:type="dxa"/>
        <w:tblInd w:w="0" w:type="dxa"/>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345"/>
        <w:gridCol w:w="5245"/>
        <w:gridCol w:w="992"/>
        <w:gridCol w:w="993"/>
        <w:gridCol w:w="1275"/>
      </w:tblGrid>
      <w:tr w14:paraId="0F4E643F">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44" w:hRule="atLeast"/>
        </w:trPr>
        <w:tc>
          <w:tcPr>
            <w:tcW w:w="14850" w:type="dxa"/>
            <w:gridSpan w:val="5"/>
            <w:shd w:val="clear" w:color="auto" w:fill="auto"/>
          </w:tcPr>
          <w:p w14:paraId="48B1839E">
            <w:pPr>
              <w:adjustRightInd w:val="0"/>
              <w:snapToGrid w:val="0"/>
              <w:spacing w:line="296"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包号：002</w:t>
            </w:r>
          </w:p>
          <w:p w14:paraId="773B8B4F">
            <w:pPr>
              <w:adjustRightInd w:val="0"/>
              <w:snapToGrid w:val="0"/>
              <w:spacing w:line="296"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品目号:033</w:t>
            </w:r>
          </w:p>
          <w:p w14:paraId="6625AD34">
            <w:pPr>
              <w:pStyle w:val="54"/>
              <w:widowControl w:val="0"/>
              <w:adjustRightInd w:val="0"/>
              <w:snapToGrid w:val="0"/>
              <w:spacing w:before="0" w:beforeAutospacing="0" w:after="0" w:afterAutospacing="0" w:line="296"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产</w:t>
            </w:r>
            <w:r>
              <w:rPr>
                <w:rFonts w:cs="仿宋_GB2312" w:asciiTheme="minorEastAsia" w:hAnsiTheme="minorEastAsia" w:eastAsiaTheme="minorEastAsia"/>
                <w:kern w:val="2"/>
                <w:sz w:val="21"/>
                <w:szCs w:val="21"/>
              </w:rPr>
              <w:t>品</w:t>
            </w:r>
            <w:r>
              <w:rPr>
                <w:rFonts w:hint="eastAsia" w:cs="仿宋_GB2312" w:asciiTheme="minorEastAsia" w:hAnsiTheme="minorEastAsia" w:eastAsiaTheme="minorEastAsia"/>
                <w:kern w:val="2"/>
                <w:sz w:val="21"/>
                <w:szCs w:val="21"/>
              </w:rPr>
              <w:t>名称：单拉门工作台1</w:t>
            </w:r>
          </w:p>
          <w:p w14:paraId="61A1D0B7">
            <w:pPr>
              <w:pStyle w:val="54"/>
              <w:widowControl w:val="0"/>
              <w:adjustRightInd w:val="0"/>
              <w:snapToGrid w:val="0"/>
              <w:spacing w:before="0" w:beforeAutospacing="0" w:after="0" w:afterAutospacing="0" w:line="296"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数量：16台</w:t>
            </w:r>
          </w:p>
          <w:p w14:paraId="6CC7AFBF">
            <w:pPr>
              <w:tabs>
                <w:tab w:val="left" w:pos="0"/>
              </w:tabs>
              <w:adjustRightInd w:val="0"/>
              <w:snapToGrid w:val="0"/>
              <w:spacing w:line="296"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是否为经过审批采购的进口产品：否</w:t>
            </w:r>
          </w:p>
          <w:p w14:paraId="79E96638">
            <w:pPr>
              <w:tabs>
                <w:tab w:val="left" w:pos="0"/>
              </w:tabs>
              <w:adjustRightInd w:val="0"/>
              <w:snapToGrid w:val="0"/>
              <w:spacing w:line="296" w:lineRule="exact"/>
              <w:rPr>
                <w:rFonts w:cs="仿宋_GB2312" w:asciiTheme="majorEastAsia" w:hAnsiTheme="majorEastAsia" w:eastAsiaTheme="majorEastAsia"/>
                <w:szCs w:val="21"/>
              </w:rPr>
            </w:pPr>
            <w:r>
              <w:rPr>
                <w:rFonts w:hint="eastAsia" w:cs="仿宋_GB2312" w:asciiTheme="minorEastAsia" w:hAnsiTheme="minorEastAsia" w:eastAsiaTheme="minorEastAsia"/>
                <w:szCs w:val="21"/>
              </w:rPr>
              <w:t>是否为核心产品：否</w:t>
            </w:r>
          </w:p>
        </w:tc>
      </w:tr>
      <w:tr w14:paraId="267E01FB">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74" w:hRule="atLeast"/>
        </w:trPr>
        <w:tc>
          <w:tcPr>
            <w:tcW w:w="6345" w:type="dxa"/>
            <w:shd w:val="clear" w:color="auto" w:fill="auto"/>
            <w:vAlign w:val="center"/>
          </w:tcPr>
          <w:p w14:paraId="574789B8">
            <w:pPr>
              <w:spacing w:line="296"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招标文件要求</w:t>
            </w:r>
          </w:p>
          <w:p w14:paraId="3C430E35">
            <w:pPr>
              <w:spacing w:line="296" w:lineRule="exact"/>
              <w:ind w:hanging="1"/>
              <w:jc w:val="center"/>
              <w:rPr>
                <w:rFonts w:cs="仿宋_GB2312" w:asciiTheme="majorEastAsia" w:hAnsiTheme="majorEastAsia" w:eastAsiaTheme="majorEastAsia"/>
                <w:sz w:val="18"/>
                <w:szCs w:val="18"/>
              </w:rPr>
            </w:pPr>
            <w:r>
              <w:rPr>
                <w:rFonts w:hint="eastAsia" w:cs="仿宋_GB2312" w:asciiTheme="majorEastAsia" w:hAnsiTheme="majorEastAsia" w:eastAsiaTheme="majorEastAsia"/>
                <w:sz w:val="18"/>
                <w:szCs w:val="18"/>
              </w:rPr>
              <w:t>重要提示：实质性要求及重要指标用★标注（“★”必须标注在序号前），★标注项不得负偏离，如果负偏离，则投标文件无效。</w:t>
            </w:r>
          </w:p>
        </w:tc>
        <w:tc>
          <w:tcPr>
            <w:tcW w:w="5245" w:type="dxa"/>
            <w:shd w:val="clear" w:color="auto" w:fill="auto"/>
            <w:vAlign w:val="center"/>
          </w:tcPr>
          <w:p w14:paraId="1819D5F8">
            <w:pPr>
              <w:spacing w:line="296"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投标文件</w:t>
            </w:r>
          </w:p>
          <w:p w14:paraId="41A388B3">
            <w:pPr>
              <w:tabs>
                <w:tab w:val="left" w:pos="0"/>
              </w:tabs>
              <w:spacing w:line="296"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响应内容</w:t>
            </w:r>
          </w:p>
        </w:tc>
        <w:tc>
          <w:tcPr>
            <w:tcW w:w="992" w:type="dxa"/>
            <w:shd w:val="clear" w:color="auto" w:fill="auto"/>
            <w:vAlign w:val="center"/>
          </w:tcPr>
          <w:p w14:paraId="3D865B66">
            <w:pPr>
              <w:tabs>
                <w:tab w:val="left" w:pos="-250"/>
              </w:tabs>
              <w:spacing w:line="296"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偏离程度</w:t>
            </w:r>
          </w:p>
        </w:tc>
        <w:tc>
          <w:tcPr>
            <w:tcW w:w="993" w:type="dxa"/>
            <w:shd w:val="clear" w:color="auto" w:fill="auto"/>
            <w:vAlign w:val="center"/>
          </w:tcPr>
          <w:p w14:paraId="13D280E3">
            <w:pPr>
              <w:tabs>
                <w:tab w:val="left" w:pos="-108"/>
              </w:tabs>
              <w:spacing w:line="296"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偏离说明</w:t>
            </w:r>
          </w:p>
        </w:tc>
        <w:tc>
          <w:tcPr>
            <w:tcW w:w="1275" w:type="dxa"/>
            <w:shd w:val="clear" w:color="auto" w:fill="auto"/>
            <w:vAlign w:val="center"/>
          </w:tcPr>
          <w:p w14:paraId="496029C3">
            <w:pPr>
              <w:tabs>
                <w:tab w:val="left" w:pos="0"/>
              </w:tabs>
              <w:spacing w:line="296"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证明材料</w:t>
            </w:r>
          </w:p>
        </w:tc>
      </w:tr>
      <w:tr w14:paraId="16C90D25">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100" w:hRule="atLeast"/>
        </w:trPr>
        <w:tc>
          <w:tcPr>
            <w:tcW w:w="6345" w:type="dxa"/>
            <w:shd w:val="clear" w:color="auto" w:fill="auto"/>
            <w:vAlign w:val="center"/>
          </w:tcPr>
          <w:p w14:paraId="5000BF5A">
            <w:pPr>
              <w:spacing w:line="33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1.外形尺寸：1800mm(±10mm)*800mm(±10mm)*800mm(±10mm)；</w:t>
            </w:r>
          </w:p>
          <w:p w14:paraId="1A60BCAF">
            <w:pPr>
              <w:spacing w:line="33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2.采用304不锈钢板或更高标准制作，上层面板厚≥1.5mm，下面衬板；</w:t>
            </w:r>
          </w:p>
          <w:p w14:paraId="563E586E">
            <w:pPr>
              <w:spacing w:line="33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3.侧板、隔板均采用≥1.2mm厚不锈钢板；</w:t>
            </w:r>
          </w:p>
          <w:p w14:paraId="23FA5A11">
            <w:pPr>
              <w:spacing w:line="33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4.门滑道：采用不锈钢滑道，配上吊式滑轮；</w:t>
            </w:r>
          </w:p>
          <w:p w14:paraId="2DDA1BAB">
            <w:pPr>
              <w:spacing w:line="33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5.柜脚：采用加重式≥ф60mm不锈钢调整脚。</w:t>
            </w:r>
          </w:p>
          <w:p w14:paraId="451D1C4F">
            <w:pPr>
              <w:adjustRightInd w:val="0"/>
              <w:snapToGrid w:val="0"/>
              <w:spacing w:line="330" w:lineRule="exact"/>
              <w:ind w:hanging="1"/>
              <w:jc w:val="left"/>
              <w:rPr>
                <w:rFonts w:cs="仿宋_GB2312" w:asciiTheme="majorEastAsia" w:hAnsiTheme="majorEastAsia" w:eastAsiaTheme="maj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6.含安装</w:t>
            </w:r>
          </w:p>
        </w:tc>
        <w:tc>
          <w:tcPr>
            <w:tcW w:w="5245" w:type="dxa"/>
            <w:shd w:val="clear" w:color="auto" w:fill="auto"/>
            <w:vAlign w:val="center"/>
          </w:tcPr>
          <w:p w14:paraId="2D3C183D">
            <w:pPr>
              <w:tabs>
                <w:tab w:val="left" w:pos="0"/>
              </w:tabs>
              <w:adjustRightInd w:val="0"/>
              <w:snapToGrid w:val="0"/>
              <w:spacing w:line="33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★1.外形尺寸：1800mm*800mm*800mm；</w:t>
            </w:r>
          </w:p>
          <w:p w14:paraId="6B19A66A">
            <w:pPr>
              <w:tabs>
                <w:tab w:val="left" w:pos="0"/>
              </w:tabs>
              <w:adjustRightInd w:val="0"/>
              <w:snapToGrid w:val="0"/>
              <w:spacing w:line="33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★2.采用304不锈钢板制作，上层面板厚1.5mm，下面衬板；</w:t>
            </w:r>
          </w:p>
          <w:p w14:paraId="4B4FB013">
            <w:pPr>
              <w:tabs>
                <w:tab w:val="left" w:pos="0"/>
              </w:tabs>
              <w:adjustRightInd w:val="0"/>
              <w:snapToGrid w:val="0"/>
              <w:spacing w:line="33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★3.侧板、隔板均采用1.2mm厚不锈钢板；</w:t>
            </w:r>
          </w:p>
          <w:p w14:paraId="7F0DADE1">
            <w:pPr>
              <w:tabs>
                <w:tab w:val="left" w:pos="0"/>
              </w:tabs>
              <w:adjustRightInd w:val="0"/>
              <w:snapToGrid w:val="0"/>
              <w:spacing w:line="33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★4.门滑道：采用不锈钢滑道，配上吊式滑轮；</w:t>
            </w:r>
          </w:p>
          <w:p w14:paraId="1286E650">
            <w:pPr>
              <w:tabs>
                <w:tab w:val="left" w:pos="0"/>
              </w:tabs>
              <w:adjustRightInd w:val="0"/>
              <w:snapToGrid w:val="0"/>
              <w:spacing w:line="33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★5.柜脚：采用加重式ф60mm不锈钢调整脚。</w:t>
            </w:r>
          </w:p>
          <w:p w14:paraId="679B3C02">
            <w:pPr>
              <w:tabs>
                <w:tab w:val="left" w:pos="0"/>
              </w:tabs>
              <w:adjustRightInd w:val="0"/>
              <w:snapToGrid w:val="0"/>
              <w:spacing w:line="33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★6.含安装</w:t>
            </w:r>
          </w:p>
        </w:tc>
        <w:tc>
          <w:tcPr>
            <w:tcW w:w="992" w:type="dxa"/>
            <w:shd w:val="clear" w:color="auto" w:fill="auto"/>
            <w:vAlign w:val="center"/>
          </w:tcPr>
          <w:p w14:paraId="76404442">
            <w:pPr>
              <w:tabs>
                <w:tab w:val="left" w:pos="-250"/>
              </w:tabs>
              <w:spacing w:line="33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05228BB1">
            <w:pPr>
              <w:tabs>
                <w:tab w:val="left" w:pos="-108"/>
              </w:tabs>
              <w:spacing w:line="33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7CC546BF">
            <w:pPr>
              <w:adjustRightInd w:val="0"/>
              <w:snapToGrid w:val="0"/>
              <w:spacing w:line="330" w:lineRule="exact"/>
              <w:jc w:val="center"/>
              <w:rPr>
                <w:rFonts w:asciiTheme="majorEastAsia" w:hAnsiTheme="majorEastAsia" w:eastAsiaTheme="majorEastAsia"/>
                <w:szCs w:val="21"/>
              </w:rPr>
            </w:pPr>
            <w:r>
              <w:rPr>
                <w:rFonts w:hint="eastAsia" w:asciiTheme="majorEastAsia" w:hAnsiTheme="majorEastAsia" w:eastAsiaTheme="majorEastAsia"/>
                <w:szCs w:val="21"/>
              </w:rPr>
              <w:t>第138页</w:t>
            </w:r>
          </w:p>
        </w:tc>
      </w:tr>
      <w:tr w14:paraId="1DCA2BCA">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217" w:hRule="atLeast"/>
        </w:trPr>
        <w:tc>
          <w:tcPr>
            <w:tcW w:w="6345" w:type="dxa"/>
            <w:shd w:val="clear" w:color="auto" w:fill="auto"/>
            <w:vAlign w:val="center"/>
          </w:tcPr>
          <w:p w14:paraId="7E894344">
            <w:pPr>
              <w:adjustRightInd w:val="0"/>
              <w:snapToGrid w:val="0"/>
              <w:spacing w:line="330" w:lineRule="exact"/>
              <w:ind w:hanging="1"/>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其它</w:t>
            </w:r>
          </w:p>
        </w:tc>
        <w:tc>
          <w:tcPr>
            <w:tcW w:w="5245" w:type="dxa"/>
            <w:shd w:val="clear" w:color="auto" w:fill="auto"/>
            <w:vAlign w:val="center"/>
          </w:tcPr>
          <w:p w14:paraId="22BF5851">
            <w:pPr>
              <w:tabs>
                <w:tab w:val="left" w:pos="0"/>
              </w:tabs>
              <w:adjustRightInd w:val="0"/>
              <w:snapToGrid w:val="0"/>
              <w:spacing w:line="33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与招标文件技术要求相一致</w:t>
            </w:r>
          </w:p>
        </w:tc>
        <w:tc>
          <w:tcPr>
            <w:tcW w:w="992" w:type="dxa"/>
            <w:shd w:val="clear" w:color="auto" w:fill="auto"/>
            <w:vAlign w:val="center"/>
          </w:tcPr>
          <w:p w14:paraId="1ECC7F34">
            <w:pPr>
              <w:tabs>
                <w:tab w:val="left" w:pos="-250"/>
              </w:tabs>
              <w:spacing w:line="33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6D9D2148">
            <w:pPr>
              <w:tabs>
                <w:tab w:val="left" w:pos="-108"/>
              </w:tabs>
              <w:spacing w:line="33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62488E03">
            <w:pPr>
              <w:tabs>
                <w:tab w:val="left" w:pos="0"/>
              </w:tabs>
              <w:spacing w:line="33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w:t>
            </w:r>
          </w:p>
        </w:tc>
      </w:tr>
    </w:tbl>
    <w:p w14:paraId="400C20C8">
      <w:pPr>
        <w:spacing w:line="330" w:lineRule="exact"/>
      </w:pPr>
    </w:p>
    <w:tbl>
      <w:tblPr>
        <w:tblStyle w:val="64"/>
        <w:tblW w:w="14850" w:type="dxa"/>
        <w:tblInd w:w="0" w:type="dxa"/>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345"/>
        <w:gridCol w:w="5245"/>
        <w:gridCol w:w="992"/>
        <w:gridCol w:w="993"/>
        <w:gridCol w:w="1275"/>
      </w:tblGrid>
      <w:tr w14:paraId="0D0B2C2E">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44" w:hRule="atLeast"/>
        </w:trPr>
        <w:tc>
          <w:tcPr>
            <w:tcW w:w="14850" w:type="dxa"/>
            <w:gridSpan w:val="5"/>
            <w:shd w:val="clear" w:color="auto" w:fill="auto"/>
          </w:tcPr>
          <w:p w14:paraId="527DEE2B">
            <w:pPr>
              <w:adjustRightInd w:val="0"/>
              <w:snapToGrid w:val="0"/>
              <w:spacing w:line="33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包号：002</w:t>
            </w:r>
          </w:p>
          <w:p w14:paraId="40B775AF">
            <w:pPr>
              <w:adjustRightInd w:val="0"/>
              <w:snapToGrid w:val="0"/>
              <w:spacing w:line="33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品目号:034</w:t>
            </w:r>
          </w:p>
          <w:p w14:paraId="06E1DC90">
            <w:pPr>
              <w:pStyle w:val="54"/>
              <w:widowControl w:val="0"/>
              <w:adjustRightInd w:val="0"/>
              <w:snapToGrid w:val="0"/>
              <w:spacing w:before="0" w:beforeAutospacing="0" w:after="0" w:afterAutospacing="0" w:line="33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产</w:t>
            </w:r>
            <w:r>
              <w:rPr>
                <w:rFonts w:cs="仿宋_GB2312" w:asciiTheme="minorEastAsia" w:hAnsiTheme="minorEastAsia" w:eastAsiaTheme="minorEastAsia"/>
                <w:kern w:val="2"/>
                <w:sz w:val="21"/>
                <w:szCs w:val="21"/>
              </w:rPr>
              <w:t>品</w:t>
            </w:r>
            <w:r>
              <w:rPr>
                <w:rFonts w:hint="eastAsia" w:cs="仿宋_GB2312" w:asciiTheme="minorEastAsia" w:hAnsiTheme="minorEastAsia" w:eastAsiaTheme="minorEastAsia"/>
                <w:kern w:val="2"/>
                <w:sz w:val="21"/>
                <w:szCs w:val="21"/>
              </w:rPr>
              <w:t>名称：单拉门工作台2</w:t>
            </w:r>
          </w:p>
          <w:p w14:paraId="0B35279A">
            <w:pPr>
              <w:pStyle w:val="54"/>
              <w:widowControl w:val="0"/>
              <w:adjustRightInd w:val="0"/>
              <w:snapToGrid w:val="0"/>
              <w:spacing w:before="0" w:beforeAutospacing="0" w:after="0" w:afterAutospacing="0" w:line="33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数量：4台</w:t>
            </w:r>
          </w:p>
          <w:p w14:paraId="07CC3F79">
            <w:pPr>
              <w:tabs>
                <w:tab w:val="left" w:pos="0"/>
              </w:tabs>
              <w:adjustRightInd w:val="0"/>
              <w:snapToGrid w:val="0"/>
              <w:spacing w:line="33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是否为经过审批采购的进口产品：否</w:t>
            </w:r>
          </w:p>
          <w:p w14:paraId="00D09182">
            <w:pPr>
              <w:tabs>
                <w:tab w:val="left" w:pos="0"/>
              </w:tabs>
              <w:adjustRightInd w:val="0"/>
              <w:snapToGrid w:val="0"/>
              <w:spacing w:line="330" w:lineRule="exact"/>
              <w:rPr>
                <w:rFonts w:cs="仿宋_GB2312" w:asciiTheme="majorEastAsia" w:hAnsiTheme="majorEastAsia" w:eastAsiaTheme="majorEastAsia"/>
                <w:szCs w:val="21"/>
              </w:rPr>
            </w:pPr>
            <w:r>
              <w:rPr>
                <w:rFonts w:hint="eastAsia" w:cs="仿宋_GB2312" w:asciiTheme="minorEastAsia" w:hAnsiTheme="minorEastAsia" w:eastAsiaTheme="minorEastAsia"/>
                <w:szCs w:val="21"/>
              </w:rPr>
              <w:t>是否为核心产品：否</w:t>
            </w:r>
          </w:p>
        </w:tc>
      </w:tr>
      <w:tr w14:paraId="365D886A">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74" w:hRule="atLeast"/>
        </w:trPr>
        <w:tc>
          <w:tcPr>
            <w:tcW w:w="6345" w:type="dxa"/>
            <w:shd w:val="clear" w:color="auto" w:fill="auto"/>
            <w:vAlign w:val="center"/>
          </w:tcPr>
          <w:p w14:paraId="26CE3AA4">
            <w:pPr>
              <w:spacing w:line="33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招标文件要求</w:t>
            </w:r>
          </w:p>
          <w:p w14:paraId="2DD4DED9">
            <w:pPr>
              <w:spacing w:line="330" w:lineRule="exact"/>
              <w:ind w:hanging="1"/>
              <w:jc w:val="center"/>
              <w:rPr>
                <w:rFonts w:cs="仿宋_GB2312" w:asciiTheme="majorEastAsia" w:hAnsiTheme="majorEastAsia" w:eastAsiaTheme="majorEastAsia"/>
                <w:sz w:val="18"/>
                <w:szCs w:val="18"/>
              </w:rPr>
            </w:pPr>
            <w:r>
              <w:rPr>
                <w:rFonts w:hint="eastAsia" w:cs="仿宋_GB2312" w:asciiTheme="majorEastAsia" w:hAnsiTheme="majorEastAsia" w:eastAsiaTheme="majorEastAsia"/>
                <w:sz w:val="18"/>
                <w:szCs w:val="18"/>
              </w:rPr>
              <w:t>重要提示：实质性要求及重要指标用★标注（“★”必须标注在序号前），★标注项不得负偏离，如果负偏离，则投标文件无效。</w:t>
            </w:r>
          </w:p>
        </w:tc>
        <w:tc>
          <w:tcPr>
            <w:tcW w:w="5245" w:type="dxa"/>
            <w:shd w:val="clear" w:color="auto" w:fill="auto"/>
            <w:vAlign w:val="center"/>
          </w:tcPr>
          <w:p w14:paraId="0D3851B2">
            <w:pPr>
              <w:spacing w:line="33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投标文件</w:t>
            </w:r>
          </w:p>
          <w:p w14:paraId="7DC54AB1">
            <w:pPr>
              <w:tabs>
                <w:tab w:val="left" w:pos="0"/>
              </w:tabs>
              <w:spacing w:line="33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响应内容</w:t>
            </w:r>
          </w:p>
        </w:tc>
        <w:tc>
          <w:tcPr>
            <w:tcW w:w="992" w:type="dxa"/>
            <w:shd w:val="clear" w:color="auto" w:fill="auto"/>
            <w:vAlign w:val="center"/>
          </w:tcPr>
          <w:p w14:paraId="4437DB60">
            <w:pPr>
              <w:tabs>
                <w:tab w:val="left" w:pos="-250"/>
              </w:tabs>
              <w:spacing w:line="33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偏离程度</w:t>
            </w:r>
          </w:p>
        </w:tc>
        <w:tc>
          <w:tcPr>
            <w:tcW w:w="993" w:type="dxa"/>
            <w:shd w:val="clear" w:color="auto" w:fill="auto"/>
            <w:vAlign w:val="center"/>
          </w:tcPr>
          <w:p w14:paraId="74CE77B8">
            <w:pPr>
              <w:tabs>
                <w:tab w:val="left" w:pos="-108"/>
              </w:tabs>
              <w:spacing w:line="33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偏离说明</w:t>
            </w:r>
          </w:p>
        </w:tc>
        <w:tc>
          <w:tcPr>
            <w:tcW w:w="1275" w:type="dxa"/>
            <w:shd w:val="clear" w:color="auto" w:fill="auto"/>
            <w:vAlign w:val="center"/>
          </w:tcPr>
          <w:p w14:paraId="5B4F1F0C">
            <w:pPr>
              <w:tabs>
                <w:tab w:val="left" w:pos="0"/>
              </w:tabs>
              <w:spacing w:line="33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证明材料</w:t>
            </w:r>
          </w:p>
        </w:tc>
      </w:tr>
      <w:tr w14:paraId="17449FF9">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100" w:hRule="atLeast"/>
        </w:trPr>
        <w:tc>
          <w:tcPr>
            <w:tcW w:w="6345" w:type="dxa"/>
            <w:shd w:val="clear" w:color="auto" w:fill="auto"/>
            <w:vAlign w:val="center"/>
          </w:tcPr>
          <w:p w14:paraId="448BD135">
            <w:pPr>
              <w:spacing w:line="33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1.外形尺寸：1500mm(±10mm)*800mm(±10mm)*800mm(±10mm)；</w:t>
            </w:r>
          </w:p>
          <w:p w14:paraId="49017424">
            <w:pPr>
              <w:spacing w:line="33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2.采用304不锈钢板或更高标准制作，上层面板厚≥1.5mm，下面衬板；</w:t>
            </w:r>
          </w:p>
          <w:p w14:paraId="6CEAC72E">
            <w:pPr>
              <w:spacing w:line="33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3.侧板、隔板均采用≥1.2mm厚不锈钢板；</w:t>
            </w:r>
            <w:r>
              <w:rPr>
                <w:rFonts w:hint="eastAsia" w:asciiTheme="minorEastAsia" w:hAnsiTheme="minorEastAsia" w:eastAsiaTheme="minorEastAsia"/>
                <w:szCs w:val="21"/>
              </w:rPr>
              <w:drawing>
                <wp:anchor distT="0" distB="0" distL="114300" distR="114300" simplePos="0" relativeHeight="251719680" behindDoc="1" locked="0" layoutInCell="1" allowOverlap="1">
                  <wp:simplePos x="0" y="0"/>
                  <wp:positionH relativeFrom="column">
                    <wp:posOffset>3046095</wp:posOffset>
                  </wp:positionH>
                  <wp:positionV relativeFrom="paragraph">
                    <wp:posOffset>-1378585</wp:posOffset>
                  </wp:positionV>
                  <wp:extent cx="2482215" cy="2329815"/>
                  <wp:effectExtent l="0" t="0" r="0" b="0"/>
                  <wp:wrapNone/>
                  <wp:docPr id="70" name="图片 14548" descr="SKMBT_36320032615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图片 14548" descr="SKMBT_36320032615010"/>
                          <pic:cNvPicPr>
                            <a:picLocks noChangeAspect="1" noChangeArrowheads="1"/>
                          </pic:cNvPicPr>
                        </pic:nvPicPr>
                        <pic:blipFill>
                          <a:blip r:embed="rId23" cstate="print"/>
                          <a:srcRect/>
                          <a:stretch>
                            <a:fillRect/>
                          </a:stretch>
                        </pic:blipFill>
                        <pic:spPr>
                          <a:xfrm>
                            <a:off x="0" y="0"/>
                            <a:ext cx="2481580" cy="2329180"/>
                          </a:xfrm>
                          <a:prstGeom prst="rect">
                            <a:avLst/>
                          </a:prstGeom>
                          <a:noFill/>
                          <a:ln w="9525">
                            <a:noFill/>
                            <a:miter lim="800000"/>
                            <a:headEnd/>
                            <a:tailEnd/>
                          </a:ln>
                        </pic:spPr>
                      </pic:pic>
                    </a:graphicData>
                  </a:graphic>
                </wp:anchor>
              </w:drawing>
            </w:r>
          </w:p>
          <w:p w14:paraId="6B9A6119">
            <w:pPr>
              <w:spacing w:line="33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4.门滑道：采用不锈钢滑道，配上吊式滑轮；</w:t>
            </w:r>
          </w:p>
          <w:p w14:paraId="671157E5">
            <w:pPr>
              <w:spacing w:line="33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5.柜脚：采用加重式≥ф60mm不锈钢调整脚。</w:t>
            </w:r>
          </w:p>
          <w:p w14:paraId="72470F39">
            <w:pPr>
              <w:adjustRightInd w:val="0"/>
              <w:snapToGrid w:val="0"/>
              <w:spacing w:line="330" w:lineRule="exact"/>
              <w:ind w:hanging="1"/>
              <w:jc w:val="left"/>
              <w:rPr>
                <w:rFonts w:cs="仿宋_GB2312" w:asciiTheme="majorEastAsia" w:hAnsiTheme="majorEastAsia" w:eastAsiaTheme="maj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6.含安装</w:t>
            </w:r>
          </w:p>
        </w:tc>
        <w:tc>
          <w:tcPr>
            <w:tcW w:w="5245" w:type="dxa"/>
            <w:shd w:val="clear" w:color="auto" w:fill="auto"/>
            <w:vAlign w:val="center"/>
          </w:tcPr>
          <w:p w14:paraId="383BC6DB">
            <w:pPr>
              <w:tabs>
                <w:tab w:val="left" w:pos="0"/>
              </w:tabs>
              <w:adjustRightInd w:val="0"/>
              <w:snapToGrid w:val="0"/>
              <w:spacing w:line="33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★1.外形尺寸：1500mm*800mm*800mm；</w:t>
            </w:r>
          </w:p>
          <w:p w14:paraId="35888368">
            <w:pPr>
              <w:tabs>
                <w:tab w:val="left" w:pos="0"/>
              </w:tabs>
              <w:adjustRightInd w:val="0"/>
              <w:snapToGrid w:val="0"/>
              <w:spacing w:line="33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★2.采用304不锈钢板制作，上层面板厚1.5mm，下面衬板；</w:t>
            </w:r>
          </w:p>
          <w:p w14:paraId="2995587C">
            <w:pPr>
              <w:tabs>
                <w:tab w:val="left" w:pos="0"/>
              </w:tabs>
              <w:adjustRightInd w:val="0"/>
              <w:snapToGrid w:val="0"/>
              <w:spacing w:line="33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★3.侧板、隔板均采用1.2mm厚不锈钢板；</w:t>
            </w:r>
          </w:p>
          <w:p w14:paraId="7BE9A94B">
            <w:pPr>
              <w:tabs>
                <w:tab w:val="left" w:pos="0"/>
              </w:tabs>
              <w:adjustRightInd w:val="0"/>
              <w:snapToGrid w:val="0"/>
              <w:spacing w:line="33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★4.门滑道：采用不锈钢滑道，配上吊式滑轮；</w:t>
            </w:r>
          </w:p>
          <w:p w14:paraId="22579512">
            <w:pPr>
              <w:tabs>
                <w:tab w:val="left" w:pos="0"/>
              </w:tabs>
              <w:adjustRightInd w:val="0"/>
              <w:snapToGrid w:val="0"/>
              <w:spacing w:line="33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★5.柜脚：采用加重式ф60mm不锈钢调整脚。</w:t>
            </w:r>
          </w:p>
          <w:p w14:paraId="1EBB0E90">
            <w:pPr>
              <w:tabs>
                <w:tab w:val="left" w:pos="0"/>
              </w:tabs>
              <w:adjustRightInd w:val="0"/>
              <w:snapToGrid w:val="0"/>
              <w:spacing w:line="33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★6.含安装</w:t>
            </w:r>
          </w:p>
        </w:tc>
        <w:tc>
          <w:tcPr>
            <w:tcW w:w="992" w:type="dxa"/>
            <w:shd w:val="clear" w:color="auto" w:fill="auto"/>
            <w:vAlign w:val="center"/>
          </w:tcPr>
          <w:p w14:paraId="7E58079C">
            <w:pPr>
              <w:tabs>
                <w:tab w:val="left" w:pos="-250"/>
              </w:tabs>
              <w:spacing w:line="33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3BD025B5">
            <w:pPr>
              <w:tabs>
                <w:tab w:val="left" w:pos="-108"/>
              </w:tabs>
              <w:spacing w:line="33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59550806">
            <w:pPr>
              <w:adjustRightInd w:val="0"/>
              <w:snapToGrid w:val="0"/>
              <w:spacing w:line="330" w:lineRule="exact"/>
              <w:jc w:val="center"/>
              <w:rPr>
                <w:rFonts w:asciiTheme="majorEastAsia" w:hAnsiTheme="majorEastAsia" w:eastAsiaTheme="majorEastAsia"/>
                <w:szCs w:val="21"/>
              </w:rPr>
            </w:pPr>
            <w:r>
              <w:rPr>
                <w:rFonts w:hint="eastAsia" w:asciiTheme="majorEastAsia" w:hAnsiTheme="majorEastAsia" w:eastAsiaTheme="majorEastAsia"/>
                <w:szCs w:val="21"/>
              </w:rPr>
              <w:t>第139页</w:t>
            </w:r>
          </w:p>
        </w:tc>
      </w:tr>
      <w:tr w14:paraId="4AB6DE3D">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217" w:hRule="atLeast"/>
        </w:trPr>
        <w:tc>
          <w:tcPr>
            <w:tcW w:w="6345" w:type="dxa"/>
            <w:shd w:val="clear" w:color="auto" w:fill="auto"/>
            <w:vAlign w:val="center"/>
          </w:tcPr>
          <w:p w14:paraId="232CA276">
            <w:pPr>
              <w:adjustRightInd w:val="0"/>
              <w:snapToGrid w:val="0"/>
              <w:spacing w:line="330" w:lineRule="exact"/>
              <w:ind w:hanging="1"/>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其它</w:t>
            </w:r>
          </w:p>
        </w:tc>
        <w:tc>
          <w:tcPr>
            <w:tcW w:w="5245" w:type="dxa"/>
            <w:shd w:val="clear" w:color="auto" w:fill="auto"/>
            <w:vAlign w:val="center"/>
          </w:tcPr>
          <w:p w14:paraId="745726DA">
            <w:pPr>
              <w:tabs>
                <w:tab w:val="left" w:pos="0"/>
              </w:tabs>
              <w:adjustRightInd w:val="0"/>
              <w:snapToGrid w:val="0"/>
              <w:spacing w:line="33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与招标文件技术要求相一致</w:t>
            </w:r>
          </w:p>
        </w:tc>
        <w:tc>
          <w:tcPr>
            <w:tcW w:w="992" w:type="dxa"/>
            <w:shd w:val="clear" w:color="auto" w:fill="auto"/>
            <w:vAlign w:val="center"/>
          </w:tcPr>
          <w:p w14:paraId="5C985869">
            <w:pPr>
              <w:tabs>
                <w:tab w:val="left" w:pos="-250"/>
              </w:tabs>
              <w:spacing w:line="33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29C5BF08">
            <w:pPr>
              <w:tabs>
                <w:tab w:val="left" w:pos="-108"/>
              </w:tabs>
              <w:spacing w:line="33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2D0D2CCF">
            <w:pPr>
              <w:tabs>
                <w:tab w:val="left" w:pos="0"/>
              </w:tabs>
              <w:spacing w:line="33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w:t>
            </w:r>
          </w:p>
        </w:tc>
      </w:tr>
    </w:tbl>
    <w:p w14:paraId="47F3DD8E">
      <w:pPr>
        <w:spacing w:line="100" w:lineRule="exact"/>
      </w:pPr>
    </w:p>
    <w:p w14:paraId="7107CA64">
      <w:pPr>
        <w:spacing w:line="100" w:lineRule="exact"/>
      </w:pPr>
    </w:p>
    <w:tbl>
      <w:tblPr>
        <w:tblStyle w:val="64"/>
        <w:tblW w:w="14850" w:type="dxa"/>
        <w:tblInd w:w="0" w:type="dxa"/>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345"/>
        <w:gridCol w:w="5245"/>
        <w:gridCol w:w="992"/>
        <w:gridCol w:w="993"/>
        <w:gridCol w:w="1275"/>
      </w:tblGrid>
      <w:tr w14:paraId="552DF58A">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44" w:hRule="atLeast"/>
        </w:trPr>
        <w:tc>
          <w:tcPr>
            <w:tcW w:w="14850" w:type="dxa"/>
            <w:gridSpan w:val="5"/>
            <w:shd w:val="clear" w:color="auto" w:fill="auto"/>
          </w:tcPr>
          <w:p w14:paraId="5EAF01EC">
            <w:pPr>
              <w:adjustRightInd w:val="0"/>
              <w:snapToGrid w:val="0"/>
              <w:spacing w:line="31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包号：002</w:t>
            </w:r>
          </w:p>
          <w:p w14:paraId="1A4A3740">
            <w:pPr>
              <w:adjustRightInd w:val="0"/>
              <w:snapToGrid w:val="0"/>
              <w:spacing w:line="31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品目号:035</w:t>
            </w:r>
          </w:p>
          <w:p w14:paraId="125DF396">
            <w:pPr>
              <w:pStyle w:val="54"/>
              <w:widowControl w:val="0"/>
              <w:adjustRightInd w:val="0"/>
              <w:snapToGrid w:val="0"/>
              <w:spacing w:before="0" w:beforeAutospacing="0" w:after="0" w:afterAutospacing="0" w:line="31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产</w:t>
            </w:r>
            <w:r>
              <w:rPr>
                <w:rFonts w:cs="仿宋_GB2312" w:asciiTheme="minorEastAsia" w:hAnsiTheme="minorEastAsia" w:eastAsiaTheme="minorEastAsia"/>
                <w:kern w:val="2"/>
                <w:sz w:val="21"/>
                <w:szCs w:val="21"/>
              </w:rPr>
              <w:t>品</w:t>
            </w:r>
            <w:r>
              <w:rPr>
                <w:rFonts w:hint="eastAsia" w:cs="仿宋_GB2312" w:asciiTheme="minorEastAsia" w:hAnsiTheme="minorEastAsia" w:eastAsiaTheme="minorEastAsia"/>
                <w:kern w:val="2"/>
                <w:sz w:val="21"/>
                <w:szCs w:val="21"/>
              </w:rPr>
              <w:t>名称：鲜奶机</w:t>
            </w:r>
          </w:p>
          <w:p w14:paraId="575BB855">
            <w:pPr>
              <w:pStyle w:val="54"/>
              <w:widowControl w:val="0"/>
              <w:adjustRightInd w:val="0"/>
              <w:snapToGrid w:val="0"/>
              <w:spacing w:before="0" w:beforeAutospacing="0" w:after="0" w:afterAutospacing="0" w:line="31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数量：22台</w:t>
            </w:r>
          </w:p>
          <w:p w14:paraId="6CEBD3EE">
            <w:pPr>
              <w:tabs>
                <w:tab w:val="left" w:pos="0"/>
              </w:tabs>
              <w:adjustRightInd w:val="0"/>
              <w:snapToGrid w:val="0"/>
              <w:spacing w:line="31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是否为经过审批采购的进口产品：否</w:t>
            </w:r>
          </w:p>
          <w:p w14:paraId="4E8BCDDF">
            <w:pPr>
              <w:tabs>
                <w:tab w:val="left" w:pos="0"/>
              </w:tabs>
              <w:adjustRightInd w:val="0"/>
              <w:snapToGrid w:val="0"/>
              <w:spacing w:line="310" w:lineRule="exact"/>
              <w:rPr>
                <w:rFonts w:cs="仿宋_GB2312" w:asciiTheme="majorEastAsia" w:hAnsiTheme="majorEastAsia" w:eastAsiaTheme="majorEastAsia"/>
                <w:szCs w:val="21"/>
              </w:rPr>
            </w:pPr>
            <w:r>
              <w:rPr>
                <w:rFonts w:hint="eastAsia" w:cs="仿宋_GB2312" w:asciiTheme="minorEastAsia" w:hAnsiTheme="minorEastAsia" w:eastAsiaTheme="minorEastAsia"/>
                <w:szCs w:val="21"/>
              </w:rPr>
              <w:t>是否为核心产品：否</w:t>
            </w:r>
          </w:p>
        </w:tc>
      </w:tr>
      <w:tr w14:paraId="055D8B7E">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74" w:hRule="atLeast"/>
        </w:trPr>
        <w:tc>
          <w:tcPr>
            <w:tcW w:w="6345" w:type="dxa"/>
            <w:shd w:val="clear" w:color="auto" w:fill="auto"/>
            <w:vAlign w:val="center"/>
          </w:tcPr>
          <w:p w14:paraId="58B0195B">
            <w:pPr>
              <w:spacing w:line="31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招标文件要求</w:t>
            </w:r>
          </w:p>
          <w:p w14:paraId="781CEE20">
            <w:pPr>
              <w:spacing w:line="310" w:lineRule="exact"/>
              <w:ind w:hanging="1"/>
              <w:jc w:val="center"/>
              <w:rPr>
                <w:rFonts w:cs="仿宋_GB2312" w:asciiTheme="majorEastAsia" w:hAnsiTheme="majorEastAsia" w:eastAsiaTheme="majorEastAsia"/>
                <w:sz w:val="18"/>
                <w:szCs w:val="18"/>
              </w:rPr>
            </w:pPr>
            <w:r>
              <w:rPr>
                <w:rFonts w:hint="eastAsia" w:cs="仿宋_GB2312" w:asciiTheme="majorEastAsia" w:hAnsiTheme="majorEastAsia" w:eastAsiaTheme="majorEastAsia"/>
                <w:sz w:val="18"/>
                <w:szCs w:val="18"/>
              </w:rPr>
              <w:t>重要提示：实质性要求及重要指标用★标注（“★”必须标注在序号前），★标注项不得负偏离，如果负偏离，则投标文件无效。</w:t>
            </w:r>
          </w:p>
        </w:tc>
        <w:tc>
          <w:tcPr>
            <w:tcW w:w="5245" w:type="dxa"/>
            <w:shd w:val="clear" w:color="auto" w:fill="auto"/>
            <w:vAlign w:val="center"/>
          </w:tcPr>
          <w:p w14:paraId="2C502F9D">
            <w:pPr>
              <w:spacing w:line="31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投标文件</w:t>
            </w:r>
          </w:p>
          <w:p w14:paraId="16F29633">
            <w:pPr>
              <w:tabs>
                <w:tab w:val="left" w:pos="0"/>
              </w:tabs>
              <w:spacing w:line="31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响应内容</w:t>
            </w:r>
          </w:p>
        </w:tc>
        <w:tc>
          <w:tcPr>
            <w:tcW w:w="992" w:type="dxa"/>
            <w:shd w:val="clear" w:color="auto" w:fill="auto"/>
            <w:vAlign w:val="center"/>
          </w:tcPr>
          <w:p w14:paraId="4B671EFA">
            <w:pPr>
              <w:tabs>
                <w:tab w:val="left" w:pos="-250"/>
              </w:tabs>
              <w:spacing w:line="31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偏离程度</w:t>
            </w:r>
          </w:p>
        </w:tc>
        <w:tc>
          <w:tcPr>
            <w:tcW w:w="993" w:type="dxa"/>
            <w:shd w:val="clear" w:color="auto" w:fill="auto"/>
            <w:vAlign w:val="center"/>
          </w:tcPr>
          <w:p w14:paraId="04DBF4D7">
            <w:pPr>
              <w:tabs>
                <w:tab w:val="left" w:pos="-108"/>
              </w:tabs>
              <w:spacing w:line="31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偏离说明</w:t>
            </w:r>
          </w:p>
        </w:tc>
        <w:tc>
          <w:tcPr>
            <w:tcW w:w="1275" w:type="dxa"/>
            <w:shd w:val="clear" w:color="auto" w:fill="auto"/>
            <w:vAlign w:val="center"/>
          </w:tcPr>
          <w:p w14:paraId="7F83498B">
            <w:pPr>
              <w:tabs>
                <w:tab w:val="left" w:pos="0"/>
              </w:tabs>
              <w:spacing w:line="31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证明材料</w:t>
            </w:r>
          </w:p>
        </w:tc>
      </w:tr>
      <w:tr w14:paraId="188273B4">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100" w:hRule="atLeast"/>
        </w:trPr>
        <w:tc>
          <w:tcPr>
            <w:tcW w:w="6345" w:type="dxa"/>
            <w:shd w:val="clear" w:color="auto" w:fill="auto"/>
            <w:vAlign w:val="center"/>
          </w:tcPr>
          <w:p w14:paraId="6BE20687">
            <w:pPr>
              <w:spacing w:line="31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1.产品尺寸：410mm（±30mm）*385mm（±30mm）*210mm（±30mm）</w:t>
            </w:r>
          </w:p>
          <w:p w14:paraId="154DF7AF">
            <w:pPr>
              <w:spacing w:line="310" w:lineRule="exact"/>
              <w:jc w:val="left"/>
              <w:rPr>
                <w:rFonts w:asciiTheme="minorEastAsia" w:hAnsiTheme="minorEastAsia" w:eastAsiaTheme="minorEastAsia"/>
                <w:szCs w:val="21"/>
              </w:rPr>
            </w:pPr>
            <w:r>
              <w:rPr>
                <w:rFonts w:hint="eastAsia" w:asciiTheme="minorEastAsia" w:hAnsiTheme="minorEastAsia" w:eastAsiaTheme="minorEastAsia"/>
                <w:szCs w:val="21"/>
              </w:rPr>
              <w:t>2.额定电压:220V。</w:t>
            </w:r>
          </w:p>
          <w:p w14:paraId="12EE2403">
            <w:pPr>
              <w:spacing w:line="31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3.额定功率:≥300W，</w:t>
            </w:r>
          </w:p>
          <w:p w14:paraId="76A145F8">
            <w:pPr>
              <w:spacing w:line="31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4.料桶容量:≥7L。</w:t>
            </w:r>
          </w:p>
          <w:p w14:paraId="7CC4AD07">
            <w:pPr>
              <w:spacing w:line="31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5.配把手桶2个，桶身尺寸：直径230mm，高210mm，材质：304不锈钢或更高标准</w:t>
            </w:r>
            <w:r>
              <w:rPr>
                <w:rFonts w:hint="eastAsia" w:asciiTheme="minorEastAsia" w:hAnsiTheme="minorEastAsia" w:eastAsiaTheme="minorEastAsia"/>
                <w:szCs w:val="21"/>
              </w:rPr>
              <w:drawing>
                <wp:anchor distT="0" distB="0" distL="114300" distR="114300" simplePos="0" relativeHeight="251720704" behindDoc="1" locked="0" layoutInCell="1" allowOverlap="1">
                  <wp:simplePos x="0" y="0"/>
                  <wp:positionH relativeFrom="column">
                    <wp:posOffset>3046095</wp:posOffset>
                  </wp:positionH>
                  <wp:positionV relativeFrom="paragraph">
                    <wp:posOffset>465455</wp:posOffset>
                  </wp:positionV>
                  <wp:extent cx="2482215" cy="2329815"/>
                  <wp:effectExtent l="0" t="0" r="0" b="0"/>
                  <wp:wrapNone/>
                  <wp:docPr id="72" name="图片 14548" descr="SKMBT_36320032615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图片 14548" descr="SKMBT_36320032615010"/>
                          <pic:cNvPicPr>
                            <a:picLocks noChangeAspect="1" noChangeArrowheads="1"/>
                          </pic:cNvPicPr>
                        </pic:nvPicPr>
                        <pic:blipFill>
                          <a:blip r:embed="rId23" cstate="print"/>
                          <a:srcRect/>
                          <a:stretch>
                            <a:fillRect/>
                          </a:stretch>
                        </pic:blipFill>
                        <pic:spPr>
                          <a:xfrm>
                            <a:off x="0" y="0"/>
                            <a:ext cx="2481580" cy="2329180"/>
                          </a:xfrm>
                          <a:prstGeom prst="rect">
                            <a:avLst/>
                          </a:prstGeom>
                          <a:noFill/>
                          <a:ln w="9525">
                            <a:noFill/>
                            <a:miter lim="800000"/>
                            <a:headEnd/>
                            <a:tailEnd/>
                          </a:ln>
                        </pic:spPr>
                      </pic:pic>
                    </a:graphicData>
                  </a:graphic>
                </wp:anchor>
              </w:drawing>
            </w:r>
          </w:p>
          <w:p w14:paraId="30221682">
            <w:pPr>
              <w:spacing w:line="31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6.产品功能:</w:t>
            </w:r>
          </w:p>
          <w:p w14:paraId="7ED07588">
            <w:pPr>
              <w:spacing w:line="310" w:lineRule="exact"/>
              <w:jc w:val="left"/>
              <w:rPr>
                <w:rFonts w:asciiTheme="minorEastAsia" w:hAnsiTheme="minorEastAsia" w:eastAsiaTheme="minorEastAsia"/>
                <w:szCs w:val="21"/>
              </w:rPr>
            </w:pPr>
            <w:r>
              <w:rPr>
                <w:rFonts w:hint="eastAsia" w:asciiTheme="minorEastAsia" w:hAnsiTheme="minorEastAsia" w:eastAsiaTheme="minorEastAsia"/>
                <w:szCs w:val="21"/>
              </w:rPr>
              <w:t>和面（配304不锈钢或更高标准搅拌钩）：面糊总量（0.5-1.5KG）</w:t>
            </w:r>
          </w:p>
          <w:p w14:paraId="2A1851EC">
            <w:pPr>
              <w:spacing w:line="310" w:lineRule="exact"/>
              <w:jc w:val="left"/>
              <w:rPr>
                <w:rFonts w:asciiTheme="minorEastAsia" w:hAnsiTheme="minorEastAsia" w:eastAsiaTheme="minorEastAsia"/>
                <w:szCs w:val="21"/>
              </w:rPr>
            </w:pPr>
            <w:r>
              <w:rPr>
                <w:rFonts w:hint="eastAsia" w:asciiTheme="minorEastAsia" w:hAnsiTheme="minorEastAsia" w:eastAsiaTheme="minorEastAsia"/>
                <w:szCs w:val="21"/>
              </w:rPr>
              <w:t>搅拌（配304不锈钢或更高标准搅拌拍）：鲜奶总量（200-1500ML）</w:t>
            </w:r>
          </w:p>
          <w:p w14:paraId="4F368737">
            <w:pPr>
              <w:spacing w:line="310" w:lineRule="exact"/>
              <w:jc w:val="left"/>
              <w:rPr>
                <w:rFonts w:asciiTheme="minorEastAsia" w:hAnsiTheme="minorEastAsia" w:eastAsiaTheme="minorEastAsia"/>
                <w:szCs w:val="21"/>
              </w:rPr>
            </w:pPr>
            <w:r>
              <w:rPr>
                <w:rFonts w:hint="eastAsia" w:asciiTheme="minorEastAsia" w:hAnsiTheme="minorEastAsia" w:eastAsiaTheme="minorEastAsia"/>
                <w:szCs w:val="21"/>
              </w:rPr>
              <w:t>打蛋（配304不锈钢或更高标准搅拌球）：鸡蛋总量（2-22个）</w:t>
            </w:r>
          </w:p>
          <w:p w14:paraId="6815D360">
            <w:pPr>
              <w:adjustRightInd w:val="0"/>
              <w:snapToGrid w:val="0"/>
              <w:spacing w:line="310" w:lineRule="exact"/>
              <w:ind w:hanging="1"/>
              <w:jc w:val="left"/>
              <w:rPr>
                <w:rFonts w:cs="仿宋_GB2312" w:asciiTheme="majorEastAsia" w:hAnsiTheme="majorEastAsia" w:eastAsiaTheme="maj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7.机身材质：钢板拉伸</w:t>
            </w:r>
          </w:p>
        </w:tc>
        <w:tc>
          <w:tcPr>
            <w:tcW w:w="5245" w:type="dxa"/>
            <w:shd w:val="clear" w:color="auto" w:fill="auto"/>
            <w:vAlign w:val="center"/>
          </w:tcPr>
          <w:p w14:paraId="51F0656E">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★1.产品尺寸：410mm*400mm*240mm</w:t>
            </w:r>
          </w:p>
          <w:p w14:paraId="448AFCE7">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2.额定电压:220V。</w:t>
            </w:r>
          </w:p>
          <w:p w14:paraId="1C5094D0">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★3.额定功率:380W，</w:t>
            </w:r>
          </w:p>
          <w:p w14:paraId="6D955C44">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★4.料桶容量:7L。</w:t>
            </w:r>
          </w:p>
          <w:p w14:paraId="000B2F9B">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★5.配把手桶2个，桶身尺寸：直径230mm，高210mm，材质：304不锈钢</w:t>
            </w:r>
          </w:p>
          <w:p w14:paraId="4DE84F25">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★6.产品功能:</w:t>
            </w:r>
          </w:p>
          <w:p w14:paraId="2E624BF1">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和面（配304不锈钢搅拌钩）：面糊总量（0.5-1.5KG）</w:t>
            </w:r>
          </w:p>
          <w:p w14:paraId="36C37846">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搅拌（配304不锈钢搅拌拍）：鲜奶总量（200-1500ML）</w:t>
            </w:r>
          </w:p>
          <w:p w14:paraId="49F3798B">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打蛋（配304不锈钢搅拌球）：鸡蛋总量（2-22个）</w:t>
            </w:r>
          </w:p>
          <w:p w14:paraId="339B9BF8">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★7.机身材质：钢板拉伸</w:t>
            </w:r>
          </w:p>
        </w:tc>
        <w:tc>
          <w:tcPr>
            <w:tcW w:w="992" w:type="dxa"/>
            <w:shd w:val="clear" w:color="auto" w:fill="auto"/>
            <w:vAlign w:val="center"/>
          </w:tcPr>
          <w:p w14:paraId="46D23245">
            <w:pPr>
              <w:tabs>
                <w:tab w:val="left" w:pos="-250"/>
              </w:tabs>
              <w:spacing w:line="31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1AB28F3D">
            <w:pPr>
              <w:tabs>
                <w:tab w:val="left" w:pos="-108"/>
              </w:tabs>
              <w:spacing w:line="31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7FCFB181">
            <w:pPr>
              <w:adjustRightInd w:val="0"/>
              <w:snapToGrid w:val="0"/>
              <w:spacing w:line="310" w:lineRule="exact"/>
              <w:jc w:val="center"/>
              <w:rPr>
                <w:rFonts w:asciiTheme="majorEastAsia" w:hAnsiTheme="majorEastAsia" w:eastAsiaTheme="majorEastAsia"/>
                <w:szCs w:val="21"/>
              </w:rPr>
            </w:pPr>
            <w:r>
              <w:rPr>
                <w:rFonts w:hint="eastAsia" w:asciiTheme="majorEastAsia" w:hAnsiTheme="majorEastAsia" w:eastAsiaTheme="majorEastAsia"/>
                <w:szCs w:val="21"/>
              </w:rPr>
              <w:t>第139页</w:t>
            </w:r>
          </w:p>
        </w:tc>
      </w:tr>
      <w:tr w14:paraId="0D8605DD">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217" w:hRule="atLeast"/>
        </w:trPr>
        <w:tc>
          <w:tcPr>
            <w:tcW w:w="6345" w:type="dxa"/>
            <w:shd w:val="clear" w:color="auto" w:fill="auto"/>
            <w:vAlign w:val="center"/>
          </w:tcPr>
          <w:p w14:paraId="2EA2B8A5">
            <w:pPr>
              <w:adjustRightInd w:val="0"/>
              <w:snapToGrid w:val="0"/>
              <w:spacing w:line="310" w:lineRule="exact"/>
              <w:ind w:hanging="1"/>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其它</w:t>
            </w:r>
          </w:p>
        </w:tc>
        <w:tc>
          <w:tcPr>
            <w:tcW w:w="5245" w:type="dxa"/>
            <w:shd w:val="clear" w:color="auto" w:fill="auto"/>
            <w:vAlign w:val="center"/>
          </w:tcPr>
          <w:p w14:paraId="3F7A7554">
            <w:pPr>
              <w:tabs>
                <w:tab w:val="left" w:pos="0"/>
              </w:tabs>
              <w:adjustRightInd w:val="0"/>
              <w:snapToGrid w:val="0"/>
              <w:spacing w:line="31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与招标文件技术要求相一致</w:t>
            </w:r>
          </w:p>
        </w:tc>
        <w:tc>
          <w:tcPr>
            <w:tcW w:w="992" w:type="dxa"/>
            <w:shd w:val="clear" w:color="auto" w:fill="auto"/>
            <w:vAlign w:val="center"/>
          </w:tcPr>
          <w:p w14:paraId="5783F287">
            <w:pPr>
              <w:tabs>
                <w:tab w:val="left" w:pos="-250"/>
              </w:tabs>
              <w:spacing w:line="31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58B0DE42">
            <w:pPr>
              <w:tabs>
                <w:tab w:val="left" w:pos="-108"/>
              </w:tabs>
              <w:spacing w:line="31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74C17E29">
            <w:pPr>
              <w:tabs>
                <w:tab w:val="left" w:pos="0"/>
              </w:tabs>
              <w:spacing w:line="31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w:t>
            </w:r>
          </w:p>
        </w:tc>
      </w:tr>
    </w:tbl>
    <w:p w14:paraId="27A3489A">
      <w:pPr>
        <w:spacing w:line="200" w:lineRule="exact"/>
      </w:pPr>
    </w:p>
    <w:tbl>
      <w:tblPr>
        <w:tblStyle w:val="64"/>
        <w:tblW w:w="14850" w:type="dxa"/>
        <w:tblInd w:w="0" w:type="dxa"/>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345"/>
        <w:gridCol w:w="5245"/>
        <w:gridCol w:w="992"/>
        <w:gridCol w:w="993"/>
        <w:gridCol w:w="1275"/>
      </w:tblGrid>
      <w:tr w14:paraId="3AB61A5E">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44" w:hRule="atLeast"/>
        </w:trPr>
        <w:tc>
          <w:tcPr>
            <w:tcW w:w="14850" w:type="dxa"/>
            <w:gridSpan w:val="5"/>
            <w:shd w:val="clear" w:color="auto" w:fill="auto"/>
          </w:tcPr>
          <w:p w14:paraId="1946AF04">
            <w:pPr>
              <w:adjustRightInd w:val="0"/>
              <w:snapToGrid w:val="0"/>
              <w:spacing w:line="31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包号：002</w:t>
            </w:r>
          </w:p>
          <w:p w14:paraId="153B9C92">
            <w:pPr>
              <w:adjustRightInd w:val="0"/>
              <w:snapToGrid w:val="0"/>
              <w:spacing w:line="31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品目号:036</w:t>
            </w:r>
          </w:p>
          <w:p w14:paraId="7667BA07">
            <w:pPr>
              <w:pStyle w:val="54"/>
              <w:widowControl w:val="0"/>
              <w:adjustRightInd w:val="0"/>
              <w:snapToGrid w:val="0"/>
              <w:spacing w:before="0" w:beforeAutospacing="0" w:after="0" w:afterAutospacing="0" w:line="31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产</w:t>
            </w:r>
            <w:r>
              <w:rPr>
                <w:rFonts w:cs="仿宋_GB2312" w:asciiTheme="minorEastAsia" w:hAnsiTheme="minorEastAsia" w:eastAsiaTheme="minorEastAsia"/>
                <w:kern w:val="2"/>
                <w:sz w:val="21"/>
                <w:szCs w:val="21"/>
              </w:rPr>
              <w:t>品</w:t>
            </w:r>
            <w:r>
              <w:rPr>
                <w:rFonts w:hint="eastAsia" w:cs="仿宋_GB2312" w:asciiTheme="minorEastAsia" w:hAnsiTheme="minorEastAsia" w:eastAsiaTheme="minorEastAsia"/>
                <w:kern w:val="2"/>
                <w:sz w:val="21"/>
                <w:szCs w:val="21"/>
              </w:rPr>
              <w:t>名称：均质机</w:t>
            </w:r>
          </w:p>
          <w:p w14:paraId="49C2A635">
            <w:pPr>
              <w:pStyle w:val="54"/>
              <w:widowControl w:val="0"/>
              <w:adjustRightInd w:val="0"/>
              <w:snapToGrid w:val="0"/>
              <w:spacing w:before="0" w:beforeAutospacing="0" w:after="0" w:afterAutospacing="0" w:line="31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数量：2台</w:t>
            </w:r>
          </w:p>
          <w:p w14:paraId="3644F42B">
            <w:pPr>
              <w:tabs>
                <w:tab w:val="left" w:pos="0"/>
              </w:tabs>
              <w:adjustRightInd w:val="0"/>
              <w:snapToGrid w:val="0"/>
              <w:spacing w:line="31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是否为经过审批采购的进口产品：否</w:t>
            </w:r>
          </w:p>
          <w:p w14:paraId="197265A9">
            <w:pPr>
              <w:tabs>
                <w:tab w:val="left" w:pos="0"/>
              </w:tabs>
              <w:adjustRightInd w:val="0"/>
              <w:snapToGrid w:val="0"/>
              <w:spacing w:line="310" w:lineRule="exact"/>
              <w:rPr>
                <w:rFonts w:cs="仿宋_GB2312" w:asciiTheme="majorEastAsia" w:hAnsiTheme="majorEastAsia" w:eastAsiaTheme="majorEastAsia"/>
                <w:szCs w:val="21"/>
              </w:rPr>
            </w:pPr>
            <w:r>
              <w:rPr>
                <w:rFonts w:hint="eastAsia" w:cs="仿宋_GB2312" w:asciiTheme="minorEastAsia" w:hAnsiTheme="minorEastAsia" w:eastAsiaTheme="minorEastAsia"/>
                <w:szCs w:val="21"/>
              </w:rPr>
              <w:t>是否为核心产品：否</w:t>
            </w:r>
          </w:p>
        </w:tc>
      </w:tr>
      <w:tr w14:paraId="766C1FD4">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74" w:hRule="atLeast"/>
        </w:trPr>
        <w:tc>
          <w:tcPr>
            <w:tcW w:w="6345" w:type="dxa"/>
            <w:shd w:val="clear" w:color="auto" w:fill="auto"/>
            <w:vAlign w:val="center"/>
          </w:tcPr>
          <w:p w14:paraId="27E45BCF">
            <w:pPr>
              <w:spacing w:line="31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招标文件要求</w:t>
            </w:r>
          </w:p>
          <w:p w14:paraId="58B690A8">
            <w:pPr>
              <w:spacing w:line="310" w:lineRule="exact"/>
              <w:ind w:hanging="1"/>
              <w:jc w:val="center"/>
              <w:rPr>
                <w:rFonts w:cs="仿宋_GB2312" w:asciiTheme="majorEastAsia" w:hAnsiTheme="majorEastAsia" w:eastAsiaTheme="majorEastAsia"/>
                <w:sz w:val="18"/>
                <w:szCs w:val="18"/>
              </w:rPr>
            </w:pPr>
            <w:r>
              <w:rPr>
                <w:rFonts w:hint="eastAsia" w:cs="仿宋_GB2312" w:asciiTheme="majorEastAsia" w:hAnsiTheme="majorEastAsia" w:eastAsiaTheme="majorEastAsia"/>
                <w:sz w:val="18"/>
                <w:szCs w:val="18"/>
              </w:rPr>
              <w:t>重要提示：实质性要求及重要指标用★标注（“★”必须标注在序号前），★标注项不得负偏离，如果负偏离，则投标文件无效。</w:t>
            </w:r>
          </w:p>
        </w:tc>
        <w:tc>
          <w:tcPr>
            <w:tcW w:w="5245" w:type="dxa"/>
            <w:shd w:val="clear" w:color="auto" w:fill="auto"/>
            <w:vAlign w:val="center"/>
          </w:tcPr>
          <w:p w14:paraId="1421E0B4">
            <w:pPr>
              <w:spacing w:line="31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投标文件</w:t>
            </w:r>
          </w:p>
          <w:p w14:paraId="00C70FE9">
            <w:pPr>
              <w:tabs>
                <w:tab w:val="left" w:pos="0"/>
              </w:tabs>
              <w:spacing w:line="31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响应内容</w:t>
            </w:r>
          </w:p>
        </w:tc>
        <w:tc>
          <w:tcPr>
            <w:tcW w:w="992" w:type="dxa"/>
            <w:shd w:val="clear" w:color="auto" w:fill="auto"/>
            <w:vAlign w:val="center"/>
          </w:tcPr>
          <w:p w14:paraId="7B560703">
            <w:pPr>
              <w:tabs>
                <w:tab w:val="left" w:pos="-250"/>
              </w:tabs>
              <w:spacing w:line="31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偏离程度</w:t>
            </w:r>
          </w:p>
        </w:tc>
        <w:tc>
          <w:tcPr>
            <w:tcW w:w="993" w:type="dxa"/>
            <w:shd w:val="clear" w:color="auto" w:fill="auto"/>
            <w:vAlign w:val="center"/>
          </w:tcPr>
          <w:p w14:paraId="24DADBD6">
            <w:pPr>
              <w:tabs>
                <w:tab w:val="left" w:pos="-108"/>
              </w:tabs>
              <w:spacing w:line="31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偏离说明</w:t>
            </w:r>
          </w:p>
        </w:tc>
        <w:tc>
          <w:tcPr>
            <w:tcW w:w="1275" w:type="dxa"/>
            <w:shd w:val="clear" w:color="auto" w:fill="auto"/>
            <w:vAlign w:val="center"/>
          </w:tcPr>
          <w:p w14:paraId="478FC419">
            <w:pPr>
              <w:tabs>
                <w:tab w:val="left" w:pos="0"/>
              </w:tabs>
              <w:spacing w:line="31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证明材料</w:t>
            </w:r>
          </w:p>
        </w:tc>
      </w:tr>
      <w:tr w14:paraId="6D450346">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100" w:hRule="atLeast"/>
        </w:trPr>
        <w:tc>
          <w:tcPr>
            <w:tcW w:w="6345" w:type="dxa"/>
            <w:shd w:val="clear" w:color="auto" w:fill="auto"/>
            <w:vAlign w:val="center"/>
          </w:tcPr>
          <w:p w14:paraId="1A9E34E8">
            <w:pPr>
              <w:spacing w:line="31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1.电压：220v</w:t>
            </w:r>
          </w:p>
          <w:p w14:paraId="777C680E">
            <w:pPr>
              <w:spacing w:line="31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2.功率≥350w；</w:t>
            </w:r>
          </w:p>
          <w:p w14:paraId="39560578">
            <w:pPr>
              <w:spacing w:line="31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3.转数：4000（±5）-20000（±5）RPM；</w:t>
            </w:r>
          </w:p>
          <w:p w14:paraId="4DE07022">
            <w:pPr>
              <w:spacing w:line="31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4.尺寸：全长490mm(±10mm)，搅拌棒长度200mm(±10mm)，搅拌棒直径：25mm，机头直径72mm；</w:t>
            </w:r>
          </w:p>
          <w:p w14:paraId="42DD5E6A">
            <w:pPr>
              <w:adjustRightInd w:val="0"/>
              <w:snapToGrid w:val="0"/>
              <w:spacing w:line="310" w:lineRule="exact"/>
              <w:ind w:hanging="1"/>
              <w:jc w:val="left"/>
              <w:rPr>
                <w:rFonts w:cs="仿宋_GB2312" w:asciiTheme="majorEastAsia" w:hAnsiTheme="majorEastAsia" w:eastAsiaTheme="maj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5.刀头刀罩材质：304不锈钢或更高标准</w:t>
            </w:r>
          </w:p>
        </w:tc>
        <w:tc>
          <w:tcPr>
            <w:tcW w:w="5245" w:type="dxa"/>
            <w:shd w:val="clear" w:color="auto" w:fill="auto"/>
            <w:vAlign w:val="center"/>
          </w:tcPr>
          <w:p w14:paraId="6FABC962">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★1.电压：220v</w:t>
            </w:r>
          </w:p>
          <w:p w14:paraId="38B845E2">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★2.功率：450w；</w:t>
            </w:r>
          </w:p>
          <w:p w14:paraId="20C8C048">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★3.转数：4000-20000 RPM；</w:t>
            </w:r>
          </w:p>
          <w:p w14:paraId="54007CD3">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★4.尺寸：全长500mm，搅拌棒长度200mm:，搅拌棒直径：25mm，机头直径72mm；</w:t>
            </w:r>
          </w:p>
          <w:p w14:paraId="447C71B4">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★5.刀头刀罩材质：304不锈钢</w:t>
            </w:r>
          </w:p>
        </w:tc>
        <w:tc>
          <w:tcPr>
            <w:tcW w:w="992" w:type="dxa"/>
            <w:shd w:val="clear" w:color="auto" w:fill="auto"/>
            <w:vAlign w:val="center"/>
          </w:tcPr>
          <w:p w14:paraId="309586CE">
            <w:pPr>
              <w:tabs>
                <w:tab w:val="left" w:pos="-250"/>
              </w:tabs>
              <w:spacing w:line="31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3EB8A0E7">
            <w:pPr>
              <w:tabs>
                <w:tab w:val="left" w:pos="-108"/>
              </w:tabs>
              <w:spacing w:line="31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003B2CAB">
            <w:pPr>
              <w:adjustRightInd w:val="0"/>
              <w:snapToGrid w:val="0"/>
              <w:spacing w:line="310" w:lineRule="exact"/>
              <w:jc w:val="center"/>
              <w:rPr>
                <w:rFonts w:asciiTheme="majorEastAsia" w:hAnsiTheme="majorEastAsia" w:eastAsiaTheme="majorEastAsia"/>
                <w:szCs w:val="21"/>
              </w:rPr>
            </w:pPr>
            <w:r>
              <w:rPr>
                <w:rFonts w:hint="eastAsia" w:asciiTheme="majorEastAsia" w:hAnsiTheme="majorEastAsia" w:eastAsiaTheme="majorEastAsia"/>
                <w:szCs w:val="21"/>
              </w:rPr>
              <w:t>第139页</w:t>
            </w:r>
          </w:p>
        </w:tc>
      </w:tr>
      <w:tr w14:paraId="13C9EC09">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217" w:hRule="atLeast"/>
        </w:trPr>
        <w:tc>
          <w:tcPr>
            <w:tcW w:w="6345" w:type="dxa"/>
            <w:shd w:val="clear" w:color="auto" w:fill="auto"/>
            <w:vAlign w:val="center"/>
          </w:tcPr>
          <w:p w14:paraId="78E789C5">
            <w:pPr>
              <w:adjustRightInd w:val="0"/>
              <w:snapToGrid w:val="0"/>
              <w:spacing w:line="310" w:lineRule="exact"/>
              <w:ind w:hanging="1"/>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其它</w:t>
            </w:r>
          </w:p>
        </w:tc>
        <w:tc>
          <w:tcPr>
            <w:tcW w:w="5245" w:type="dxa"/>
            <w:shd w:val="clear" w:color="auto" w:fill="auto"/>
            <w:vAlign w:val="center"/>
          </w:tcPr>
          <w:p w14:paraId="1CC2961A">
            <w:pPr>
              <w:tabs>
                <w:tab w:val="left" w:pos="0"/>
              </w:tabs>
              <w:adjustRightInd w:val="0"/>
              <w:snapToGrid w:val="0"/>
              <w:spacing w:line="31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与招标文件技术要求相一致</w:t>
            </w:r>
          </w:p>
        </w:tc>
        <w:tc>
          <w:tcPr>
            <w:tcW w:w="992" w:type="dxa"/>
            <w:shd w:val="clear" w:color="auto" w:fill="auto"/>
            <w:vAlign w:val="center"/>
          </w:tcPr>
          <w:p w14:paraId="554935BA">
            <w:pPr>
              <w:tabs>
                <w:tab w:val="left" w:pos="-250"/>
              </w:tabs>
              <w:spacing w:line="31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1C76CEF5">
            <w:pPr>
              <w:tabs>
                <w:tab w:val="left" w:pos="-108"/>
              </w:tabs>
              <w:spacing w:line="31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41A54AEE">
            <w:pPr>
              <w:tabs>
                <w:tab w:val="left" w:pos="0"/>
              </w:tabs>
              <w:spacing w:line="31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w:t>
            </w:r>
          </w:p>
        </w:tc>
      </w:tr>
    </w:tbl>
    <w:p w14:paraId="58F5FB73">
      <w:pPr>
        <w:spacing w:line="310" w:lineRule="exact"/>
      </w:pPr>
    </w:p>
    <w:tbl>
      <w:tblPr>
        <w:tblStyle w:val="64"/>
        <w:tblW w:w="14850" w:type="dxa"/>
        <w:tblInd w:w="0" w:type="dxa"/>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345"/>
        <w:gridCol w:w="5245"/>
        <w:gridCol w:w="992"/>
        <w:gridCol w:w="993"/>
        <w:gridCol w:w="1275"/>
      </w:tblGrid>
      <w:tr w14:paraId="3ED35D92">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44" w:hRule="atLeast"/>
        </w:trPr>
        <w:tc>
          <w:tcPr>
            <w:tcW w:w="14850" w:type="dxa"/>
            <w:gridSpan w:val="5"/>
            <w:shd w:val="clear" w:color="auto" w:fill="auto"/>
          </w:tcPr>
          <w:p w14:paraId="564B5E92">
            <w:pPr>
              <w:adjustRightInd w:val="0"/>
              <w:snapToGrid w:val="0"/>
              <w:spacing w:line="31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包号：002</w:t>
            </w:r>
          </w:p>
          <w:p w14:paraId="067A73FE">
            <w:pPr>
              <w:adjustRightInd w:val="0"/>
              <w:snapToGrid w:val="0"/>
              <w:spacing w:line="31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品目号:037</w:t>
            </w:r>
          </w:p>
          <w:p w14:paraId="17E46194">
            <w:pPr>
              <w:pStyle w:val="54"/>
              <w:widowControl w:val="0"/>
              <w:adjustRightInd w:val="0"/>
              <w:snapToGrid w:val="0"/>
              <w:spacing w:before="0" w:beforeAutospacing="0" w:after="0" w:afterAutospacing="0" w:line="31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产</w:t>
            </w:r>
            <w:r>
              <w:rPr>
                <w:rFonts w:cs="仿宋_GB2312" w:asciiTheme="minorEastAsia" w:hAnsiTheme="minorEastAsia" w:eastAsiaTheme="minorEastAsia"/>
                <w:kern w:val="2"/>
                <w:sz w:val="21"/>
                <w:szCs w:val="21"/>
              </w:rPr>
              <w:t>品</w:t>
            </w:r>
            <w:r>
              <w:rPr>
                <w:rFonts w:hint="eastAsia" w:cs="仿宋_GB2312" w:asciiTheme="minorEastAsia" w:hAnsiTheme="minorEastAsia" w:eastAsiaTheme="minorEastAsia"/>
                <w:kern w:val="2"/>
                <w:sz w:val="21"/>
                <w:szCs w:val="21"/>
              </w:rPr>
              <w:t>名称：破壁机</w:t>
            </w:r>
          </w:p>
          <w:p w14:paraId="7D25A635">
            <w:pPr>
              <w:pStyle w:val="54"/>
              <w:widowControl w:val="0"/>
              <w:adjustRightInd w:val="0"/>
              <w:snapToGrid w:val="0"/>
              <w:spacing w:before="0" w:beforeAutospacing="0" w:after="0" w:afterAutospacing="0" w:line="31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数量：2台</w:t>
            </w:r>
          </w:p>
          <w:p w14:paraId="4C951CF3">
            <w:pPr>
              <w:tabs>
                <w:tab w:val="left" w:pos="0"/>
              </w:tabs>
              <w:adjustRightInd w:val="0"/>
              <w:snapToGrid w:val="0"/>
              <w:spacing w:line="31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是否为经过审批采购的进口产品：否</w:t>
            </w:r>
          </w:p>
          <w:p w14:paraId="4F21EA9A">
            <w:pPr>
              <w:tabs>
                <w:tab w:val="left" w:pos="0"/>
              </w:tabs>
              <w:adjustRightInd w:val="0"/>
              <w:snapToGrid w:val="0"/>
              <w:spacing w:line="310" w:lineRule="exact"/>
              <w:rPr>
                <w:rFonts w:cs="仿宋_GB2312" w:asciiTheme="majorEastAsia" w:hAnsiTheme="majorEastAsia" w:eastAsiaTheme="majorEastAsia"/>
                <w:szCs w:val="21"/>
              </w:rPr>
            </w:pPr>
            <w:r>
              <w:rPr>
                <w:rFonts w:hint="eastAsia" w:cs="仿宋_GB2312" w:asciiTheme="minorEastAsia" w:hAnsiTheme="minorEastAsia" w:eastAsiaTheme="minorEastAsia"/>
                <w:szCs w:val="21"/>
              </w:rPr>
              <w:t>是否为核心产品：否</w:t>
            </w:r>
          </w:p>
        </w:tc>
      </w:tr>
      <w:tr w14:paraId="35BB82E9">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74" w:hRule="atLeast"/>
        </w:trPr>
        <w:tc>
          <w:tcPr>
            <w:tcW w:w="6345" w:type="dxa"/>
            <w:shd w:val="clear" w:color="auto" w:fill="auto"/>
            <w:vAlign w:val="center"/>
          </w:tcPr>
          <w:p w14:paraId="72A7B83E">
            <w:pPr>
              <w:spacing w:line="31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招标文件要求</w:t>
            </w:r>
          </w:p>
          <w:p w14:paraId="2CF7FC83">
            <w:pPr>
              <w:spacing w:line="310" w:lineRule="exact"/>
              <w:ind w:hanging="1"/>
              <w:jc w:val="center"/>
              <w:rPr>
                <w:rFonts w:cs="仿宋_GB2312" w:asciiTheme="majorEastAsia" w:hAnsiTheme="majorEastAsia" w:eastAsiaTheme="majorEastAsia"/>
                <w:sz w:val="18"/>
                <w:szCs w:val="18"/>
              </w:rPr>
            </w:pPr>
            <w:r>
              <w:rPr>
                <w:rFonts w:hint="eastAsia" w:cs="仿宋_GB2312" w:asciiTheme="majorEastAsia" w:hAnsiTheme="majorEastAsia" w:eastAsiaTheme="majorEastAsia"/>
                <w:sz w:val="18"/>
                <w:szCs w:val="18"/>
              </w:rPr>
              <w:t>重要提示：实质性要求及重要指标用★标注（“★”必须标注在序号前），★标注项不得负偏离，如果负偏离，则投标文件无效。</w:t>
            </w:r>
          </w:p>
        </w:tc>
        <w:tc>
          <w:tcPr>
            <w:tcW w:w="5245" w:type="dxa"/>
            <w:shd w:val="clear" w:color="auto" w:fill="auto"/>
            <w:vAlign w:val="center"/>
          </w:tcPr>
          <w:p w14:paraId="51D4787D">
            <w:pPr>
              <w:spacing w:line="31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投标文件</w:t>
            </w:r>
          </w:p>
          <w:p w14:paraId="6CA7CA4E">
            <w:pPr>
              <w:tabs>
                <w:tab w:val="left" w:pos="0"/>
              </w:tabs>
              <w:spacing w:line="31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响应内容</w:t>
            </w:r>
          </w:p>
        </w:tc>
        <w:tc>
          <w:tcPr>
            <w:tcW w:w="992" w:type="dxa"/>
            <w:shd w:val="clear" w:color="auto" w:fill="auto"/>
            <w:vAlign w:val="center"/>
          </w:tcPr>
          <w:p w14:paraId="770A81EC">
            <w:pPr>
              <w:tabs>
                <w:tab w:val="left" w:pos="-250"/>
              </w:tabs>
              <w:spacing w:line="31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偏离程度</w:t>
            </w:r>
          </w:p>
        </w:tc>
        <w:tc>
          <w:tcPr>
            <w:tcW w:w="993" w:type="dxa"/>
            <w:shd w:val="clear" w:color="auto" w:fill="auto"/>
            <w:vAlign w:val="center"/>
          </w:tcPr>
          <w:p w14:paraId="2C3F51FA">
            <w:pPr>
              <w:tabs>
                <w:tab w:val="left" w:pos="-108"/>
              </w:tabs>
              <w:spacing w:line="31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偏离说明</w:t>
            </w:r>
          </w:p>
        </w:tc>
        <w:tc>
          <w:tcPr>
            <w:tcW w:w="1275" w:type="dxa"/>
            <w:shd w:val="clear" w:color="auto" w:fill="auto"/>
            <w:vAlign w:val="center"/>
          </w:tcPr>
          <w:p w14:paraId="00E5DFE6">
            <w:pPr>
              <w:tabs>
                <w:tab w:val="left" w:pos="0"/>
              </w:tabs>
              <w:spacing w:line="31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证明材料</w:t>
            </w:r>
          </w:p>
        </w:tc>
      </w:tr>
      <w:tr w14:paraId="2C8943DE">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100" w:hRule="atLeast"/>
        </w:trPr>
        <w:tc>
          <w:tcPr>
            <w:tcW w:w="6345" w:type="dxa"/>
            <w:shd w:val="clear" w:color="auto" w:fill="auto"/>
            <w:vAlign w:val="center"/>
          </w:tcPr>
          <w:p w14:paraId="5AB4D1BD">
            <w:pPr>
              <w:spacing w:line="31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1.电压220v，加热功率≥1300w，电机功率≥1500w</w:t>
            </w:r>
          </w:p>
          <w:p w14:paraId="421A46E2">
            <w:pPr>
              <w:spacing w:line="31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2.尺寸≥220mm(±30mm)*230mm(±30mm)*500mm(±30mm)；</w:t>
            </w:r>
          </w:p>
          <w:p w14:paraId="33E8F54E">
            <w:pPr>
              <w:spacing w:line="31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3.屏幕：具有数显定时功能；</w:t>
            </w:r>
          </w:p>
          <w:p w14:paraId="2B11A4F2">
            <w:pPr>
              <w:spacing w:line="31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4.破壁刀类型：8叶多阶角精钢破壁刀</w:t>
            </w:r>
          </w:p>
          <w:p w14:paraId="63AB14B6">
            <w:pPr>
              <w:spacing w:line="31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5.杯体容量≥15L</w:t>
            </w:r>
            <w:r>
              <w:rPr>
                <w:rFonts w:hint="eastAsia" w:asciiTheme="minorEastAsia" w:hAnsiTheme="minorEastAsia" w:eastAsiaTheme="minorEastAsia"/>
                <w:szCs w:val="21"/>
              </w:rPr>
              <w:drawing>
                <wp:anchor distT="0" distB="0" distL="114300" distR="114300" simplePos="0" relativeHeight="251721728" behindDoc="1" locked="0" layoutInCell="1" allowOverlap="1">
                  <wp:simplePos x="0" y="0"/>
                  <wp:positionH relativeFrom="column">
                    <wp:posOffset>3046095</wp:posOffset>
                  </wp:positionH>
                  <wp:positionV relativeFrom="paragraph">
                    <wp:posOffset>-1711960</wp:posOffset>
                  </wp:positionV>
                  <wp:extent cx="2482215" cy="2329815"/>
                  <wp:effectExtent l="0" t="0" r="0" b="0"/>
                  <wp:wrapNone/>
                  <wp:docPr id="74" name="图片 14548" descr="SKMBT_36320032615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图片 14548" descr="SKMBT_36320032615010"/>
                          <pic:cNvPicPr>
                            <a:picLocks noChangeAspect="1" noChangeArrowheads="1"/>
                          </pic:cNvPicPr>
                        </pic:nvPicPr>
                        <pic:blipFill>
                          <a:blip r:embed="rId23" cstate="print"/>
                          <a:srcRect/>
                          <a:stretch>
                            <a:fillRect/>
                          </a:stretch>
                        </pic:blipFill>
                        <pic:spPr>
                          <a:xfrm>
                            <a:off x="0" y="0"/>
                            <a:ext cx="2481580" cy="2329180"/>
                          </a:xfrm>
                          <a:prstGeom prst="rect">
                            <a:avLst/>
                          </a:prstGeom>
                          <a:noFill/>
                          <a:ln w="9525">
                            <a:noFill/>
                            <a:miter lim="800000"/>
                            <a:headEnd/>
                            <a:tailEnd/>
                          </a:ln>
                        </pic:spPr>
                      </pic:pic>
                    </a:graphicData>
                  </a:graphic>
                </wp:anchor>
              </w:drawing>
            </w:r>
          </w:p>
          <w:p w14:paraId="707B221A">
            <w:pPr>
              <w:spacing w:line="31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6.转速：≥32000次/分钟</w:t>
            </w:r>
          </w:p>
          <w:p w14:paraId="1B23B7D5">
            <w:pPr>
              <w:adjustRightInd w:val="0"/>
              <w:snapToGrid w:val="0"/>
              <w:spacing w:line="310" w:lineRule="exact"/>
              <w:ind w:hanging="1"/>
              <w:jc w:val="left"/>
              <w:rPr>
                <w:rFonts w:cs="仿宋_GB2312" w:asciiTheme="majorEastAsia" w:hAnsiTheme="majorEastAsia" w:eastAsiaTheme="maj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7.具有开盖保护功能</w:t>
            </w:r>
          </w:p>
        </w:tc>
        <w:tc>
          <w:tcPr>
            <w:tcW w:w="5245" w:type="dxa"/>
            <w:shd w:val="clear" w:color="auto" w:fill="auto"/>
            <w:vAlign w:val="center"/>
          </w:tcPr>
          <w:p w14:paraId="4D9E83E9">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★1.电压220v，加热功率1500w，电机功率2200w</w:t>
            </w:r>
          </w:p>
          <w:p w14:paraId="0D8AF58F">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★2.尺寸240mm*260mm*530mm；</w:t>
            </w:r>
          </w:p>
          <w:p w14:paraId="225B071C">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★3.屏幕：具有数显定时功能；</w:t>
            </w:r>
          </w:p>
          <w:p w14:paraId="4C2DEAD6">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★4.破壁刀类型：8叶多阶角精钢破壁刀</w:t>
            </w:r>
          </w:p>
          <w:p w14:paraId="621CA07C">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★5.杯体容量16L</w:t>
            </w:r>
          </w:p>
          <w:p w14:paraId="4CB7B3C0">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★6.转速：32000次/分钟</w:t>
            </w:r>
          </w:p>
          <w:p w14:paraId="584AE60A">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★7.具有开盖保护功能</w:t>
            </w:r>
          </w:p>
        </w:tc>
        <w:tc>
          <w:tcPr>
            <w:tcW w:w="992" w:type="dxa"/>
            <w:shd w:val="clear" w:color="auto" w:fill="auto"/>
            <w:vAlign w:val="center"/>
          </w:tcPr>
          <w:p w14:paraId="36C885F9">
            <w:pPr>
              <w:tabs>
                <w:tab w:val="left" w:pos="-250"/>
              </w:tabs>
              <w:spacing w:line="31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4FAEDDD3">
            <w:pPr>
              <w:tabs>
                <w:tab w:val="left" w:pos="-108"/>
              </w:tabs>
              <w:spacing w:line="31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0F4A5091">
            <w:pPr>
              <w:adjustRightInd w:val="0"/>
              <w:snapToGrid w:val="0"/>
              <w:spacing w:line="310" w:lineRule="exact"/>
              <w:jc w:val="center"/>
              <w:rPr>
                <w:rFonts w:asciiTheme="majorEastAsia" w:hAnsiTheme="majorEastAsia" w:eastAsiaTheme="majorEastAsia"/>
                <w:szCs w:val="21"/>
              </w:rPr>
            </w:pPr>
            <w:r>
              <w:rPr>
                <w:rFonts w:hint="eastAsia" w:asciiTheme="majorEastAsia" w:hAnsiTheme="majorEastAsia" w:eastAsiaTheme="majorEastAsia"/>
                <w:szCs w:val="21"/>
              </w:rPr>
              <w:t>第139页</w:t>
            </w:r>
          </w:p>
        </w:tc>
      </w:tr>
      <w:tr w14:paraId="43F62F0F">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217" w:hRule="atLeast"/>
        </w:trPr>
        <w:tc>
          <w:tcPr>
            <w:tcW w:w="6345" w:type="dxa"/>
            <w:shd w:val="clear" w:color="auto" w:fill="auto"/>
            <w:vAlign w:val="center"/>
          </w:tcPr>
          <w:p w14:paraId="3DF3596B">
            <w:pPr>
              <w:adjustRightInd w:val="0"/>
              <w:snapToGrid w:val="0"/>
              <w:spacing w:line="310" w:lineRule="exact"/>
              <w:ind w:hanging="1"/>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其它</w:t>
            </w:r>
          </w:p>
        </w:tc>
        <w:tc>
          <w:tcPr>
            <w:tcW w:w="5245" w:type="dxa"/>
            <w:shd w:val="clear" w:color="auto" w:fill="auto"/>
            <w:vAlign w:val="center"/>
          </w:tcPr>
          <w:p w14:paraId="66DF9D49">
            <w:pPr>
              <w:tabs>
                <w:tab w:val="left" w:pos="0"/>
              </w:tabs>
              <w:adjustRightInd w:val="0"/>
              <w:snapToGrid w:val="0"/>
              <w:spacing w:line="31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与招标文件技术要求相一致</w:t>
            </w:r>
          </w:p>
        </w:tc>
        <w:tc>
          <w:tcPr>
            <w:tcW w:w="992" w:type="dxa"/>
            <w:shd w:val="clear" w:color="auto" w:fill="auto"/>
            <w:vAlign w:val="center"/>
          </w:tcPr>
          <w:p w14:paraId="26C6A55A">
            <w:pPr>
              <w:tabs>
                <w:tab w:val="left" w:pos="-250"/>
              </w:tabs>
              <w:spacing w:line="31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1A6348DF">
            <w:pPr>
              <w:tabs>
                <w:tab w:val="left" w:pos="-108"/>
              </w:tabs>
              <w:spacing w:line="31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5A349B65">
            <w:pPr>
              <w:tabs>
                <w:tab w:val="left" w:pos="0"/>
              </w:tabs>
              <w:spacing w:line="31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w:t>
            </w:r>
          </w:p>
        </w:tc>
      </w:tr>
    </w:tbl>
    <w:p w14:paraId="5A0C1F69">
      <w:pPr>
        <w:spacing w:line="100" w:lineRule="exact"/>
      </w:pPr>
    </w:p>
    <w:tbl>
      <w:tblPr>
        <w:tblStyle w:val="64"/>
        <w:tblW w:w="14850" w:type="dxa"/>
        <w:tblInd w:w="0" w:type="dxa"/>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345"/>
        <w:gridCol w:w="5245"/>
        <w:gridCol w:w="992"/>
        <w:gridCol w:w="993"/>
        <w:gridCol w:w="1275"/>
      </w:tblGrid>
      <w:tr w14:paraId="5DAF69AF">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44" w:hRule="atLeast"/>
        </w:trPr>
        <w:tc>
          <w:tcPr>
            <w:tcW w:w="14850" w:type="dxa"/>
            <w:gridSpan w:val="5"/>
            <w:shd w:val="clear" w:color="auto" w:fill="auto"/>
          </w:tcPr>
          <w:p w14:paraId="5FFB4367">
            <w:pPr>
              <w:adjustRightInd w:val="0"/>
              <w:snapToGrid w:val="0"/>
              <w:spacing w:line="296"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包号：002</w:t>
            </w:r>
          </w:p>
          <w:p w14:paraId="011767B6">
            <w:pPr>
              <w:adjustRightInd w:val="0"/>
              <w:snapToGrid w:val="0"/>
              <w:spacing w:line="296"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品目号:038</w:t>
            </w:r>
          </w:p>
          <w:p w14:paraId="0122E2E7">
            <w:pPr>
              <w:pStyle w:val="54"/>
              <w:widowControl w:val="0"/>
              <w:adjustRightInd w:val="0"/>
              <w:snapToGrid w:val="0"/>
              <w:spacing w:before="0" w:beforeAutospacing="0" w:after="0" w:afterAutospacing="0" w:line="296"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产</w:t>
            </w:r>
            <w:r>
              <w:rPr>
                <w:rFonts w:cs="仿宋_GB2312" w:asciiTheme="minorEastAsia" w:hAnsiTheme="minorEastAsia" w:eastAsiaTheme="minorEastAsia"/>
                <w:kern w:val="2"/>
                <w:sz w:val="21"/>
                <w:szCs w:val="21"/>
              </w:rPr>
              <w:t>品</w:t>
            </w:r>
            <w:r>
              <w:rPr>
                <w:rFonts w:hint="eastAsia" w:cs="仿宋_GB2312" w:asciiTheme="minorEastAsia" w:hAnsiTheme="minorEastAsia" w:eastAsiaTheme="minorEastAsia"/>
                <w:kern w:val="2"/>
                <w:sz w:val="21"/>
                <w:szCs w:val="21"/>
              </w:rPr>
              <w:t>名称：烘焙针式温度计</w:t>
            </w:r>
          </w:p>
          <w:p w14:paraId="3F546D24">
            <w:pPr>
              <w:pStyle w:val="54"/>
              <w:widowControl w:val="0"/>
              <w:adjustRightInd w:val="0"/>
              <w:snapToGrid w:val="0"/>
              <w:spacing w:before="0" w:beforeAutospacing="0" w:after="0" w:afterAutospacing="0" w:line="296"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数量：2台</w:t>
            </w:r>
          </w:p>
          <w:p w14:paraId="0AC46007">
            <w:pPr>
              <w:tabs>
                <w:tab w:val="left" w:pos="0"/>
              </w:tabs>
              <w:adjustRightInd w:val="0"/>
              <w:snapToGrid w:val="0"/>
              <w:spacing w:line="296"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是否为经过审批采购的进口产品：否</w:t>
            </w:r>
          </w:p>
          <w:p w14:paraId="78F28200">
            <w:pPr>
              <w:tabs>
                <w:tab w:val="left" w:pos="0"/>
              </w:tabs>
              <w:adjustRightInd w:val="0"/>
              <w:snapToGrid w:val="0"/>
              <w:spacing w:line="296" w:lineRule="exact"/>
              <w:rPr>
                <w:rFonts w:cs="仿宋_GB2312" w:asciiTheme="majorEastAsia" w:hAnsiTheme="majorEastAsia" w:eastAsiaTheme="majorEastAsia"/>
                <w:szCs w:val="21"/>
              </w:rPr>
            </w:pPr>
            <w:r>
              <w:rPr>
                <w:rFonts w:hint="eastAsia" w:cs="仿宋_GB2312" w:asciiTheme="minorEastAsia" w:hAnsiTheme="minorEastAsia" w:eastAsiaTheme="minorEastAsia"/>
                <w:szCs w:val="21"/>
              </w:rPr>
              <w:t>是否为核心产品：否</w:t>
            </w:r>
          </w:p>
        </w:tc>
      </w:tr>
      <w:tr w14:paraId="1C5193A4">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74" w:hRule="atLeast"/>
        </w:trPr>
        <w:tc>
          <w:tcPr>
            <w:tcW w:w="6345" w:type="dxa"/>
            <w:shd w:val="clear" w:color="auto" w:fill="auto"/>
            <w:vAlign w:val="center"/>
          </w:tcPr>
          <w:p w14:paraId="04A14B78">
            <w:pPr>
              <w:spacing w:line="296"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招标文件要求</w:t>
            </w:r>
          </w:p>
          <w:p w14:paraId="5DF076E7">
            <w:pPr>
              <w:spacing w:line="296" w:lineRule="exact"/>
              <w:ind w:hanging="1"/>
              <w:jc w:val="center"/>
              <w:rPr>
                <w:rFonts w:cs="仿宋_GB2312" w:asciiTheme="majorEastAsia" w:hAnsiTheme="majorEastAsia" w:eastAsiaTheme="majorEastAsia"/>
                <w:sz w:val="18"/>
                <w:szCs w:val="18"/>
              </w:rPr>
            </w:pPr>
            <w:r>
              <w:rPr>
                <w:rFonts w:hint="eastAsia" w:cs="仿宋_GB2312" w:asciiTheme="majorEastAsia" w:hAnsiTheme="majorEastAsia" w:eastAsiaTheme="majorEastAsia"/>
                <w:sz w:val="18"/>
                <w:szCs w:val="18"/>
              </w:rPr>
              <w:t>重要提示：实质性要求及重要指标用★标注（“★”必须标注在序号前），★标注项不得负偏离，如果负偏离，则投标文件无效。</w:t>
            </w:r>
          </w:p>
        </w:tc>
        <w:tc>
          <w:tcPr>
            <w:tcW w:w="5245" w:type="dxa"/>
            <w:shd w:val="clear" w:color="auto" w:fill="auto"/>
            <w:vAlign w:val="center"/>
          </w:tcPr>
          <w:p w14:paraId="7E817B5F">
            <w:pPr>
              <w:spacing w:line="296"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投标文件</w:t>
            </w:r>
          </w:p>
          <w:p w14:paraId="6C4B722B">
            <w:pPr>
              <w:tabs>
                <w:tab w:val="left" w:pos="0"/>
              </w:tabs>
              <w:spacing w:line="296"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响应内容</w:t>
            </w:r>
          </w:p>
        </w:tc>
        <w:tc>
          <w:tcPr>
            <w:tcW w:w="992" w:type="dxa"/>
            <w:shd w:val="clear" w:color="auto" w:fill="auto"/>
            <w:vAlign w:val="center"/>
          </w:tcPr>
          <w:p w14:paraId="116F3FD6">
            <w:pPr>
              <w:tabs>
                <w:tab w:val="left" w:pos="-250"/>
              </w:tabs>
              <w:spacing w:line="296"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偏离程度</w:t>
            </w:r>
          </w:p>
        </w:tc>
        <w:tc>
          <w:tcPr>
            <w:tcW w:w="993" w:type="dxa"/>
            <w:shd w:val="clear" w:color="auto" w:fill="auto"/>
            <w:vAlign w:val="center"/>
          </w:tcPr>
          <w:p w14:paraId="53FA4A30">
            <w:pPr>
              <w:tabs>
                <w:tab w:val="left" w:pos="-108"/>
              </w:tabs>
              <w:spacing w:line="296"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偏离说明</w:t>
            </w:r>
          </w:p>
        </w:tc>
        <w:tc>
          <w:tcPr>
            <w:tcW w:w="1275" w:type="dxa"/>
            <w:shd w:val="clear" w:color="auto" w:fill="auto"/>
            <w:vAlign w:val="center"/>
          </w:tcPr>
          <w:p w14:paraId="799BADDA">
            <w:pPr>
              <w:tabs>
                <w:tab w:val="left" w:pos="0"/>
              </w:tabs>
              <w:spacing w:line="296"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证明材料</w:t>
            </w:r>
          </w:p>
        </w:tc>
      </w:tr>
      <w:tr w14:paraId="5C01728D">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100" w:hRule="atLeast"/>
        </w:trPr>
        <w:tc>
          <w:tcPr>
            <w:tcW w:w="6345" w:type="dxa"/>
            <w:shd w:val="clear" w:color="auto" w:fill="auto"/>
            <w:vAlign w:val="center"/>
          </w:tcPr>
          <w:p w14:paraId="1F093DF3">
            <w:pPr>
              <w:spacing w:line="296"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1.探针采用不锈钢材料，长度≥250mm</w:t>
            </w:r>
          </w:p>
          <w:p w14:paraId="19F80BA9">
            <w:pPr>
              <w:spacing w:line="296"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2.测量范围:水温、食品、液体、膏体、油温、奶温、茶、汤类、啤酒等等</w:t>
            </w:r>
          </w:p>
          <w:p w14:paraId="0E3850ED">
            <w:pPr>
              <w:spacing w:line="296" w:lineRule="exact"/>
              <w:jc w:val="left"/>
              <w:rPr>
                <w:rFonts w:cs="仿宋_GB2312"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3.温度测量范围：-50℃（±3℃）</w:t>
            </w:r>
            <w:r>
              <w:rPr>
                <w:rFonts w:asciiTheme="minorEastAsia" w:hAnsiTheme="minorEastAsia" w:eastAsiaTheme="minorEastAsia"/>
                <w:szCs w:val="21"/>
              </w:rPr>
              <w:t>-</w:t>
            </w:r>
            <w:r>
              <w:rPr>
                <w:rFonts w:hint="eastAsia" w:asciiTheme="minorEastAsia" w:hAnsiTheme="minorEastAsia" w:eastAsiaTheme="minorEastAsia"/>
                <w:szCs w:val="21"/>
              </w:rPr>
              <w:t>300℃（±3℃）</w:t>
            </w:r>
          </w:p>
          <w:p w14:paraId="0E6A0E58">
            <w:pPr>
              <w:adjustRightInd w:val="0"/>
              <w:snapToGrid w:val="0"/>
              <w:spacing w:line="296" w:lineRule="exact"/>
              <w:ind w:hanging="1"/>
              <w:jc w:val="left"/>
              <w:rPr>
                <w:rFonts w:cs="仿宋_GB2312" w:asciiTheme="majorEastAsia" w:hAnsiTheme="majorEastAsia" w:eastAsiaTheme="majorEastAsia"/>
                <w:szCs w:val="21"/>
              </w:rPr>
            </w:pPr>
            <w:r>
              <w:rPr>
                <w:rFonts w:hint="eastAsia" w:cs="Arial" w:asciiTheme="minorEastAsia" w:hAnsiTheme="minorEastAsia" w:eastAsiaTheme="minorEastAsia"/>
                <w:kern w:val="0"/>
                <w:szCs w:val="21"/>
              </w:rPr>
              <w:t>★</w:t>
            </w:r>
            <w:r>
              <w:rPr>
                <w:rFonts w:hint="eastAsia" w:cs="仿宋_GB2312" w:asciiTheme="minorEastAsia" w:hAnsiTheme="minorEastAsia" w:eastAsiaTheme="minorEastAsia"/>
                <w:szCs w:val="21"/>
              </w:rPr>
              <w:t>4.宽范围测量±</w:t>
            </w:r>
            <w:r>
              <w:rPr>
                <w:rFonts w:hint="eastAsia" w:asciiTheme="minorEastAsia" w:hAnsiTheme="minorEastAsia" w:eastAsiaTheme="minorEastAsia"/>
                <w:szCs w:val="21"/>
              </w:rPr>
              <w:t>2℃误差</w:t>
            </w:r>
          </w:p>
        </w:tc>
        <w:tc>
          <w:tcPr>
            <w:tcW w:w="5245" w:type="dxa"/>
            <w:shd w:val="clear" w:color="auto" w:fill="auto"/>
            <w:vAlign w:val="center"/>
          </w:tcPr>
          <w:p w14:paraId="66E628F2">
            <w:pPr>
              <w:tabs>
                <w:tab w:val="left" w:pos="0"/>
              </w:tabs>
              <w:adjustRightInd w:val="0"/>
              <w:snapToGrid w:val="0"/>
              <w:spacing w:line="296"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★1.探针采用不锈钢材料，长度300mm</w:t>
            </w:r>
          </w:p>
          <w:p w14:paraId="76733AC8">
            <w:pPr>
              <w:tabs>
                <w:tab w:val="left" w:pos="0"/>
              </w:tabs>
              <w:adjustRightInd w:val="0"/>
              <w:snapToGrid w:val="0"/>
              <w:spacing w:line="296"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★2.测量范围:水温、食品、液体、膏体、油温、奶温、茶、汤类、啤酒等等</w:t>
            </w:r>
          </w:p>
          <w:p w14:paraId="3E2CED57">
            <w:pPr>
              <w:tabs>
                <w:tab w:val="left" w:pos="0"/>
              </w:tabs>
              <w:adjustRightInd w:val="0"/>
              <w:snapToGrid w:val="0"/>
              <w:spacing w:line="296"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★3.温度测量范围：-50℃-300℃</w:t>
            </w:r>
          </w:p>
          <w:p w14:paraId="2C32F12D">
            <w:pPr>
              <w:tabs>
                <w:tab w:val="left" w:pos="0"/>
              </w:tabs>
              <w:adjustRightInd w:val="0"/>
              <w:snapToGrid w:val="0"/>
              <w:spacing w:line="296"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★4.宽范围测量±2℃误差</w:t>
            </w:r>
          </w:p>
        </w:tc>
        <w:tc>
          <w:tcPr>
            <w:tcW w:w="992" w:type="dxa"/>
            <w:shd w:val="clear" w:color="auto" w:fill="auto"/>
            <w:vAlign w:val="center"/>
          </w:tcPr>
          <w:p w14:paraId="16A73A52">
            <w:pPr>
              <w:tabs>
                <w:tab w:val="left" w:pos="-250"/>
              </w:tabs>
              <w:spacing w:line="296"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5B064AAF">
            <w:pPr>
              <w:tabs>
                <w:tab w:val="left" w:pos="-108"/>
              </w:tabs>
              <w:spacing w:line="296"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53D37933">
            <w:pPr>
              <w:adjustRightInd w:val="0"/>
              <w:snapToGrid w:val="0"/>
              <w:spacing w:line="296" w:lineRule="exact"/>
              <w:jc w:val="center"/>
              <w:rPr>
                <w:rFonts w:asciiTheme="majorEastAsia" w:hAnsiTheme="majorEastAsia" w:eastAsiaTheme="majorEastAsia"/>
                <w:szCs w:val="21"/>
              </w:rPr>
            </w:pPr>
            <w:r>
              <w:rPr>
                <w:rFonts w:hint="eastAsia" w:asciiTheme="majorEastAsia" w:hAnsiTheme="majorEastAsia" w:eastAsiaTheme="majorEastAsia"/>
                <w:szCs w:val="21"/>
              </w:rPr>
              <w:t>第139页</w:t>
            </w:r>
          </w:p>
        </w:tc>
      </w:tr>
      <w:tr w14:paraId="487D2102">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217" w:hRule="atLeast"/>
        </w:trPr>
        <w:tc>
          <w:tcPr>
            <w:tcW w:w="6345" w:type="dxa"/>
            <w:shd w:val="clear" w:color="auto" w:fill="auto"/>
            <w:vAlign w:val="center"/>
          </w:tcPr>
          <w:p w14:paraId="03C78315">
            <w:pPr>
              <w:adjustRightInd w:val="0"/>
              <w:snapToGrid w:val="0"/>
              <w:spacing w:line="296" w:lineRule="exact"/>
              <w:ind w:hanging="1"/>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其它</w:t>
            </w:r>
          </w:p>
        </w:tc>
        <w:tc>
          <w:tcPr>
            <w:tcW w:w="5245" w:type="dxa"/>
            <w:shd w:val="clear" w:color="auto" w:fill="auto"/>
            <w:vAlign w:val="center"/>
          </w:tcPr>
          <w:p w14:paraId="365A4813">
            <w:pPr>
              <w:tabs>
                <w:tab w:val="left" w:pos="0"/>
              </w:tabs>
              <w:adjustRightInd w:val="0"/>
              <w:snapToGrid w:val="0"/>
              <w:spacing w:line="296"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与招标文件技术要求相一致</w:t>
            </w:r>
          </w:p>
        </w:tc>
        <w:tc>
          <w:tcPr>
            <w:tcW w:w="992" w:type="dxa"/>
            <w:shd w:val="clear" w:color="auto" w:fill="auto"/>
            <w:vAlign w:val="center"/>
          </w:tcPr>
          <w:p w14:paraId="1B4A20C6">
            <w:pPr>
              <w:tabs>
                <w:tab w:val="left" w:pos="-250"/>
              </w:tabs>
              <w:spacing w:line="296"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4E10ED96">
            <w:pPr>
              <w:tabs>
                <w:tab w:val="left" w:pos="-108"/>
              </w:tabs>
              <w:spacing w:line="296"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7E6E6C3E">
            <w:pPr>
              <w:tabs>
                <w:tab w:val="left" w:pos="0"/>
              </w:tabs>
              <w:spacing w:line="296"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w:t>
            </w:r>
          </w:p>
        </w:tc>
      </w:tr>
    </w:tbl>
    <w:p w14:paraId="7AC780F9">
      <w:pPr>
        <w:spacing w:line="200" w:lineRule="exact"/>
      </w:pPr>
    </w:p>
    <w:tbl>
      <w:tblPr>
        <w:tblStyle w:val="64"/>
        <w:tblW w:w="14850" w:type="dxa"/>
        <w:tblInd w:w="0" w:type="dxa"/>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345"/>
        <w:gridCol w:w="5245"/>
        <w:gridCol w:w="992"/>
        <w:gridCol w:w="993"/>
        <w:gridCol w:w="1275"/>
      </w:tblGrid>
      <w:tr w14:paraId="01DFD91D">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44" w:hRule="atLeast"/>
        </w:trPr>
        <w:tc>
          <w:tcPr>
            <w:tcW w:w="14850" w:type="dxa"/>
            <w:gridSpan w:val="5"/>
            <w:shd w:val="clear" w:color="auto" w:fill="auto"/>
          </w:tcPr>
          <w:p w14:paraId="5C134EF3">
            <w:pPr>
              <w:adjustRightInd w:val="0"/>
              <w:snapToGrid w:val="0"/>
              <w:spacing w:line="296"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包号：002</w:t>
            </w:r>
          </w:p>
          <w:p w14:paraId="224EC0D4">
            <w:pPr>
              <w:adjustRightInd w:val="0"/>
              <w:snapToGrid w:val="0"/>
              <w:spacing w:line="296"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品目号:039</w:t>
            </w:r>
          </w:p>
          <w:p w14:paraId="7F6365BA">
            <w:pPr>
              <w:pStyle w:val="54"/>
              <w:widowControl w:val="0"/>
              <w:adjustRightInd w:val="0"/>
              <w:snapToGrid w:val="0"/>
              <w:spacing w:before="0" w:beforeAutospacing="0" w:after="0" w:afterAutospacing="0" w:line="296"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产</w:t>
            </w:r>
            <w:r>
              <w:rPr>
                <w:rFonts w:cs="仿宋_GB2312" w:asciiTheme="minorEastAsia" w:hAnsiTheme="minorEastAsia" w:eastAsiaTheme="minorEastAsia"/>
                <w:kern w:val="2"/>
                <w:sz w:val="21"/>
                <w:szCs w:val="21"/>
              </w:rPr>
              <w:t>品</w:t>
            </w:r>
            <w:r>
              <w:rPr>
                <w:rFonts w:hint="eastAsia" w:cs="仿宋_GB2312" w:asciiTheme="minorEastAsia" w:hAnsiTheme="minorEastAsia" w:eastAsiaTheme="minorEastAsia"/>
                <w:kern w:val="2"/>
                <w:sz w:val="21"/>
                <w:szCs w:val="21"/>
              </w:rPr>
              <w:t>名称：白钢盆1</w:t>
            </w:r>
          </w:p>
          <w:p w14:paraId="374F7139">
            <w:pPr>
              <w:pStyle w:val="54"/>
              <w:widowControl w:val="0"/>
              <w:adjustRightInd w:val="0"/>
              <w:snapToGrid w:val="0"/>
              <w:spacing w:before="0" w:beforeAutospacing="0" w:after="0" w:afterAutospacing="0" w:line="296"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数量：40个</w:t>
            </w:r>
          </w:p>
          <w:p w14:paraId="0370607B">
            <w:pPr>
              <w:tabs>
                <w:tab w:val="left" w:pos="0"/>
              </w:tabs>
              <w:adjustRightInd w:val="0"/>
              <w:snapToGrid w:val="0"/>
              <w:spacing w:line="296"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是否为经过审批采购的进口产品：否</w:t>
            </w:r>
          </w:p>
          <w:p w14:paraId="08B72D4D">
            <w:pPr>
              <w:tabs>
                <w:tab w:val="left" w:pos="0"/>
              </w:tabs>
              <w:adjustRightInd w:val="0"/>
              <w:snapToGrid w:val="0"/>
              <w:spacing w:line="296" w:lineRule="exact"/>
              <w:rPr>
                <w:rFonts w:cs="仿宋_GB2312" w:asciiTheme="majorEastAsia" w:hAnsiTheme="majorEastAsia" w:eastAsiaTheme="majorEastAsia"/>
                <w:szCs w:val="21"/>
              </w:rPr>
            </w:pPr>
            <w:r>
              <w:rPr>
                <w:rFonts w:hint="eastAsia" w:cs="仿宋_GB2312" w:asciiTheme="minorEastAsia" w:hAnsiTheme="minorEastAsia" w:eastAsiaTheme="minorEastAsia"/>
                <w:szCs w:val="21"/>
              </w:rPr>
              <w:t>是否为核心产品：否</w:t>
            </w:r>
          </w:p>
        </w:tc>
      </w:tr>
      <w:tr w14:paraId="73BE6903">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74" w:hRule="atLeast"/>
        </w:trPr>
        <w:tc>
          <w:tcPr>
            <w:tcW w:w="6345" w:type="dxa"/>
            <w:shd w:val="clear" w:color="auto" w:fill="auto"/>
            <w:vAlign w:val="center"/>
          </w:tcPr>
          <w:p w14:paraId="6C53842A">
            <w:pPr>
              <w:spacing w:line="296"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招标文件要求</w:t>
            </w:r>
          </w:p>
          <w:p w14:paraId="1C4710FC">
            <w:pPr>
              <w:spacing w:line="296" w:lineRule="exact"/>
              <w:ind w:hanging="1"/>
              <w:jc w:val="center"/>
              <w:rPr>
                <w:rFonts w:cs="仿宋_GB2312" w:asciiTheme="majorEastAsia" w:hAnsiTheme="majorEastAsia" w:eastAsiaTheme="majorEastAsia"/>
                <w:sz w:val="18"/>
                <w:szCs w:val="18"/>
              </w:rPr>
            </w:pPr>
            <w:r>
              <w:rPr>
                <w:rFonts w:hint="eastAsia" w:cs="仿宋_GB2312" w:asciiTheme="majorEastAsia" w:hAnsiTheme="majorEastAsia" w:eastAsiaTheme="majorEastAsia"/>
                <w:sz w:val="18"/>
                <w:szCs w:val="18"/>
              </w:rPr>
              <w:t>重要提示：实质性要求及重要指标用★标注（“★”必须标注在序号前），★标注项不得负偏离，如果负偏离，则投标文件无效。</w:t>
            </w:r>
          </w:p>
        </w:tc>
        <w:tc>
          <w:tcPr>
            <w:tcW w:w="5245" w:type="dxa"/>
            <w:shd w:val="clear" w:color="auto" w:fill="auto"/>
            <w:vAlign w:val="center"/>
          </w:tcPr>
          <w:p w14:paraId="518DC8FF">
            <w:pPr>
              <w:spacing w:line="296"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投标文件</w:t>
            </w:r>
          </w:p>
          <w:p w14:paraId="13060F81">
            <w:pPr>
              <w:tabs>
                <w:tab w:val="left" w:pos="0"/>
              </w:tabs>
              <w:spacing w:line="296"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响应内容</w:t>
            </w:r>
          </w:p>
        </w:tc>
        <w:tc>
          <w:tcPr>
            <w:tcW w:w="992" w:type="dxa"/>
            <w:shd w:val="clear" w:color="auto" w:fill="auto"/>
            <w:vAlign w:val="center"/>
          </w:tcPr>
          <w:p w14:paraId="7388912F">
            <w:pPr>
              <w:tabs>
                <w:tab w:val="left" w:pos="-250"/>
              </w:tabs>
              <w:spacing w:line="296"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偏离程度</w:t>
            </w:r>
          </w:p>
        </w:tc>
        <w:tc>
          <w:tcPr>
            <w:tcW w:w="993" w:type="dxa"/>
            <w:shd w:val="clear" w:color="auto" w:fill="auto"/>
            <w:vAlign w:val="center"/>
          </w:tcPr>
          <w:p w14:paraId="5EA80605">
            <w:pPr>
              <w:tabs>
                <w:tab w:val="left" w:pos="-108"/>
              </w:tabs>
              <w:spacing w:line="296"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偏离说明</w:t>
            </w:r>
          </w:p>
        </w:tc>
        <w:tc>
          <w:tcPr>
            <w:tcW w:w="1275" w:type="dxa"/>
            <w:shd w:val="clear" w:color="auto" w:fill="auto"/>
            <w:vAlign w:val="center"/>
          </w:tcPr>
          <w:p w14:paraId="77E7E853">
            <w:pPr>
              <w:tabs>
                <w:tab w:val="left" w:pos="0"/>
              </w:tabs>
              <w:spacing w:line="296"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证明材料</w:t>
            </w:r>
          </w:p>
        </w:tc>
      </w:tr>
      <w:tr w14:paraId="742090EF">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100" w:hRule="atLeast"/>
        </w:trPr>
        <w:tc>
          <w:tcPr>
            <w:tcW w:w="6345" w:type="dxa"/>
            <w:shd w:val="clear" w:color="auto" w:fill="auto"/>
            <w:vAlign w:val="center"/>
          </w:tcPr>
          <w:p w14:paraId="3EC0B406">
            <w:pPr>
              <w:spacing w:line="296"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1.直径：≥160mm；</w:t>
            </w:r>
          </w:p>
          <w:p w14:paraId="01C14565">
            <w:pPr>
              <w:spacing w:line="296"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2.材质：304不锈钢或更高标准；</w:t>
            </w:r>
            <w:r>
              <w:rPr>
                <w:rFonts w:hint="eastAsia" w:asciiTheme="minorEastAsia" w:hAnsiTheme="minorEastAsia" w:eastAsiaTheme="minorEastAsia"/>
                <w:szCs w:val="21"/>
              </w:rPr>
              <w:drawing>
                <wp:anchor distT="0" distB="0" distL="114300" distR="114300" simplePos="0" relativeHeight="251722752" behindDoc="1" locked="0" layoutInCell="1" allowOverlap="1">
                  <wp:simplePos x="0" y="0"/>
                  <wp:positionH relativeFrom="column">
                    <wp:posOffset>3046095</wp:posOffset>
                  </wp:positionH>
                  <wp:positionV relativeFrom="paragraph">
                    <wp:posOffset>-1886585</wp:posOffset>
                  </wp:positionV>
                  <wp:extent cx="2482215" cy="2329815"/>
                  <wp:effectExtent l="0" t="0" r="0" b="0"/>
                  <wp:wrapNone/>
                  <wp:docPr id="91" name="图片 14548" descr="SKMBT_36320032615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 name="图片 14548" descr="SKMBT_36320032615010"/>
                          <pic:cNvPicPr>
                            <a:picLocks noChangeAspect="1" noChangeArrowheads="1"/>
                          </pic:cNvPicPr>
                        </pic:nvPicPr>
                        <pic:blipFill>
                          <a:blip r:embed="rId23" cstate="print"/>
                          <a:srcRect/>
                          <a:stretch>
                            <a:fillRect/>
                          </a:stretch>
                        </pic:blipFill>
                        <pic:spPr>
                          <a:xfrm>
                            <a:off x="0" y="0"/>
                            <a:ext cx="2481580" cy="2329180"/>
                          </a:xfrm>
                          <a:prstGeom prst="rect">
                            <a:avLst/>
                          </a:prstGeom>
                          <a:noFill/>
                          <a:ln w="9525">
                            <a:noFill/>
                            <a:miter lim="800000"/>
                            <a:headEnd/>
                            <a:tailEnd/>
                          </a:ln>
                        </pic:spPr>
                      </pic:pic>
                    </a:graphicData>
                  </a:graphic>
                </wp:anchor>
              </w:drawing>
            </w:r>
          </w:p>
          <w:p w14:paraId="51CE1989">
            <w:pPr>
              <w:adjustRightInd w:val="0"/>
              <w:snapToGrid w:val="0"/>
              <w:spacing w:line="296" w:lineRule="exact"/>
              <w:ind w:hanging="1"/>
              <w:jc w:val="left"/>
              <w:rPr>
                <w:rFonts w:cs="仿宋_GB2312" w:asciiTheme="majorEastAsia" w:hAnsiTheme="majorEastAsia" w:eastAsiaTheme="maj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3.厚度：≥1.0mm。</w:t>
            </w:r>
          </w:p>
        </w:tc>
        <w:tc>
          <w:tcPr>
            <w:tcW w:w="5245" w:type="dxa"/>
            <w:shd w:val="clear" w:color="auto" w:fill="auto"/>
            <w:vAlign w:val="center"/>
          </w:tcPr>
          <w:p w14:paraId="0A28EE02">
            <w:pPr>
              <w:tabs>
                <w:tab w:val="left" w:pos="0"/>
              </w:tabs>
              <w:adjustRightInd w:val="0"/>
              <w:snapToGrid w:val="0"/>
              <w:spacing w:line="296"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★1.直径：160mm；</w:t>
            </w:r>
          </w:p>
          <w:p w14:paraId="1EB99595">
            <w:pPr>
              <w:tabs>
                <w:tab w:val="left" w:pos="0"/>
              </w:tabs>
              <w:adjustRightInd w:val="0"/>
              <w:snapToGrid w:val="0"/>
              <w:spacing w:line="296"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★2.材质：304不锈钢；</w:t>
            </w:r>
          </w:p>
          <w:p w14:paraId="38B4A558">
            <w:pPr>
              <w:tabs>
                <w:tab w:val="left" w:pos="0"/>
              </w:tabs>
              <w:adjustRightInd w:val="0"/>
              <w:snapToGrid w:val="0"/>
              <w:spacing w:line="296"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★3.厚度：1.0mm。</w:t>
            </w:r>
          </w:p>
        </w:tc>
        <w:tc>
          <w:tcPr>
            <w:tcW w:w="992" w:type="dxa"/>
            <w:shd w:val="clear" w:color="auto" w:fill="auto"/>
            <w:vAlign w:val="center"/>
          </w:tcPr>
          <w:p w14:paraId="0605C53D">
            <w:pPr>
              <w:tabs>
                <w:tab w:val="left" w:pos="-250"/>
              </w:tabs>
              <w:spacing w:line="296"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198C699D">
            <w:pPr>
              <w:tabs>
                <w:tab w:val="left" w:pos="-108"/>
              </w:tabs>
              <w:spacing w:line="296"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18C5603D">
            <w:pPr>
              <w:adjustRightInd w:val="0"/>
              <w:snapToGrid w:val="0"/>
              <w:spacing w:line="296" w:lineRule="exact"/>
              <w:jc w:val="center"/>
              <w:rPr>
                <w:rFonts w:asciiTheme="majorEastAsia" w:hAnsiTheme="majorEastAsia" w:eastAsiaTheme="majorEastAsia"/>
                <w:szCs w:val="21"/>
              </w:rPr>
            </w:pPr>
            <w:r>
              <w:rPr>
                <w:rFonts w:hint="eastAsia" w:asciiTheme="majorEastAsia" w:hAnsiTheme="majorEastAsia" w:eastAsiaTheme="majorEastAsia"/>
                <w:szCs w:val="21"/>
              </w:rPr>
              <w:t>第139页</w:t>
            </w:r>
          </w:p>
        </w:tc>
      </w:tr>
      <w:tr w14:paraId="2D84474C">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217" w:hRule="atLeast"/>
        </w:trPr>
        <w:tc>
          <w:tcPr>
            <w:tcW w:w="6345" w:type="dxa"/>
            <w:shd w:val="clear" w:color="auto" w:fill="auto"/>
            <w:vAlign w:val="center"/>
          </w:tcPr>
          <w:p w14:paraId="0811B672">
            <w:pPr>
              <w:adjustRightInd w:val="0"/>
              <w:snapToGrid w:val="0"/>
              <w:spacing w:line="296" w:lineRule="exact"/>
              <w:ind w:hanging="1"/>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其它</w:t>
            </w:r>
          </w:p>
        </w:tc>
        <w:tc>
          <w:tcPr>
            <w:tcW w:w="5245" w:type="dxa"/>
            <w:shd w:val="clear" w:color="auto" w:fill="auto"/>
            <w:vAlign w:val="center"/>
          </w:tcPr>
          <w:p w14:paraId="24D1F7B8">
            <w:pPr>
              <w:tabs>
                <w:tab w:val="left" w:pos="0"/>
              </w:tabs>
              <w:adjustRightInd w:val="0"/>
              <w:snapToGrid w:val="0"/>
              <w:spacing w:line="296"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与招标文件技术要求相一致</w:t>
            </w:r>
          </w:p>
        </w:tc>
        <w:tc>
          <w:tcPr>
            <w:tcW w:w="992" w:type="dxa"/>
            <w:shd w:val="clear" w:color="auto" w:fill="auto"/>
            <w:vAlign w:val="center"/>
          </w:tcPr>
          <w:p w14:paraId="3404674F">
            <w:pPr>
              <w:tabs>
                <w:tab w:val="left" w:pos="-250"/>
              </w:tabs>
              <w:spacing w:line="296"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353A575A">
            <w:pPr>
              <w:tabs>
                <w:tab w:val="left" w:pos="-108"/>
              </w:tabs>
              <w:spacing w:line="296"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39AD249E">
            <w:pPr>
              <w:tabs>
                <w:tab w:val="left" w:pos="0"/>
              </w:tabs>
              <w:spacing w:line="296"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w:t>
            </w:r>
          </w:p>
        </w:tc>
      </w:tr>
    </w:tbl>
    <w:p w14:paraId="4C1AD82B">
      <w:pPr>
        <w:spacing w:line="100" w:lineRule="exact"/>
      </w:pPr>
    </w:p>
    <w:tbl>
      <w:tblPr>
        <w:tblStyle w:val="64"/>
        <w:tblW w:w="14850" w:type="dxa"/>
        <w:tblInd w:w="0" w:type="dxa"/>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345"/>
        <w:gridCol w:w="5245"/>
        <w:gridCol w:w="992"/>
        <w:gridCol w:w="993"/>
        <w:gridCol w:w="1275"/>
      </w:tblGrid>
      <w:tr w14:paraId="5832A66C">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44" w:hRule="atLeast"/>
        </w:trPr>
        <w:tc>
          <w:tcPr>
            <w:tcW w:w="14850" w:type="dxa"/>
            <w:gridSpan w:val="5"/>
            <w:shd w:val="clear" w:color="auto" w:fill="auto"/>
          </w:tcPr>
          <w:p w14:paraId="64C36C8D">
            <w:pPr>
              <w:adjustRightInd w:val="0"/>
              <w:snapToGrid w:val="0"/>
              <w:spacing w:line="31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包号：002</w:t>
            </w:r>
          </w:p>
          <w:p w14:paraId="1421D00D">
            <w:pPr>
              <w:adjustRightInd w:val="0"/>
              <w:snapToGrid w:val="0"/>
              <w:spacing w:line="31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品目号:040</w:t>
            </w:r>
          </w:p>
          <w:p w14:paraId="210DC742">
            <w:pPr>
              <w:pStyle w:val="54"/>
              <w:widowControl w:val="0"/>
              <w:adjustRightInd w:val="0"/>
              <w:snapToGrid w:val="0"/>
              <w:spacing w:before="0" w:beforeAutospacing="0" w:after="0" w:afterAutospacing="0" w:line="31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产</w:t>
            </w:r>
            <w:r>
              <w:rPr>
                <w:rFonts w:cs="仿宋_GB2312" w:asciiTheme="minorEastAsia" w:hAnsiTheme="minorEastAsia" w:eastAsiaTheme="minorEastAsia"/>
                <w:kern w:val="2"/>
                <w:sz w:val="21"/>
                <w:szCs w:val="21"/>
              </w:rPr>
              <w:t>品</w:t>
            </w:r>
            <w:r>
              <w:rPr>
                <w:rFonts w:hint="eastAsia" w:cs="仿宋_GB2312" w:asciiTheme="minorEastAsia" w:hAnsiTheme="minorEastAsia" w:eastAsiaTheme="minorEastAsia"/>
                <w:kern w:val="2"/>
                <w:sz w:val="21"/>
                <w:szCs w:val="21"/>
              </w:rPr>
              <w:t>名称：白钢盆2</w:t>
            </w:r>
          </w:p>
          <w:p w14:paraId="3BF01170">
            <w:pPr>
              <w:pStyle w:val="54"/>
              <w:widowControl w:val="0"/>
              <w:adjustRightInd w:val="0"/>
              <w:snapToGrid w:val="0"/>
              <w:spacing w:before="0" w:beforeAutospacing="0" w:after="0" w:afterAutospacing="0" w:line="31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数量：40个</w:t>
            </w:r>
          </w:p>
          <w:p w14:paraId="78F908D7">
            <w:pPr>
              <w:tabs>
                <w:tab w:val="left" w:pos="0"/>
              </w:tabs>
              <w:adjustRightInd w:val="0"/>
              <w:snapToGrid w:val="0"/>
              <w:spacing w:line="31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是否为经过审批采购的进口产品：否</w:t>
            </w:r>
          </w:p>
          <w:p w14:paraId="57DE2D05">
            <w:pPr>
              <w:tabs>
                <w:tab w:val="left" w:pos="0"/>
              </w:tabs>
              <w:adjustRightInd w:val="0"/>
              <w:snapToGrid w:val="0"/>
              <w:spacing w:line="310" w:lineRule="exact"/>
              <w:rPr>
                <w:rFonts w:cs="仿宋_GB2312" w:asciiTheme="majorEastAsia" w:hAnsiTheme="majorEastAsia" w:eastAsiaTheme="majorEastAsia"/>
                <w:szCs w:val="21"/>
              </w:rPr>
            </w:pPr>
            <w:r>
              <w:rPr>
                <w:rFonts w:hint="eastAsia" w:cs="仿宋_GB2312" w:asciiTheme="minorEastAsia" w:hAnsiTheme="minorEastAsia" w:eastAsiaTheme="minorEastAsia"/>
                <w:szCs w:val="21"/>
              </w:rPr>
              <w:t>是否为核心产品：否</w:t>
            </w:r>
          </w:p>
        </w:tc>
      </w:tr>
      <w:tr w14:paraId="2CD7E1AE">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74" w:hRule="atLeast"/>
        </w:trPr>
        <w:tc>
          <w:tcPr>
            <w:tcW w:w="6345" w:type="dxa"/>
            <w:shd w:val="clear" w:color="auto" w:fill="auto"/>
            <w:vAlign w:val="center"/>
          </w:tcPr>
          <w:p w14:paraId="32EF7145">
            <w:pPr>
              <w:spacing w:line="31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招标文件要求</w:t>
            </w:r>
          </w:p>
          <w:p w14:paraId="542B143F">
            <w:pPr>
              <w:spacing w:line="310" w:lineRule="exact"/>
              <w:ind w:hanging="1"/>
              <w:jc w:val="center"/>
              <w:rPr>
                <w:rFonts w:cs="仿宋_GB2312" w:asciiTheme="majorEastAsia" w:hAnsiTheme="majorEastAsia" w:eastAsiaTheme="majorEastAsia"/>
                <w:sz w:val="18"/>
                <w:szCs w:val="18"/>
              </w:rPr>
            </w:pPr>
            <w:r>
              <w:rPr>
                <w:rFonts w:hint="eastAsia" w:cs="仿宋_GB2312" w:asciiTheme="majorEastAsia" w:hAnsiTheme="majorEastAsia" w:eastAsiaTheme="majorEastAsia"/>
                <w:sz w:val="18"/>
                <w:szCs w:val="18"/>
              </w:rPr>
              <w:t>重要提示：实质性要求及重要指标用★标注（“★”必须标注在序号前），★标注项不得负偏离，如果负偏离，则投标文件无效。</w:t>
            </w:r>
          </w:p>
        </w:tc>
        <w:tc>
          <w:tcPr>
            <w:tcW w:w="5245" w:type="dxa"/>
            <w:shd w:val="clear" w:color="auto" w:fill="auto"/>
            <w:vAlign w:val="center"/>
          </w:tcPr>
          <w:p w14:paraId="2D2BE499">
            <w:pPr>
              <w:spacing w:line="31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投标文件</w:t>
            </w:r>
          </w:p>
          <w:p w14:paraId="0B582749">
            <w:pPr>
              <w:tabs>
                <w:tab w:val="left" w:pos="0"/>
              </w:tabs>
              <w:spacing w:line="31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响应内容</w:t>
            </w:r>
          </w:p>
        </w:tc>
        <w:tc>
          <w:tcPr>
            <w:tcW w:w="992" w:type="dxa"/>
            <w:shd w:val="clear" w:color="auto" w:fill="auto"/>
            <w:vAlign w:val="center"/>
          </w:tcPr>
          <w:p w14:paraId="1B0109B8">
            <w:pPr>
              <w:tabs>
                <w:tab w:val="left" w:pos="-250"/>
              </w:tabs>
              <w:spacing w:line="31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偏离程度</w:t>
            </w:r>
          </w:p>
        </w:tc>
        <w:tc>
          <w:tcPr>
            <w:tcW w:w="993" w:type="dxa"/>
            <w:shd w:val="clear" w:color="auto" w:fill="auto"/>
            <w:vAlign w:val="center"/>
          </w:tcPr>
          <w:p w14:paraId="4CF66863">
            <w:pPr>
              <w:tabs>
                <w:tab w:val="left" w:pos="-108"/>
              </w:tabs>
              <w:spacing w:line="31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偏离说明</w:t>
            </w:r>
          </w:p>
        </w:tc>
        <w:tc>
          <w:tcPr>
            <w:tcW w:w="1275" w:type="dxa"/>
            <w:shd w:val="clear" w:color="auto" w:fill="auto"/>
            <w:vAlign w:val="center"/>
          </w:tcPr>
          <w:p w14:paraId="63E2DB79">
            <w:pPr>
              <w:tabs>
                <w:tab w:val="left" w:pos="0"/>
              </w:tabs>
              <w:spacing w:line="31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证明材料</w:t>
            </w:r>
          </w:p>
        </w:tc>
      </w:tr>
      <w:tr w14:paraId="160253D8">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100" w:hRule="atLeast"/>
        </w:trPr>
        <w:tc>
          <w:tcPr>
            <w:tcW w:w="6345" w:type="dxa"/>
            <w:shd w:val="clear" w:color="auto" w:fill="auto"/>
            <w:vAlign w:val="center"/>
          </w:tcPr>
          <w:p w14:paraId="7A23E560">
            <w:pPr>
              <w:spacing w:line="31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 xml:space="preserve">1.直径：≥240mm； </w:t>
            </w:r>
          </w:p>
          <w:p w14:paraId="2408A8BC">
            <w:pPr>
              <w:spacing w:line="31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2.材质：304不锈钢或更高标准；</w:t>
            </w:r>
            <w:r>
              <w:rPr>
                <w:rFonts w:hint="eastAsia" w:asciiTheme="minorEastAsia" w:hAnsiTheme="minorEastAsia" w:eastAsiaTheme="minorEastAsia"/>
                <w:szCs w:val="21"/>
              </w:rPr>
              <w:drawing>
                <wp:anchor distT="0" distB="0" distL="114300" distR="114300" simplePos="0" relativeHeight="251723776" behindDoc="1" locked="0" layoutInCell="1" allowOverlap="1">
                  <wp:simplePos x="0" y="0"/>
                  <wp:positionH relativeFrom="column">
                    <wp:posOffset>3046095</wp:posOffset>
                  </wp:positionH>
                  <wp:positionV relativeFrom="paragraph">
                    <wp:posOffset>1056005</wp:posOffset>
                  </wp:positionV>
                  <wp:extent cx="2482215" cy="2329815"/>
                  <wp:effectExtent l="0" t="0" r="0" b="0"/>
                  <wp:wrapNone/>
                  <wp:docPr id="92" name="图片 14548" descr="SKMBT_36320032615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 name="图片 14548" descr="SKMBT_36320032615010"/>
                          <pic:cNvPicPr>
                            <a:picLocks noChangeAspect="1" noChangeArrowheads="1"/>
                          </pic:cNvPicPr>
                        </pic:nvPicPr>
                        <pic:blipFill>
                          <a:blip r:embed="rId23" cstate="print"/>
                          <a:srcRect/>
                          <a:stretch>
                            <a:fillRect/>
                          </a:stretch>
                        </pic:blipFill>
                        <pic:spPr>
                          <a:xfrm>
                            <a:off x="0" y="0"/>
                            <a:ext cx="2481580" cy="2329180"/>
                          </a:xfrm>
                          <a:prstGeom prst="rect">
                            <a:avLst/>
                          </a:prstGeom>
                          <a:noFill/>
                          <a:ln w="9525">
                            <a:noFill/>
                            <a:miter lim="800000"/>
                            <a:headEnd/>
                            <a:tailEnd/>
                          </a:ln>
                        </pic:spPr>
                      </pic:pic>
                    </a:graphicData>
                  </a:graphic>
                </wp:anchor>
              </w:drawing>
            </w:r>
          </w:p>
          <w:p w14:paraId="119476E3">
            <w:pPr>
              <w:adjustRightInd w:val="0"/>
              <w:snapToGrid w:val="0"/>
              <w:spacing w:line="310" w:lineRule="exact"/>
              <w:ind w:hanging="1"/>
              <w:jc w:val="left"/>
              <w:rPr>
                <w:rFonts w:cs="仿宋_GB2312" w:asciiTheme="majorEastAsia" w:hAnsiTheme="majorEastAsia" w:eastAsiaTheme="maj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3.厚度：≥1.0mm。</w:t>
            </w:r>
          </w:p>
        </w:tc>
        <w:tc>
          <w:tcPr>
            <w:tcW w:w="5245" w:type="dxa"/>
            <w:shd w:val="clear" w:color="auto" w:fill="auto"/>
            <w:vAlign w:val="center"/>
          </w:tcPr>
          <w:p w14:paraId="5E4389B6">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 xml:space="preserve">★1.直径：240mm； </w:t>
            </w:r>
          </w:p>
          <w:p w14:paraId="2A163A5C">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★2.材质：304不锈钢；</w:t>
            </w:r>
          </w:p>
          <w:p w14:paraId="3EDAD54F">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★3.厚度：1.0mm。</w:t>
            </w:r>
          </w:p>
        </w:tc>
        <w:tc>
          <w:tcPr>
            <w:tcW w:w="992" w:type="dxa"/>
            <w:shd w:val="clear" w:color="auto" w:fill="auto"/>
            <w:vAlign w:val="center"/>
          </w:tcPr>
          <w:p w14:paraId="1EE34451">
            <w:pPr>
              <w:tabs>
                <w:tab w:val="left" w:pos="-250"/>
              </w:tabs>
              <w:spacing w:line="31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5FE6558E">
            <w:pPr>
              <w:tabs>
                <w:tab w:val="left" w:pos="-108"/>
              </w:tabs>
              <w:spacing w:line="31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67B73303">
            <w:pPr>
              <w:adjustRightInd w:val="0"/>
              <w:snapToGrid w:val="0"/>
              <w:spacing w:line="310" w:lineRule="exact"/>
              <w:jc w:val="center"/>
              <w:rPr>
                <w:rFonts w:asciiTheme="majorEastAsia" w:hAnsiTheme="majorEastAsia" w:eastAsiaTheme="majorEastAsia"/>
                <w:szCs w:val="21"/>
              </w:rPr>
            </w:pPr>
            <w:r>
              <w:rPr>
                <w:rFonts w:hint="eastAsia" w:asciiTheme="majorEastAsia" w:hAnsiTheme="majorEastAsia" w:eastAsiaTheme="majorEastAsia"/>
                <w:szCs w:val="21"/>
              </w:rPr>
              <w:t>第139页</w:t>
            </w:r>
          </w:p>
        </w:tc>
      </w:tr>
      <w:tr w14:paraId="5867A64B">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217" w:hRule="atLeast"/>
        </w:trPr>
        <w:tc>
          <w:tcPr>
            <w:tcW w:w="6345" w:type="dxa"/>
            <w:shd w:val="clear" w:color="auto" w:fill="auto"/>
            <w:vAlign w:val="center"/>
          </w:tcPr>
          <w:p w14:paraId="3054539D">
            <w:pPr>
              <w:adjustRightInd w:val="0"/>
              <w:snapToGrid w:val="0"/>
              <w:spacing w:line="310" w:lineRule="exact"/>
              <w:ind w:hanging="1"/>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其它</w:t>
            </w:r>
          </w:p>
        </w:tc>
        <w:tc>
          <w:tcPr>
            <w:tcW w:w="5245" w:type="dxa"/>
            <w:shd w:val="clear" w:color="auto" w:fill="auto"/>
            <w:vAlign w:val="center"/>
          </w:tcPr>
          <w:p w14:paraId="7473E313">
            <w:pPr>
              <w:tabs>
                <w:tab w:val="left" w:pos="0"/>
              </w:tabs>
              <w:adjustRightInd w:val="0"/>
              <w:snapToGrid w:val="0"/>
              <w:spacing w:line="31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与招标文件技术要求相一致</w:t>
            </w:r>
          </w:p>
        </w:tc>
        <w:tc>
          <w:tcPr>
            <w:tcW w:w="992" w:type="dxa"/>
            <w:shd w:val="clear" w:color="auto" w:fill="auto"/>
            <w:vAlign w:val="center"/>
          </w:tcPr>
          <w:p w14:paraId="471CF636">
            <w:pPr>
              <w:tabs>
                <w:tab w:val="left" w:pos="-250"/>
              </w:tabs>
              <w:spacing w:line="31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5212E36B">
            <w:pPr>
              <w:tabs>
                <w:tab w:val="left" w:pos="-108"/>
              </w:tabs>
              <w:spacing w:line="31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49764D58">
            <w:pPr>
              <w:tabs>
                <w:tab w:val="left" w:pos="0"/>
              </w:tabs>
              <w:spacing w:line="31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w:t>
            </w:r>
          </w:p>
        </w:tc>
      </w:tr>
    </w:tbl>
    <w:p w14:paraId="0BB42ECE">
      <w:pPr>
        <w:spacing w:line="310" w:lineRule="exact"/>
      </w:pPr>
    </w:p>
    <w:tbl>
      <w:tblPr>
        <w:tblStyle w:val="64"/>
        <w:tblW w:w="14850" w:type="dxa"/>
        <w:tblInd w:w="0" w:type="dxa"/>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345"/>
        <w:gridCol w:w="5245"/>
        <w:gridCol w:w="992"/>
        <w:gridCol w:w="993"/>
        <w:gridCol w:w="1275"/>
      </w:tblGrid>
      <w:tr w14:paraId="40369975">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44" w:hRule="atLeast"/>
        </w:trPr>
        <w:tc>
          <w:tcPr>
            <w:tcW w:w="14850" w:type="dxa"/>
            <w:gridSpan w:val="5"/>
            <w:shd w:val="clear" w:color="auto" w:fill="auto"/>
          </w:tcPr>
          <w:p w14:paraId="19AAB1BD">
            <w:pPr>
              <w:adjustRightInd w:val="0"/>
              <w:snapToGrid w:val="0"/>
              <w:spacing w:line="31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包号：002</w:t>
            </w:r>
          </w:p>
          <w:p w14:paraId="3A9F2E93">
            <w:pPr>
              <w:adjustRightInd w:val="0"/>
              <w:snapToGrid w:val="0"/>
              <w:spacing w:line="31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品目号:041</w:t>
            </w:r>
          </w:p>
          <w:p w14:paraId="1F312D06">
            <w:pPr>
              <w:pStyle w:val="54"/>
              <w:widowControl w:val="0"/>
              <w:adjustRightInd w:val="0"/>
              <w:snapToGrid w:val="0"/>
              <w:spacing w:before="0" w:beforeAutospacing="0" w:after="0" w:afterAutospacing="0" w:line="31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产</w:t>
            </w:r>
            <w:r>
              <w:rPr>
                <w:rFonts w:cs="仿宋_GB2312" w:asciiTheme="minorEastAsia" w:hAnsiTheme="minorEastAsia" w:eastAsiaTheme="minorEastAsia"/>
                <w:kern w:val="2"/>
                <w:sz w:val="21"/>
                <w:szCs w:val="21"/>
              </w:rPr>
              <w:t>品</w:t>
            </w:r>
            <w:r>
              <w:rPr>
                <w:rFonts w:hint="eastAsia" w:cs="仿宋_GB2312" w:asciiTheme="minorEastAsia" w:hAnsiTheme="minorEastAsia" w:eastAsiaTheme="minorEastAsia"/>
                <w:kern w:val="2"/>
                <w:sz w:val="21"/>
                <w:szCs w:val="21"/>
              </w:rPr>
              <w:t>名称：开酥机</w:t>
            </w:r>
          </w:p>
          <w:p w14:paraId="31B32CEA">
            <w:pPr>
              <w:pStyle w:val="54"/>
              <w:widowControl w:val="0"/>
              <w:adjustRightInd w:val="0"/>
              <w:snapToGrid w:val="0"/>
              <w:spacing w:before="0" w:beforeAutospacing="0" w:after="0" w:afterAutospacing="0" w:line="31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数量：1台</w:t>
            </w:r>
          </w:p>
          <w:p w14:paraId="766741A8">
            <w:pPr>
              <w:tabs>
                <w:tab w:val="left" w:pos="0"/>
              </w:tabs>
              <w:adjustRightInd w:val="0"/>
              <w:snapToGrid w:val="0"/>
              <w:spacing w:line="31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是否为经过审批采购的进口产品：否</w:t>
            </w:r>
          </w:p>
          <w:p w14:paraId="39508D45">
            <w:pPr>
              <w:tabs>
                <w:tab w:val="left" w:pos="0"/>
              </w:tabs>
              <w:adjustRightInd w:val="0"/>
              <w:snapToGrid w:val="0"/>
              <w:spacing w:line="310" w:lineRule="exact"/>
              <w:rPr>
                <w:rFonts w:cs="仿宋_GB2312" w:asciiTheme="majorEastAsia" w:hAnsiTheme="majorEastAsia" w:eastAsiaTheme="majorEastAsia"/>
                <w:szCs w:val="21"/>
              </w:rPr>
            </w:pPr>
            <w:r>
              <w:rPr>
                <w:rFonts w:hint="eastAsia" w:cs="仿宋_GB2312" w:asciiTheme="minorEastAsia" w:hAnsiTheme="minorEastAsia" w:eastAsiaTheme="minorEastAsia"/>
                <w:szCs w:val="21"/>
              </w:rPr>
              <w:t>是否为核心产品：否</w:t>
            </w:r>
          </w:p>
        </w:tc>
      </w:tr>
      <w:tr w14:paraId="56D59A17">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74" w:hRule="atLeast"/>
        </w:trPr>
        <w:tc>
          <w:tcPr>
            <w:tcW w:w="6345" w:type="dxa"/>
            <w:shd w:val="clear" w:color="auto" w:fill="auto"/>
            <w:vAlign w:val="center"/>
          </w:tcPr>
          <w:p w14:paraId="54EDA8B4">
            <w:pPr>
              <w:spacing w:line="31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招标文件要求</w:t>
            </w:r>
          </w:p>
          <w:p w14:paraId="7B9546E1">
            <w:pPr>
              <w:spacing w:line="310" w:lineRule="exact"/>
              <w:ind w:hanging="1"/>
              <w:jc w:val="center"/>
              <w:rPr>
                <w:rFonts w:cs="仿宋_GB2312" w:asciiTheme="majorEastAsia" w:hAnsiTheme="majorEastAsia" w:eastAsiaTheme="majorEastAsia"/>
                <w:sz w:val="18"/>
                <w:szCs w:val="18"/>
              </w:rPr>
            </w:pPr>
            <w:r>
              <w:rPr>
                <w:rFonts w:hint="eastAsia" w:cs="仿宋_GB2312" w:asciiTheme="majorEastAsia" w:hAnsiTheme="majorEastAsia" w:eastAsiaTheme="majorEastAsia"/>
                <w:sz w:val="18"/>
                <w:szCs w:val="18"/>
              </w:rPr>
              <w:t>重要提示：实质性要求及重要指标用★标注（“★”必须标注在序号前），★标注项不得负偏离，如果负偏离，则投标文件无效。</w:t>
            </w:r>
          </w:p>
        </w:tc>
        <w:tc>
          <w:tcPr>
            <w:tcW w:w="5245" w:type="dxa"/>
            <w:shd w:val="clear" w:color="auto" w:fill="auto"/>
            <w:vAlign w:val="center"/>
          </w:tcPr>
          <w:p w14:paraId="7181139A">
            <w:pPr>
              <w:spacing w:line="31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投标文件</w:t>
            </w:r>
          </w:p>
          <w:p w14:paraId="16D3147F">
            <w:pPr>
              <w:tabs>
                <w:tab w:val="left" w:pos="0"/>
              </w:tabs>
              <w:spacing w:line="31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响应内容</w:t>
            </w:r>
          </w:p>
        </w:tc>
        <w:tc>
          <w:tcPr>
            <w:tcW w:w="992" w:type="dxa"/>
            <w:shd w:val="clear" w:color="auto" w:fill="auto"/>
            <w:vAlign w:val="center"/>
          </w:tcPr>
          <w:p w14:paraId="621EEF4B">
            <w:pPr>
              <w:tabs>
                <w:tab w:val="left" w:pos="-250"/>
              </w:tabs>
              <w:spacing w:line="31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偏离程度</w:t>
            </w:r>
          </w:p>
        </w:tc>
        <w:tc>
          <w:tcPr>
            <w:tcW w:w="993" w:type="dxa"/>
            <w:shd w:val="clear" w:color="auto" w:fill="auto"/>
            <w:vAlign w:val="center"/>
          </w:tcPr>
          <w:p w14:paraId="5E378C75">
            <w:pPr>
              <w:tabs>
                <w:tab w:val="left" w:pos="-108"/>
              </w:tabs>
              <w:spacing w:line="31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偏离说明</w:t>
            </w:r>
          </w:p>
        </w:tc>
        <w:tc>
          <w:tcPr>
            <w:tcW w:w="1275" w:type="dxa"/>
            <w:shd w:val="clear" w:color="auto" w:fill="auto"/>
            <w:vAlign w:val="center"/>
          </w:tcPr>
          <w:p w14:paraId="3B453D43">
            <w:pPr>
              <w:tabs>
                <w:tab w:val="left" w:pos="0"/>
              </w:tabs>
              <w:spacing w:line="31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证明材料</w:t>
            </w:r>
          </w:p>
        </w:tc>
      </w:tr>
      <w:tr w14:paraId="2456DAB4">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100" w:hRule="atLeast"/>
        </w:trPr>
        <w:tc>
          <w:tcPr>
            <w:tcW w:w="6345" w:type="dxa"/>
            <w:shd w:val="clear" w:color="auto" w:fill="auto"/>
            <w:vAlign w:val="center"/>
          </w:tcPr>
          <w:p w14:paraId="2752CF41">
            <w:pPr>
              <w:spacing w:line="31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1、尺寸：2430mm(±100mm)*875mm(±100mm)*1230mm(±100mm)；</w:t>
            </w:r>
          </w:p>
          <w:p w14:paraId="1F2458BD">
            <w:pPr>
              <w:spacing w:line="31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2、输送台长度：1000mm（±30mm）</w:t>
            </w:r>
          </w:p>
          <w:p w14:paraId="60170BBE">
            <w:pPr>
              <w:spacing w:line="310" w:lineRule="exact"/>
              <w:jc w:val="left"/>
              <w:rPr>
                <w:rFonts w:asciiTheme="minorEastAsia" w:hAnsiTheme="minorEastAsia" w:eastAsiaTheme="minorEastAsia"/>
                <w:szCs w:val="21"/>
              </w:rPr>
            </w:pPr>
            <w:r>
              <w:rPr>
                <w:rFonts w:hint="eastAsia" w:asciiTheme="minorEastAsia" w:hAnsiTheme="minorEastAsia" w:eastAsiaTheme="minorEastAsia"/>
                <w:szCs w:val="21"/>
              </w:rPr>
              <w:t>3、产品电压：220V</w:t>
            </w:r>
          </w:p>
          <w:p w14:paraId="69E611EA">
            <w:pPr>
              <w:spacing w:line="31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4、折叠尺寸：1050mm(±30mm)*950mm(±30mm)*1730mm(±30mm)；</w:t>
            </w:r>
          </w:p>
          <w:p w14:paraId="4402BE89">
            <w:pPr>
              <w:spacing w:line="31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5、压面轴间距：1mm—50mm</w:t>
            </w:r>
          </w:p>
          <w:p w14:paraId="767F57E5">
            <w:pPr>
              <w:spacing w:line="31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6、产品功率：≥0.75kw</w:t>
            </w:r>
          </w:p>
          <w:p w14:paraId="7F3E5584">
            <w:pPr>
              <w:spacing w:line="31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7、工作台宽度：50mm（±5mm）</w:t>
            </w:r>
          </w:p>
          <w:p w14:paraId="5C149834">
            <w:pPr>
              <w:spacing w:line="310" w:lineRule="exact"/>
              <w:jc w:val="left"/>
              <w:rPr>
                <w:rFonts w:asciiTheme="minorEastAsia" w:hAnsiTheme="minorEastAsia" w:eastAsiaTheme="minorEastAsia"/>
                <w:szCs w:val="21"/>
              </w:rPr>
            </w:pPr>
            <w:r>
              <w:rPr>
                <w:rFonts w:hint="eastAsia" w:asciiTheme="minorEastAsia" w:hAnsiTheme="minorEastAsia" w:eastAsiaTheme="minorEastAsia"/>
                <w:szCs w:val="21"/>
              </w:rPr>
              <w:t>8、产品重量：220kg（±10kg）</w:t>
            </w:r>
          </w:p>
          <w:p w14:paraId="2087E6AB">
            <w:pPr>
              <w:adjustRightInd w:val="0"/>
              <w:snapToGrid w:val="0"/>
              <w:spacing w:line="310" w:lineRule="exact"/>
              <w:ind w:hanging="1"/>
              <w:jc w:val="left"/>
              <w:rPr>
                <w:rFonts w:cs="仿宋_GB2312" w:asciiTheme="majorEastAsia" w:hAnsiTheme="majorEastAsia" w:eastAsiaTheme="maj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9、材质：外壳不锈钢340或更高标准，接触食品部位材质为304不锈钢或更高标准。</w:t>
            </w:r>
          </w:p>
        </w:tc>
        <w:tc>
          <w:tcPr>
            <w:tcW w:w="5245" w:type="dxa"/>
            <w:shd w:val="clear" w:color="auto" w:fill="auto"/>
            <w:vAlign w:val="center"/>
          </w:tcPr>
          <w:p w14:paraId="74D722C1">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★1、尺寸：2520mm*955mm*1285mm；</w:t>
            </w:r>
          </w:p>
          <w:p w14:paraId="6607A49C">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★2、输送台长度：1000mm</w:t>
            </w:r>
          </w:p>
          <w:p w14:paraId="511EC9BC">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3、产品电压：220V</w:t>
            </w:r>
          </w:p>
          <w:p w14:paraId="4B67EE4D">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★4、折叠尺寸：1050mm*950mm*1730mm；</w:t>
            </w:r>
          </w:p>
          <w:p w14:paraId="7B628311">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★5、压面轴间距：1mm—50mm</w:t>
            </w:r>
          </w:p>
          <w:p w14:paraId="5877B507">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★6、产品功率：0.75kw</w:t>
            </w:r>
          </w:p>
          <w:p w14:paraId="0EA8817A">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★7、工作台宽度：50mm</w:t>
            </w:r>
          </w:p>
          <w:p w14:paraId="12A7BE80">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8、产品重量：220kg</w:t>
            </w:r>
          </w:p>
          <w:p w14:paraId="4F1F1301">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★9、材质：外壳不锈钢340，接触食品部位材质为304不锈钢。</w:t>
            </w:r>
          </w:p>
        </w:tc>
        <w:tc>
          <w:tcPr>
            <w:tcW w:w="992" w:type="dxa"/>
            <w:shd w:val="clear" w:color="auto" w:fill="auto"/>
            <w:vAlign w:val="center"/>
          </w:tcPr>
          <w:p w14:paraId="5A869E1F">
            <w:pPr>
              <w:tabs>
                <w:tab w:val="left" w:pos="-250"/>
              </w:tabs>
              <w:spacing w:line="31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28798ED0">
            <w:pPr>
              <w:tabs>
                <w:tab w:val="left" w:pos="-108"/>
              </w:tabs>
              <w:spacing w:line="31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2A11A2F8">
            <w:pPr>
              <w:adjustRightInd w:val="0"/>
              <w:snapToGrid w:val="0"/>
              <w:spacing w:line="310" w:lineRule="exact"/>
              <w:jc w:val="center"/>
              <w:rPr>
                <w:rFonts w:asciiTheme="majorEastAsia" w:hAnsiTheme="majorEastAsia" w:eastAsiaTheme="majorEastAsia"/>
                <w:szCs w:val="21"/>
              </w:rPr>
            </w:pPr>
            <w:r>
              <w:rPr>
                <w:rFonts w:hint="eastAsia" w:asciiTheme="majorEastAsia" w:hAnsiTheme="majorEastAsia" w:eastAsiaTheme="majorEastAsia"/>
                <w:szCs w:val="21"/>
              </w:rPr>
              <w:t>第139页至第140页</w:t>
            </w:r>
          </w:p>
        </w:tc>
      </w:tr>
      <w:tr w14:paraId="1CBFAB54">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449" w:hRule="atLeast"/>
        </w:trPr>
        <w:tc>
          <w:tcPr>
            <w:tcW w:w="6345" w:type="dxa"/>
            <w:shd w:val="clear" w:color="auto" w:fill="auto"/>
            <w:vAlign w:val="center"/>
          </w:tcPr>
          <w:p w14:paraId="1BD303AD">
            <w:pPr>
              <w:adjustRightInd w:val="0"/>
              <w:snapToGrid w:val="0"/>
              <w:spacing w:line="310" w:lineRule="exact"/>
              <w:ind w:hanging="1"/>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其它</w:t>
            </w:r>
          </w:p>
        </w:tc>
        <w:tc>
          <w:tcPr>
            <w:tcW w:w="5245" w:type="dxa"/>
            <w:shd w:val="clear" w:color="auto" w:fill="auto"/>
            <w:vAlign w:val="center"/>
          </w:tcPr>
          <w:p w14:paraId="25E11760">
            <w:pPr>
              <w:tabs>
                <w:tab w:val="left" w:pos="0"/>
              </w:tabs>
              <w:adjustRightInd w:val="0"/>
              <w:snapToGrid w:val="0"/>
              <w:spacing w:line="31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与招标文件技术要求相一致</w:t>
            </w:r>
          </w:p>
        </w:tc>
        <w:tc>
          <w:tcPr>
            <w:tcW w:w="992" w:type="dxa"/>
            <w:shd w:val="clear" w:color="auto" w:fill="auto"/>
            <w:vAlign w:val="center"/>
          </w:tcPr>
          <w:p w14:paraId="3FFC1F55">
            <w:pPr>
              <w:tabs>
                <w:tab w:val="left" w:pos="-250"/>
              </w:tabs>
              <w:spacing w:line="31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1AC619B1">
            <w:pPr>
              <w:tabs>
                <w:tab w:val="left" w:pos="-108"/>
              </w:tabs>
              <w:spacing w:line="31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2001B2DB">
            <w:pPr>
              <w:tabs>
                <w:tab w:val="left" w:pos="0"/>
              </w:tabs>
              <w:spacing w:line="31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w:t>
            </w:r>
          </w:p>
        </w:tc>
      </w:tr>
    </w:tbl>
    <w:p w14:paraId="56CB9081">
      <w:pPr>
        <w:spacing w:line="310" w:lineRule="exact"/>
      </w:pPr>
    </w:p>
    <w:tbl>
      <w:tblPr>
        <w:tblStyle w:val="64"/>
        <w:tblW w:w="14850" w:type="dxa"/>
        <w:tblInd w:w="0" w:type="dxa"/>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345"/>
        <w:gridCol w:w="5245"/>
        <w:gridCol w:w="992"/>
        <w:gridCol w:w="993"/>
        <w:gridCol w:w="1275"/>
      </w:tblGrid>
      <w:tr w14:paraId="28424B68">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44" w:hRule="atLeast"/>
        </w:trPr>
        <w:tc>
          <w:tcPr>
            <w:tcW w:w="14850" w:type="dxa"/>
            <w:gridSpan w:val="5"/>
            <w:shd w:val="clear" w:color="auto" w:fill="auto"/>
          </w:tcPr>
          <w:p w14:paraId="08C1C75F">
            <w:pPr>
              <w:adjustRightInd w:val="0"/>
              <w:snapToGrid w:val="0"/>
              <w:spacing w:line="31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包号：002</w:t>
            </w:r>
          </w:p>
          <w:p w14:paraId="469B5521">
            <w:pPr>
              <w:adjustRightInd w:val="0"/>
              <w:snapToGrid w:val="0"/>
              <w:spacing w:line="31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品目号:042</w:t>
            </w:r>
          </w:p>
          <w:p w14:paraId="7A9D3E9F">
            <w:pPr>
              <w:pStyle w:val="54"/>
              <w:widowControl w:val="0"/>
              <w:adjustRightInd w:val="0"/>
              <w:snapToGrid w:val="0"/>
              <w:spacing w:before="0" w:beforeAutospacing="0" w:after="0" w:afterAutospacing="0" w:line="31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产</w:t>
            </w:r>
            <w:r>
              <w:rPr>
                <w:rFonts w:cs="仿宋_GB2312" w:asciiTheme="minorEastAsia" w:hAnsiTheme="minorEastAsia" w:eastAsiaTheme="minorEastAsia"/>
                <w:kern w:val="2"/>
                <w:sz w:val="21"/>
                <w:szCs w:val="21"/>
              </w:rPr>
              <w:t>品</w:t>
            </w:r>
            <w:r>
              <w:rPr>
                <w:rFonts w:hint="eastAsia" w:cs="仿宋_GB2312" w:asciiTheme="minorEastAsia" w:hAnsiTheme="minorEastAsia" w:eastAsiaTheme="minorEastAsia"/>
                <w:kern w:val="2"/>
                <w:sz w:val="21"/>
                <w:szCs w:val="21"/>
              </w:rPr>
              <w:t>名称：保鲜工作台2</w:t>
            </w:r>
          </w:p>
          <w:p w14:paraId="68C36C3C">
            <w:pPr>
              <w:pStyle w:val="54"/>
              <w:widowControl w:val="0"/>
              <w:adjustRightInd w:val="0"/>
              <w:snapToGrid w:val="0"/>
              <w:spacing w:before="0" w:beforeAutospacing="0" w:after="0" w:afterAutospacing="0" w:line="31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数量：4台</w:t>
            </w:r>
          </w:p>
          <w:p w14:paraId="3D449B8B">
            <w:pPr>
              <w:tabs>
                <w:tab w:val="left" w:pos="0"/>
              </w:tabs>
              <w:adjustRightInd w:val="0"/>
              <w:snapToGrid w:val="0"/>
              <w:spacing w:line="31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是否为经过审批采购的进口产品：否</w:t>
            </w:r>
          </w:p>
          <w:p w14:paraId="38898388">
            <w:pPr>
              <w:tabs>
                <w:tab w:val="left" w:pos="0"/>
              </w:tabs>
              <w:adjustRightInd w:val="0"/>
              <w:snapToGrid w:val="0"/>
              <w:spacing w:line="310" w:lineRule="exact"/>
              <w:rPr>
                <w:rFonts w:cs="仿宋_GB2312" w:asciiTheme="majorEastAsia" w:hAnsiTheme="majorEastAsia" w:eastAsiaTheme="majorEastAsia"/>
                <w:szCs w:val="21"/>
              </w:rPr>
            </w:pPr>
            <w:r>
              <w:rPr>
                <w:rFonts w:hint="eastAsia" w:cs="仿宋_GB2312" w:asciiTheme="minorEastAsia" w:hAnsiTheme="minorEastAsia" w:eastAsiaTheme="minorEastAsia"/>
                <w:szCs w:val="21"/>
              </w:rPr>
              <w:t>是否为核心产品：否</w:t>
            </w:r>
          </w:p>
        </w:tc>
      </w:tr>
      <w:tr w14:paraId="49FEEF94">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74" w:hRule="atLeast"/>
        </w:trPr>
        <w:tc>
          <w:tcPr>
            <w:tcW w:w="6345" w:type="dxa"/>
            <w:shd w:val="clear" w:color="auto" w:fill="auto"/>
            <w:vAlign w:val="center"/>
          </w:tcPr>
          <w:p w14:paraId="50FF9DA8">
            <w:pPr>
              <w:spacing w:line="31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招标文件要求</w:t>
            </w:r>
          </w:p>
          <w:p w14:paraId="23D331F0">
            <w:pPr>
              <w:spacing w:line="310" w:lineRule="exact"/>
              <w:ind w:hanging="1"/>
              <w:jc w:val="center"/>
              <w:rPr>
                <w:rFonts w:cs="仿宋_GB2312" w:asciiTheme="majorEastAsia" w:hAnsiTheme="majorEastAsia" w:eastAsiaTheme="majorEastAsia"/>
                <w:sz w:val="18"/>
                <w:szCs w:val="18"/>
              </w:rPr>
            </w:pPr>
            <w:r>
              <w:rPr>
                <w:rFonts w:hint="eastAsia" w:cs="仿宋_GB2312" w:asciiTheme="majorEastAsia" w:hAnsiTheme="majorEastAsia" w:eastAsiaTheme="majorEastAsia"/>
                <w:sz w:val="18"/>
                <w:szCs w:val="18"/>
              </w:rPr>
              <w:t>重要提示：实质性要求及重要指标用★标注（“★”必须标注在序号前），★标注项不得负偏离，如果负偏离，则投标文件无效。</w:t>
            </w:r>
          </w:p>
        </w:tc>
        <w:tc>
          <w:tcPr>
            <w:tcW w:w="5245" w:type="dxa"/>
            <w:shd w:val="clear" w:color="auto" w:fill="auto"/>
            <w:vAlign w:val="center"/>
          </w:tcPr>
          <w:p w14:paraId="60BE6912">
            <w:pPr>
              <w:spacing w:line="31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投标文件</w:t>
            </w:r>
          </w:p>
          <w:p w14:paraId="0BD62741">
            <w:pPr>
              <w:tabs>
                <w:tab w:val="left" w:pos="0"/>
              </w:tabs>
              <w:spacing w:line="31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响应内容</w:t>
            </w:r>
          </w:p>
        </w:tc>
        <w:tc>
          <w:tcPr>
            <w:tcW w:w="992" w:type="dxa"/>
            <w:shd w:val="clear" w:color="auto" w:fill="auto"/>
            <w:vAlign w:val="center"/>
          </w:tcPr>
          <w:p w14:paraId="49980708">
            <w:pPr>
              <w:tabs>
                <w:tab w:val="left" w:pos="-250"/>
              </w:tabs>
              <w:spacing w:line="31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偏离程度</w:t>
            </w:r>
          </w:p>
        </w:tc>
        <w:tc>
          <w:tcPr>
            <w:tcW w:w="993" w:type="dxa"/>
            <w:shd w:val="clear" w:color="auto" w:fill="auto"/>
            <w:vAlign w:val="center"/>
          </w:tcPr>
          <w:p w14:paraId="768C1AAD">
            <w:pPr>
              <w:tabs>
                <w:tab w:val="left" w:pos="-108"/>
              </w:tabs>
              <w:spacing w:line="31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偏离说明</w:t>
            </w:r>
          </w:p>
        </w:tc>
        <w:tc>
          <w:tcPr>
            <w:tcW w:w="1275" w:type="dxa"/>
            <w:shd w:val="clear" w:color="auto" w:fill="auto"/>
            <w:vAlign w:val="center"/>
          </w:tcPr>
          <w:p w14:paraId="65502A89">
            <w:pPr>
              <w:tabs>
                <w:tab w:val="left" w:pos="0"/>
              </w:tabs>
              <w:spacing w:line="31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证明材料</w:t>
            </w:r>
          </w:p>
        </w:tc>
      </w:tr>
      <w:tr w14:paraId="51B5DD0A">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100" w:hRule="atLeast"/>
        </w:trPr>
        <w:tc>
          <w:tcPr>
            <w:tcW w:w="6345" w:type="dxa"/>
            <w:shd w:val="clear" w:color="auto" w:fill="auto"/>
            <w:vAlign w:val="center"/>
          </w:tcPr>
          <w:p w14:paraId="4FD76AA2">
            <w:pPr>
              <w:spacing w:line="31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1、尺寸：1500mm(±10mm)*760mm(±10mm)*800mm(±10mm)；</w:t>
            </w:r>
          </w:p>
          <w:p w14:paraId="3348524D">
            <w:pPr>
              <w:spacing w:line="31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2、制冷材料：全铜管</w:t>
            </w:r>
          </w:p>
          <w:p w14:paraId="1E049C75">
            <w:pPr>
              <w:spacing w:line="31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3、温度范围：冷藏：-5℃～4℃</w:t>
            </w:r>
          </w:p>
          <w:p w14:paraId="3F6DAE7D">
            <w:pPr>
              <w:spacing w:line="31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4、电压：220V；</w:t>
            </w:r>
          </w:p>
          <w:p w14:paraId="5E670AFF">
            <w:pPr>
              <w:spacing w:line="31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5、功率：≥150W</w:t>
            </w:r>
          </w:p>
          <w:p w14:paraId="6FA8281F">
            <w:pPr>
              <w:spacing w:line="31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6、外观材料：201不锈钢或更高标准</w:t>
            </w:r>
          </w:p>
          <w:p w14:paraId="5D39C68C">
            <w:pPr>
              <w:spacing w:line="31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7、容积：≥490L</w:t>
            </w:r>
            <w:r>
              <w:rPr>
                <w:rFonts w:hint="eastAsia" w:asciiTheme="minorEastAsia" w:hAnsiTheme="minorEastAsia" w:eastAsiaTheme="minorEastAsia"/>
                <w:szCs w:val="21"/>
              </w:rPr>
              <w:drawing>
                <wp:anchor distT="0" distB="0" distL="114300" distR="114300" simplePos="0" relativeHeight="251724800" behindDoc="1" locked="0" layoutInCell="1" allowOverlap="1">
                  <wp:simplePos x="0" y="0"/>
                  <wp:positionH relativeFrom="column">
                    <wp:posOffset>3046095</wp:posOffset>
                  </wp:positionH>
                  <wp:positionV relativeFrom="paragraph">
                    <wp:posOffset>-1505585</wp:posOffset>
                  </wp:positionV>
                  <wp:extent cx="2482215" cy="2329815"/>
                  <wp:effectExtent l="0" t="0" r="0" b="0"/>
                  <wp:wrapNone/>
                  <wp:docPr id="93" name="图片 14548" descr="SKMBT_36320032615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 name="图片 14548" descr="SKMBT_36320032615010"/>
                          <pic:cNvPicPr>
                            <a:picLocks noChangeAspect="1" noChangeArrowheads="1"/>
                          </pic:cNvPicPr>
                        </pic:nvPicPr>
                        <pic:blipFill>
                          <a:blip r:embed="rId23" cstate="print"/>
                          <a:srcRect/>
                          <a:stretch>
                            <a:fillRect/>
                          </a:stretch>
                        </pic:blipFill>
                        <pic:spPr>
                          <a:xfrm>
                            <a:off x="0" y="0"/>
                            <a:ext cx="2481580" cy="2329180"/>
                          </a:xfrm>
                          <a:prstGeom prst="rect">
                            <a:avLst/>
                          </a:prstGeom>
                          <a:noFill/>
                          <a:ln w="9525">
                            <a:noFill/>
                            <a:miter lim="800000"/>
                            <a:headEnd/>
                            <a:tailEnd/>
                          </a:ln>
                        </pic:spPr>
                      </pic:pic>
                    </a:graphicData>
                  </a:graphic>
                </wp:anchor>
              </w:drawing>
            </w:r>
          </w:p>
          <w:p w14:paraId="14A33B7F">
            <w:pPr>
              <w:spacing w:line="31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8、配置控温面板</w:t>
            </w:r>
          </w:p>
          <w:p w14:paraId="4AAC1B88">
            <w:pPr>
              <w:adjustRightInd w:val="0"/>
              <w:snapToGrid w:val="0"/>
              <w:spacing w:line="310" w:lineRule="exact"/>
              <w:ind w:hanging="1"/>
              <w:jc w:val="left"/>
              <w:rPr>
                <w:rFonts w:cs="仿宋_GB2312" w:asciiTheme="majorEastAsia" w:hAnsiTheme="majorEastAsia" w:eastAsiaTheme="maj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9.含安装</w:t>
            </w:r>
          </w:p>
        </w:tc>
        <w:tc>
          <w:tcPr>
            <w:tcW w:w="5245" w:type="dxa"/>
            <w:shd w:val="clear" w:color="auto" w:fill="auto"/>
            <w:vAlign w:val="center"/>
          </w:tcPr>
          <w:p w14:paraId="639A99FE">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★1、尺寸：1500mm*760mm*800mm；</w:t>
            </w:r>
          </w:p>
          <w:p w14:paraId="70F2A754">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★2、制冷材料：全铜管</w:t>
            </w:r>
          </w:p>
          <w:p w14:paraId="2B91C0DE">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★3、温度范围：冷藏：-5℃～4℃</w:t>
            </w:r>
          </w:p>
          <w:p w14:paraId="2D2A7D1B">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★4、电压：220V；</w:t>
            </w:r>
          </w:p>
          <w:p w14:paraId="43D69693">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★5、功率：180W</w:t>
            </w:r>
          </w:p>
          <w:p w14:paraId="17A474DB">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★6、外观材料：201不锈钢</w:t>
            </w:r>
          </w:p>
          <w:p w14:paraId="1364B537">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★7、容积：490L</w:t>
            </w:r>
          </w:p>
          <w:p w14:paraId="06658EF1">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★8、配置控温面板</w:t>
            </w:r>
          </w:p>
          <w:p w14:paraId="5AF5256E">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★9.含安装</w:t>
            </w:r>
          </w:p>
        </w:tc>
        <w:tc>
          <w:tcPr>
            <w:tcW w:w="992" w:type="dxa"/>
            <w:shd w:val="clear" w:color="auto" w:fill="auto"/>
            <w:vAlign w:val="center"/>
          </w:tcPr>
          <w:p w14:paraId="1545F5E5">
            <w:pPr>
              <w:tabs>
                <w:tab w:val="left" w:pos="-250"/>
              </w:tabs>
              <w:spacing w:line="31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47F3C5FC">
            <w:pPr>
              <w:tabs>
                <w:tab w:val="left" w:pos="-108"/>
              </w:tabs>
              <w:spacing w:line="31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2D272F78">
            <w:pPr>
              <w:adjustRightInd w:val="0"/>
              <w:snapToGrid w:val="0"/>
              <w:spacing w:line="310" w:lineRule="exact"/>
              <w:jc w:val="center"/>
              <w:rPr>
                <w:rFonts w:asciiTheme="majorEastAsia" w:hAnsiTheme="majorEastAsia" w:eastAsiaTheme="majorEastAsia"/>
                <w:szCs w:val="21"/>
              </w:rPr>
            </w:pPr>
            <w:r>
              <w:rPr>
                <w:rFonts w:hint="eastAsia" w:asciiTheme="majorEastAsia" w:hAnsiTheme="majorEastAsia" w:eastAsiaTheme="majorEastAsia"/>
                <w:szCs w:val="21"/>
              </w:rPr>
              <w:t>第140页</w:t>
            </w:r>
          </w:p>
        </w:tc>
      </w:tr>
      <w:tr w14:paraId="3106B3B6">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500" w:hRule="atLeast"/>
        </w:trPr>
        <w:tc>
          <w:tcPr>
            <w:tcW w:w="6345" w:type="dxa"/>
            <w:shd w:val="clear" w:color="auto" w:fill="auto"/>
            <w:vAlign w:val="center"/>
          </w:tcPr>
          <w:p w14:paraId="05F7CC25">
            <w:pPr>
              <w:adjustRightInd w:val="0"/>
              <w:snapToGrid w:val="0"/>
              <w:spacing w:line="310" w:lineRule="exact"/>
              <w:ind w:hanging="1"/>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其它</w:t>
            </w:r>
          </w:p>
        </w:tc>
        <w:tc>
          <w:tcPr>
            <w:tcW w:w="5245" w:type="dxa"/>
            <w:shd w:val="clear" w:color="auto" w:fill="auto"/>
            <w:vAlign w:val="center"/>
          </w:tcPr>
          <w:p w14:paraId="2DB486C0">
            <w:pPr>
              <w:tabs>
                <w:tab w:val="left" w:pos="0"/>
              </w:tabs>
              <w:adjustRightInd w:val="0"/>
              <w:snapToGrid w:val="0"/>
              <w:spacing w:line="31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与招标文件技术要求相一致</w:t>
            </w:r>
          </w:p>
        </w:tc>
        <w:tc>
          <w:tcPr>
            <w:tcW w:w="992" w:type="dxa"/>
            <w:shd w:val="clear" w:color="auto" w:fill="auto"/>
            <w:vAlign w:val="center"/>
          </w:tcPr>
          <w:p w14:paraId="68E8E37B">
            <w:pPr>
              <w:tabs>
                <w:tab w:val="left" w:pos="-250"/>
              </w:tabs>
              <w:spacing w:line="31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585BC193">
            <w:pPr>
              <w:tabs>
                <w:tab w:val="left" w:pos="-108"/>
              </w:tabs>
              <w:spacing w:line="31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740B162B">
            <w:pPr>
              <w:tabs>
                <w:tab w:val="left" w:pos="0"/>
              </w:tabs>
              <w:spacing w:line="31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w:t>
            </w:r>
          </w:p>
        </w:tc>
      </w:tr>
    </w:tbl>
    <w:p w14:paraId="722D8545">
      <w:pPr>
        <w:spacing w:line="100" w:lineRule="exact"/>
      </w:pPr>
    </w:p>
    <w:tbl>
      <w:tblPr>
        <w:tblStyle w:val="64"/>
        <w:tblW w:w="14850" w:type="dxa"/>
        <w:tblInd w:w="0" w:type="dxa"/>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345"/>
        <w:gridCol w:w="5245"/>
        <w:gridCol w:w="992"/>
        <w:gridCol w:w="993"/>
        <w:gridCol w:w="1275"/>
      </w:tblGrid>
      <w:tr w14:paraId="540C3349">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44" w:hRule="atLeast"/>
        </w:trPr>
        <w:tc>
          <w:tcPr>
            <w:tcW w:w="14850" w:type="dxa"/>
            <w:gridSpan w:val="5"/>
            <w:shd w:val="clear" w:color="auto" w:fill="auto"/>
          </w:tcPr>
          <w:p w14:paraId="185F903B">
            <w:pPr>
              <w:adjustRightInd w:val="0"/>
              <w:snapToGrid w:val="0"/>
              <w:spacing w:line="31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包号：002</w:t>
            </w:r>
          </w:p>
          <w:p w14:paraId="4282BA18">
            <w:pPr>
              <w:adjustRightInd w:val="0"/>
              <w:snapToGrid w:val="0"/>
              <w:spacing w:line="31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品目号:043</w:t>
            </w:r>
          </w:p>
          <w:p w14:paraId="77E2946A">
            <w:pPr>
              <w:pStyle w:val="54"/>
              <w:widowControl w:val="0"/>
              <w:adjustRightInd w:val="0"/>
              <w:snapToGrid w:val="0"/>
              <w:spacing w:before="0" w:beforeAutospacing="0" w:after="0" w:afterAutospacing="0" w:line="31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产</w:t>
            </w:r>
            <w:r>
              <w:rPr>
                <w:rFonts w:cs="仿宋_GB2312" w:asciiTheme="minorEastAsia" w:hAnsiTheme="minorEastAsia" w:eastAsiaTheme="minorEastAsia"/>
                <w:kern w:val="2"/>
                <w:sz w:val="21"/>
                <w:szCs w:val="21"/>
              </w:rPr>
              <w:t>品</w:t>
            </w:r>
            <w:r>
              <w:rPr>
                <w:rFonts w:hint="eastAsia" w:cs="仿宋_GB2312" w:asciiTheme="minorEastAsia" w:hAnsiTheme="minorEastAsia" w:eastAsiaTheme="minorEastAsia"/>
                <w:kern w:val="2"/>
                <w:sz w:val="21"/>
                <w:szCs w:val="21"/>
              </w:rPr>
              <w:t>名称：双层工作柜1</w:t>
            </w:r>
          </w:p>
          <w:p w14:paraId="02FE8A77">
            <w:pPr>
              <w:pStyle w:val="54"/>
              <w:widowControl w:val="0"/>
              <w:adjustRightInd w:val="0"/>
              <w:snapToGrid w:val="0"/>
              <w:spacing w:before="0" w:beforeAutospacing="0" w:after="0" w:afterAutospacing="0" w:line="31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数量：3台</w:t>
            </w:r>
          </w:p>
          <w:p w14:paraId="531236C3">
            <w:pPr>
              <w:tabs>
                <w:tab w:val="left" w:pos="0"/>
              </w:tabs>
              <w:adjustRightInd w:val="0"/>
              <w:snapToGrid w:val="0"/>
              <w:spacing w:line="31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是否为经过审批采购的进口产品：否</w:t>
            </w:r>
          </w:p>
          <w:p w14:paraId="5EA4E55F">
            <w:pPr>
              <w:tabs>
                <w:tab w:val="left" w:pos="0"/>
              </w:tabs>
              <w:adjustRightInd w:val="0"/>
              <w:snapToGrid w:val="0"/>
              <w:spacing w:line="310" w:lineRule="exact"/>
              <w:rPr>
                <w:rFonts w:cs="仿宋_GB2312" w:asciiTheme="majorEastAsia" w:hAnsiTheme="majorEastAsia" w:eastAsiaTheme="majorEastAsia"/>
                <w:szCs w:val="21"/>
              </w:rPr>
            </w:pPr>
            <w:r>
              <w:rPr>
                <w:rFonts w:hint="eastAsia" w:cs="仿宋_GB2312" w:asciiTheme="minorEastAsia" w:hAnsiTheme="minorEastAsia" w:eastAsiaTheme="minorEastAsia"/>
                <w:szCs w:val="21"/>
              </w:rPr>
              <w:t>是否为核心产品：否</w:t>
            </w:r>
          </w:p>
        </w:tc>
      </w:tr>
      <w:tr w14:paraId="2B570342">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74" w:hRule="atLeast"/>
        </w:trPr>
        <w:tc>
          <w:tcPr>
            <w:tcW w:w="6345" w:type="dxa"/>
            <w:shd w:val="clear" w:color="auto" w:fill="auto"/>
            <w:vAlign w:val="center"/>
          </w:tcPr>
          <w:p w14:paraId="77DFBDD2">
            <w:pPr>
              <w:spacing w:line="31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招标文件要求</w:t>
            </w:r>
          </w:p>
          <w:p w14:paraId="31898BB8">
            <w:pPr>
              <w:spacing w:line="310" w:lineRule="exact"/>
              <w:ind w:hanging="1"/>
              <w:jc w:val="center"/>
              <w:rPr>
                <w:rFonts w:cs="仿宋_GB2312" w:asciiTheme="majorEastAsia" w:hAnsiTheme="majorEastAsia" w:eastAsiaTheme="majorEastAsia"/>
                <w:sz w:val="18"/>
                <w:szCs w:val="18"/>
              </w:rPr>
            </w:pPr>
            <w:r>
              <w:rPr>
                <w:rFonts w:hint="eastAsia" w:cs="仿宋_GB2312" w:asciiTheme="majorEastAsia" w:hAnsiTheme="majorEastAsia" w:eastAsiaTheme="majorEastAsia"/>
                <w:sz w:val="18"/>
                <w:szCs w:val="18"/>
              </w:rPr>
              <w:t>重要提示：实质性要求及重要指标用★标注（“★”必须标注在序号前），★标注项不得负偏离，如果负偏离，则投标文件无效。</w:t>
            </w:r>
          </w:p>
        </w:tc>
        <w:tc>
          <w:tcPr>
            <w:tcW w:w="5245" w:type="dxa"/>
            <w:shd w:val="clear" w:color="auto" w:fill="auto"/>
            <w:vAlign w:val="center"/>
          </w:tcPr>
          <w:p w14:paraId="5F1352E1">
            <w:pPr>
              <w:spacing w:line="31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投标文件</w:t>
            </w:r>
          </w:p>
          <w:p w14:paraId="1014C585">
            <w:pPr>
              <w:tabs>
                <w:tab w:val="left" w:pos="0"/>
              </w:tabs>
              <w:spacing w:line="31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响应内容</w:t>
            </w:r>
          </w:p>
        </w:tc>
        <w:tc>
          <w:tcPr>
            <w:tcW w:w="992" w:type="dxa"/>
            <w:shd w:val="clear" w:color="auto" w:fill="auto"/>
            <w:vAlign w:val="center"/>
          </w:tcPr>
          <w:p w14:paraId="06EF2AC4">
            <w:pPr>
              <w:tabs>
                <w:tab w:val="left" w:pos="-250"/>
              </w:tabs>
              <w:spacing w:line="31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偏离程度</w:t>
            </w:r>
          </w:p>
        </w:tc>
        <w:tc>
          <w:tcPr>
            <w:tcW w:w="993" w:type="dxa"/>
            <w:shd w:val="clear" w:color="auto" w:fill="auto"/>
            <w:vAlign w:val="center"/>
          </w:tcPr>
          <w:p w14:paraId="2C9F6AFC">
            <w:pPr>
              <w:tabs>
                <w:tab w:val="left" w:pos="-108"/>
              </w:tabs>
              <w:spacing w:line="31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偏离说明</w:t>
            </w:r>
          </w:p>
        </w:tc>
        <w:tc>
          <w:tcPr>
            <w:tcW w:w="1275" w:type="dxa"/>
            <w:shd w:val="clear" w:color="auto" w:fill="auto"/>
            <w:vAlign w:val="center"/>
          </w:tcPr>
          <w:p w14:paraId="4D940022">
            <w:pPr>
              <w:tabs>
                <w:tab w:val="left" w:pos="0"/>
              </w:tabs>
              <w:spacing w:line="31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证明材料</w:t>
            </w:r>
          </w:p>
        </w:tc>
      </w:tr>
      <w:tr w14:paraId="09656268">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100" w:hRule="atLeast"/>
        </w:trPr>
        <w:tc>
          <w:tcPr>
            <w:tcW w:w="6345" w:type="dxa"/>
            <w:shd w:val="clear" w:color="auto" w:fill="auto"/>
            <w:vAlign w:val="center"/>
          </w:tcPr>
          <w:p w14:paraId="77068CBB">
            <w:pPr>
              <w:spacing w:line="310" w:lineRule="exac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1.外形尺寸：1500mm(±10mm)*800mm(±10mm)*800mm(±10mm)，双层工作台</w:t>
            </w:r>
          </w:p>
          <w:p w14:paraId="1B23D312">
            <w:pPr>
              <w:spacing w:line="310" w:lineRule="exac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2.采用304不锈钢或更高标准制作。</w:t>
            </w:r>
          </w:p>
          <w:p w14:paraId="55229BC6">
            <w:pPr>
              <w:spacing w:line="310" w:lineRule="exac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3.台面：采用≥1.0mm厚不锈钢板，台面下衬木板，同时用38mm*25mm不锈钢管加固；</w:t>
            </w:r>
          </w:p>
          <w:p w14:paraId="4AA78D09">
            <w:pPr>
              <w:spacing w:line="310" w:lineRule="exac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4.层板：采用≥1.0mm厚不锈钢板, 四周做折弯加强处理；</w:t>
            </w:r>
          </w:p>
          <w:p w14:paraId="613D1E58">
            <w:pPr>
              <w:spacing w:line="310" w:lineRule="exac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5.立腿：采用≥ф43mm不锈钢管，管壁厚≥0.8mm，配≥ф43mm不锈钢调整脚。</w:t>
            </w:r>
          </w:p>
          <w:p w14:paraId="51F0875E">
            <w:pPr>
              <w:spacing w:line="310" w:lineRule="exac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6.层距：550mm(±10mm)</w:t>
            </w:r>
          </w:p>
          <w:p w14:paraId="3905DCC9">
            <w:pPr>
              <w:adjustRightInd w:val="0"/>
              <w:snapToGrid w:val="0"/>
              <w:spacing w:line="310" w:lineRule="exact"/>
              <w:ind w:hanging="1"/>
              <w:rPr>
                <w:rFonts w:cs="仿宋_GB2312" w:asciiTheme="majorEastAsia" w:hAnsiTheme="majorEastAsia" w:eastAsiaTheme="maj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7.含安装</w:t>
            </w:r>
          </w:p>
        </w:tc>
        <w:tc>
          <w:tcPr>
            <w:tcW w:w="5245" w:type="dxa"/>
            <w:shd w:val="clear" w:color="auto" w:fill="auto"/>
            <w:vAlign w:val="center"/>
          </w:tcPr>
          <w:p w14:paraId="0E8FB40F">
            <w:pPr>
              <w:tabs>
                <w:tab w:val="left" w:pos="0"/>
              </w:tabs>
              <w:adjustRightInd w:val="0"/>
              <w:snapToGrid w:val="0"/>
              <w:spacing w:line="310" w:lineRule="exac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★1.外形尺寸：1500mm*800mm*800mm，双层工作台</w:t>
            </w:r>
          </w:p>
          <w:p w14:paraId="6F51087E">
            <w:pPr>
              <w:tabs>
                <w:tab w:val="left" w:pos="0"/>
              </w:tabs>
              <w:adjustRightInd w:val="0"/>
              <w:snapToGrid w:val="0"/>
              <w:spacing w:line="310" w:lineRule="exac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★2.采用304不锈钢制作。</w:t>
            </w:r>
          </w:p>
          <w:p w14:paraId="72592732">
            <w:pPr>
              <w:tabs>
                <w:tab w:val="left" w:pos="0"/>
              </w:tabs>
              <w:adjustRightInd w:val="0"/>
              <w:snapToGrid w:val="0"/>
              <w:spacing w:line="310" w:lineRule="exac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★3.台面：采用1.0mm厚不锈钢板，台面下衬木板，同时用38mm*25mm不锈钢管加固；</w:t>
            </w:r>
          </w:p>
          <w:p w14:paraId="58E03D78">
            <w:pPr>
              <w:tabs>
                <w:tab w:val="left" w:pos="0"/>
              </w:tabs>
              <w:adjustRightInd w:val="0"/>
              <w:snapToGrid w:val="0"/>
              <w:spacing w:line="310" w:lineRule="exac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★4.层板：采用1.0mm厚不锈钢板, 四周做折弯加强处理；</w:t>
            </w:r>
          </w:p>
          <w:p w14:paraId="37747BA4">
            <w:pPr>
              <w:tabs>
                <w:tab w:val="left" w:pos="0"/>
              </w:tabs>
              <w:adjustRightInd w:val="0"/>
              <w:snapToGrid w:val="0"/>
              <w:spacing w:line="310" w:lineRule="exac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★5.立腿：采用ф43mm不锈钢管，管壁厚0.8mm，配ф43mm不锈钢调整脚。</w:t>
            </w:r>
          </w:p>
          <w:p w14:paraId="27D0D674">
            <w:pPr>
              <w:tabs>
                <w:tab w:val="left" w:pos="0"/>
              </w:tabs>
              <w:adjustRightInd w:val="0"/>
              <w:snapToGrid w:val="0"/>
              <w:spacing w:line="310" w:lineRule="exac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★6.层距：550mm</w:t>
            </w:r>
          </w:p>
          <w:p w14:paraId="2CAC7ED9">
            <w:pPr>
              <w:tabs>
                <w:tab w:val="left" w:pos="0"/>
              </w:tabs>
              <w:adjustRightInd w:val="0"/>
              <w:snapToGrid w:val="0"/>
              <w:spacing w:line="310" w:lineRule="exac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★7.含安装</w:t>
            </w:r>
          </w:p>
        </w:tc>
        <w:tc>
          <w:tcPr>
            <w:tcW w:w="992" w:type="dxa"/>
            <w:shd w:val="clear" w:color="auto" w:fill="auto"/>
            <w:vAlign w:val="center"/>
          </w:tcPr>
          <w:p w14:paraId="49518180">
            <w:pPr>
              <w:tabs>
                <w:tab w:val="left" w:pos="-250"/>
              </w:tabs>
              <w:spacing w:line="31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5CF45BA7">
            <w:pPr>
              <w:tabs>
                <w:tab w:val="left" w:pos="-108"/>
              </w:tabs>
              <w:spacing w:line="31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10EB69F9">
            <w:pPr>
              <w:adjustRightInd w:val="0"/>
              <w:snapToGrid w:val="0"/>
              <w:spacing w:line="310" w:lineRule="exact"/>
              <w:jc w:val="center"/>
              <w:rPr>
                <w:rFonts w:asciiTheme="majorEastAsia" w:hAnsiTheme="majorEastAsia" w:eastAsiaTheme="majorEastAsia"/>
                <w:szCs w:val="21"/>
              </w:rPr>
            </w:pPr>
            <w:r>
              <w:rPr>
                <w:rFonts w:hint="eastAsia" w:asciiTheme="majorEastAsia" w:hAnsiTheme="majorEastAsia" w:eastAsiaTheme="majorEastAsia"/>
                <w:szCs w:val="21"/>
              </w:rPr>
              <w:t>第140页</w:t>
            </w:r>
          </w:p>
        </w:tc>
      </w:tr>
      <w:tr w14:paraId="793BDBE8">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217" w:hRule="atLeast"/>
        </w:trPr>
        <w:tc>
          <w:tcPr>
            <w:tcW w:w="6345" w:type="dxa"/>
            <w:shd w:val="clear" w:color="auto" w:fill="auto"/>
            <w:vAlign w:val="center"/>
          </w:tcPr>
          <w:p w14:paraId="5C00B92F">
            <w:pPr>
              <w:adjustRightInd w:val="0"/>
              <w:snapToGrid w:val="0"/>
              <w:spacing w:line="310" w:lineRule="exact"/>
              <w:ind w:hanging="1"/>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其它</w:t>
            </w:r>
          </w:p>
        </w:tc>
        <w:tc>
          <w:tcPr>
            <w:tcW w:w="5245" w:type="dxa"/>
            <w:shd w:val="clear" w:color="auto" w:fill="auto"/>
            <w:vAlign w:val="center"/>
          </w:tcPr>
          <w:p w14:paraId="10C6D4AA">
            <w:pPr>
              <w:tabs>
                <w:tab w:val="left" w:pos="0"/>
              </w:tabs>
              <w:adjustRightInd w:val="0"/>
              <w:snapToGrid w:val="0"/>
              <w:spacing w:line="31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与招标文件技术要求相一致</w:t>
            </w:r>
          </w:p>
        </w:tc>
        <w:tc>
          <w:tcPr>
            <w:tcW w:w="992" w:type="dxa"/>
            <w:shd w:val="clear" w:color="auto" w:fill="auto"/>
            <w:vAlign w:val="center"/>
          </w:tcPr>
          <w:p w14:paraId="01B926ED">
            <w:pPr>
              <w:tabs>
                <w:tab w:val="left" w:pos="-250"/>
              </w:tabs>
              <w:spacing w:line="31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5DA94D71">
            <w:pPr>
              <w:tabs>
                <w:tab w:val="left" w:pos="-108"/>
              </w:tabs>
              <w:spacing w:line="31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1D325A61">
            <w:pPr>
              <w:tabs>
                <w:tab w:val="left" w:pos="0"/>
              </w:tabs>
              <w:spacing w:line="31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w:t>
            </w:r>
          </w:p>
        </w:tc>
      </w:tr>
    </w:tbl>
    <w:p w14:paraId="2E63E34A">
      <w:pPr>
        <w:spacing w:line="310" w:lineRule="exact"/>
      </w:pPr>
    </w:p>
    <w:tbl>
      <w:tblPr>
        <w:tblStyle w:val="64"/>
        <w:tblW w:w="14850" w:type="dxa"/>
        <w:tblInd w:w="0" w:type="dxa"/>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345"/>
        <w:gridCol w:w="5245"/>
        <w:gridCol w:w="992"/>
        <w:gridCol w:w="993"/>
        <w:gridCol w:w="1275"/>
      </w:tblGrid>
      <w:tr w14:paraId="4CBA7E4A">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44" w:hRule="atLeast"/>
        </w:trPr>
        <w:tc>
          <w:tcPr>
            <w:tcW w:w="14850" w:type="dxa"/>
            <w:gridSpan w:val="5"/>
            <w:shd w:val="clear" w:color="auto" w:fill="auto"/>
          </w:tcPr>
          <w:p w14:paraId="1B8CA912">
            <w:pPr>
              <w:adjustRightInd w:val="0"/>
              <w:snapToGrid w:val="0"/>
              <w:spacing w:line="31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包号：002</w:t>
            </w:r>
          </w:p>
          <w:p w14:paraId="75134AB3">
            <w:pPr>
              <w:adjustRightInd w:val="0"/>
              <w:snapToGrid w:val="0"/>
              <w:spacing w:line="31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品目号:044</w:t>
            </w:r>
            <w:r>
              <w:rPr>
                <w:rFonts w:hint="eastAsia" w:cs="仿宋_GB2312" w:asciiTheme="minorEastAsia" w:hAnsiTheme="minorEastAsia" w:eastAsiaTheme="minorEastAsia"/>
                <w:szCs w:val="21"/>
              </w:rPr>
              <w:drawing>
                <wp:anchor distT="0" distB="0" distL="114300" distR="114300" simplePos="0" relativeHeight="251725824" behindDoc="1" locked="0" layoutInCell="1" allowOverlap="1">
                  <wp:simplePos x="0" y="0"/>
                  <wp:positionH relativeFrom="column">
                    <wp:posOffset>3046095</wp:posOffset>
                  </wp:positionH>
                  <wp:positionV relativeFrom="paragraph">
                    <wp:posOffset>-1372235</wp:posOffset>
                  </wp:positionV>
                  <wp:extent cx="2482215" cy="2329815"/>
                  <wp:effectExtent l="0" t="0" r="0" b="0"/>
                  <wp:wrapNone/>
                  <wp:docPr id="94" name="图片 14548" descr="SKMBT_36320032615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 name="图片 14548" descr="SKMBT_36320032615010"/>
                          <pic:cNvPicPr>
                            <a:picLocks noChangeAspect="1" noChangeArrowheads="1"/>
                          </pic:cNvPicPr>
                        </pic:nvPicPr>
                        <pic:blipFill>
                          <a:blip r:embed="rId23" cstate="print"/>
                          <a:srcRect/>
                          <a:stretch>
                            <a:fillRect/>
                          </a:stretch>
                        </pic:blipFill>
                        <pic:spPr>
                          <a:xfrm>
                            <a:off x="0" y="0"/>
                            <a:ext cx="2481580" cy="2329180"/>
                          </a:xfrm>
                          <a:prstGeom prst="rect">
                            <a:avLst/>
                          </a:prstGeom>
                          <a:noFill/>
                          <a:ln w="9525">
                            <a:noFill/>
                            <a:miter lim="800000"/>
                            <a:headEnd/>
                            <a:tailEnd/>
                          </a:ln>
                        </pic:spPr>
                      </pic:pic>
                    </a:graphicData>
                  </a:graphic>
                </wp:anchor>
              </w:drawing>
            </w:r>
          </w:p>
          <w:p w14:paraId="12DC1463">
            <w:pPr>
              <w:pStyle w:val="54"/>
              <w:widowControl w:val="0"/>
              <w:adjustRightInd w:val="0"/>
              <w:snapToGrid w:val="0"/>
              <w:spacing w:before="0" w:beforeAutospacing="0" w:after="0" w:afterAutospacing="0" w:line="31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产</w:t>
            </w:r>
            <w:r>
              <w:rPr>
                <w:rFonts w:cs="仿宋_GB2312" w:asciiTheme="minorEastAsia" w:hAnsiTheme="minorEastAsia" w:eastAsiaTheme="minorEastAsia"/>
                <w:kern w:val="2"/>
                <w:sz w:val="21"/>
                <w:szCs w:val="21"/>
              </w:rPr>
              <w:t>品</w:t>
            </w:r>
            <w:r>
              <w:rPr>
                <w:rFonts w:hint="eastAsia" w:cs="仿宋_GB2312" w:asciiTheme="minorEastAsia" w:hAnsiTheme="minorEastAsia" w:eastAsiaTheme="minorEastAsia"/>
                <w:kern w:val="2"/>
                <w:sz w:val="21"/>
                <w:szCs w:val="21"/>
              </w:rPr>
              <w:t>名称：双层工作柜2</w:t>
            </w:r>
          </w:p>
          <w:p w14:paraId="6E9DAB9E">
            <w:pPr>
              <w:pStyle w:val="54"/>
              <w:widowControl w:val="0"/>
              <w:adjustRightInd w:val="0"/>
              <w:snapToGrid w:val="0"/>
              <w:spacing w:before="0" w:beforeAutospacing="0" w:after="0" w:afterAutospacing="0" w:line="31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数量：1台</w:t>
            </w:r>
          </w:p>
          <w:p w14:paraId="224EFA03">
            <w:pPr>
              <w:tabs>
                <w:tab w:val="left" w:pos="0"/>
              </w:tabs>
              <w:adjustRightInd w:val="0"/>
              <w:snapToGrid w:val="0"/>
              <w:spacing w:line="31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是否为经过审批采购的进口产品：否</w:t>
            </w:r>
          </w:p>
          <w:p w14:paraId="1D0B58CA">
            <w:pPr>
              <w:tabs>
                <w:tab w:val="left" w:pos="0"/>
              </w:tabs>
              <w:adjustRightInd w:val="0"/>
              <w:snapToGrid w:val="0"/>
              <w:spacing w:line="310" w:lineRule="exact"/>
              <w:rPr>
                <w:rFonts w:cs="仿宋_GB2312" w:asciiTheme="majorEastAsia" w:hAnsiTheme="majorEastAsia" w:eastAsiaTheme="majorEastAsia"/>
                <w:szCs w:val="21"/>
              </w:rPr>
            </w:pPr>
            <w:r>
              <w:rPr>
                <w:rFonts w:hint="eastAsia" w:cs="仿宋_GB2312" w:asciiTheme="minorEastAsia" w:hAnsiTheme="minorEastAsia" w:eastAsiaTheme="minorEastAsia"/>
                <w:szCs w:val="21"/>
              </w:rPr>
              <w:t>是否为核心产品：否</w:t>
            </w:r>
          </w:p>
        </w:tc>
      </w:tr>
      <w:tr w14:paraId="44E62B12">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74" w:hRule="atLeast"/>
        </w:trPr>
        <w:tc>
          <w:tcPr>
            <w:tcW w:w="6345" w:type="dxa"/>
            <w:shd w:val="clear" w:color="auto" w:fill="auto"/>
            <w:vAlign w:val="center"/>
          </w:tcPr>
          <w:p w14:paraId="5FF63018">
            <w:pPr>
              <w:spacing w:line="30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招标文件要求</w:t>
            </w:r>
          </w:p>
          <w:p w14:paraId="7A0BDC53">
            <w:pPr>
              <w:spacing w:line="300" w:lineRule="exact"/>
              <w:ind w:hanging="1"/>
              <w:jc w:val="center"/>
              <w:rPr>
                <w:rFonts w:cs="仿宋_GB2312" w:asciiTheme="majorEastAsia" w:hAnsiTheme="majorEastAsia" w:eastAsiaTheme="majorEastAsia"/>
                <w:sz w:val="18"/>
                <w:szCs w:val="18"/>
              </w:rPr>
            </w:pPr>
            <w:r>
              <w:rPr>
                <w:rFonts w:hint="eastAsia" w:cs="仿宋_GB2312" w:asciiTheme="majorEastAsia" w:hAnsiTheme="majorEastAsia" w:eastAsiaTheme="majorEastAsia"/>
                <w:sz w:val="18"/>
                <w:szCs w:val="18"/>
              </w:rPr>
              <w:t>重要提示：实质性要求及重要指标用★标注（“★”必须标注在序号前），★标注项不得负偏离，如果负偏离，则投标文件无效。</w:t>
            </w:r>
          </w:p>
        </w:tc>
        <w:tc>
          <w:tcPr>
            <w:tcW w:w="5245" w:type="dxa"/>
            <w:shd w:val="clear" w:color="auto" w:fill="auto"/>
            <w:vAlign w:val="center"/>
          </w:tcPr>
          <w:p w14:paraId="19E27410">
            <w:pPr>
              <w:spacing w:line="30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投标文件</w:t>
            </w:r>
          </w:p>
          <w:p w14:paraId="68342219">
            <w:pPr>
              <w:tabs>
                <w:tab w:val="left" w:pos="0"/>
              </w:tabs>
              <w:spacing w:line="30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响应内容</w:t>
            </w:r>
          </w:p>
        </w:tc>
        <w:tc>
          <w:tcPr>
            <w:tcW w:w="992" w:type="dxa"/>
            <w:shd w:val="clear" w:color="auto" w:fill="auto"/>
            <w:vAlign w:val="center"/>
          </w:tcPr>
          <w:p w14:paraId="2164D265">
            <w:pPr>
              <w:tabs>
                <w:tab w:val="left" w:pos="-250"/>
              </w:tabs>
              <w:spacing w:line="30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偏离程度</w:t>
            </w:r>
          </w:p>
        </w:tc>
        <w:tc>
          <w:tcPr>
            <w:tcW w:w="993" w:type="dxa"/>
            <w:shd w:val="clear" w:color="auto" w:fill="auto"/>
            <w:vAlign w:val="center"/>
          </w:tcPr>
          <w:p w14:paraId="565DA968">
            <w:pPr>
              <w:tabs>
                <w:tab w:val="left" w:pos="-108"/>
              </w:tabs>
              <w:spacing w:line="30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偏离说明</w:t>
            </w:r>
          </w:p>
        </w:tc>
        <w:tc>
          <w:tcPr>
            <w:tcW w:w="1275" w:type="dxa"/>
            <w:shd w:val="clear" w:color="auto" w:fill="auto"/>
            <w:vAlign w:val="center"/>
          </w:tcPr>
          <w:p w14:paraId="363E5153">
            <w:pPr>
              <w:tabs>
                <w:tab w:val="left" w:pos="0"/>
              </w:tabs>
              <w:spacing w:line="30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证明材料</w:t>
            </w:r>
          </w:p>
        </w:tc>
      </w:tr>
      <w:tr w14:paraId="5671037C">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100" w:hRule="atLeast"/>
        </w:trPr>
        <w:tc>
          <w:tcPr>
            <w:tcW w:w="6345" w:type="dxa"/>
            <w:shd w:val="clear" w:color="auto" w:fill="auto"/>
            <w:vAlign w:val="center"/>
          </w:tcPr>
          <w:p w14:paraId="1350D939">
            <w:pPr>
              <w:spacing w:line="30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1.外形尺寸：2000mm(±10mm)*800mm(±10mm)*800mm(±10mm)，双层工作台</w:t>
            </w:r>
          </w:p>
          <w:p w14:paraId="724AA883">
            <w:pPr>
              <w:spacing w:line="30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2.采用304不锈钢或更高标准制作。</w:t>
            </w:r>
          </w:p>
          <w:p w14:paraId="771EFDCD">
            <w:pPr>
              <w:spacing w:line="30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3.台面：采用≥1.0mm厚不锈钢板，台面下衬木板，同时用38mm*25mm不锈钢管加固；</w:t>
            </w:r>
          </w:p>
          <w:p w14:paraId="4CE3F5FA">
            <w:pPr>
              <w:spacing w:line="30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4.层板：采用≥1.0mm厚不锈钢板, 四周做折弯加强处理；</w:t>
            </w:r>
          </w:p>
          <w:p w14:paraId="2C00F7A1">
            <w:pPr>
              <w:spacing w:line="30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5.立腿：采用≥ф43mm不锈钢管，管壁厚≥0.8mm，配≥ф43mm不锈钢调整脚，带Ф38不锈钢装饰脚杯。</w:t>
            </w:r>
          </w:p>
          <w:p w14:paraId="6F21C932">
            <w:pPr>
              <w:spacing w:line="30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6.层距：550mm(±10mm)</w:t>
            </w:r>
          </w:p>
          <w:p w14:paraId="35C6B2BD">
            <w:pPr>
              <w:adjustRightInd w:val="0"/>
              <w:snapToGrid w:val="0"/>
              <w:spacing w:line="300" w:lineRule="exact"/>
              <w:ind w:hanging="1"/>
              <w:jc w:val="left"/>
              <w:rPr>
                <w:rFonts w:cs="仿宋_GB2312" w:asciiTheme="majorEastAsia" w:hAnsiTheme="majorEastAsia" w:eastAsiaTheme="maj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7.含安装</w:t>
            </w:r>
          </w:p>
        </w:tc>
        <w:tc>
          <w:tcPr>
            <w:tcW w:w="5245" w:type="dxa"/>
            <w:shd w:val="clear" w:color="auto" w:fill="auto"/>
            <w:vAlign w:val="center"/>
          </w:tcPr>
          <w:p w14:paraId="24DC0FC8">
            <w:pPr>
              <w:tabs>
                <w:tab w:val="left" w:pos="0"/>
              </w:tabs>
              <w:adjustRightInd w:val="0"/>
              <w:snapToGrid w:val="0"/>
              <w:spacing w:line="30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★1.外形尺寸：2000mm*800mm*800mm，双层工作台</w:t>
            </w:r>
          </w:p>
          <w:p w14:paraId="3C0A4BD7">
            <w:pPr>
              <w:tabs>
                <w:tab w:val="left" w:pos="0"/>
              </w:tabs>
              <w:adjustRightInd w:val="0"/>
              <w:snapToGrid w:val="0"/>
              <w:spacing w:line="30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★2.采用304不锈钢制作。</w:t>
            </w:r>
          </w:p>
          <w:p w14:paraId="1C524AC8">
            <w:pPr>
              <w:tabs>
                <w:tab w:val="left" w:pos="0"/>
              </w:tabs>
              <w:adjustRightInd w:val="0"/>
              <w:snapToGrid w:val="0"/>
              <w:spacing w:line="30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★3.台面：采用1.0mm厚不锈钢板，台面下衬木板，同时用38mm*25mm不锈钢管加固；</w:t>
            </w:r>
          </w:p>
          <w:p w14:paraId="15894972">
            <w:pPr>
              <w:tabs>
                <w:tab w:val="left" w:pos="0"/>
              </w:tabs>
              <w:adjustRightInd w:val="0"/>
              <w:snapToGrid w:val="0"/>
              <w:spacing w:line="30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★4.层板：采用1.0mm厚不锈钢板, 四周做折弯加强处理；</w:t>
            </w:r>
          </w:p>
          <w:p w14:paraId="29B7BBFB">
            <w:pPr>
              <w:tabs>
                <w:tab w:val="left" w:pos="0"/>
              </w:tabs>
              <w:adjustRightInd w:val="0"/>
              <w:snapToGrid w:val="0"/>
              <w:spacing w:line="30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★5.立腿：采用ф43mm不锈钢管，管壁厚0.8mm，配ф43mm不锈钢调整脚，带Ф38不锈钢装饰脚杯。</w:t>
            </w:r>
          </w:p>
          <w:p w14:paraId="5C0F599E">
            <w:pPr>
              <w:tabs>
                <w:tab w:val="left" w:pos="0"/>
              </w:tabs>
              <w:adjustRightInd w:val="0"/>
              <w:snapToGrid w:val="0"/>
              <w:spacing w:line="30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★6.层距：550mm</w:t>
            </w:r>
          </w:p>
          <w:p w14:paraId="291616A0">
            <w:pPr>
              <w:tabs>
                <w:tab w:val="left" w:pos="0"/>
              </w:tabs>
              <w:adjustRightInd w:val="0"/>
              <w:snapToGrid w:val="0"/>
              <w:spacing w:line="30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★7.含安装</w:t>
            </w:r>
          </w:p>
        </w:tc>
        <w:tc>
          <w:tcPr>
            <w:tcW w:w="992" w:type="dxa"/>
            <w:shd w:val="clear" w:color="auto" w:fill="auto"/>
            <w:vAlign w:val="center"/>
          </w:tcPr>
          <w:p w14:paraId="133EE45D">
            <w:pPr>
              <w:tabs>
                <w:tab w:val="left" w:pos="-250"/>
              </w:tabs>
              <w:spacing w:line="30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1D34EA75">
            <w:pPr>
              <w:tabs>
                <w:tab w:val="left" w:pos="-108"/>
              </w:tabs>
              <w:spacing w:line="30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444CC988">
            <w:pPr>
              <w:adjustRightInd w:val="0"/>
              <w:snapToGrid w:val="0"/>
              <w:spacing w:line="300" w:lineRule="exact"/>
              <w:jc w:val="center"/>
              <w:rPr>
                <w:rFonts w:asciiTheme="majorEastAsia" w:hAnsiTheme="majorEastAsia" w:eastAsiaTheme="majorEastAsia"/>
                <w:szCs w:val="21"/>
              </w:rPr>
            </w:pPr>
            <w:r>
              <w:rPr>
                <w:rFonts w:hint="eastAsia" w:asciiTheme="majorEastAsia" w:hAnsiTheme="majorEastAsia" w:eastAsiaTheme="majorEastAsia"/>
                <w:szCs w:val="21"/>
              </w:rPr>
              <w:t>第140页</w:t>
            </w:r>
          </w:p>
        </w:tc>
      </w:tr>
      <w:tr w14:paraId="2EE5C3E9">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217" w:hRule="atLeast"/>
        </w:trPr>
        <w:tc>
          <w:tcPr>
            <w:tcW w:w="6345" w:type="dxa"/>
            <w:shd w:val="clear" w:color="auto" w:fill="auto"/>
            <w:vAlign w:val="center"/>
          </w:tcPr>
          <w:p w14:paraId="58058FBD">
            <w:pPr>
              <w:adjustRightInd w:val="0"/>
              <w:snapToGrid w:val="0"/>
              <w:spacing w:line="300" w:lineRule="exact"/>
              <w:ind w:hanging="1"/>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其它</w:t>
            </w:r>
          </w:p>
        </w:tc>
        <w:tc>
          <w:tcPr>
            <w:tcW w:w="5245" w:type="dxa"/>
            <w:shd w:val="clear" w:color="auto" w:fill="auto"/>
            <w:vAlign w:val="center"/>
          </w:tcPr>
          <w:p w14:paraId="5419A620">
            <w:pPr>
              <w:tabs>
                <w:tab w:val="left" w:pos="0"/>
              </w:tabs>
              <w:adjustRightInd w:val="0"/>
              <w:snapToGrid w:val="0"/>
              <w:spacing w:line="30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与招标文件技术要求相一致</w:t>
            </w:r>
          </w:p>
        </w:tc>
        <w:tc>
          <w:tcPr>
            <w:tcW w:w="992" w:type="dxa"/>
            <w:shd w:val="clear" w:color="auto" w:fill="auto"/>
            <w:vAlign w:val="center"/>
          </w:tcPr>
          <w:p w14:paraId="01D6D3B4">
            <w:pPr>
              <w:tabs>
                <w:tab w:val="left" w:pos="-250"/>
              </w:tabs>
              <w:spacing w:line="30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39D59F1F">
            <w:pPr>
              <w:tabs>
                <w:tab w:val="left" w:pos="-108"/>
              </w:tabs>
              <w:spacing w:line="30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6BE685DD">
            <w:pPr>
              <w:tabs>
                <w:tab w:val="left" w:pos="0"/>
              </w:tabs>
              <w:spacing w:line="30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w:t>
            </w:r>
          </w:p>
        </w:tc>
      </w:tr>
    </w:tbl>
    <w:p w14:paraId="1B2AF483">
      <w:pPr>
        <w:spacing w:line="300" w:lineRule="exact"/>
      </w:pPr>
    </w:p>
    <w:tbl>
      <w:tblPr>
        <w:tblStyle w:val="64"/>
        <w:tblW w:w="14850" w:type="dxa"/>
        <w:tblInd w:w="0" w:type="dxa"/>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345"/>
        <w:gridCol w:w="5245"/>
        <w:gridCol w:w="992"/>
        <w:gridCol w:w="993"/>
        <w:gridCol w:w="1275"/>
      </w:tblGrid>
      <w:tr w14:paraId="6A583C2E">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44" w:hRule="atLeast"/>
        </w:trPr>
        <w:tc>
          <w:tcPr>
            <w:tcW w:w="14850" w:type="dxa"/>
            <w:gridSpan w:val="5"/>
            <w:shd w:val="clear" w:color="auto" w:fill="auto"/>
          </w:tcPr>
          <w:p w14:paraId="1EFA2DB1">
            <w:pPr>
              <w:adjustRightInd w:val="0"/>
              <w:snapToGrid w:val="0"/>
              <w:spacing w:line="30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包号：002</w:t>
            </w:r>
          </w:p>
          <w:p w14:paraId="1233926D">
            <w:pPr>
              <w:adjustRightInd w:val="0"/>
              <w:snapToGrid w:val="0"/>
              <w:spacing w:line="30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品目号:045</w:t>
            </w:r>
          </w:p>
          <w:p w14:paraId="2A3D319F">
            <w:pPr>
              <w:pStyle w:val="54"/>
              <w:widowControl w:val="0"/>
              <w:adjustRightInd w:val="0"/>
              <w:snapToGrid w:val="0"/>
              <w:spacing w:before="0" w:beforeAutospacing="0" w:after="0" w:afterAutospacing="0" w:line="30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产</w:t>
            </w:r>
            <w:r>
              <w:rPr>
                <w:rFonts w:cs="仿宋_GB2312" w:asciiTheme="minorEastAsia" w:hAnsiTheme="minorEastAsia" w:eastAsiaTheme="minorEastAsia"/>
                <w:kern w:val="2"/>
                <w:sz w:val="21"/>
                <w:szCs w:val="21"/>
              </w:rPr>
              <w:t>品</w:t>
            </w:r>
            <w:r>
              <w:rPr>
                <w:rFonts w:hint="eastAsia" w:cs="仿宋_GB2312" w:asciiTheme="minorEastAsia" w:hAnsiTheme="minorEastAsia" w:eastAsiaTheme="minorEastAsia"/>
                <w:kern w:val="2"/>
                <w:sz w:val="21"/>
                <w:szCs w:val="21"/>
              </w:rPr>
              <w:t>名称：双层工作台</w:t>
            </w:r>
          </w:p>
          <w:p w14:paraId="241DB405">
            <w:pPr>
              <w:pStyle w:val="54"/>
              <w:widowControl w:val="0"/>
              <w:adjustRightInd w:val="0"/>
              <w:snapToGrid w:val="0"/>
              <w:spacing w:before="0" w:beforeAutospacing="0" w:after="0" w:afterAutospacing="0" w:line="30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数量：1台</w:t>
            </w:r>
          </w:p>
          <w:p w14:paraId="3B7EDED0">
            <w:pPr>
              <w:tabs>
                <w:tab w:val="left" w:pos="0"/>
              </w:tabs>
              <w:adjustRightInd w:val="0"/>
              <w:snapToGrid w:val="0"/>
              <w:spacing w:line="30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是否为经过审批采购的进口产品：否</w:t>
            </w:r>
          </w:p>
          <w:p w14:paraId="197C79F1">
            <w:pPr>
              <w:tabs>
                <w:tab w:val="left" w:pos="0"/>
              </w:tabs>
              <w:adjustRightInd w:val="0"/>
              <w:snapToGrid w:val="0"/>
              <w:spacing w:line="300" w:lineRule="exact"/>
              <w:rPr>
                <w:rFonts w:cs="仿宋_GB2312" w:asciiTheme="majorEastAsia" w:hAnsiTheme="majorEastAsia" w:eastAsiaTheme="majorEastAsia"/>
                <w:szCs w:val="21"/>
              </w:rPr>
            </w:pPr>
            <w:r>
              <w:rPr>
                <w:rFonts w:hint="eastAsia" w:cs="仿宋_GB2312" w:asciiTheme="minorEastAsia" w:hAnsiTheme="minorEastAsia" w:eastAsiaTheme="minorEastAsia"/>
                <w:szCs w:val="21"/>
              </w:rPr>
              <w:t>是否为核心产品：否</w:t>
            </w:r>
          </w:p>
        </w:tc>
      </w:tr>
      <w:tr w14:paraId="0EB8C2C9">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74" w:hRule="atLeast"/>
        </w:trPr>
        <w:tc>
          <w:tcPr>
            <w:tcW w:w="6345" w:type="dxa"/>
            <w:shd w:val="clear" w:color="auto" w:fill="auto"/>
            <w:vAlign w:val="center"/>
          </w:tcPr>
          <w:p w14:paraId="03B27B2F">
            <w:pPr>
              <w:spacing w:line="30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招标文件要求</w:t>
            </w:r>
          </w:p>
          <w:p w14:paraId="6BFAA61F">
            <w:pPr>
              <w:spacing w:line="300" w:lineRule="exact"/>
              <w:ind w:hanging="1"/>
              <w:jc w:val="center"/>
              <w:rPr>
                <w:rFonts w:cs="仿宋_GB2312" w:asciiTheme="majorEastAsia" w:hAnsiTheme="majorEastAsia" w:eastAsiaTheme="majorEastAsia"/>
                <w:sz w:val="18"/>
                <w:szCs w:val="18"/>
              </w:rPr>
            </w:pPr>
            <w:r>
              <w:rPr>
                <w:rFonts w:hint="eastAsia" w:cs="仿宋_GB2312" w:asciiTheme="majorEastAsia" w:hAnsiTheme="majorEastAsia" w:eastAsiaTheme="majorEastAsia"/>
                <w:sz w:val="18"/>
                <w:szCs w:val="18"/>
              </w:rPr>
              <w:t>重要提示：实质性要求及重要指标用★标注（“★”必须标注在序号前），★标注项不得负偏离，如果负偏离，则投标文件无效。</w:t>
            </w:r>
          </w:p>
        </w:tc>
        <w:tc>
          <w:tcPr>
            <w:tcW w:w="5245" w:type="dxa"/>
            <w:shd w:val="clear" w:color="auto" w:fill="auto"/>
            <w:vAlign w:val="center"/>
          </w:tcPr>
          <w:p w14:paraId="3751955B">
            <w:pPr>
              <w:spacing w:line="30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投标文件</w:t>
            </w:r>
          </w:p>
          <w:p w14:paraId="0F7D0E7A">
            <w:pPr>
              <w:tabs>
                <w:tab w:val="left" w:pos="0"/>
              </w:tabs>
              <w:spacing w:line="30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响应内容</w:t>
            </w:r>
          </w:p>
        </w:tc>
        <w:tc>
          <w:tcPr>
            <w:tcW w:w="992" w:type="dxa"/>
            <w:shd w:val="clear" w:color="auto" w:fill="auto"/>
            <w:vAlign w:val="center"/>
          </w:tcPr>
          <w:p w14:paraId="5B10889C">
            <w:pPr>
              <w:tabs>
                <w:tab w:val="left" w:pos="-250"/>
              </w:tabs>
              <w:spacing w:line="30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偏离程度</w:t>
            </w:r>
          </w:p>
        </w:tc>
        <w:tc>
          <w:tcPr>
            <w:tcW w:w="993" w:type="dxa"/>
            <w:shd w:val="clear" w:color="auto" w:fill="auto"/>
            <w:vAlign w:val="center"/>
          </w:tcPr>
          <w:p w14:paraId="72A68EF4">
            <w:pPr>
              <w:tabs>
                <w:tab w:val="left" w:pos="-108"/>
              </w:tabs>
              <w:spacing w:line="30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偏离说明</w:t>
            </w:r>
          </w:p>
        </w:tc>
        <w:tc>
          <w:tcPr>
            <w:tcW w:w="1275" w:type="dxa"/>
            <w:shd w:val="clear" w:color="auto" w:fill="auto"/>
            <w:vAlign w:val="center"/>
          </w:tcPr>
          <w:p w14:paraId="41C33FB2">
            <w:pPr>
              <w:tabs>
                <w:tab w:val="left" w:pos="0"/>
              </w:tabs>
              <w:spacing w:line="30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证明材料</w:t>
            </w:r>
          </w:p>
        </w:tc>
      </w:tr>
      <w:tr w14:paraId="75C73EE2">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100" w:hRule="atLeast"/>
        </w:trPr>
        <w:tc>
          <w:tcPr>
            <w:tcW w:w="6345" w:type="dxa"/>
            <w:shd w:val="clear" w:color="auto" w:fill="auto"/>
            <w:vAlign w:val="center"/>
          </w:tcPr>
          <w:p w14:paraId="77AF1595">
            <w:pPr>
              <w:spacing w:line="29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1.外形尺寸：1000mm(±10mm)*800mm(±10mm)*800mm(±10mm)；双层工作台</w:t>
            </w:r>
            <w:r>
              <w:rPr>
                <w:rFonts w:hint="eastAsia" w:asciiTheme="minorEastAsia" w:hAnsiTheme="minorEastAsia" w:eastAsiaTheme="minorEastAsia"/>
                <w:szCs w:val="21"/>
              </w:rPr>
              <w:drawing>
                <wp:anchor distT="0" distB="0" distL="114300" distR="114300" simplePos="0" relativeHeight="251726848" behindDoc="1" locked="0" layoutInCell="1" allowOverlap="1">
                  <wp:simplePos x="0" y="0"/>
                  <wp:positionH relativeFrom="column">
                    <wp:posOffset>3046095</wp:posOffset>
                  </wp:positionH>
                  <wp:positionV relativeFrom="paragraph">
                    <wp:posOffset>-1559560</wp:posOffset>
                  </wp:positionV>
                  <wp:extent cx="2482215" cy="2329815"/>
                  <wp:effectExtent l="0" t="0" r="0" b="0"/>
                  <wp:wrapNone/>
                  <wp:docPr id="95" name="图片 14548" descr="SKMBT_36320032615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 name="图片 14548" descr="SKMBT_36320032615010"/>
                          <pic:cNvPicPr>
                            <a:picLocks noChangeAspect="1" noChangeArrowheads="1"/>
                          </pic:cNvPicPr>
                        </pic:nvPicPr>
                        <pic:blipFill>
                          <a:blip r:embed="rId23" cstate="print"/>
                          <a:srcRect/>
                          <a:stretch>
                            <a:fillRect/>
                          </a:stretch>
                        </pic:blipFill>
                        <pic:spPr>
                          <a:xfrm>
                            <a:off x="0" y="0"/>
                            <a:ext cx="2481580" cy="2329180"/>
                          </a:xfrm>
                          <a:prstGeom prst="rect">
                            <a:avLst/>
                          </a:prstGeom>
                          <a:noFill/>
                          <a:ln w="9525">
                            <a:noFill/>
                            <a:miter lim="800000"/>
                            <a:headEnd/>
                            <a:tailEnd/>
                          </a:ln>
                        </pic:spPr>
                      </pic:pic>
                    </a:graphicData>
                  </a:graphic>
                </wp:anchor>
              </w:drawing>
            </w:r>
          </w:p>
          <w:p w14:paraId="02D0926B">
            <w:pPr>
              <w:spacing w:line="29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2.采用304不锈钢或更高标准制作。</w:t>
            </w:r>
          </w:p>
          <w:p w14:paraId="1129B229">
            <w:pPr>
              <w:spacing w:line="29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3.台面：采用≥1.0mm厚不锈钢板，台面下衬木板，同时用38mm*25mm不锈钢管加固；</w:t>
            </w:r>
          </w:p>
          <w:p w14:paraId="69286F0C">
            <w:pPr>
              <w:spacing w:line="29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4.层板：采用≥1.0mm厚不锈钢板, 四周做折弯加强处理；</w:t>
            </w:r>
          </w:p>
          <w:p w14:paraId="3050FE73">
            <w:pPr>
              <w:spacing w:line="29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5.立腿：采用≥ф43mm不锈钢管，管壁厚≥0.8mm，配≥ф43mm不锈钢调整脚，带Ф38不锈钢装饰脚杯。</w:t>
            </w:r>
          </w:p>
          <w:p w14:paraId="2A7AB13D">
            <w:pPr>
              <w:spacing w:line="29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6.层距：550mm(±10mm)</w:t>
            </w:r>
          </w:p>
          <w:p w14:paraId="48EA3CDE">
            <w:pPr>
              <w:adjustRightInd w:val="0"/>
              <w:snapToGrid w:val="0"/>
              <w:spacing w:line="290" w:lineRule="exact"/>
              <w:ind w:hanging="1"/>
              <w:jc w:val="left"/>
              <w:rPr>
                <w:rFonts w:cs="仿宋_GB2312" w:asciiTheme="majorEastAsia" w:hAnsiTheme="majorEastAsia" w:eastAsiaTheme="maj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7.含安装</w:t>
            </w:r>
          </w:p>
        </w:tc>
        <w:tc>
          <w:tcPr>
            <w:tcW w:w="5245" w:type="dxa"/>
            <w:shd w:val="clear" w:color="auto" w:fill="auto"/>
            <w:vAlign w:val="center"/>
          </w:tcPr>
          <w:p w14:paraId="4B52FD6B">
            <w:pPr>
              <w:tabs>
                <w:tab w:val="left" w:pos="0"/>
              </w:tabs>
              <w:adjustRightInd w:val="0"/>
              <w:snapToGrid w:val="0"/>
              <w:spacing w:line="29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★1.外形尺寸：1000mm*800mm*800mm；双层工作台</w:t>
            </w:r>
          </w:p>
          <w:p w14:paraId="376758CD">
            <w:pPr>
              <w:tabs>
                <w:tab w:val="left" w:pos="0"/>
              </w:tabs>
              <w:adjustRightInd w:val="0"/>
              <w:snapToGrid w:val="0"/>
              <w:spacing w:line="29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★2.采用304不锈钢制作。</w:t>
            </w:r>
          </w:p>
          <w:p w14:paraId="0BC7C589">
            <w:pPr>
              <w:tabs>
                <w:tab w:val="left" w:pos="0"/>
              </w:tabs>
              <w:adjustRightInd w:val="0"/>
              <w:snapToGrid w:val="0"/>
              <w:spacing w:line="29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★3.台面：采用1.0mm厚不锈钢板，台面下衬木板，同时用38mm*25mm不锈钢管加固；</w:t>
            </w:r>
          </w:p>
          <w:p w14:paraId="5877F7D6">
            <w:pPr>
              <w:tabs>
                <w:tab w:val="left" w:pos="0"/>
              </w:tabs>
              <w:adjustRightInd w:val="0"/>
              <w:snapToGrid w:val="0"/>
              <w:spacing w:line="29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★4.层板：采用1.0mm厚不锈钢板, 四周做折弯加强处理；</w:t>
            </w:r>
          </w:p>
          <w:p w14:paraId="4B87A538">
            <w:pPr>
              <w:tabs>
                <w:tab w:val="left" w:pos="0"/>
              </w:tabs>
              <w:adjustRightInd w:val="0"/>
              <w:snapToGrid w:val="0"/>
              <w:spacing w:line="29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★5.立腿：采用ф43mm不锈钢管，管壁厚0.8mm，配ф43mm不锈钢调整脚，带Ф38不锈钢装饰脚杯。</w:t>
            </w:r>
          </w:p>
          <w:p w14:paraId="6B5BB80D">
            <w:pPr>
              <w:tabs>
                <w:tab w:val="left" w:pos="0"/>
              </w:tabs>
              <w:adjustRightInd w:val="0"/>
              <w:snapToGrid w:val="0"/>
              <w:spacing w:line="29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★6.层距：550mm</w:t>
            </w:r>
          </w:p>
          <w:p w14:paraId="767D2926">
            <w:pPr>
              <w:tabs>
                <w:tab w:val="left" w:pos="0"/>
              </w:tabs>
              <w:adjustRightInd w:val="0"/>
              <w:snapToGrid w:val="0"/>
              <w:spacing w:line="29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★7.含安装</w:t>
            </w:r>
          </w:p>
        </w:tc>
        <w:tc>
          <w:tcPr>
            <w:tcW w:w="992" w:type="dxa"/>
            <w:shd w:val="clear" w:color="auto" w:fill="auto"/>
            <w:vAlign w:val="center"/>
          </w:tcPr>
          <w:p w14:paraId="67DB1B46">
            <w:pPr>
              <w:tabs>
                <w:tab w:val="left" w:pos="-250"/>
              </w:tabs>
              <w:spacing w:line="29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2D81075D">
            <w:pPr>
              <w:tabs>
                <w:tab w:val="left" w:pos="-108"/>
              </w:tabs>
              <w:spacing w:line="29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549DDE48">
            <w:pPr>
              <w:adjustRightInd w:val="0"/>
              <w:snapToGrid w:val="0"/>
              <w:spacing w:line="290" w:lineRule="exact"/>
              <w:jc w:val="center"/>
              <w:rPr>
                <w:rFonts w:asciiTheme="majorEastAsia" w:hAnsiTheme="majorEastAsia" w:eastAsiaTheme="majorEastAsia"/>
                <w:szCs w:val="21"/>
              </w:rPr>
            </w:pPr>
            <w:r>
              <w:rPr>
                <w:rFonts w:hint="eastAsia" w:asciiTheme="majorEastAsia" w:hAnsiTheme="majorEastAsia" w:eastAsiaTheme="majorEastAsia"/>
                <w:szCs w:val="21"/>
              </w:rPr>
              <w:t>第140页</w:t>
            </w:r>
          </w:p>
        </w:tc>
      </w:tr>
      <w:tr w14:paraId="4B24D796">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217" w:hRule="atLeast"/>
        </w:trPr>
        <w:tc>
          <w:tcPr>
            <w:tcW w:w="6345" w:type="dxa"/>
            <w:shd w:val="clear" w:color="auto" w:fill="auto"/>
            <w:vAlign w:val="center"/>
          </w:tcPr>
          <w:p w14:paraId="233FBB38">
            <w:pPr>
              <w:adjustRightInd w:val="0"/>
              <w:snapToGrid w:val="0"/>
              <w:spacing w:line="290" w:lineRule="exact"/>
              <w:ind w:hanging="1"/>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其它</w:t>
            </w:r>
          </w:p>
        </w:tc>
        <w:tc>
          <w:tcPr>
            <w:tcW w:w="5245" w:type="dxa"/>
            <w:shd w:val="clear" w:color="auto" w:fill="auto"/>
            <w:vAlign w:val="center"/>
          </w:tcPr>
          <w:p w14:paraId="2123D7EA">
            <w:pPr>
              <w:tabs>
                <w:tab w:val="left" w:pos="0"/>
              </w:tabs>
              <w:adjustRightInd w:val="0"/>
              <w:snapToGrid w:val="0"/>
              <w:spacing w:line="29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与招标文件技术要求相一致</w:t>
            </w:r>
          </w:p>
        </w:tc>
        <w:tc>
          <w:tcPr>
            <w:tcW w:w="992" w:type="dxa"/>
            <w:shd w:val="clear" w:color="auto" w:fill="auto"/>
            <w:vAlign w:val="center"/>
          </w:tcPr>
          <w:p w14:paraId="1C419422">
            <w:pPr>
              <w:tabs>
                <w:tab w:val="left" w:pos="-250"/>
              </w:tabs>
              <w:spacing w:line="29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7DFB75DE">
            <w:pPr>
              <w:tabs>
                <w:tab w:val="left" w:pos="-108"/>
              </w:tabs>
              <w:spacing w:line="29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53F4B68D">
            <w:pPr>
              <w:tabs>
                <w:tab w:val="left" w:pos="0"/>
              </w:tabs>
              <w:spacing w:line="29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w:t>
            </w:r>
          </w:p>
        </w:tc>
      </w:tr>
    </w:tbl>
    <w:p w14:paraId="6E9107A7">
      <w:pPr>
        <w:spacing w:line="290" w:lineRule="exact"/>
      </w:pPr>
    </w:p>
    <w:tbl>
      <w:tblPr>
        <w:tblStyle w:val="64"/>
        <w:tblW w:w="14850" w:type="dxa"/>
        <w:tblInd w:w="0" w:type="dxa"/>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345"/>
        <w:gridCol w:w="5245"/>
        <w:gridCol w:w="992"/>
        <w:gridCol w:w="993"/>
        <w:gridCol w:w="1275"/>
      </w:tblGrid>
      <w:tr w14:paraId="7F381CD6">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44" w:hRule="atLeast"/>
        </w:trPr>
        <w:tc>
          <w:tcPr>
            <w:tcW w:w="14850" w:type="dxa"/>
            <w:gridSpan w:val="5"/>
            <w:shd w:val="clear" w:color="auto" w:fill="auto"/>
          </w:tcPr>
          <w:p w14:paraId="1868039B">
            <w:pPr>
              <w:adjustRightInd w:val="0"/>
              <w:snapToGrid w:val="0"/>
              <w:spacing w:line="29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包号：002</w:t>
            </w:r>
          </w:p>
          <w:p w14:paraId="0BCA60FE">
            <w:pPr>
              <w:adjustRightInd w:val="0"/>
              <w:snapToGrid w:val="0"/>
              <w:spacing w:line="29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品目号:046</w:t>
            </w:r>
          </w:p>
          <w:p w14:paraId="10C4F282">
            <w:pPr>
              <w:pStyle w:val="54"/>
              <w:widowControl w:val="0"/>
              <w:adjustRightInd w:val="0"/>
              <w:snapToGrid w:val="0"/>
              <w:spacing w:before="0" w:beforeAutospacing="0" w:after="0" w:afterAutospacing="0" w:line="29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产</w:t>
            </w:r>
            <w:r>
              <w:rPr>
                <w:rFonts w:cs="仿宋_GB2312" w:asciiTheme="minorEastAsia" w:hAnsiTheme="minorEastAsia" w:eastAsiaTheme="minorEastAsia"/>
                <w:kern w:val="2"/>
                <w:sz w:val="21"/>
                <w:szCs w:val="21"/>
              </w:rPr>
              <w:t>品</w:t>
            </w:r>
            <w:r>
              <w:rPr>
                <w:rFonts w:hint="eastAsia" w:cs="仿宋_GB2312" w:asciiTheme="minorEastAsia" w:hAnsiTheme="minorEastAsia" w:eastAsiaTheme="minorEastAsia"/>
                <w:kern w:val="2"/>
                <w:sz w:val="21"/>
                <w:szCs w:val="21"/>
              </w:rPr>
              <w:t>名称：单缸电炸炉</w:t>
            </w:r>
          </w:p>
          <w:p w14:paraId="5BF9F2BC">
            <w:pPr>
              <w:pStyle w:val="54"/>
              <w:widowControl w:val="0"/>
              <w:adjustRightInd w:val="0"/>
              <w:snapToGrid w:val="0"/>
              <w:spacing w:before="0" w:beforeAutospacing="0" w:after="0" w:afterAutospacing="0" w:line="29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数量：8台</w:t>
            </w:r>
          </w:p>
          <w:p w14:paraId="5EB2A068">
            <w:pPr>
              <w:tabs>
                <w:tab w:val="left" w:pos="0"/>
              </w:tabs>
              <w:adjustRightInd w:val="0"/>
              <w:snapToGrid w:val="0"/>
              <w:spacing w:line="29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是否为经过审批采购的进口产品：否</w:t>
            </w:r>
          </w:p>
          <w:p w14:paraId="009B10C7">
            <w:pPr>
              <w:tabs>
                <w:tab w:val="left" w:pos="0"/>
              </w:tabs>
              <w:adjustRightInd w:val="0"/>
              <w:snapToGrid w:val="0"/>
              <w:spacing w:line="290" w:lineRule="exact"/>
              <w:rPr>
                <w:rFonts w:cs="仿宋_GB2312" w:asciiTheme="majorEastAsia" w:hAnsiTheme="majorEastAsia" w:eastAsiaTheme="majorEastAsia"/>
                <w:szCs w:val="21"/>
              </w:rPr>
            </w:pPr>
            <w:r>
              <w:rPr>
                <w:rFonts w:hint="eastAsia" w:cs="仿宋_GB2312" w:asciiTheme="minorEastAsia" w:hAnsiTheme="minorEastAsia" w:eastAsiaTheme="minorEastAsia"/>
                <w:szCs w:val="21"/>
              </w:rPr>
              <w:t>是否为核心产品：否</w:t>
            </w:r>
          </w:p>
        </w:tc>
      </w:tr>
      <w:tr w14:paraId="430657AB">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74" w:hRule="atLeast"/>
        </w:trPr>
        <w:tc>
          <w:tcPr>
            <w:tcW w:w="6345" w:type="dxa"/>
            <w:shd w:val="clear" w:color="auto" w:fill="auto"/>
            <w:vAlign w:val="center"/>
          </w:tcPr>
          <w:p w14:paraId="3E7BFD92">
            <w:pPr>
              <w:spacing w:line="29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招标文件要求</w:t>
            </w:r>
          </w:p>
          <w:p w14:paraId="5732A13E">
            <w:pPr>
              <w:spacing w:line="290" w:lineRule="exact"/>
              <w:ind w:hanging="1"/>
              <w:jc w:val="center"/>
              <w:rPr>
                <w:rFonts w:cs="仿宋_GB2312" w:asciiTheme="majorEastAsia" w:hAnsiTheme="majorEastAsia" w:eastAsiaTheme="majorEastAsia"/>
                <w:sz w:val="18"/>
                <w:szCs w:val="18"/>
              </w:rPr>
            </w:pPr>
            <w:r>
              <w:rPr>
                <w:rFonts w:hint="eastAsia" w:cs="仿宋_GB2312" w:asciiTheme="majorEastAsia" w:hAnsiTheme="majorEastAsia" w:eastAsiaTheme="majorEastAsia"/>
                <w:sz w:val="18"/>
                <w:szCs w:val="18"/>
              </w:rPr>
              <w:t>重要提示：实质性要求及重要指标用★标注（“★”必须标注在序号前），★标注项不得负偏离，如果负偏离，则投标文件无效。</w:t>
            </w:r>
          </w:p>
        </w:tc>
        <w:tc>
          <w:tcPr>
            <w:tcW w:w="5245" w:type="dxa"/>
            <w:shd w:val="clear" w:color="auto" w:fill="auto"/>
            <w:vAlign w:val="center"/>
          </w:tcPr>
          <w:p w14:paraId="4ADF9682">
            <w:pPr>
              <w:spacing w:line="29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投标文件</w:t>
            </w:r>
          </w:p>
          <w:p w14:paraId="2845A43F">
            <w:pPr>
              <w:tabs>
                <w:tab w:val="left" w:pos="0"/>
              </w:tabs>
              <w:spacing w:line="29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响应内容</w:t>
            </w:r>
          </w:p>
        </w:tc>
        <w:tc>
          <w:tcPr>
            <w:tcW w:w="992" w:type="dxa"/>
            <w:shd w:val="clear" w:color="auto" w:fill="auto"/>
            <w:vAlign w:val="center"/>
          </w:tcPr>
          <w:p w14:paraId="3D1CF51C">
            <w:pPr>
              <w:tabs>
                <w:tab w:val="left" w:pos="-250"/>
              </w:tabs>
              <w:spacing w:line="29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偏离程度</w:t>
            </w:r>
          </w:p>
        </w:tc>
        <w:tc>
          <w:tcPr>
            <w:tcW w:w="993" w:type="dxa"/>
            <w:shd w:val="clear" w:color="auto" w:fill="auto"/>
            <w:vAlign w:val="center"/>
          </w:tcPr>
          <w:p w14:paraId="348A49C1">
            <w:pPr>
              <w:tabs>
                <w:tab w:val="left" w:pos="-108"/>
              </w:tabs>
              <w:spacing w:line="29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偏离说明</w:t>
            </w:r>
          </w:p>
        </w:tc>
        <w:tc>
          <w:tcPr>
            <w:tcW w:w="1275" w:type="dxa"/>
            <w:shd w:val="clear" w:color="auto" w:fill="auto"/>
            <w:vAlign w:val="center"/>
          </w:tcPr>
          <w:p w14:paraId="5ED2E7EF">
            <w:pPr>
              <w:tabs>
                <w:tab w:val="left" w:pos="0"/>
              </w:tabs>
              <w:spacing w:line="29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证明材料</w:t>
            </w:r>
          </w:p>
        </w:tc>
      </w:tr>
      <w:tr w14:paraId="55E2E7EE">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100" w:hRule="atLeast"/>
        </w:trPr>
        <w:tc>
          <w:tcPr>
            <w:tcW w:w="6345" w:type="dxa"/>
            <w:shd w:val="clear" w:color="auto" w:fill="auto"/>
            <w:vAlign w:val="center"/>
          </w:tcPr>
          <w:p w14:paraId="08DD7573">
            <w:pPr>
              <w:spacing w:line="29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1.外形尺寸：长440mm(±10mm)*宽300mm(±10mm)*高350mm(±10mm)；</w:t>
            </w:r>
          </w:p>
          <w:p w14:paraId="062BB479">
            <w:pPr>
              <w:spacing w:line="29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2.材质：304不锈钢；</w:t>
            </w:r>
          </w:p>
          <w:p w14:paraId="65D0CC7F">
            <w:pPr>
              <w:spacing w:line="29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3.油缸尺寸：290mm(±10mm)*230mm(±10mm)*200mm(±10mm)，材质304不锈钢或更高标准</w:t>
            </w:r>
          </w:p>
          <w:p w14:paraId="12F841D3">
            <w:pPr>
              <w:spacing w:line="29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4.炸篮尺寸：190mm(±10mm)*240mm(±10mm)*130mm(±10mm)，材质304不锈钢或更高标准</w:t>
            </w:r>
          </w:p>
          <w:p w14:paraId="76678062">
            <w:pPr>
              <w:spacing w:line="29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5.功率：≥3.5KW</w:t>
            </w:r>
          </w:p>
          <w:p w14:paraId="352895D5">
            <w:pPr>
              <w:spacing w:line="29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6.电压：220V。</w:t>
            </w:r>
            <w:r>
              <w:rPr>
                <w:rFonts w:hint="eastAsia" w:asciiTheme="minorEastAsia" w:hAnsiTheme="minorEastAsia" w:eastAsiaTheme="minorEastAsia"/>
                <w:szCs w:val="21"/>
              </w:rPr>
              <w:drawing>
                <wp:anchor distT="0" distB="0" distL="114300" distR="114300" simplePos="0" relativeHeight="251727872" behindDoc="1" locked="0" layoutInCell="1" allowOverlap="1">
                  <wp:simplePos x="0" y="0"/>
                  <wp:positionH relativeFrom="column">
                    <wp:posOffset>3046095</wp:posOffset>
                  </wp:positionH>
                  <wp:positionV relativeFrom="paragraph">
                    <wp:posOffset>-1397635</wp:posOffset>
                  </wp:positionV>
                  <wp:extent cx="2482215" cy="2329815"/>
                  <wp:effectExtent l="0" t="0" r="0" b="0"/>
                  <wp:wrapNone/>
                  <wp:docPr id="14496" name="图片 14548" descr="SKMBT_36320032615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96" name="图片 14548" descr="SKMBT_36320032615010"/>
                          <pic:cNvPicPr>
                            <a:picLocks noChangeAspect="1" noChangeArrowheads="1"/>
                          </pic:cNvPicPr>
                        </pic:nvPicPr>
                        <pic:blipFill>
                          <a:blip r:embed="rId23" cstate="print"/>
                          <a:srcRect/>
                          <a:stretch>
                            <a:fillRect/>
                          </a:stretch>
                        </pic:blipFill>
                        <pic:spPr>
                          <a:xfrm>
                            <a:off x="0" y="0"/>
                            <a:ext cx="2481580" cy="2329180"/>
                          </a:xfrm>
                          <a:prstGeom prst="rect">
                            <a:avLst/>
                          </a:prstGeom>
                          <a:noFill/>
                          <a:ln w="9525">
                            <a:noFill/>
                            <a:miter lim="800000"/>
                            <a:headEnd/>
                            <a:tailEnd/>
                          </a:ln>
                        </pic:spPr>
                      </pic:pic>
                    </a:graphicData>
                  </a:graphic>
                </wp:anchor>
              </w:drawing>
            </w:r>
          </w:p>
          <w:p w14:paraId="758E2B73">
            <w:pPr>
              <w:spacing w:line="29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7.容量：≥13L。</w:t>
            </w:r>
          </w:p>
          <w:p w14:paraId="66CABDD8">
            <w:pPr>
              <w:adjustRightInd w:val="0"/>
              <w:snapToGrid w:val="0"/>
              <w:spacing w:line="290" w:lineRule="exact"/>
              <w:ind w:hanging="1"/>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8.温度范围：60℃（±3℃）-200℃（±3℃）。</w:t>
            </w:r>
          </w:p>
          <w:p w14:paraId="64A666EF">
            <w:pPr>
              <w:adjustRightInd w:val="0"/>
              <w:snapToGrid w:val="0"/>
              <w:spacing w:line="290" w:lineRule="exact"/>
              <w:ind w:hanging="1"/>
              <w:jc w:val="left"/>
              <w:rPr>
                <w:rFonts w:cs="仿宋_GB2312" w:asciiTheme="majorEastAsia" w:hAnsiTheme="majorEastAsia" w:eastAsiaTheme="majorEastAsia"/>
                <w:szCs w:val="21"/>
              </w:rPr>
            </w:pPr>
            <w:r>
              <w:rPr>
                <w:rFonts w:hint="eastAsia" w:cs="仿宋_GB2312" w:asciiTheme="minorEastAsia" w:hAnsiTheme="minorEastAsia" w:eastAsiaTheme="minorEastAsia"/>
                <w:szCs w:val="21"/>
              </w:rPr>
              <w:t>投标时须提供：符合GB4806.9-2023《食品接触产品安全认证》标准</w:t>
            </w:r>
            <w:r>
              <w:rPr>
                <w:rFonts w:hint="eastAsia" w:cs="仿宋" w:asciiTheme="minorEastAsia" w:hAnsiTheme="minorEastAsia" w:eastAsiaTheme="minorEastAsia"/>
                <w:szCs w:val="21"/>
              </w:rPr>
              <w:t>的检验报告复印件并加盖投标人公章。</w:t>
            </w:r>
          </w:p>
        </w:tc>
        <w:tc>
          <w:tcPr>
            <w:tcW w:w="5245" w:type="dxa"/>
            <w:shd w:val="clear" w:color="auto" w:fill="auto"/>
            <w:vAlign w:val="center"/>
          </w:tcPr>
          <w:p w14:paraId="463F04D1">
            <w:pPr>
              <w:tabs>
                <w:tab w:val="left" w:pos="0"/>
              </w:tabs>
              <w:adjustRightInd w:val="0"/>
              <w:snapToGrid w:val="0"/>
              <w:spacing w:line="29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★1.外形尺寸：长450mm*宽300mm*高360mm；</w:t>
            </w:r>
          </w:p>
          <w:p w14:paraId="7EB1D4DF">
            <w:pPr>
              <w:tabs>
                <w:tab w:val="left" w:pos="0"/>
              </w:tabs>
              <w:adjustRightInd w:val="0"/>
              <w:snapToGrid w:val="0"/>
              <w:spacing w:line="29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★2.材质：304不锈钢；</w:t>
            </w:r>
          </w:p>
          <w:p w14:paraId="18CBF493">
            <w:pPr>
              <w:tabs>
                <w:tab w:val="left" w:pos="0"/>
              </w:tabs>
              <w:adjustRightInd w:val="0"/>
              <w:snapToGrid w:val="0"/>
              <w:spacing w:line="29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★3.油缸尺寸：290mm*230mm*200mm，材质304不锈钢</w:t>
            </w:r>
          </w:p>
          <w:p w14:paraId="26F4C866">
            <w:pPr>
              <w:tabs>
                <w:tab w:val="left" w:pos="0"/>
              </w:tabs>
              <w:adjustRightInd w:val="0"/>
              <w:snapToGrid w:val="0"/>
              <w:spacing w:line="29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★4.炸篮尺寸：190mm*240mm*130mm，材质304不锈钢</w:t>
            </w:r>
          </w:p>
          <w:p w14:paraId="526E87EC">
            <w:pPr>
              <w:tabs>
                <w:tab w:val="left" w:pos="0"/>
              </w:tabs>
              <w:adjustRightInd w:val="0"/>
              <w:snapToGrid w:val="0"/>
              <w:spacing w:line="29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★5.功率：3.5KW</w:t>
            </w:r>
          </w:p>
          <w:p w14:paraId="5505AD46">
            <w:pPr>
              <w:tabs>
                <w:tab w:val="left" w:pos="0"/>
              </w:tabs>
              <w:adjustRightInd w:val="0"/>
              <w:snapToGrid w:val="0"/>
              <w:spacing w:line="29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★6.电压：220V。</w:t>
            </w:r>
          </w:p>
          <w:p w14:paraId="44452F81">
            <w:pPr>
              <w:tabs>
                <w:tab w:val="left" w:pos="0"/>
              </w:tabs>
              <w:adjustRightInd w:val="0"/>
              <w:snapToGrid w:val="0"/>
              <w:spacing w:line="29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★7.容量：13L。</w:t>
            </w:r>
          </w:p>
          <w:p w14:paraId="4B99FE51">
            <w:pPr>
              <w:tabs>
                <w:tab w:val="left" w:pos="0"/>
              </w:tabs>
              <w:adjustRightInd w:val="0"/>
              <w:snapToGrid w:val="0"/>
              <w:spacing w:line="29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★8.温度范围：60℃-200℃。</w:t>
            </w:r>
          </w:p>
          <w:p w14:paraId="67D46F3A">
            <w:pPr>
              <w:tabs>
                <w:tab w:val="left" w:pos="0"/>
              </w:tabs>
              <w:adjustRightInd w:val="0"/>
              <w:snapToGrid w:val="0"/>
              <w:spacing w:line="290" w:lineRule="exact"/>
              <w:jc w:val="left"/>
              <w:rPr>
                <w:rFonts w:cs="仿宋_GB2312" w:asciiTheme="majorEastAsia" w:hAnsiTheme="majorEastAsia" w:eastAsiaTheme="majorEastAsia"/>
                <w:kern w:val="0"/>
                <w:szCs w:val="21"/>
              </w:rPr>
            </w:pPr>
            <w:r>
              <w:rPr>
                <w:rFonts w:hint="eastAsia" w:cs="仿宋_GB2312" w:asciiTheme="minorEastAsia" w:hAnsiTheme="minorEastAsia" w:eastAsiaTheme="minorEastAsia"/>
                <w:szCs w:val="21"/>
              </w:rPr>
              <w:t>投标时提供：符合GB4806.9-2023《食品接触产品安全认证》标准</w:t>
            </w:r>
            <w:r>
              <w:rPr>
                <w:rFonts w:hint="eastAsia" w:cs="仿宋" w:asciiTheme="minorEastAsia" w:hAnsiTheme="minorEastAsia" w:eastAsiaTheme="minorEastAsia"/>
                <w:szCs w:val="21"/>
              </w:rPr>
              <w:t>的检验报告复印件并加盖投标人公章。</w:t>
            </w:r>
          </w:p>
        </w:tc>
        <w:tc>
          <w:tcPr>
            <w:tcW w:w="992" w:type="dxa"/>
            <w:shd w:val="clear" w:color="auto" w:fill="auto"/>
            <w:vAlign w:val="center"/>
          </w:tcPr>
          <w:p w14:paraId="4ACC5ED5">
            <w:pPr>
              <w:tabs>
                <w:tab w:val="left" w:pos="-250"/>
              </w:tabs>
              <w:spacing w:line="29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0BD3F5D1">
            <w:pPr>
              <w:tabs>
                <w:tab w:val="left" w:pos="-108"/>
              </w:tabs>
              <w:spacing w:line="29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64AA65AC">
            <w:pPr>
              <w:adjustRightInd w:val="0"/>
              <w:snapToGrid w:val="0"/>
              <w:spacing w:line="290" w:lineRule="exact"/>
              <w:jc w:val="center"/>
              <w:rPr>
                <w:rFonts w:asciiTheme="majorEastAsia" w:hAnsiTheme="majorEastAsia" w:eastAsiaTheme="majorEastAsia"/>
                <w:szCs w:val="21"/>
              </w:rPr>
            </w:pPr>
            <w:r>
              <w:rPr>
                <w:rFonts w:hint="eastAsia" w:asciiTheme="majorEastAsia" w:hAnsiTheme="majorEastAsia" w:eastAsiaTheme="majorEastAsia"/>
                <w:szCs w:val="21"/>
              </w:rPr>
              <w:t>第140页至第141页、第156页至第168页</w:t>
            </w:r>
          </w:p>
        </w:tc>
      </w:tr>
      <w:tr w14:paraId="17700F88">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217" w:hRule="atLeast"/>
        </w:trPr>
        <w:tc>
          <w:tcPr>
            <w:tcW w:w="6345" w:type="dxa"/>
            <w:shd w:val="clear" w:color="auto" w:fill="auto"/>
            <w:vAlign w:val="center"/>
          </w:tcPr>
          <w:p w14:paraId="66D96FA5">
            <w:pPr>
              <w:adjustRightInd w:val="0"/>
              <w:snapToGrid w:val="0"/>
              <w:spacing w:line="290" w:lineRule="exact"/>
              <w:ind w:hanging="1"/>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其它</w:t>
            </w:r>
          </w:p>
        </w:tc>
        <w:tc>
          <w:tcPr>
            <w:tcW w:w="5245" w:type="dxa"/>
            <w:shd w:val="clear" w:color="auto" w:fill="auto"/>
            <w:vAlign w:val="center"/>
          </w:tcPr>
          <w:p w14:paraId="09D323A2">
            <w:pPr>
              <w:tabs>
                <w:tab w:val="left" w:pos="0"/>
              </w:tabs>
              <w:adjustRightInd w:val="0"/>
              <w:snapToGrid w:val="0"/>
              <w:spacing w:line="29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与招标文件技术要求相一致</w:t>
            </w:r>
          </w:p>
        </w:tc>
        <w:tc>
          <w:tcPr>
            <w:tcW w:w="992" w:type="dxa"/>
            <w:shd w:val="clear" w:color="auto" w:fill="auto"/>
            <w:vAlign w:val="center"/>
          </w:tcPr>
          <w:p w14:paraId="7B612EE0">
            <w:pPr>
              <w:tabs>
                <w:tab w:val="left" w:pos="-250"/>
              </w:tabs>
              <w:spacing w:line="29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4F3A4F3A">
            <w:pPr>
              <w:tabs>
                <w:tab w:val="left" w:pos="-108"/>
              </w:tabs>
              <w:spacing w:line="29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19F40407">
            <w:pPr>
              <w:tabs>
                <w:tab w:val="left" w:pos="0"/>
              </w:tabs>
              <w:spacing w:line="29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w:t>
            </w:r>
          </w:p>
        </w:tc>
      </w:tr>
    </w:tbl>
    <w:p w14:paraId="6C4B2325">
      <w:pPr>
        <w:spacing w:line="100" w:lineRule="exact"/>
      </w:pPr>
    </w:p>
    <w:tbl>
      <w:tblPr>
        <w:tblStyle w:val="64"/>
        <w:tblW w:w="14850" w:type="dxa"/>
        <w:tblInd w:w="0" w:type="dxa"/>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771"/>
        <w:gridCol w:w="4819"/>
        <w:gridCol w:w="992"/>
        <w:gridCol w:w="993"/>
        <w:gridCol w:w="1275"/>
      </w:tblGrid>
      <w:tr w14:paraId="7E047C74">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44" w:hRule="atLeast"/>
        </w:trPr>
        <w:tc>
          <w:tcPr>
            <w:tcW w:w="14850" w:type="dxa"/>
            <w:gridSpan w:val="5"/>
            <w:shd w:val="clear" w:color="auto" w:fill="auto"/>
          </w:tcPr>
          <w:p w14:paraId="589E5F38">
            <w:pPr>
              <w:adjustRightInd w:val="0"/>
              <w:snapToGrid w:val="0"/>
              <w:spacing w:line="30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包号：002</w:t>
            </w:r>
          </w:p>
          <w:p w14:paraId="6928626E">
            <w:pPr>
              <w:adjustRightInd w:val="0"/>
              <w:snapToGrid w:val="0"/>
              <w:spacing w:line="30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品目号:047</w:t>
            </w:r>
          </w:p>
          <w:p w14:paraId="1CDE4F70">
            <w:pPr>
              <w:pStyle w:val="54"/>
              <w:widowControl w:val="0"/>
              <w:adjustRightInd w:val="0"/>
              <w:snapToGrid w:val="0"/>
              <w:spacing w:before="0" w:beforeAutospacing="0" w:after="0" w:afterAutospacing="0" w:line="30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产</w:t>
            </w:r>
            <w:r>
              <w:rPr>
                <w:rFonts w:cs="仿宋_GB2312" w:asciiTheme="minorEastAsia" w:hAnsiTheme="minorEastAsia" w:eastAsiaTheme="minorEastAsia"/>
                <w:kern w:val="2"/>
                <w:sz w:val="21"/>
                <w:szCs w:val="21"/>
              </w:rPr>
              <w:t>品</w:t>
            </w:r>
            <w:r>
              <w:rPr>
                <w:rFonts w:hint="eastAsia" w:cs="仿宋_GB2312" w:asciiTheme="minorEastAsia" w:hAnsiTheme="minorEastAsia" w:eastAsiaTheme="minorEastAsia"/>
                <w:kern w:val="2"/>
                <w:sz w:val="21"/>
                <w:szCs w:val="21"/>
              </w:rPr>
              <w:t>名称：台式电煮面炉</w:t>
            </w:r>
          </w:p>
          <w:p w14:paraId="018A68F2">
            <w:pPr>
              <w:pStyle w:val="54"/>
              <w:widowControl w:val="0"/>
              <w:adjustRightInd w:val="0"/>
              <w:snapToGrid w:val="0"/>
              <w:spacing w:before="0" w:beforeAutospacing="0" w:after="0" w:afterAutospacing="0" w:line="30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数量：8台</w:t>
            </w:r>
          </w:p>
          <w:p w14:paraId="28FE6645">
            <w:pPr>
              <w:tabs>
                <w:tab w:val="left" w:pos="0"/>
              </w:tabs>
              <w:adjustRightInd w:val="0"/>
              <w:snapToGrid w:val="0"/>
              <w:spacing w:line="30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是否为经过审批采购的进口产品：否</w:t>
            </w:r>
          </w:p>
          <w:p w14:paraId="69C0B179">
            <w:pPr>
              <w:tabs>
                <w:tab w:val="left" w:pos="0"/>
              </w:tabs>
              <w:adjustRightInd w:val="0"/>
              <w:snapToGrid w:val="0"/>
              <w:spacing w:line="300" w:lineRule="exact"/>
              <w:rPr>
                <w:rFonts w:cs="仿宋_GB2312" w:asciiTheme="majorEastAsia" w:hAnsiTheme="majorEastAsia" w:eastAsiaTheme="majorEastAsia"/>
                <w:szCs w:val="21"/>
              </w:rPr>
            </w:pPr>
            <w:r>
              <w:rPr>
                <w:rFonts w:hint="eastAsia" w:cs="仿宋_GB2312" w:asciiTheme="minorEastAsia" w:hAnsiTheme="minorEastAsia" w:eastAsiaTheme="minorEastAsia"/>
                <w:szCs w:val="21"/>
              </w:rPr>
              <w:t>是否为核心产品：否</w:t>
            </w:r>
          </w:p>
        </w:tc>
      </w:tr>
      <w:tr w14:paraId="3B58B24B">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74" w:hRule="atLeast"/>
        </w:trPr>
        <w:tc>
          <w:tcPr>
            <w:tcW w:w="6771" w:type="dxa"/>
            <w:shd w:val="clear" w:color="auto" w:fill="auto"/>
            <w:vAlign w:val="center"/>
          </w:tcPr>
          <w:p w14:paraId="7418521F">
            <w:pPr>
              <w:spacing w:line="30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招标文件要求</w:t>
            </w:r>
          </w:p>
          <w:p w14:paraId="05BED90F">
            <w:pPr>
              <w:spacing w:line="300" w:lineRule="exact"/>
              <w:ind w:hanging="1"/>
              <w:jc w:val="center"/>
              <w:rPr>
                <w:rFonts w:cs="仿宋_GB2312" w:asciiTheme="majorEastAsia" w:hAnsiTheme="majorEastAsia" w:eastAsiaTheme="majorEastAsia"/>
                <w:sz w:val="18"/>
                <w:szCs w:val="18"/>
              </w:rPr>
            </w:pPr>
            <w:r>
              <w:rPr>
                <w:rFonts w:hint="eastAsia" w:cs="仿宋_GB2312" w:asciiTheme="majorEastAsia" w:hAnsiTheme="majorEastAsia" w:eastAsiaTheme="majorEastAsia"/>
                <w:sz w:val="18"/>
                <w:szCs w:val="18"/>
              </w:rPr>
              <w:t>重要提示：实质性要求及重要指标用★标注（“★”必须标注在序号前），★标注项不得负偏离，如果负偏离，则投标文件无效。</w:t>
            </w:r>
          </w:p>
        </w:tc>
        <w:tc>
          <w:tcPr>
            <w:tcW w:w="4819" w:type="dxa"/>
            <w:shd w:val="clear" w:color="auto" w:fill="auto"/>
            <w:vAlign w:val="center"/>
          </w:tcPr>
          <w:p w14:paraId="74C3073B">
            <w:pPr>
              <w:spacing w:line="30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投标文件</w:t>
            </w:r>
          </w:p>
          <w:p w14:paraId="7A34DC14">
            <w:pPr>
              <w:tabs>
                <w:tab w:val="left" w:pos="0"/>
              </w:tabs>
              <w:spacing w:line="30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响应内容</w:t>
            </w:r>
          </w:p>
        </w:tc>
        <w:tc>
          <w:tcPr>
            <w:tcW w:w="992" w:type="dxa"/>
            <w:shd w:val="clear" w:color="auto" w:fill="auto"/>
            <w:vAlign w:val="center"/>
          </w:tcPr>
          <w:p w14:paraId="62642451">
            <w:pPr>
              <w:tabs>
                <w:tab w:val="left" w:pos="-250"/>
              </w:tabs>
              <w:spacing w:line="30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偏离程度</w:t>
            </w:r>
          </w:p>
        </w:tc>
        <w:tc>
          <w:tcPr>
            <w:tcW w:w="993" w:type="dxa"/>
            <w:shd w:val="clear" w:color="auto" w:fill="auto"/>
            <w:vAlign w:val="center"/>
          </w:tcPr>
          <w:p w14:paraId="019CCABE">
            <w:pPr>
              <w:tabs>
                <w:tab w:val="left" w:pos="-108"/>
              </w:tabs>
              <w:spacing w:line="30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偏离说明</w:t>
            </w:r>
          </w:p>
        </w:tc>
        <w:tc>
          <w:tcPr>
            <w:tcW w:w="1275" w:type="dxa"/>
            <w:shd w:val="clear" w:color="auto" w:fill="auto"/>
            <w:vAlign w:val="center"/>
          </w:tcPr>
          <w:p w14:paraId="50887D57">
            <w:pPr>
              <w:tabs>
                <w:tab w:val="left" w:pos="0"/>
              </w:tabs>
              <w:spacing w:line="30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证明材料</w:t>
            </w:r>
          </w:p>
        </w:tc>
      </w:tr>
      <w:tr w14:paraId="704B9F06">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100" w:hRule="atLeast"/>
        </w:trPr>
        <w:tc>
          <w:tcPr>
            <w:tcW w:w="6771" w:type="dxa"/>
            <w:shd w:val="clear" w:color="auto" w:fill="auto"/>
            <w:vAlign w:val="center"/>
          </w:tcPr>
          <w:p w14:paraId="37A3681B">
            <w:pPr>
              <w:spacing w:line="300" w:lineRule="exact"/>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★1.外形尺寸：宽230mm(±30mm)*长430mm(±30mm)*高240mm(±30mm)；</w:t>
            </w:r>
          </w:p>
          <w:p w14:paraId="3EDE6ACD">
            <w:pPr>
              <w:spacing w:line="300" w:lineRule="exact"/>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★2.煮面锅尺寸：宽160mm(±30mm)*长300mm(±30mm)*高190mm(±30mm)</w:t>
            </w:r>
          </w:p>
          <w:p w14:paraId="32AA7476">
            <w:pPr>
              <w:spacing w:line="300" w:lineRule="exact"/>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★3.煮面锅容量：≥9L/个</w:t>
            </w:r>
          </w:p>
          <w:p w14:paraId="7D297DD5">
            <w:pPr>
              <w:spacing w:line="300" w:lineRule="exact"/>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★4.台式≥2头配≥2个粉篱</w:t>
            </w:r>
          </w:p>
          <w:p w14:paraId="6C2F6BF4">
            <w:pPr>
              <w:spacing w:line="300" w:lineRule="exact"/>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★5.配一个防尘盖</w:t>
            </w:r>
          </w:p>
          <w:p w14:paraId="27398C09">
            <w:pPr>
              <w:spacing w:line="300" w:lineRule="exact"/>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★6.额定功率：≥3KW，</w:t>
            </w:r>
          </w:p>
          <w:p w14:paraId="096DCD7D">
            <w:pPr>
              <w:spacing w:line="300" w:lineRule="exact"/>
              <w:jc w:val="left"/>
              <w:rPr>
                <w:rFonts w:cs="仿宋_GB2312"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cs="仿宋_GB2312" w:asciiTheme="minorEastAsia" w:hAnsiTheme="minorEastAsia" w:eastAsiaTheme="minorEastAsia"/>
                <w:szCs w:val="21"/>
              </w:rPr>
              <w:t>7.额定电压：220V；</w:t>
            </w:r>
            <w:r>
              <w:rPr>
                <w:rFonts w:hint="eastAsia" w:cs="仿宋_GB2312" w:asciiTheme="minorEastAsia" w:hAnsiTheme="minorEastAsia" w:eastAsiaTheme="minorEastAsia"/>
                <w:szCs w:val="21"/>
              </w:rPr>
              <w:drawing>
                <wp:anchor distT="0" distB="0" distL="114300" distR="114300" simplePos="0" relativeHeight="251728896" behindDoc="1" locked="0" layoutInCell="1" allowOverlap="1">
                  <wp:simplePos x="0" y="0"/>
                  <wp:positionH relativeFrom="column">
                    <wp:posOffset>3046095</wp:posOffset>
                  </wp:positionH>
                  <wp:positionV relativeFrom="paragraph">
                    <wp:posOffset>-22860</wp:posOffset>
                  </wp:positionV>
                  <wp:extent cx="2482215" cy="2329815"/>
                  <wp:effectExtent l="0" t="0" r="0" b="0"/>
                  <wp:wrapNone/>
                  <wp:docPr id="14497" name="图片 14548" descr="SKMBT_36320032615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97" name="图片 14548" descr="SKMBT_36320032615010"/>
                          <pic:cNvPicPr>
                            <a:picLocks noChangeAspect="1" noChangeArrowheads="1"/>
                          </pic:cNvPicPr>
                        </pic:nvPicPr>
                        <pic:blipFill>
                          <a:blip r:embed="rId23" cstate="print"/>
                          <a:srcRect/>
                          <a:stretch>
                            <a:fillRect/>
                          </a:stretch>
                        </pic:blipFill>
                        <pic:spPr>
                          <a:xfrm>
                            <a:off x="0" y="0"/>
                            <a:ext cx="2481580" cy="2329180"/>
                          </a:xfrm>
                          <a:prstGeom prst="rect">
                            <a:avLst/>
                          </a:prstGeom>
                          <a:noFill/>
                          <a:ln w="9525">
                            <a:noFill/>
                            <a:miter lim="800000"/>
                            <a:headEnd/>
                            <a:tailEnd/>
                          </a:ln>
                        </pic:spPr>
                      </pic:pic>
                    </a:graphicData>
                  </a:graphic>
                </wp:anchor>
              </w:drawing>
            </w:r>
          </w:p>
          <w:p w14:paraId="173D290A">
            <w:pPr>
              <w:spacing w:line="300" w:lineRule="exact"/>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★8.采用304不锈钢</w:t>
            </w:r>
            <w:r>
              <w:rPr>
                <w:rFonts w:hint="eastAsia" w:asciiTheme="minorEastAsia" w:hAnsiTheme="minorEastAsia" w:eastAsiaTheme="minorEastAsia"/>
                <w:szCs w:val="21"/>
              </w:rPr>
              <w:t>或更高标准</w:t>
            </w:r>
            <w:r>
              <w:rPr>
                <w:rFonts w:hint="eastAsia" w:cs="仿宋_GB2312" w:asciiTheme="minorEastAsia" w:hAnsiTheme="minorEastAsia" w:eastAsiaTheme="minorEastAsia"/>
                <w:szCs w:val="21"/>
              </w:rPr>
              <w:t>制作；</w:t>
            </w:r>
          </w:p>
          <w:p w14:paraId="0A66754C">
            <w:pPr>
              <w:adjustRightInd w:val="0"/>
              <w:snapToGrid w:val="0"/>
              <w:spacing w:line="300" w:lineRule="exact"/>
              <w:ind w:hanging="1"/>
              <w:jc w:val="left"/>
              <w:rPr>
                <w:rFonts w:asciiTheme="minorEastAsia" w:hAnsiTheme="minorEastAsia" w:eastAsiaTheme="minorEastAsia"/>
                <w:szCs w:val="21"/>
              </w:rPr>
            </w:pPr>
            <w:r>
              <w:rPr>
                <w:rFonts w:hint="eastAsia" w:cs="仿宋_GB2312" w:asciiTheme="minorEastAsia" w:hAnsiTheme="minorEastAsia" w:eastAsiaTheme="minorEastAsia"/>
                <w:szCs w:val="21"/>
              </w:rPr>
              <w:t>★9.</w:t>
            </w:r>
            <w:r>
              <w:rPr>
                <w:rFonts w:hint="eastAsia" w:asciiTheme="minorEastAsia" w:hAnsiTheme="minorEastAsia" w:eastAsiaTheme="minorEastAsia"/>
                <w:szCs w:val="21"/>
              </w:rPr>
              <w:t>温控范围：30℃（±3℃）—100℃（±3℃）；</w:t>
            </w:r>
          </w:p>
          <w:p w14:paraId="472330CC">
            <w:pPr>
              <w:adjustRightInd w:val="0"/>
              <w:snapToGrid w:val="0"/>
              <w:spacing w:line="300" w:lineRule="exact"/>
              <w:ind w:hanging="1"/>
              <w:jc w:val="left"/>
              <w:rPr>
                <w:rFonts w:cs="仿宋_GB2312" w:asciiTheme="majorEastAsia" w:hAnsiTheme="majorEastAsia" w:eastAsiaTheme="majorEastAsia"/>
                <w:szCs w:val="21"/>
              </w:rPr>
            </w:pPr>
            <w:r>
              <w:rPr>
                <w:rFonts w:cs="仿宋_GB2312" w:asciiTheme="minorEastAsia" w:hAnsiTheme="minorEastAsia" w:eastAsiaTheme="minorEastAsia"/>
                <w:szCs w:val="21"/>
              </w:rPr>
              <w:t>投标时须提供：符合GB4806.9-2023《食品接触产品安全认证》标准</w:t>
            </w:r>
            <w:r>
              <w:rPr>
                <w:rFonts w:cs="仿宋" w:asciiTheme="minorEastAsia" w:hAnsiTheme="minorEastAsia" w:eastAsiaTheme="minorEastAsia"/>
                <w:szCs w:val="21"/>
              </w:rPr>
              <w:t>的检验报告复印件并加盖投标人公章。</w:t>
            </w:r>
          </w:p>
        </w:tc>
        <w:tc>
          <w:tcPr>
            <w:tcW w:w="4819" w:type="dxa"/>
            <w:shd w:val="clear" w:color="auto" w:fill="auto"/>
            <w:vAlign w:val="center"/>
          </w:tcPr>
          <w:p w14:paraId="10EC834B">
            <w:pPr>
              <w:tabs>
                <w:tab w:val="left" w:pos="0"/>
              </w:tabs>
              <w:adjustRightInd w:val="0"/>
              <w:snapToGrid w:val="0"/>
              <w:spacing w:line="30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★1.外形尺寸：宽230mm*长430mm*高240mm；</w:t>
            </w:r>
          </w:p>
          <w:p w14:paraId="54545399">
            <w:pPr>
              <w:tabs>
                <w:tab w:val="left" w:pos="0"/>
              </w:tabs>
              <w:adjustRightInd w:val="0"/>
              <w:snapToGrid w:val="0"/>
              <w:spacing w:line="30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★2.煮面锅尺寸：宽160mm*长300mm*高190mm</w:t>
            </w:r>
          </w:p>
          <w:p w14:paraId="3CD0DDCA">
            <w:pPr>
              <w:tabs>
                <w:tab w:val="left" w:pos="0"/>
              </w:tabs>
              <w:adjustRightInd w:val="0"/>
              <w:snapToGrid w:val="0"/>
              <w:spacing w:line="30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★3.煮面锅容量：9L/个</w:t>
            </w:r>
          </w:p>
          <w:p w14:paraId="0B995097">
            <w:pPr>
              <w:tabs>
                <w:tab w:val="left" w:pos="0"/>
              </w:tabs>
              <w:adjustRightInd w:val="0"/>
              <w:snapToGrid w:val="0"/>
              <w:spacing w:line="30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★4.台式 2头配 2个粉篱</w:t>
            </w:r>
          </w:p>
          <w:p w14:paraId="64CE577F">
            <w:pPr>
              <w:tabs>
                <w:tab w:val="left" w:pos="0"/>
              </w:tabs>
              <w:adjustRightInd w:val="0"/>
              <w:snapToGrid w:val="0"/>
              <w:spacing w:line="30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★5.配一个防尘盖</w:t>
            </w:r>
          </w:p>
          <w:p w14:paraId="55FAC250">
            <w:pPr>
              <w:tabs>
                <w:tab w:val="left" w:pos="0"/>
              </w:tabs>
              <w:adjustRightInd w:val="0"/>
              <w:snapToGrid w:val="0"/>
              <w:spacing w:line="30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★6.额定功率：3KW，</w:t>
            </w:r>
          </w:p>
          <w:p w14:paraId="5FA3166E">
            <w:pPr>
              <w:tabs>
                <w:tab w:val="left" w:pos="0"/>
              </w:tabs>
              <w:adjustRightInd w:val="0"/>
              <w:snapToGrid w:val="0"/>
              <w:spacing w:line="30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★7.额定电压：220V；</w:t>
            </w:r>
          </w:p>
          <w:p w14:paraId="64B32D69">
            <w:pPr>
              <w:tabs>
                <w:tab w:val="left" w:pos="0"/>
              </w:tabs>
              <w:adjustRightInd w:val="0"/>
              <w:snapToGrid w:val="0"/>
              <w:spacing w:line="30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★8.采用304不锈钢制作；</w:t>
            </w:r>
          </w:p>
          <w:p w14:paraId="79720506">
            <w:pPr>
              <w:tabs>
                <w:tab w:val="left" w:pos="0"/>
              </w:tabs>
              <w:adjustRightInd w:val="0"/>
              <w:snapToGrid w:val="0"/>
              <w:spacing w:line="30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★9.温控范围：30℃—100℃；</w:t>
            </w:r>
          </w:p>
          <w:p w14:paraId="2547583E">
            <w:pPr>
              <w:tabs>
                <w:tab w:val="left" w:pos="0"/>
              </w:tabs>
              <w:adjustRightInd w:val="0"/>
              <w:snapToGrid w:val="0"/>
              <w:spacing w:line="300" w:lineRule="exact"/>
              <w:jc w:val="left"/>
              <w:rPr>
                <w:rFonts w:cs="仿宋_GB2312" w:asciiTheme="majorEastAsia" w:hAnsiTheme="majorEastAsia" w:eastAsiaTheme="majorEastAsia"/>
                <w:kern w:val="0"/>
                <w:szCs w:val="21"/>
              </w:rPr>
            </w:pPr>
            <w:r>
              <w:rPr>
                <w:rFonts w:cs="仿宋_GB2312" w:asciiTheme="minorEastAsia" w:hAnsiTheme="minorEastAsia" w:eastAsiaTheme="minorEastAsia"/>
                <w:szCs w:val="21"/>
              </w:rPr>
              <w:t>投标时提供：符合GB4806.9-2023《食品接触产品安全认证》标准</w:t>
            </w:r>
            <w:r>
              <w:rPr>
                <w:rFonts w:cs="仿宋" w:asciiTheme="minorEastAsia" w:hAnsiTheme="minorEastAsia" w:eastAsiaTheme="minorEastAsia"/>
                <w:szCs w:val="21"/>
              </w:rPr>
              <w:t>的检验报告复印件并加盖投标人公章。</w:t>
            </w:r>
          </w:p>
        </w:tc>
        <w:tc>
          <w:tcPr>
            <w:tcW w:w="992" w:type="dxa"/>
            <w:shd w:val="clear" w:color="auto" w:fill="auto"/>
            <w:vAlign w:val="center"/>
          </w:tcPr>
          <w:p w14:paraId="1331AB4F">
            <w:pPr>
              <w:tabs>
                <w:tab w:val="left" w:pos="-250"/>
              </w:tabs>
              <w:spacing w:line="30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565C4B69">
            <w:pPr>
              <w:tabs>
                <w:tab w:val="left" w:pos="-108"/>
              </w:tabs>
              <w:spacing w:line="30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1C595BCE">
            <w:pPr>
              <w:adjustRightInd w:val="0"/>
              <w:snapToGrid w:val="0"/>
              <w:spacing w:line="300" w:lineRule="exact"/>
              <w:jc w:val="center"/>
              <w:rPr>
                <w:rFonts w:asciiTheme="majorEastAsia" w:hAnsiTheme="majorEastAsia" w:eastAsiaTheme="majorEastAsia"/>
                <w:szCs w:val="21"/>
              </w:rPr>
            </w:pPr>
            <w:r>
              <w:rPr>
                <w:rFonts w:hint="eastAsia" w:asciiTheme="majorEastAsia" w:hAnsiTheme="majorEastAsia" w:eastAsiaTheme="majorEastAsia"/>
                <w:szCs w:val="21"/>
              </w:rPr>
              <w:t>第141页、第169页至第180页</w:t>
            </w:r>
          </w:p>
        </w:tc>
      </w:tr>
      <w:tr w14:paraId="2303EAB6">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217" w:hRule="atLeast"/>
        </w:trPr>
        <w:tc>
          <w:tcPr>
            <w:tcW w:w="6771" w:type="dxa"/>
            <w:shd w:val="clear" w:color="auto" w:fill="auto"/>
            <w:vAlign w:val="center"/>
          </w:tcPr>
          <w:p w14:paraId="78C5C352">
            <w:pPr>
              <w:adjustRightInd w:val="0"/>
              <w:snapToGrid w:val="0"/>
              <w:spacing w:line="300" w:lineRule="exact"/>
              <w:ind w:hanging="1"/>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其它</w:t>
            </w:r>
          </w:p>
        </w:tc>
        <w:tc>
          <w:tcPr>
            <w:tcW w:w="4819" w:type="dxa"/>
            <w:shd w:val="clear" w:color="auto" w:fill="auto"/>
            <w:vAlign w:val="center"/>
          </w:tcPr>
          <w:p w14:paraId="54CC77D2">
            <w:pPr>
              <w:tabs>
                <w:tab w:val="left" w:pos="0"/>
              </w:tabs>
              <w:adjustRightInd w:val="0"/>
              <w:snapToGrid w:val="0"/>
              <w:spacing w:line="30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与招标文件技术要求相一致</w:t>
            </w:r>
          </w:p>
        </w:tc>
        <w:tc>
          <w:tcPr>
            <w:tcW w:w="992" w:type="dxa"/>
            <w:shd w:val="clear" w:color="auto" w:fill="auto"/>
            <w:vAlign w:val="center"/>
          </w:tcPr>
          <w:p w14:paraId="4F3109E6">
            <w:pPr>
              <w:tabs>
                <w:tab w:val="left" w:pos="-250"/>
              </w:tabs>
              <w:spacing w:line="30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44E5EFB0">
            <w:pPr>
              <w:tabs>
                <w:tab w:val="left" w:pos="-108"/>
              </w:tabs>
              <w:spacing w:line="30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18567797">
            <w:pPr>
              <w:tabs>
                <w:tab w:val="left" w:pos="0"/>
              </w:tabs>
              <w:spacing w:line="30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w:t>
            </w:r>
          </w:p>
        </w:tc>
      </w:tr>
    </w:tbl>
    <w:p w14:paraId="5E57C0D4">
      <w:pPr>
        <w:spacing w:line="200" w:lineRule="exact"/>
      </w:pPr>
    </w:p>
    <w:tbl>
      <w:tblPr>
        <w:tblStyle w:val="64"/>
        <w:tblW w:w="14992" w:type="dxa"/>
        <w:tblInd w:w="0" w:type="dxa"/>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771"/>
        <w:gridCol w:w="4961"/>
        <w:gridCol w:w="992"/>
        <w:gridCol w:w="992"/>
        <w:gridCol w:w="1276"/>
      </w:tblGrid>
      <w:tr w14:paraId="4BBBF19E">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44" w:hRule="atLeast"/>
        </w:trPr>
        <w:tc>
          <w:tcPr>
            <w:tcW w:w="14992" w:type="dxa"/>
            <w:gridSpan w:val="5"/>
            <w:shd w:val="clear" w:color="auto" w:fill="auto"/>
          </w:tcPr>
          <w:p w14:paraId="56A4E677">
            <w:pPr>
              <w:adjustRightInd w:val="0"/>
              <w:snapToGrid w:val="0"/>
              <w:spacing w:line="30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包号：002</w:t>
            </w:r>
          </w:p>
          <w:p w14:paraId="2323EACA">
            <w:pPr>
              <w:adjustRightInd w:val="0"/>
              <w:snapToGrid w:val="0"/>
              <w:spacing w:line="30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品目号:048</w:t>
            </w:r>
          </w:p>
          <w:p w14:paraId="5B136570">
            <w:pPr>
              <w:pStyle w:val="54"/>
              <w:widowControl w:val="0"/>
              <w:adjustRightInd w:val="0"/>
              <w:snapToGrid w:val="0"/>
              <w:spacing w:before="0" w:beforeAutospacing="0" w:after="0" w:afterAutospacing="0" w:line="30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产</w:t>
            </w:r>
            <w:r>
              <w:rPr>
                <w:rFonts w:cs="仿宋_GB2312" w:asciiTheme="minorEastAsia" w:hAnsiTheme="minorEastAsia" w:eastAsiaTheme="minorEastAsia"/>
                <w:kern w:val="2"/>
                <w:sz w:val="21"/>
                <w:szCs w:val="21"/>
              </w:rPr>
              <w:t>品</w:t>
            </w:r>
            <w:r>
              <w:rPr>
                <w:rFonts w:hint="eastAsia" w:cs="仿宋_GB2312" w:asciiTheme="minorEastAsia" w:hAnsiTheme="minorEastAsia" w:eastAsiaTheme="minorEastAsia"/>
                <w:kern w:val="2"/>
                <w:sz w:val="21"/>
                <w:szCs w:val="21"/>
              </w:rPr>
              <w:t>名称：电饼铛</w:t>
            </w:r>
          </w:p>
          <w:p w14:paraId="649146E5">
            <w:pPr>
              <w:pStyle w:val="54"/>
              <w:widowControl w:val="0"/>
              <w:adjustRightInd w:val="0"/>
              <w:snapToGrid w:val="0"/>
              <w:spacing w:before="0" w:beforeAutospacing="0" w:after="0" w:afterAutospacing="0" w:line="30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数量：5台</w:t>
            </w:r>
          </w:p>
          <w:p w14:paraId="3C294326">
            <w:pPr>
              <w:tabs>
                <w:tab w:val="left" w:pos="0"/>
              </w:tabs>
              <w:adjustRightInd w:val="0"/>
              <w:snapToGrid w:val="0"/>
              <w:spacing w:line="30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是否为经过审批采购的进口产品：否</w:t>
            </w:r>
          </w:p>
          <w:p w14:paraId="298F2221">
            <w:pPr>
              <w:tabs>
                <w:tab w:val="left" w:pos="0"/>
              </w:tabs>
              <w:adjustRightInd w:val="0"/>
              <w:snapToGrid w:val="0"/>
              <w:spacing w:line="300" w:lineRule="exact"/>
              <w:rPr>
                <w:rFonts w:cs="仿宋_GB2312" w:asciiTheme="majorEastAsia" w:hAnsiTheme="majorEastAsia" w:eastAsiaTheme="majorEastAsia"/>
                <w:szCs w:val="21"/>
              </w:rPr>
            </w:pPr>
            <w:r>
              <w:rPr>
                <w:rFonts w:hint="eastAsia" w:cs="仿宋_GB2312" w:asciiTheme="minorEastAsia" w:hAnsiTheme="minorEastAsia" w:eastAsiaTheme="minorEastAsia"/>
                <w:szCs w:val="21"/>
              </w:rPr>
              <w:t>是否为核心产品：否</w:t>
            </w:r>
          </w:p>
        </w:tc>
      </w:tr>
      <w:tr w14:paraId="2629A192">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74" w:hRule="atLeast"/>
        </w:trPr>
        <w:tc>
          <w:tcPr>
            <w:tcW w:w="6771" w:type="dxa"/>
            <w:shd w:val="clear" w:color="auto" w:fill="auto"/>
            <w:vAlign w:val="center"/>
          </w:tcPr>
          <w:p w14:paraId="39CB3C0A">
            <w:pPr>
              <w:spacing w:line="27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招标文件要求</w:t>
            </w:r>
          </w:p>
          <w:p w14:paraId="0560571C">
            <w:pPr>
              <w:spacing w:line="270" w:lineRule="exact"/>
              <w:ind w:hanging="1"/>
              <w:jc w:val="center"/>
              <w:rPr>
                <w:rFonts w:cs="仿宋_GB2312" w:asciiTheme="majorEastAsia" w:hAnsiTheme="majorEastAsia" w:eastAsiaTheme="majorEastAsia"/>
                <w:sz w:val="18"/>
                <w:szCs w:val="18"/>
              </w:rPr>
            </w:pPr>
            <w:r>
              <w:rPr>
                <w:rFonts w:hint="eastAsia" w:cs="仿宋_GB2312" w:asciiTheme="majorEastAsia" w:hAnsiTheme="majorEastAsia" w:eastAsiaTheme="majorEastAsia"/>
                <w:sz w:val="18"/>
                <w:szCs w:val="18"/>
              </w:rPr>
              <w:t>重要提示：实质性要求及重要指标用★标注（“★”必须标注在序号前），★标注项不得负偏离，如果负偏离，则投标文件无效。</w:t>
            </w:r>
          </w:p>
        </w:tc>
        <w:tc>
          <w:tcPr>
            <w:tcW w:w="4961" w:type="dxa"/>
            <w:shd w:val="clear" w:color="auto" w:fill="auto"/>
            <w:vAlign w:val="center"/>
          </w:tcPr>
          <w:p w14:paraId="00E59382">
            <w:pPr>
              <w:spacing w:line="27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投标文件</w:t>
            </w:r>
          </w:p>
          <w:p w14:paraId="3489F7FE">
            <w:pPr>
              <w:tabs>
                <w:tab w:val="left" w:pos="0"/>
              </w:tabs>
              <w:spacing w:line="27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响应内容</w:t>
            </w:r>
          </w:p>
        </w:tc>
        <w:tc>
          <w:tcPr>
            <w:tcW w:w="992" w:type="dxa"/>
            <w:shd w:val="clear" w:color="auto" w:fill="auto"/>
            <w:vAlign w:val="center"/>
          </w:tcPr>
          <w:p w14:paraId="274D4858">
            <w:pPr>
              <w:tabs>
                <w:tab w:val="left" w:pos="-250"/>
              </w:tabs>
              <w:spacing w:line="27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偏离程度</w:t>
            </w:r>
          </w:p>
        </w:tc>
        <w:tc>
          <w:tcPr>
            <w:tcW w:w="992" w:type="dxa"/>
            <w:shd w:val="clear" w:color="auto" w:fill="auto"/>
            <w:vAlign w:val="center"/>
          </w:tcPr>
          <w:p w14:paraId="46B3421F">
            <w:pPr>
              <w:tabs>
                <w:tab w:val="left" w:pos="-108"/>
              </w:tabs>
              <w:spacing w:line="27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偏离说明</w:t>
            </w:r>
          </w:p>
        </w:tc>
        <w:tc>
          <w:tcPr>
            <w:tcW w:w="1276" w:type="dxa"/>
            <w:shd w:val="clear" w:color="auto" w:fill="auto"/>
            <w:vAlign w:val="center"/>
          </w:tcPr>
          <w:p w14:paraId="59D2A913">
            <w:pPr>
              <w:tabs>
                <w:tab w:val="left" w:pos="0"/>
              </w:tabs>
              <w:spacing w:line="27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证明材料</w:t>
            </w:r>
          </w:p>
        </w:tc>
      </w:tr>
      <w:tr w14:paraId="260BA5B0">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100" w:hRule="atLeast"/>
        </w:trPr>
        <w:tc>
          <w:tcPr>
            <w:tcW w:w="6771" w:type="dxa"/>
            <w:shd w:val="clear" w:color="auto" w:fill="auto"/>
            <w:vAlign w:val="center"/>
          </w:tcPr>
          <w:p w14:paraId="54411C69">
            <w:pPr>
              <w:spacing w:line="27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1.外形尺寸：宽700mm(±50mm)*长850mm(±50mm)*高970mm(±50mm)；</w:t>
            </w:r>
          </w:p>
          <w:p w14:paraId="0000DA39">
            <w:pPr>
              <w:spacing w:line="27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2.上盖及把手采用304不锈钢材质或更高标准；</w:t>
            </w:r>
          </w:p>
          <w:p w14:paraId="4FECE66B">
            <w:pPr>
              <w:spacing w:line="27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3.控温方式：智能温控，配有超温保护；</w:t>
            </w:r>
          </w:p>
          <w:p w14:paraId="2184C321">
            <w:pPr>
              <w:spacing w:line="27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4.额定电压：380v；</w:t>
            </w:r>
          </w:p>
          <w:p w14:paraId="6A2C7993">
            <w:pPr>
              <w:spacing w:line="27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5.温度范围0℃-300℃（±3℃）；</w:t>
            </w:r>
          </w:p>
          <w:p w14:paraId="7B39AC10">
            <w:pPr>
              <w:spacing w:line="27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6.输入功率≥5kw；</w:t>
            </w:r>
          </w:p>
          <w:p w14:paraId="680C5A38">
            <w:pPr>
              <w:spacing w:line="27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7.锅沿高度≥3cm；</w:t>
            </w:r>
          </w:p>
          <w:p w14:paraId="59AA56EE">
            <w:pPr>
              <w:spacing w:line="27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8.锅盘内直径≥55cm</w:t>
            </w:r>
          </w:p>
          <w:p w14:paraId="6BC4835C">
            <w:pPr>
              <w:spacing w:line="270" w:lineRule="exact"/>
              <w:jc w:val="left"/>
              <w:rPr>
                <w:rFonts w:asciiTheme="minorEastAsia" w:hAnsiTheme="minorEastAsia" w:eastAsiaTheme="minorEastAsia"/>
                <w:szCs w:val="21"/>
              </w:rPr>
            </w:pPr>
            <w:r>
              <w:rPr>
                <w:rFonts w:cs="仿宋_GB2312" w:asciiTheme="minorEastAsia" w:hAnsiTheme="minorEastAsia" w:eastAsiaTheme="minorEastAsia"/>
                <w:szCs w:val="21"/>
              </w:rPr>
              <w:t>投标时须提供：符合GB4806.9-2023《食品接触产品安全认证》标准</w:t>
            </w:r>
            <w:r>
              <w:rPr>
                <w:rFonts w:cs="仿宋" w:asciiTheme="minorEastAsia" w:hAnsiTheme="minorEastAsia" w:eastAsiaTheme="minorEastAsia"/>
                <w:szCs w:val="21"/>
              </w:rPr>
              <w:t>的检验报告复印件并加盖投标人公章。</w:t>
            </w:r>
          </w:p>
        </w:tc>
        <w:tc>
          <w:tcPr>
            <w:tcW w:w="4961" w:type="dxa"/>
            <w:shd w:val="clear" w:color="auto" w:fill="auto"/>
            <w:vAlign w:val="center"/>
          </w:tcPr>
          <w:p w14:paraId="0AB48A11">
            <w:pPr>
              <w:tabs>
                <w:tab w:val="left" w:pos="0"/>
              </w:tabs>
              <w:adjustRightInd w:val="0"/>
              <w:snapToGrid w:val="0"/>
              <w:spacing w:line="27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★1.外形尺寸：宽660mm*长800mm*高920mm；</w:t>
            </w:r>
          </w:p>
          <w:p w14:paraId="30482A7F">
            <w:pPr>
              <w:tabs>
                <w:tab w:val="left" w:pos="0"/>
              </w:tabs>
              <w:adjustRightInd w:val="0"/>
              <w:snapToGrid w:val="0"/>
              <w:spacing w:line="27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★2.上盖及把手采用304不锈钢材质；</w:t>
            </w:r>
          </w:p>
          <w:p w14:paraId="23BE2DA8">
            <w:pPr>
              <w:tabs>
                <w:tab w:val="left" w:pos="0"/>
              </w:tabs>
              <w:adjustRightInd w:val="0"/>
              <w:snapToGrid w:val="0"/>
              <w:spacing w:line="27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★3.控温方式：智能温控，配有超温保护；</w:t>
            </w:r>
          </w:p>
          <w:p w14:paraId="1B83D6D1">
            <w:pPr>
              <w:tabs>
                <w:tab w:val="left" w:pos="0"/>
              </w:tabs>
              <w:adjustRightInd w:val="0"/>
              <w:snapToGrid w:val="0"/>
              <w:spacing w:line="27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★4.额定电压：380v；</w:t>
            </w:r>
          </w:p>
          <w:p w14:paraId="37157FF8">
            <w:pPr>
              <w:tabs>
                <w:tab w:val="left" w:pos="0"/>
              </w:tabs>
              <w:adjustRightInd w:val="0"/>
              <w:snapToGrid w:val="0"/>
              <w:spacing w:line="27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★5.温度范围0℃-300℃；</w:t>
            </w:r>
          </w:p>
          <w:p w14:paraId="09796017">
            <w:pPr>
              <w:tabs>
                <w:tab w:val="left" w:pos="0"/>
              </w:tabs>
              <w:adjustRightInd w:val="0"/>
              <w:snapToGrid w:val="0"/>
              <w:spacing w:line="27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★6.输入功率：5kw；</w:t>
            </w:r>
          </w:p>
          <w:p w14:paraId="4CB449DA">
            <w:pPr>
              <w:tabs>
                <w:tab w:val="left" w:pos="0"/>
              </w:tabs>
              <w:adjustRightInd w:val="0"/>
              <w:snapToGrid w:val="0"/>
              <w:spacing w:line="27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★7.锅沿高度：3cm；</w:t>
            </w:r>
          </w:p>
          <w:p w14:paraId="2297E13F">
            <w:pPr>
              <w:tabs>
                <w:tab w:val="left" w:pos="0"/>
              </w:tabs>
              <w:adjustRightInd w:val="0"/>
              <w:snapToGrid w:val="0"/>
              <w:spacing w:line="27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★8.锅盘内直径；55cm</w:t>
            </w:r>
          </w:p>
          <w:p w14:paraId="131D062C">
            <w:pPr>
              <w:tabs>
                <w:tab w:val="left" w:pos="0"/>
              </w:tabs>
              <w:adjustRightInd w:val="0"/>
              <w:snapToGrid w:val="0"/>
              <w:spacing w:line="270" w:lineRule="exact"/>
              <w:jc w:val="left"/>
              <w:rPr>
                <w:rFonts w:cs="仿宋_GB2312" w:asciiTheme="majorEastAsia" w:hAnsiTheme="majorEastAsia" w:eastAsiaTheme="majorEastAsia"/>
                <w:kern w:val="0"/>
                <w:szCs w:val="21"/>
              </w:rPr>
            </w:pPr>
            <w:r>
              <w:rPr>
                <w:rFonts w:cs="仿宋_GB2312" w:asciiTheme="minorEastAsia" w:hAnsiTheme="minorEastAsia" w:eastAsiaTheme="minorEastAsia"/>
                <w:szCs w:val="21"/>
              </w:rPr>
              <w:t>投标时提供：符合GB4806.9-2023《食品接触产品安全认证》标准</w:t>
            </w:r>
            <w:r>
              <w:rPr>
                <w:rFonts w:cs="仿宋" w:asciiTheme="minorEastAsia" w:hAnsiTheme="minorEastAsia" w:eastAsiaTheme="minorEastAsia"/>
                <w:szCs w:val="21"/>
              </w:rPr>
              <w:t>的检验报告复印件并加盖投标人公章。</w:t>
            </w:r>
          </w:p>
        </w:tc>
        <w:tc>
          <w:tcPr>
            <w:tcW w:w="992" w:type="dxa"/>
            <w:shd w:val="clear" w:color="auto" w:fill="auto"/>
            <w:vAlign w:val="center"/>
          </w:tcPr>
          <w:p w14:paraId="5FDDF4EA">
            <w:pPr>
              <w:tabs>
                <w:tab w:val="left" w:pos="-250"/>
              </w:tabs>
              <w:spacing w:line="27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2" w:type="dxa"/>
            <w:shd w:val="clear" w:color="auto" w:fill="auto"/>
            <w:vAlign w:val="center"/>
          </w:tcPr>
          <w:p w14:paraId="1F86DBF6">
            <w:pPr>
              <w:tabs>
                <w:tab w:val="left" w:pos="-108"/>
              </w:tabs>
              <w:spacing w:line="27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6" w:type="dxa"/>
            <w:shd w:val="clear" w:color="auto" w:fill="auto"/>
            <w:vAlign w:val="center"/>
          </w:tcPr>
          <w:p w14:paraId="52797E40">
            <w:pPr>
              <w:adjustRightInd w:val="0"/>
              <w:snapToGrid w:val="0"/>
              <w:spacing w:line="270" w:lineRule="exact"/>
              <w:jc w:val="center"/>
              <w:rPr>
                <w:rFonts w:asciiTheme="majorEastAsia" w:hAnsiTheme="majorEastAsia" w:eastAsiaTheme="majorEastAsia"/>
                <w:szCs w:val="21"/>
              </w:rPr>
            </w:pPr>
            <w:r>
              <w:rPr>
                <w:rFonts w:hint="eastAsia" w:asciiTheme="majorEastAsia" w:hAnsiTheme="majorEastAsia" w:eastAsiaTheme="majorEastAsia"/>
                <w:szCs w:val="21"/>
              </w:rPr>
              <w:t>第141页、第181页至第190页</w:t>
            </w:r>
          </w:p>
        </w:tc>
      </w:tr>
      <w:tr w14:paraId="06554677">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217" w:hRule="atLeast"/>
        </w:trPr>
        <w:tc>
          <w:tcPr>
            <w:tcW w:w="6771" w:type="dxa"/>
            <w:shd w:val="clear" w:color="auto" w:fill="auto"/>
            <w:vAlign w:val="center"/>
          </w:tcPr>
          <w:p w14:paraId="0F361048">
            <w:pPr>
              <w:adjustRightInd w:val="0"/>
              <w:snapToGrid w:val="0"/>
              <w:spacing w:line="270" w:lineRule="exact"/>
              <w:ind w:hanging="1"/>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其它</w:t>
            </w:r>
          </w:p>
        </w:tc>
        <w:tc>
          <w:tcPr>
            <w:tcW w:w="4961" w:type="dxa"/>
            <w:shd w:val="clear" w:color="auto" w:fill="auto"/>
            <w:vAlign w:val="center"/>
          </w:tcPr>
          <w:p w14:paraId="053D6AB3">
            <w:pPr>
              <w:tabs>
                <w:tab w:val="left" w:pos="0"/>
              </w:tabs>
              <w:adjustRightInd w:val="0"/>
              <w:snapToGrid w:val="0"/>
              <w:spacing w:line="27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与招标文件技术要求相一致</w:t>
            </w:r>
          </w:p>
        </w:tc>
        <w:tc>
          <w:tcPr>
            <w:tcW w:w="992" w:type="dxa"/>
            <w:shd w:val="clear" w:color="auto" w:fill="auto"/>
            <w:vAlign w:val="center"/>
          </w:tcPr>
          <w:p w14:paraId="10778C6C">
            <w:pPr>
              <w:tabs>
                <w:tab w:val="left" w:pos="-250"/>
              </w:tabs>
              <w:spacing w:line="27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2" w:type="dxa"/>
            <w:shd w:val="clear" w:color="auto" w:fill="auto"/>
            <w:vAlign w:val="center"/>
          </w:tcPr>
          <w:p w14:paraId="42AA472A">
            <w:pPr>
              <w:tabs>
                <w:tab w:val="left" w:pos="-108"/>
              </w:tabs>
              <w:spacing w:line="27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6" w:type="dxa"/>
            <w:shd w:val="clear" w:color="auto" w:fill="auto"/>
            <w:vAlign w:val="center"/>
          </w:tcPr>
          <w:p w14:paraId="056DA948">
            <w:pPr>
              <w:tabs>
                <w:tab w:val="left" w:pos="0"/>
              </w:tabs>
              <w:spacing w:line="27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w:t>
            </w:r>
          </w:p>
        </w:tc>
      </w:tr>
    </w:tbl>
    <w:p w14:paraId="64A4C2EC">
      <w:pPr>
        <w:spacing w:line="270" w:lineRule="exact"/>
      </w:pPr>
    </w:p>
    <w:tbl>
      <w:tblPr>
        <w:tblStyle w:val="64"/>
        <w:tblW w:w="14992" w:type="dxa"/>
        <w:tblInd w:w="0" w:type="dxa"/>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771"/>
        <w:gridCol w:w="4961"/>
        <w:gridCol w:w="992"/>
        <w:gridCol w:w="992"/>
        <w:gridCol w:w="1276"/>
      </w:tblGrid>
      <w:tr w14:paraId="73F5A291">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44" w:hRule="atLeast"/>
        </w:trPr>
        <w:tc>
          <w:tcPr>
            <w:tcW w:w="14992" w:type="dxa"/>
            <w:gridSpan w:val="5"/>
            <w:shd w:val="clear" w:color="auto" w:fill="auto"/>
          </w:tcPr>
          <w:p w14:paraId="766D47E1">
            <w:pPr>
              <w:adjustRightInd w:val="0"/>
              <w:snapToGrid w:val="0"/>
              <w:spacing w:line="27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包号：002</w:t>
            </w:r>
          </w:p>
          <w:p w14:paraId="4F7E85B3">
            <w:pPr>
              <w:adjustRightInd w:val="0"/>
              <w:snapToGrid w:val="0"/>
              <w:spacing w:line="27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品目号:049</w:t>
            </w:r>
          </w:p>
          <w:p w14:paraId="2710106C">
            <w:pPr>
              <w:pStyle w:val="54"/>
              <w:widowControl w:val="0"/>
              <w:adjustRightInd w:val="0"/>
              <w:snapToGrid w:val="0"/>
              <w:spacing w:before="0" w:beforeAutospacing="0" w:after="0" w:afterAutospacing="0" w:line="27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产</w:t>
            </w:r>
            <w:r>
              <w:rPr>
                <w:rFonts w:cs="仿宋_GB2312" w:asciiTheme="minorEastAsia" w:hAnsiTheme="minorEastAsia" w:eastAsiaTheme="minorEastAsia"/>
                <w:kern w:val="2"/>
                <w:sz w:val="21"/>
                <w:szCs w:val="21"/>
              </w:rPr>
              <w:t>品</w:t>
            </w:r>
            <w:r>
              <w:rPr>
                <w:rFonts w:hint="eastAsia" w:cs="仿宋_GB2312" w:asciiTheme="minorEastAsia" w:hAnsiTheme="minorEastAsia" w:eastAsiaTheme="minorEastAsia"/>
                <w:kern w:val="2"/>
                <w:sz w:val="21"/>
                <w:szCs w:val="21"/>
              </w:rPr>
              <w:t>名称：插盘车</w:t>
            </w:r>
          </w:p>
          <w:p w14:paraId="50A8D290">
            <w:pPr>
              <w:pStyle w:val="54"/>
              <w:widowControl w:val="0"/>
              <w:adjustRightInd w:val="0"/>
              <w:snapToGrid w:val="0"/>
              <w:spacing w:before="0" w:beforeAutospacing="0" w:after="0" w:afterAutospacing="0" w:line="27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数量：4台</w:t>
            </w:r>
            <w:r>
              <w:rPr>
                <w:rFonts w:hint="eastAsia" w:cs="仿宋_GB2312" w:asciiTheme="minorEastAsia" w:hAnsiTheme="minorEastAsia" w:eastAsiaTheme="minorEastAsia"/>
                <w:kern w:val="2"/>
                <w:sz w:val="21"/>
                <w:szCs w:val="21"/>
              </w:rPr>
              <w:drawing>
                <wp:anchor distT="0" distB="0" distL="114300" distR="114300" simplePos="0" relativeHeight="251729920" behindDoc="1" locked="0" layoutInCell="1" allowOverlap="1">
                  <wp:simplePos x="0" y="0"/>
                  <wp:positionH relativeFrom="column">
                    <wp:posOffset>3046095</wp:posOffset>
                  </wp:positionH>
                  <wp:positionV relativeFrom="paragraph">
                    <wp:posOffset>-54610</wp:posOffset>
                  </wp:positionV>
                  <wp:extent cx="2482215" cy="2329815"/>
                  <wp:effectExtent l="0" t="0" r="0" b="0"/>
                  <wp:wrapNone/>
                  <wp:docPr id="14498" name="图片 14548" descr="SKMBT_36320032615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98" name="图片 14548" descr="SKMBT_36320032615010"/>
                          <pic:cNvPicPr>
                            <a:picLocks noChangeAspect="1" noChangeArrowheads="1"/>
                          </pic:cNvPicPr>
                        </pic:nvPicPr>
                        <pic:blipFill>
                          <a:blip r:embed="rId23" cstate="print"/>
                          <a:srcRect/>
                          <a:stretch>
                            <a:fillRect/>
                          </a:stretch>
                        </pic:blipFill>
                        <pic:spPr>
                          <a:xfrm>
                            <a:off x="0" y="0"/>
                            <a:ext cx="2481580" cy="2329180"/>
                          </a:xfrm>
                          <a:prstGeom prst="rect">
                            <a:avLst/>
                          </a:prstGeom>
                          <a:noFill/>
                          <a:ln w="9525">
                            <a:noFill/>
                            <a:miter lim="800000"/>
                            <a:headEnd/>
                            <a:tailEnd/>
                          </a:ln>
                        </pic:spPr>
                      </pic:pic>
                    </a:graphicData>
                  </a:graphic>
                </wp:anchor>
              </w:drawing>
            </w:r>
          </w:p>
          <w:p w14:paraId="7D57B31C">
            <w:pPr>
              <w:tabs>
                <w:tab w:val="left" w:pos="0"/>
              </w:tabs>
              <w:adjustRightInd w:val="0"/>
              <w:snapToGrid w:val="0"/>
              <w:spacing w:line="27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是否为经过审批采购的进口产品：否</w:t>
            </w:r>
          </w:p>
          <w:p w14:paraId="063BC8A9">
            <w:pPr>
              <w:tabs>
                <w:tab w:val="left" w:pos="0"/>
              </w:tabs>
              <w:adjustRightInd w:val="0"/>
              <w:snapToGrid w:val="0"/>
              <w:spacing w:line="270" w:lineRule="exact"/>
              <w:rPr>
                <w:rFonts w:cs="仿宋_GB2312" w:asciiTheme="majorEastAsia" w:hAnsiTheme="majorEastAsia" w:eastAsiaTheme="majorEastAsia"/>
                <w:szCs w:val="21"/>
              </w:rPr>
            </w:pPr>
            <w:r>
              <w:rPr>
                <w:rFonts w:hint="eastAsia" w:cs="仿宋_GB2312" w:asciiTheme="minorEastAsia" w:hAnsiTheme="minorEastAsia" w:eastAsiaTheme="minorEastAsia"/>
                <w:szCs w:val="21"/>
              </w:rPr>
              <w:t>是否为核心产品：否</w:t>
            </w:r>
          </w:p>
        </w:tc>
      </w:tr>
      <w:tr w14:paraId="080CF329">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74" w:hRule="atLeast"/>
        </w:trPr>
        <w:tc>
          <w:tcPr>
            <w:tcW w:w="6771" w:type="dxa"/>
            <w:shd w:val="clear" w:color="auto" w:fill="auto"/>
            <w:vAlign w:val="center"/>
          </w:tcPr>
          <w:p w14:paraId="28BAE73C">
            <w:pPr>
              <w:spacing w:line="27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招标文件要求</w:t>
            </w:r>
          </w:p>
          <w:p w14:paraId="2682B239">
            <w:pPr>
              <w:spacing w:line="270" w:lineRule="exact"/>
              <w:ind w:hanging="1"/>
              <w:jc w:val="center"/>
              <w:rPr>
                <w:rFonts w:cs="仿宋_GB2312" w:asciiTheme="majorEastAsia" w:hAnsiTheme="majorEastAsia" w:eastAsiaTheme="majorEastAsia"/>
                <w:sz w:val="18"/>
                <w:szCs w:val="18"/>
              </w:rPr>
            </w:pPr>
            <w:r>
              <w:rPr>
                <w:rFonts w:hint="eastAsia" w:cs="仿宋_GB2312" w:asciiTheme="majorEastAsia" w:hAnsiTheme="majorEastAsia" w:eastAsiaTheme="majorEastAsia"/>
                <w:sz w:val="18"/>
                <w:szCs w:val="18"/>
              </w:rPr>
              <w:t>重要提示：实质性要求及重要指标用★标注（“★”必须标注在序号前），★标注项不得负偏离，如果负偏离，则投标文件无效。</w:t>
            </w:r>
          </w:p>
        </w:tc>
        <w:tc>
          <w:tcPr>
            <w:tcW w:w="4961" w:type="dxa"/>
            <w:shd w:val="clear" w:color="auto" w:fill="auto"/>
            <w:vAlign w:val="center"/>
          </w:tcPr>
          <w:p w14:paraId="19806A21">
            <w:pPr>
              <w:spacing w:line="27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投标文件</w:t>
            </w:r>
          </w:p>
          <w:p w14:paraId="222511FA">
            <w:pPr>
              <w:tabs>
                <w:tab w:val="left" w:pos="0"/>
              </w:tabs>
              <w:spacing w:line="27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响应内容</w:t>
            </w:r>
          </w:p>
        </w:tc>
        <w:tc>
          <w:tcPr>
            <w:tcW w:w="992" w:type="dxa"/>
            <w:shd w:val="clear" w:color="auto" w:fill="auto"/>
            <w:vAlign w:val="center"/>
          </w:tcPr>
          <w:p w14:paraId="4A2EEC51">
            <w:pPr>
              <w:tabs>
                <w:tab w:val="left" w:pos="-250"/>
              </w:tabs>
              <w:spacing w:line="27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偏离程度</w:t>
            </w:r>
          </w:p>
        </w:tc>
        <w:tc>
          <w:tcPr>
            <w:tcW w:w="992" w:type="dxa"/>
            <w:shd w:val="clear" w:color="auto" w:fill="auto"/>
            <w:vAlign w:val="center"/>
          </w:tcPr>
          <w:p w14:paraId="735DBFBD">
            <w:pPr>
              <w:tabs>
                <w:tab w:val="left" w:pos="-108"/>
              </w:tabs>
              <w:spacing w:line="27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偏离说明</w:t>
            </w:r>
          </w:p>
        </w:tc>
        <w:tc>
          <w:tcPr>
            <w:tcW w:w="1276" w:type="dxa"/>
            <w:shd w:val="clear" w:color="auto" w:fill="auto"/>
            <w:vAlign w:val="center"/>
          </w:tcPr>
          <w:p w14:paraId="4A405229">
            <w:pPr>
              <w:tabs>
                <w:tab w:val="left" w:pos="0"/>
              </w:tabs>
              <w:spacing w:line="27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证明材料</w:t>
            </w:r>
          </w:p>
        </w:tc>
      </w:tr>
      <w:tr w14:paraId="25992644">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100" w:hRule="atLeast"/>
        </w:trPr>
        <w:tc>
          <w:tcPr>
            <w:tcW w:w="6771" w:type="dxa"/>
            <w:shd w:val="clear" w:color="auto" w:fill="auto"/>
            <w:vAlign w:val="center"/>
          </w:tcPr>
          <w:p w14:paraId="4EB55765">
            <w:pPr>
              <w:spacing w:line="27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1.外形尺寸：500mm(±10mm)*700mm(±10mm)*1600mm(±10mm)，≥15层；</w:t>
            </w:r>
          </w:p>
          <w:p w14:paraId="75DA5DF2">
            <w:pPr>
              <w:spacing w:line="27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2.采用304不锈钢或更高标准制作。</w:t>
            </w:r>
          </w:p>
          <w:p w14:paraId="6DBBAAF3">
            <w:pPr>
              <w:spacing w:line="27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3.边框采用≥38*38mm不锈钢方管，管壁厚≥1.0mm。</w:t>
            </w:r>
          </w:p>
          <w:p w14:paraId="5D561508">
            <w:pPr>
              <w:spacing w:line="27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4.立柱：采用≥38*38mm不锈钢方管，管壁厚≥1.0mm。</w:t>
            </w:r>
          </w:p>
          <w:p w14:paraId="24D6AE15">
            <w:pPr>
              <w:spacing w:line="27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5.配定向轮2个，万向轮2个</w:t>
            </w:r>
          </w:p>
          <w:p w14:paraId="511FC80B">
            <w:pPr>
              <w:adjustRightInd w:val="0"/>
              <w:snapToGrid w:val="0"/>
              <w:spacing w:line="270" w:lineRule="exact"/>
              <w:ind w:hanging="1"/>
              <w:jc w:val="left"/>
              <w:rPr>
                <w:rFonts w:cs="仿宋_GB2312" w:asciiTheme="majorEastAsia" w:hAnsiTheme="majorEastAsia" w:eastAsiaTheme="maj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6.含安装</w:t>
            </w:r>
          </w:p>
        </w:tc>
        <w:tc>
          <w:tcPr>
            <w:tcW w:w="4961" w:type="dxa"/>
            <w:shd w:val="clear" w:color="auto" w:fill="auto"/>
            <w:vAlign w:val="center"/>
          </w:tcPr>
          <w:p w14:paraId="0BD0B39D">
            <w:pPr>
              <w:tabs>
                <w:tab w:val="left" w:pos="0"/>
              </w:tabs>
              <w:adjustRightInd w:val="0"/>
              <w:snapToGrid w:val="0"/>
              <w:spacing w:line="27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★1.外形尺寸：500mm*700mm*1600mm，15层；</w:t>
            </w:r>
          </w:p>
          <w:p w14:paraId="79016648">
            <w:pPr>
              <w:tabs>
                <w:tab w:val="left" w:pos="0"/>
              </w:tabs>
              <w:adjustRightInd w:val="0"/>
              <w:snapToGrid w:val="0"/>
              <w:spacing w:line="27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★2.采用304不锈钢制作。</w:t>
            </w:r>
          </w:p>
          <w:p w14:paraId="4AA21448">
            <w:pPr>
              <w:tabs>
                <w:tab w:val="left" w:pos="0"/>
              </w:tabs>
              <w:adjustRightInd w:val="0"/>
              <w:snapToGrid w:val="0"/>
              <w:spacing w:line="27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★3.边框采用38*38mm不锈钢方管，管壁厚1.0mm。</w:t>
            </w:r>
          </w:p>
          <w:p w14:paraId="5E6E05BC">
            <w:pPr>
              <w:tabs>
                <w:tab w:val="left" w:pos="0"/>
              </w:tabs>
              <w:adjustRightInd w:val="0"/>
              <w:snapToGrid w:val="0"/>
              <w:spacing w:line="27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★4.立柱：采用38*38mm不锈钢方管，管壁厚1.0mm。</w:t>
            </w:r>
          </w:p>
          <w:p w14:paraId="5A7E14D4">
            <w:pPr>
              <w:tabs>
                <w:tab w:val="left" w:pos="0"/>
              </w:tabs>
              <w:adjustRightInd w:val="0"/>
              <w:snapToGrid w:val="0"/>
              <w:spacing w:line="27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★5.配定向轮2个，万向轮2个</w:t>
            </w:r>
          </w:p>
          <w:p w14:paraId="394F4288">
            <w:pPr>
              <w:tabs>
                <w:tab w:val="left" w:pos="0"/>
              </w:tabs>
              <w:adjustRightInd w:val="0"/>
              <w:snapToGrid w:val="0"/>
              <w:spacing w:line="27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★6.含安装</w:t>
            </w:r>
          </w:p>
        </w:tc>
        <w:tc>
          <w:tcPr>
            <w:tcW w:w="992" w:type="dxa"/>
            <w:shd w:val="clear" w:color="auto" w:fill="auto"/>
            <w:vAlign w:val="center"/>
          </w:tcPr>
          <w:p w14:paraId="71B94278">
            <w:pPr>
              <w:tabs>
                <w:tab w:val="left" w:pos="-250"/>
              </w:tabs>
              <w:spacing w:line="27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2" w:type="dxa"/>
            <w:shd w:val="clear" w:color="auto" w:fill="auto"/>
            <w:vAlign w:val="center"/>
          </w:tcPr>
          <w:p w14:paraId="69347AC8">
            <w:pPr>
              <w:tabs>
                <w:tab w:val="left" w:pos="-108"/>
              </w:tabs>
              <w:spacing w:line="27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6" w:type="dxa"/>
            <w:shd w:val="clear" w:color="auto" w:fill="auto"/>
            <w:vAlign w:val="center"/>
          </w:tcPr>
          <w:p w14:paraId="00EDA53B">
            <w:pPr>
              <w:adjustRightInd w:val="0"/>
              <w:snapToGrid w:val="0"/>
              <w:spacing w:line="270" w:lineRule="exact"/>
              <w:jc w:val="center"/>
              <w:rPr>
                <w:rFonts w:asciiTheme="majorEastAsia" w:hAnsiTheme="majorEastAsia" w:eastAsiaTheme="majorEastAsia"/>
                <w:szCs w:val="21"/>
              </w:rPr>
            </w:pPr>
            <w:r>
              <w:rPr>
                <w:rFonts w:hint="eastAsia" w:asciiTheme="majorEastAsia" w:hAnsiTheme="majorEastAsia" w:eastAsiaTheme="majorEastAsia"/>
                <w:szCs w:val="21"/>
              </w:rPr>
              <w:t>第141页</w:t>
            </w:r>
          </w:p>
        </w:tc>
      </w:tr>
      <w:tr w14:paraId="146DE802">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217" w:hRule="atLeast"/>
        </w:trPr>
        <w:tc>
          <w:tcPr>
            <w:tcW w:w="6771" w:type="dxa"/>
            <w:shd w:val="clear" w:color="auto" w:fill="auto"/>
            <w:vAlign w:val="center"/>
          </w:tcPr>
          <w:p w14:paraId="0318F18B">
            <w:pPr>
              <w:adjustRightInd w:val="0"/>
              <w:snapToGrid w:val="0"/>
              <w:spacing w:line="270" w:lineRule="exact"/>
              <w:ind w:hanging="1"/>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其它</w:t>
            </w:r>
          </w:p>
        </w:tc>
        <w:tc>
          <w:tcPr>
            <w:tcW w:w="4961" w:type="dxa"/>
            <w:shd w:val="clear" w:color="auto" w:fill="auto"/>
            <w:vAlign w:val="center"/>
          </w:tcPr>
          <w:p w14:paraId="67DE87AF">
            <w:pPr>
              <w:tabs>
                <w:tab w:val="left" w:pos="0"/>
              </w:tabs>
              <w:adjustRightInd w:val="0"/>
              <w:snapToGrid w:val="0"/>
              <w:spacing w:line="27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与招标文件技术要求相一致</w:t>
            </w:r>
          </w:p>
        </w:tc>
        <w:tc>
          <w:tcPr>
            <w:tcW w:w="992" w:type="dxa"/>
            <w:shd w:val="clear" w:color="auto" w:fill="auto"/>
            <w:vAlign w:val="center"/>
          </w:tcPr>
          <w:p w14:paraId="584CAD61">
            <w:pPr>
              <w:tabs>
                <w:tab w:val="left" w:pos="-250"/>
              </w:tabs>
              <w:spacing w:line="27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2" w:type="dxa"/>
            <w:shd w:val="clear" w:color="auto" w:fill="auto"/>
            <w:vAlign w:val="center"/>
          </w:tcPr>
          <w:p w14:paraId="5F04E948">
            <w:pPr>
              <w:tabs>
                <w:tab w:val="left" w:pos="-108"/>
              </w:tabs>
              <w:spacing w:line="27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6" w:type="dxa"/>
            <w:shd w:val="clear" w:color="auto" w:fill="auto"/>
            <w:vAlign w:val="center"/>
          </w:tcPr>
          <w:p w14:paraId="4757C000">
            <w:pPr>
              <w:tabs>
                <w:tab w:val="left" w:pos="0"/>
              </w:tabs>
              <w:spacing w:line="27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w:t>
            </w:r>
          </w:p>
        </w:tc>
      </w:tr>
    </w:tbl>
    <w:p w14:paraId="2DC668CA">
      <w:pPr>
        <w:spacing w:line="100" w:lineRule="exact"/>
      </w:pPr>
    </w:p>
    <w:tbl>
      <w:tblPr>
        <w:tblStyle w:val="64"/>
        <w:tblW w:w="14850" w:type="dxa"/>
        <w:tblInd w:w="0" w:type="dxa"/>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204"/>
        <w:gridCol w:w="5386"/>
        <w:gridCol w:w="992"/>
        <w:gridCol w:w="993"/>
        <w:gridCol w:w="1275"/>
      </w:tblGrid>
      <w:tr w14:paraId="61B8B374">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44" w:hRule="atLeast"/>
        </w:trPr>
        <w:tc>
          <w:tcPr>
            <w:tcW w:w="14850" w:type="dxa"/>
            <w:gridSpan w:val="5"/>
            <w:shd w:val="clear" w:color="auto" w:fill="auto"/>
          </w:tcPr>
          <w:p w14:paraId="0EC868BA">
            <w:pPr>
              <w:adjustRightInd w:val="0"/>
              <w:snapToGrid w:val="0"/>
              <w:spacing w:line="34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包号：002</w:t>
            </w:r>
          </w:p>
          <w:p w14:paraId="4276A766">
            <w:pPr>
              <w:adjustRightInd w:val="0"/>
              <w:snapToGrid w:val="0"/>
              <w:spacing w:line="34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品目号:050</w:t>
            </w:r>
          </w:p>
          <w:p w14:paraId="467ED8F5">
            <w:pPr>
              <w:pStyle w:val="54"/>
              <w:widowControl w:val="0"/>
              <w:adjustRightInd w:val="0"/>
              <w:snapToGrid w:val="0"/>
              <w:spacing w:before="0" w:beforeAutospacing="0" w:after="0" w:afterAutospacing="0" w:line="34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产</w:t>
            </w:r>
            <w:r>
              <w:rPr>
                <w:rFonts w:cs="仿宋_GB2312" w:asciiTheme="minorEastAsia" w:hAnsiTheme="minorEastAsia" w:eastAsiaTheme="minorEastAsia"/>
                <w:kern w:val="2"/>
                <w:sz w:val="21"/>
                <w:szCs w:val="21"/>
              </w:rPr>
              <w:t>品</w:t>
            </w:r>
            <w:r>
              <w:rPr>
                <w:rFonts w:hint="eastAsia" w:cs="仿宋_GB2312" w:asciiTheme="minorEastAsia" w:hAnsiTheme="minorEastAsia" w:eastAsiaTheme="minorEastAsia"/>
                <w:kern w:val="2"/>
                <w:sz w:val="21"/>
                <w:szCs w:val="21"/>
              </w:rPr>
              <w:t>名称：双门蒸饭车</w:t>
            </w:r>
          </w:p>
          <w:p w14:paraId="15C8009B">
            <w:pPr>
              <w:pStyle w:val="54"/>
              <w:widowControl w:val="0"/>
              <w:adjustRightInd w:val="0"/>
              <w:snapToGrid w:val="0"/>
              <w:spacing w:before="0" w:beforeAutospacing="0" w:after="0" w:afterAutospacing="0" w:line="34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数量：3台</w:t>
            </w:r>
          </w:p>
          <w:p w14:paraId="1B79FC72">
            <w:pPr>
              <w:tabs>
                <w:tab w:val="left" w:pos="0"/>
              </w:tabs>
              <w:adjustRightInd w:val="0"/>
              <w:snapToGrid w:val="0"/>
              <w:spacing w:line="34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是否为经过审批采购的进口产品：否</w:t>
            </w:r>
          </w:p>
          <w:p w14:paraId="135E0944">
            <w:pPr>
              <w:tabs>
                <w:tab w:val="left" w:pos="0"/>
              </w:tabs>
              <w:adjustRightInd w:val="0"/>
              <w:snapToGrid w:val="0"/>
              <w:spacing w:line="340" w:lineRule="exact"/>
              <w:rPr>
                <w:rFonts w:cs="仿宋_GB2312" w:asciiTheme="majorEastAsia" w:hAnsiTheme="majorEastAsia" w:eastAsiaTheme="majorEastAsia"/>
                <w:szCs w:val="21"/>
              </w:rPr>
            </w:pPr>
            <w:r>
              <w:rPr>
                <w:rFonts w:hint="eastAsia" w:cs="仿宋_GB2312" w:asciiTheme="minorEastAsia" w:hAnsiTheme="minorEastAsia" w:eastAsiaTheme="minorEastAsia"/>
                <w:szCs w:val="21"/>
              </w:rPr>
              <w:t>是否为核心产品：否</w:t>
            </w:r>
          </w:p>
        </w:tc>
      </w:tr>
      <w:tr w14:paraId="1660D02C">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74" w:hRule="atLeast"/>
        </w:trPr>
        <w:tc>
          <w:tcPr>
            <w:tcW w:w="6204" w:type="dxa"/>
            <w:shd w:val="clear" w:color="auto" w:fill="auto"/>
            <w:vAlign w:val="center"/>
          </w:tcPr>
          <w:p w14:paraId="502162AD">
            <w:pPr>
              <w:spacing w:line="34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招标文件要求</w:t>
            </w:r>
          </w:p>
          <w:p w14:paraId="1FF8007E">
            <w:pPr>
              <w:spacing w:line="340" w:lineRule="exact"/>
              <w:ind w:hanging="1"/>
              <w:jc w:val="center"/>
              <w:rPr>
                <w:rFonts w:cs="仿宋_GB2312" w:asciiTheme="majorEastAsia" w:hAnsiTheme="majorEastAsia" w:eastAsiaTheme="majorEastAsia"/>
                <w:sz w:val="18"/>
                <w:szCs w:val="18"/>
              </w:rPr>
            </w:pPr>
            <w:r>
              <w:rPr>
                <w:rFonts w:hint="eastAsia" w:cs="仿宋_GB2312" w:asciiTheme="majorEastAsia" w:hAnsiTheme="majorEastAsia" w:eastAsiaTheme="majorEastAsia"/>
                <w:sz w:val="18"/>
                <w:szCs w:val="18"/>
              </w:rPr>
              <w:t>重要提示：实质性要求及重要指标用★标注（“★”必须标注在序号前），★标注项不得负偏离，如果负偏离，则投标文件无效。</w:t>
            </w:r>
          </w:p>
        </w:tc>
        <w:tc>
          <w:tcPr>
            <w:tcW w:w="5386" w:type="dxa"/>
            <w:shd w:val="clear" w:color="auto" w:fill="auto"/>
            <w:vAlign w:val="center"/>
          </w:tcPr>
          <w:p w14:paraId="1DFED329">
            <w:pPr>
              <w:spacing w:line="34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投标文件</w:t>
            </w:r>
          </w:p>
          <w:p w14:paraId="25185FCF">
            <w:pPr>
              <w:tabs>
                <w:tab w:val="left" w:pos="0"/>
              </w:tabs>
              <w:spacing w:line="34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响应内容</w:t>
            </w:r>
          </w:p>
        </w:tc>
        <w:tc>
          <w:tcPr>
            <w:tcW w:w="992" w:type="dxa"/>
            <w:shd w:val="clear" w:color="auto" w:fill="auto"/>
            <w:vAlign w:val="center"/>
          </w:tcPr>
          <w:p w14:paraId="2A0A089F">
            <w:pPr>
              <w:tabs>
                <w:tab w:val="left" w:pos="-250"/>
              </w:tabs>
              <w:spacing w:line="34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偏离程度</w:t>
            </w:r>
          </w:p>
        </w:tc>
        <w:tc>
          <w:tcPr>
            <w:tcW w:w="993" w:type="dxa"/>
            <w:shd w:val="clear" w:color="auto" w:fill="auto"/>
            <w:vAlign w:val="center"/>
          </w:tcPr>
          <w:p w14:paraId="7E9C10CB">
            <w:pPr>
              <w:tabs>
                <w:tab w:val="left" w:pos="-108"/>
              </w:tabs>
              <w:spacing w:line="34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偏离说明</w:t>
            </w:r>
          </w:p>
        </w:tc>
        <w:tc>
          <w:tcPr>
            <w:tcW w:w="1275" w:type="dxa"/>
            <w:shd w:val="clear" w:color="auto" w:fill="auto"/>
            <w:vAlign w:val="center"/>
          </w:tcPr>
          <w:p w14:paraId="7860DF34">
            <w:pPr>
              <w:tabs>
                <w:tab w:val="left" w:pos="0"/>
              </w:tabs>
              <w:spacing w:line="34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证明材料</w:t>
            </w:r>
          </w:p>
        </w:tc>
      </w:tr>
      <w:tr w14:paraId="3A39ECE6">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100" w:hRule="atLeast"/>
        </w:trPr>
        <w:tc>
          <w:tcPr>
            <w:tcW w:w="6204" w:type="dxa"/>
            <w:shd w:val="clear" w:color="auto" w:fill="auto"/>
            <w:vAlign w:val="center"/>
          </w:tcPr>
          <w:p w14:paraId="4C40EF79">
            <w:pPr>
              <w:spacing w:line="34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1.外形尺寸：1050mm(±10mm)*840mm(±10mm)*1690mm(±10mm)，≥24盘双门；</w:t>
            </w:r>
          </w:p>
          <w:p w14:paraId="72732170">
            <w:pPr>
              <w:spacing w:line="34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2.采304不锈钢或更高标准制作；</w:t>
            </w:r>
          </w:p>
          <w:p w14:paraId="0194E091">
            <w:pPr>
              <w:spacing w:line="34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3.门外壳板采用≥1.0mm厚不锈钢板，配不锈钢加固；</w:t>
            </w:r>
          </w:p>
          <w:p w14:paraId="657DC309">
            <w:pPr>
              <w:spacing w:line="34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4.内胆板：采用≥0.8mm厚不锈钢板冲压成型；</w:t>
            </w:r>
          </w:p>
          <w:p w14:paraId="1FECC11B">
            <w:pPr>
              <w:spacing w:line="34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5.侧板外壳：采用≥1.0mm厚不锈钢板；</w:t>
            </w:r>
          </w:p>
          <w:p w14:paraId="0C557CE5">
            <w:pPr>
              <w:spacing w:line="34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6.整体采用发泡工艺；</w:t>
            </w:r>
          </w:p>
          <w:p w14:paraId="286AE89E">
            <w:pPr>
              <w:spacing w:line="34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7.配备不锈钢电热管；</w:t>
            </w:r>
          </w:p>
          <w:p w14:paraId="701326FB">
            <w:pPr>
              <w:spacing w:line="34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8.面板上配备独立电控开关；</w:t>
            </w:r>
          </w:p>
          <w:p w14:paraId="3D605F62">
            <w:pPr>
              <w:spacing w:line="34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9.门锁：采用渐进式门锁铰；</w:t>
            </w:r>
            <w:r>
              <w:rPr>
                <w:rFonts w:hint="eastAsia" w:asciiTheme="minorEastAsia" w:hAnsiTheme="minorEastAsia" w:eastAsiaTheme="minorEastAsia"/>
                <w:szCs w:val="21"/>
              </w:rPr>
              <w:drawing>
                <wp:anchor distT="0" distB="0" distL="114300" distR="114300" simplePos="0" relativeHeight="251730944" behindDoc="1" locked="0" layoutInCell="1" allowOverlap="1">
                  <wp:simplePos x="0" y="0"/>
                  <wp:positionH relativeFrom="column">
                    <wp:posOffset>3046095</wp:posOffset>
                  </wp:positionH>
                  <wp:positionV relativeFrom="paragraph">
                    <wp:posOffset>-861060</wp:posOffset>
                  </wp:positionV>
                  <wp:extent cx="2482215" cy="2329815"/>
                  <wp:effectExtent l="0" t="0" r="0" b="0"/>
                  <wp:wrapNone/>
                  <wp:docPr id="14499" name="图片 14548" descr="SKMBT_36320032615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99" name="图片 14548" descr="SKMBT_36320032615010"/>
                          <pic:cNvPicPr>
                            <a:picLocks noChangeAspect="1" noChangeArrowheads="1"/>
                          </pic:cNvPicPr>
                        </pic:nvPicPr>
                        <pic:blipFill>
                          <a:blip r:embed="rId23" cstate="print"/>
                          <a:srcRect/>
                          <a:stretch>
                            <a:fillRect/>
                          </a:stretch>
                        </pic:blipFill>
                        <pic:spPr>
                          <a:xfrm>
                            <a:off x="0" y="0"/>
                            <a:ext cx="2481580" cy="2329180"/>
                          </a:xfrm>
                          <a:prstGeom prst="rect">
                            <a:avLst/>
                          </a:prstGeom>
                          <a:noFill/>
                          <a:ln w="9525">
                            <a:noFill/>
                            <a:miter lim="800000"/>
                            <a:headEnd/>
                            <a:tailEnd/>
                          </a:ln>
                        </pic:spPr>
                      </pic:pic>
                    </a:graphicData>
                  </a:graphic>
                </wp:anchor>
              </w:drawing>
            </w:r>
          </w:p>
          <w:p w14:paraId="21FADFF7">
            <w:pPr>
              <w:spacing w:line="34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10.内配米饭盘≥12个，馒头盘≥12个；</w:t>
            </w:r>
          </w:p>
          <w:p w14:paraId="2BFB3FA9">
            <w:pPr>
              <w:spacing w:line="34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11.功率：≥12KW*2，电压：380V</w:t>
            </w:r>
          </w:p>
          <w:p w14:paraId="1CF21A50">
            <w:pPr>
              <w:adjustRightInd w:val="0"/>
              <w:snapToGrid w:val="0"/>
              <w:spacing w:line="340" w:lineRule="exact"/>
              <w:ind w:hanging="1"/>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12.含安装</w:t>
            </w:r>
          </w:p>
          <w:p w14:paraId="3A17CB92">
            <w:pPr>
              <w:adjustRightInd w:val="0"/>
              <w:snapToGrid w:val="0"/>
              <w:spacing w:line="340" w:lineRule="exact"/>
              <w:ind w:hanging="1"/>
              <w:jc w:val="left"/>
              <w:rPr>
                <w:rFonts w:cs="仿宋_GB2312" w:asciiTheme="majorEastAsia" w:hAnsiTheme="majorEastAsia" w:eastAsiaTheme="majorEastAsia"/>
                <w:szCs w:val="21"/>
              </w:rPr>
            </w:pPr>
            <w:r>
              <w:rPr>
                <w:rFonts w:cs="仿宋_GB2312" w:asciiTheme="minorEastAsia" w:hAnsiTheme="minorEastAsia" w:eastAsiaTheme="minorEastAsia"/>
                <w:szCs w:val="21"/>
              </w:rPr>
              <w:t>投标时须提供：符合GB4806.9-2023《食品接触产品安全认证》标准</w:t>
            </w:r>
            <w:r>
              <w:rPr>
                <w:rFonts w:cs="仿宋" w:asciiTheme="minorEastAsia" w:hAnsiTheme="minorEastAsia" w:eastAsiaTheme="minorEastAsia"/>
                <w:szCs w:val="21"/>
              </w:rPr>
              <w:t>的检验报告复印件并加盖投标人公章。</w:t>
            </w:r>
          </w:p>
        </w:tc>
        <w:tc>
          <w:tcPr>
            <w:tcW w:w="5386" w:type="dxa"/>
            <w:shd w:val="clear" w:color="auto" w:fill="auto"/>
            <w:vAlign w:val="center"/>
          </w:tcPr>
          <w:p w14:paraId="728E4332">
            <w:pPr>
              <w:tabs>
                <w:tab w:val="left" w:pos="0"/>
              </w:tabs>
              <w:adjustRightInd w:val="0"/>
              <w:snapToGrid w:val="0"/>
              <w:spacing w:line="34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★1.外形尺寸：1050mm*840mm*1690mm，24盘双门；</w:t>
            </w:r>
          </w:p>
          <w:p w14:paraId="57ECC786">
            <w:pPr>
              <w:tabs>
                <w:tab w:val="left" w:pos="0"/>
              </w:tabs>
              <w:adjustRightInd w:val="0"/>
              <w:snapToGrid w:val="0"/>
              <w:spacing w:line="34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★2.采304不锈钢制作；</w:t>
            </w:r>
          </w:p>
          <w:p w14:paraId="2DD4BE07">
            <w:pPr>
              <w:tabs>
                <w:tab w:val="left" w:pos="0"/>
              </w:tabs>
              <w:adjustRightInd w:val="0"/>
              <w:snapToGrid w:val="0"/>
              <w:spacing w:line="34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★3.门外壳板采用1.0mm厚不锈钢板，配不锈钢加固；</w:t>
            </w:r>
          </w:p>
          <w:p w14:paraId="75F15B47">
            <w:pPr>
              <w:tabs>
                <w:tab w:val="left" w:pos="0"/>
              </w:tabs>
              <w:adjustRightInd w:val="0"/>
              <w:snapToGrid w:val="0"/>
              <w:spacing w:line="34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★4.内胆板：采用0.8mm厚不锈钢板冲压成型；</w:t>
            </w:r>
          </w:p>
          <w:p w14:paraId="34D898B6">
            <w:pPr>
              <w:tabs>
                <w:tab w:val="left" w:pos="0"/>
              </w:tabs>
              <w:adjustRightInd w:val="0"/>
              <w:snapToGrid w:val="0"/>
              <w:spacing w:line="34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★5.侧板外壳：采用1.0mm厚不锈钢板；</w:t>
            </w:r>
          </w:p>
          <w:p w14:paraId="75D2152E">
            <w:pPr>
              <w:tabs>
                <w:tab w:val="left" w:pos="0"/>
              </w:tabs>
              <w:adjustRightInd w:val="0"/>
              <w:snapToGrid w:val="0"/>
              <w:spacing w:line="34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★6.整体采用发泡工艺；</w:t>
            </w:r>
          </w:p>
          <w:p w14:paraId="59905066">
            <w:pPr>
              <w:tabs>
                <w:tab w:val="left" w:pos="0"/>
              </w:tabs>
              <w:adjustRightInd w:val="0"/>
              <w:snapToGrid w:val="0"/>
              <w:spacing w:line="34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★7.配备不锈钢电热管；</w:t>
            </w:r>
          </w:p>
          <w:p w14:paraId="1F8EFBD1">
            <w:pPr>
              <w:tabs>
                <w:tab w:val="left" w:pos="0"/>
              </w:tabs>
              <w:adjustRightInd w:val="0"/>
              <w:snapToGrid w:val="0"/>
              <w:spacing w:line="34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★8.面板上配备独立电控开关；</w:t>
            </w:r>
          </w:p>
          <w:p w14:paraId="6D7E0256">
            <w:pPr>
              <w:tabs>
                <w:tab w:val="left" w:pos="0"/>
              </w:tabs>
              <w:adjustRightInd w:val="0"/>
              <w:snapToGrid w:val="0"/>
              <w:spacing w:line="34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★9.门锁：采用渐进式门锁铰；</w:t>
            </w:r>
          </w:p>
          <w:p w14:paraId="676E13E8">
            <w:pPr>
              <w:tabs>
                <w:tab w:val="left" w:pos="0"/>
              </w:tabs>
              <w:adjustRightInd w:val="0"/>
              <w:snapToGrid w:val="0"/>
              <w:spacing w:line="34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★10.内配米饭盘12个，馒头盘12个；</w:t>
            </w:r>
          </w:p>
          <w:p w14:paraId="55999DDE">
            <w:pPr>
              <w:tabs>
                <w:tab w:val="left" w:pos="0"/>
              </w:tabs>
              <w:adjustRightInd w:val="0"/>
              <w:snapToGrid w:val="0"/>
              <w:spacing w:line="34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★11.功率：12KW*2，电压：380V</w:t>
            </w:r>
          </w:p>
          <w:p w14:paraId="48FED7A3">
            <w:pPr>
              <w:tabs>
                <w:tab w:val="left" w:pos="0"/>
              </w:tabs>
              <w:adjustRightInd w:val="0"/>
              <w:snapToGrid w:val="0"/>
              <w:spacing w:line="34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★12.含安装</w:t>
            </w:r>
          </w:p>
          <w:p w14:paraId="43EE910E">
            <w:pPr>
              <w:tabs>
                <w:tab w:val="left" w:pos="0"/>
              </w:tabs>
              <w:adjustRightInd w:val="0"/>
              <w:snapToGrid w:val="0"/>
              <w:spacing w:line="340" w:lineRule="exact"/>
              <w:jc w:val="left"/>
              <w:rPr>
                <w:rFonts w:cs="仿宋_GB2312" w:asciiTheme="majorEastAsia" w:hAnsiTheme="majorEastAsia" w:eastAsiaTheme="majorEastAsia"/>
                <w:kern w:val="0"/>
                <w:szCs w:val="21"/>
              </w:rPr>
            </w:pPr>
            <w:r>
              <w:rPr>
                <w:rFonts w:cs="仿宋_GB2312" w:asciiTheme="minorEastAsia" w:hAnsiTheme="minorEastAsia" w:eastAsiaTheme="minorEastAsia"/>
                <w:szCs w:val="21"/>
              </w:rPr>
              <w:t>投标时提供：符合GB4806.9-2023《食品接触产品安全认证》标准</w:t>
            </w:r>
            <w:r>
              <w:rPr>
                <w:rFonts w:cs="仿宋" w:asciiTheme="minorEastAsia" w:hAnsiTheme="minorEastAsia" w:eastAsiaTheme="minorEastAsia"/>
                <w:szCs w:val="21"/>
              </w:rPr>
              <w:t>的检验报告复印件并加盖投标人公章。</w:t>
            </w:r>
          </w:p>
        </w:tc>
        <w:tc>
          <w:tcPr>
            <w:tcW w:w="992" w:type="dxa"/>
            <w:shd w:val="clear" w:color="auto" w:fill="auto"/>
            <w:vAlign w:val="center"/>
          </w:tcPr>
          <w:p w14:paraId="1049CF9A">
            <w:pPr>
              <w:tabs>
                <w:tab w:val="left" w:pos="-250"/>
              </w:tabs>
              <w:spacing w:line="34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358E0FD4">
            <w:pPr>
              <w:tabs>
                <w:tab w:val="left" w:pos="-108"/>
              </w:tabs>
              <w:spacing w:line="34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2207E56D">
            <w:pPr>
              <w:adjustRightInd w:val="0"/>
              <w:snapToGrid w:val="0"/>
              <w:spacing w:line="340" w:lineRule="exact"/>
              <w:jc w:val="center"/>
              <w:rPr>
                <w:rFonts w:asciiTheme="majorEastAsia" w:hAnsiTheme="majorEastAsia" w:eastAsiaTheme="majorEastAsia"/>
                <w:szCs w:val="21"/>
              </w:rPr>
            </w:pPr>
            <w:r>
              <w:rPr>
                <w:rFonts w:hint="eastAsia" w:asciiTheme="majorEastAsia" w:hAnsiTheme="majorEastAsia" w:eastAsiaTheme="majorEastAsia"/>
                <w:szCs w:val="21"/>
              </w:rPr>
              <w:t>第141页、第191页至第203页</w:t>
            </w:r>
          </w:p>
        </w:tc>
      </w:tr>
      <w:tr w14:paraId="76276487">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542" w:hRule="atLeast"/>
        </w:trPr>
        <w:tc>
          <w:tcPr>
            <w:tcW w:w="6204" w:type="dxa"/>
            <w:shd w:val="clear" w:color="auto" w:fill="auto"/>
            <w:vAlign w:val="center"/>
          </w:tcPr>
          <w:p w14:paraId="10AB41BA">
            <w:pPr>
              <w:adjustRightInd w:val="0"/>
              <w:snapToGrid w:val="0"/>
              <w:spacing w:line="340" w:lineRule="exact"/>
              <w:ind w:hanging="1"/>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其它</w:t>
            </w:r>
          </w:p>
        </w:tc>
        <w:tc>
          <w:tcPr>
            <w:tcW w:w="5386" w:type="dxa"/>
            <w:shd w:val="clear" w:color="auto" w:fill="auto"/>
            <w:vAlign w:val="center"/>
          </w:tcPr>
          <w:p w14:paraId="49F2C0DE">
            <w:pPr>
              <w:tabs>
                <w:tab w:val="left" w:pos="0"/>
              </w:tabs>
              <w:adjustRightInd w:val="0"/>
              <w:snapToGrid w:val="0"/>
              <w:spacing w:line="34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与招标文件技术要求相一致</w:t>
            </w:r>
          </w:p>
        </w:tc>
        <w:tc>
          <w:tcPr>
            <w:tcW w:w="992" w:type="dxa"/>
            <w:shd w:val="clear" w:color="auto" w:fill="auto"/>
            <w:vAlign w:val="center"/>
          </w:tcPr>
          <w:p w14:paraId="619CBEF9">
            <w:pPr>
              <w:tabs>
                <w:tab w:val="left" w:pos="-250"/>
              </w:tabs>
              <w:spacing w:line="34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1EC35D4F">
            <w:pPr>
              <w:tabs>
                <w:tab w:val="left" w:pos="-108"/>
              </w:tabs>
              <w:spacing w:line="34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12093DC6">
            <w:pPr>
              <w:tabs>
                <w:tab w:val="left" w:pos="0"/>
              </w:tabs>
              <w:spacing w:line="34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w:t>
            </w:r>
          </w:p>
        </w:tc>
      </w:tr>
    </w:tbl>
    <w:p w14:paraId="22A6917E">
      <w:pPr>
        <w:spacing w:line="100" w:lineRule="exact"/>
      </w:pPr>
    </w:p>
    <w:tbl>
      <w:tblPr>
        <w:tblStyle w:val="64"/>
        <w:tblW w:w="14850" w:type="dxa"/>
        <w:tblInd w:w="0" w:type="dxa"/>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204"/>
        <w:gridCol w:w="5386"/>
        <w:gridCol w:w="992"/>
        <w:gridCol w:w="993"/>
        <w:gridCol w:w="1275"/>
      </w:tblGrid>
      <w:tr w14:paraId="2436060F">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44" w:hRule="atLeast"/>
        </w:trPr>
        <w:tc>
          <w:tcPr>
            <w:tcW w:w="14850" w:type="dxa"/>
            <w:gridSpan w:val="5"/>
            <w:shd w:val="clear" w:color="auto" w:fill="auto"/>
          </w:tcPr>
          <w:p w14:paraId="62C553F9">
            <w:pPr>
              <w:adjustRightInd w:val="0"/>
              <w:snapToGrid w:val="0"/>
              <w:spacing w:line="376"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包号：002</w:t>
            </w:r>
          </w:p>
          <w:p w14:paraId="5FA17ED7">
            <w:pPr>
              <w:adjustRightInd w:val="0"/>
              <w:snapToGrid w:val="0"/>
              <w:spacing w:line="376"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品目号:051</w:t>
            </w:r>
          </w:p>
          <w:p w14:paraId="5D2A1F3C">
            <w:pPr>
              <w:pStyle w:val="54"/>
              <w:widowControl w:val="0"/>
              <w:adjustRightInd w:val="0"/>
              <w:snapToGrid w:val="0"/>
              <w:spacing w:before="0" w:beforeAutospacing="0" w:after="0" w:afterAutospacing="0" w:line="376"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产</w:t>
            </w:r>
            <w:r>
              <w:rPr>
                <w:rFonts w:cs="仿宋_GB2312" w:asciiTheme="minorEastAsia" w:hAnsiTheme="minorEastAsia" w:eastAsiaTheme="minorEastAsia"/>
                <w:kern w:val="2"/>
                <w:sz w:val="21"/>
                <w:szCs w:val="21"/>
              </w:rPr>
              <w:t>品</w:t>
            </w:r>
            <w:r>
              <w:rPr>
                <w:rFonts w:hint="eastAsia" w:cs="仿宋_GB2312" w:asciiTheme="minorEastAsia" w:hAnsiTheme="minorEastAsia" w:eastAsiaTheme="minorEastAsia"/>
                <w:kern w:val="2"/>
                <w:sz w:val="21"/>
                <w:szCs w:val="21"/>
              </w:rPr>
              <w:t>名称：电烤箱</w:t>
            </w:r>
          </w:p>
          <w:p w14:paraId="6CE2594D">
            <w:pPr>
              <w:pStyle w:val="54"/>
              <w:widowControl w:val="0"/>
              <w:adjustRightInd w:val="0"/>
              <w:snapToGrid w:val="0"/>
              <w:spacing w:before="0" w:beforeAutospacing="0" w:after="0" w:afterAutospacing="0" w:line="376"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数量：3台</w:t>
            </w:r>
          </w:p>
          <w:p w14:paraId="7212AFD8">
            <w:pPr>
              <w:tabs>
                <w:tab w:val="left" w:pos="0"/>
              </w:tabs>
              <w:adjustRightInd w:val="0"/>
              <w:snapToGrid w:val="0"/>
              <w:spacing w:line="376"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是否为经过审批采购的进口产品：否</w:t>
            </w:r>
          </w:p>
          <w:p w14:paraId="08ADA3A4">
            <w:pPr>
              <w:tabs>
                <w:tab w:val="left" w:pos="0"/>
              </w:tabs>
              <w:adjustRightInd w:val="0"/>
              <w:snapToGrid w:val="0"/>
              <w:spacing w:line="376" w:lineRule="exact"/>
              <w:rPr>
                <w:rFonts w:cs="仿宋_GB2312" w:asciiTheme="majorEastAsia" w:hAnsiTheme="majorEastAsia" w:eastAsiaTheme="majorEastAsia"/>
                <w:szCs w:val="21"/>
              </w:rPr>
            </w:pPr>
            <w:r>
              <w:rPr>
                <w:rFonts w:hint="eastAsia" w:cs="仿宋_GB2312" w:asciiTheme="minorEastAsia" w:hAnsiTheme="minorEastAsia" w:eastAsiaTheme="minorEastAsia"/>
                <w:szCs w:val="21"/>
              </w:rPr>
              <w:t>是否为核心产品：否</w:t>
            </w:r>
          </w:p>
        </w:tc>
      </w:tr>
      <w:tr w14:paraId="55D86538">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74" w:hRule="atLeast"/>
        </w:trPr>
        <w:tc>
          <w:tcPr>
            <w:tcW w:w="6204" w:type="dxa"/>
            <w:shd w:val="clear" w:color="auto" w:fill="auto"/>
            <w:vAlign w:val="center"/>
          </w:tcPr>
          <w:p w14:paraId="32B3CFA8">
            <w:pPr>
              <w:spacing w:line="376"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招标文件要求</w:t>
            </w:r>
          </w:p>
          <w:p w14:paraId="1AEED08F">
            <w:pPr>
              <w:spacing w:line="376" w:lineRule="exact"/>
              <w:ind w:hanging="1"/>
              <w:jc w:val="center"/>
              <w:rPr>
                <w:rFonts w:cs="仿宋_GB2312" w:asciiTheme="majorEastAsia" w:hAnsiTheme="majorEastAsia" w:eastAsiaTheme="majorEastAsia"/>
                <w:sz w:val="18"/>
                <w:szCs w:val="18"/>
              </w:rPr>
            </w:pPr>
            <w:r>
              <w:rPr>
                <w:rFonts w:hint="eastAsia" w:cs="仿宋_GB2312" w:asciiTheme="majorEastAsia" w:hAnsiTheme="majorEastAsia" w:eastAsiaTheme="majorEastAsia"/>
                <w:sz w:val="18"/>
                <w:szCs w:val="18"/>
              </w:rPr>
              <w:t>重要提示：实质性要求及重要指标用★标注（“★”必须标注在序号前），★标注项不得负偏离，如果负偏离，则投标文件无效。</w:t>
            </w:r>
          </w:p>
        </w:tc>
        <w:tc>
          <w:tcPr>
            <w:tcW w:w="5386" w:type="dxa"/>
            <w:shd w:val="clear" w:color="auto" w:fill="auto"/>
            <w:vAlign w:val="center"/>
          </w:tcPr>
          <w:p w14:paraId="02123C9F">
            <w:pPr>
              <w:spacing w:line="376"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投标文件</w:t>
            </w:r>
          </w:p>
          <w:p w14:paraId="3137C373">
            <w:pPr>
              <w:tabs>
                <w:tab w:val="left" w:pos="0"/>
              </w:tabs>
              <w:spacing w:line="376"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响应内容</w:t>
            </w:r>
          </w:p>
        </w:tc>
        <w:tc>
          <w:tcPr>
            <w:tcW w:w="992" w:type="dxa"/>
            <w:shd w:val="clear" w:color="auto" w:fill="auto"/>
            <w:vAlign w:val="center"/>
          </w:tcPr>
          <w:p w14:paraId="3986A263">
            <w:pPr>
              <w:tabs>
                <w:tab w:val="left" w:pos="-250"/>
              </w:tabs>
              <w:spacing w:line="376"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偏离程度</w:t>
            </w:r>
          </w:p>
        </w:tc>
        <w:tc>
          <w:tcPr>
            <w:tcW w:w="993" w:type="dxa"/>
            <w:shd w:val="clear" w:color="auto" w:fill="auto"/>
            <w:vAlign w:val="center"/>
          </w:tcPr>
          <w:p w14:paraId="7A335476">
            <w:pPr>
              <w:tabs>
                <w:tab w:val="left" w:pos="-108"/>
              </w:tabs>
              <w:spacing w:line="376"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偏离说明</w:t>
            </w:r>
          </w:p>
        </w:tc>
        <w:tc>
          <w:tcPr>
            <w:tcW w:w="1275" w:type="dxa"/>
            <w:shd w:val="clear" w:color="auto" w:fill="auto"/>
            <w:vAlign w:val="center"/>
          </w:tcPr>
          <w:p w14:paraId="41470BF2">
            <w:pPr>
              <w:tabs>
                <w:tab w:val="left" w:pos="0"/>
              </w:tabs>
              <w:spacing w:line="376"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证明材料</w:t>
            </w:r>
          </w:p>
        </w:tc>
      </w:tr>
      <w:tr w14:paraId="7629AEB1">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100" w:hRule="atLeast"/>
        </w:trPr>
        <w:tc>
          <w:tcPr>
            <w:tcW w:w="6204" w:type="dxa"/>
            <w:shd w:val="clear" w:color="auto" w:fill="auto"/>
            <w:vAlign w:val="center"/>
          </w:tcPr>
          <w:p w14:paraId="2987EF33">
            <w:pPr>
              <w:spacing w:line="376"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1.3层6盘，外形尺寸：1030mm(±10mm)*1170mm(±10mm)*1760mm(±10%)；</w:t>
            </w:r>
          </w:p>
          <w:p w14:paraId="7DC1578E">
            <w:pPr>
              <w:spacing w:line="376"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2.内膛尺寸：890*750*230mm(±10%)；</w:t>
            </w:r>
          </w:p>
          <w:p w14:paraId="06C7FA85">
            <w:pPr>
              <w:spacing w:line="376"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3.温度范围：0-300°（±3℃）；</w:t>
            </w:r>
          </w:p>
          <w:p w14:paraId="237D08E8">
            <w:pPr>
              <w:spacing w:line="376"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4.功率≥19.5KW；</w:t>
            </w:r>
          </w:p>
          <w:p w14:paraId="5F5212BC">
            <w:pPr>
              <w:spacing w:line="376"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5.电压：380V；</w:t>
            </w:r>
          </w:p>
          <w:p w14:paraId="7C8C0605">
            <w:pPr>
              <w:spacing w:line="376"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6.门材质：钢化玻璃视窗门；</w:t>
            </w:r>
            <w:r>
              <w:rPr>
                <w:rFonts w:hint="eastAsia" w:asciiTheme="minorEastAsia" w:hAnsiTheme="minorEastAsia" w:eastAsiaTheme="minorEastAsia"/>
                <w:szCs w:val="21"/>
              </w:rPr>
              <w:drawing>
                <wp:anchor distT="0" distB="0" distL="114300" distR="114300" simplePos="0" relativeHeight="251731968" behindDoc="1" locked="0" layoutInCell="1" allowOverlap="1">
                  <wp:simplePos x="0" y="0"/>
                  <wp:positionH relativeFrom="column">
                    <wp:posOffset>3046095</wp:posOffset>
                  </wp:positionH>
                  <wp:positionV relativeFrom="paragraph">
                    <wp:posOffset>-556260</wp:posOffset>
                  </wp:positionV>
                  <wp:extent cx="2482215" cy="2329815"/>
                  <wp:effectExtent l="0" t="0" r="0" b="0"/>
                  <wp:wrapNone/>
                  <wp:docPr id="14500" name="图片 14548" descr="SKMBT_36320032615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00" name="图片 14548" descr="SKMBT_36320032615010"/>
                          <pic:cNvPicPr>
                            <a:picLocks noChangeAspect="1" noChangeArrowheads="1"/>
                          </pic:cNvPicPr>
                        </pic:nvPicPr>
                        <pic:blipFill>
                          <a:blip r:embed="rId23" cstate="print"/>
                          <a:srcRect/>
                          <a:stretch>
                            <a:fillRect/>
                          </a:stretch>
                        </pic:blipFill>
                        <pic:spPr>
                          <a:xfrm>
                            <a:off x="0" y="0"/>
                            <a:ext cx="2481580" cy="2329180"/>
                          </a:xfrm>
                          <a:prstGeom prst="rect">
                            <a:avLst/>
                          </a:prstGeom>
                          <a:noFill/>
                          <a:ln w="9525">
                            <a:noFill/>
                            <a:miter lim="800000"/>
                            <a:headEnd/>
                            <a:tailEnd/>
                          </a:ln>
                        </pic:spPr>
                      </pic:pic>
                    </a:graphicData>
                  </a:graphic>
                </wp:anchor>
              </w:drawing>
            </w:r>
          </w:p>
          <w:p w14:paraId="1CC232DD">
            <w:pPr>
              <w:spacing w:line="376"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7.微电脑数字控制系统；</w:t>
            </w:r>
          </w:p>
          <w:p w14:paraId="26B21657">
            <w:pPr>
              <w:spacing w:line="376"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8.电阻丝加热，炉膛满焊，保温棉厚≥10厘米高强度密封；</w:t>
            </w:r>
          </w:p>
          <w:p w14:paraId="1239623D">
            <w:pPr>
              <w:spacing w:line="376"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9.配备电烤盘数量≥12个。</w:t>
            </w:r>
          </w:p>
          <w:p w14:paraId="2300A3F3">
            <w:pPr>
              <w:adjustRightInd w:val="0"/>
              <w:snapToGrid w:val="0"/>
              <w:spacing w:line="376" w:lineRule="exact"/>
              <w:ind w:hanging="1"/>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10.含安装</w:t>
            </w:r>
          </w:p>
          <w:p w14:paraId="0BB95B23">
            <w:pPr>
              <w:adjustRightInd w:val="0"/>
              <w:snapToGrid w:val="0"/>
              <w:spacing w:line="376" w:lineRule="exact"/>
              <w:ind w:hanging="1"/>
              <w:jc w:val="left"/>
              <w:rPr>
                <w:rFonts w:cs="仿宋_GB2312" w:asciiTheme="majorEastAsia" w:hAnsiTheme="majorEastAsia" w:eastAsiaTheme="majorEastAsia"/>
                <w:szCs w:val="21"/>
              </w:rPr>
            </w:pPr>
            <w:r>
              <w:rPr>
                <w:rFonts w:cs="仿宋_GB2312" w:asciiTheme="minorEastAsia" w:hAnsiTheme="minorEastAsia" w:eastAsiaTheme="minorEastAsia"/>
                <w:szCs w:val="21"/>
              </w:rPr>
              <w:t>投标时须提供：符合GB4806.9-2023《食品接触产品安全认证》标准</w:t>
            </w:r>
            <w:r>
              <w:rPr>
                <w:rFonts w:cs="仿宋" w:asciiTheme="minorEastAsia" w:hAnsiTheme="minorEastAsia" w:eastAsiaTheme="minorEastAsia"/>
                <w:szCs w:val="21"/>
              </w:rPr>
              <w:t>的检验报告复印件并加盖投标人公章。</w:t>
            </w:r>
          </w:p>
        </w:tc>
        <w:tc>
          <w:tcPr>
            <w:tcW w:w="5386" w:type="dxa"/>
            <w:shd w:val="clear" w:color="auto" w:fill="auto"/>
            <w:vAlign w:val="center"/>
          </w:tcPr>
          <w:p w14:paraId="061DD588">
            <w:pPr>
              <w:tabs>
                <w:tab w:val="left" w:pos="0"/>
              </w:tabs>
              <w:adjustRightInd w:val="0"/>
              <w:snapToGrid w:val="0"/>
              <w:spacing w:line="376"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★1.3层6盘，外形尺寸：1030mm*1170mm*1760mm；</w:t>
            </w:r>
          </w:p>
          <w:p w14:paraId="14210397">
            <w:pPr>
              <w:tabs>
                <w:tab w:val="left" w:pos="0"/>
              </w:tabs>
              <w:adjustRightInd w:val="0"/>
              <w:snapToGrid w:val="0"/>
              <w:spacing w:line="376"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★2.内膛尺寸：890*750*230mm；</w:t>
            </w:r>
          </w:p>
          <w:p w14:paraId="109B565D">
            <w:pPr>
              <w:tabs>
                <w:tab w:val="left" w:pos="0"/>
              </w:tabs>
              <w:adjustRightInd w:val="0"/>
              <w:snapToGrid w:val="0"/>
              <w:spacing w:line="376"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★3.温度范围：0-300°；</w:t>
            </w:r>
          </w:p>
          <w:p w14:paraId="104A5B22">
            <w:pPr>
              <w:tabs>
                <w:tab w:val="left" w:pos="0"/>
              </w:tabs>
              <w:adjustRightInd w:val="0"/>
              <w:snapToGrid w:val="0"/>
              <w:spacing w:line="376"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★4.功率：19.5KW；</w:t>
            </w:r>
          </w:p>
          <w:p w14:paraId="61D574A9">
            <w:pPr>
              <w:tabs>
                <w:tab w:val="left" w:pos="0"/>
              </w:tabs>
              <w:adjustRightInd w:val="0"/>
              <w:snapToGrid w:val="0"/>
              <w:spacing w:line="376"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★5.电压：380V；</w:t>
            </w:r>
          </w:p>
          <w:p w14:paraId="2E24984B">
            <w:pPr>
              <w:tabs>
                <w:tab w:val="left" w:pos="0"/>
              </w:tabs>
              <w:adjustRightInd w:val="0"/>
              <w:snapToGrid w:val="0"/>
              <w:spacing w:line="376"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★6.门材质：钢化玻璃视窗门；</w:t>
            </w:r>
          </w:p>
          <w:p w14:paraId="349255C8">
            <w:pPr>
              <w:tabs>
                <w:tab w:val="left" w:pos="0"/>
              </w:tabs>
              <w:adjustRightInd w:val="0"/>
              <w:snapToGrid w:val="0"/>
              <w:spacing w:line="376"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★7.微电脑数字控制系统；</w:t>
            </w:r>
          </w:p>
          <w:p w14:paraId="5EB6DED7">
            <w:pPr>
              <w:tabs>
                <w:tab w:val="left" w:pos="0"/>
              </w:tabs>
              <w:adjustRightInd w:val="0"/>
              <w:snapToGrid w:val="0"/>
              <w:spacing w:line="376"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★8.电阻丝加热，炉膛满焊，保温棉厚10厘米高强度密封；</w:t>
            </w:r>
          </w:p>
          <w:p w14:paraId="3C14DF78">
            <w:pPr>
              <w:tabs>
                <w:tab w:val="left" w:pos="0"/>
              </w:tabs>
              <w:adjustRightInd w:val="0"/>
              <w:snapToGrid w:val="0"/>
              <w:spacing w:line="376"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★9.配备电烤盘数量12个。</w:t>
            </w:r>
          </w:p>
          <w:p w14:paraId="10A2A0E8">
            <w:pPr>
              <w:tabs>
                <w:tab w:val="left" w:pos="0"/>
              </w:tabs>
              <w:adjustRightInd w:val="0"/>
              <w:snapToGrid w:val="0"/>
              <w:spacing w:line="376"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★10.含安装</w:t>
            </w:r>
          </w:p>
          <w:p w14:paraId="70B66B64">
            <w:pPr>
              <w:tabs>
                <w:tab w:val="left" w:pos="0"/>
              </w:tabs>
              <w:adjustRightInd w:val="0"/>
              <w:snapToGrid w:val="0"/>
              <w:spacing w:line="376" w:lineRule="exact"/>
              <w:jc w:val="left"/>
              <w:rPr>
                <w:rFonts w:cs="仿宋_GB2312" w:asciiTheme="majorEastAsia" w:hAnsiTheme="majorEastAsia" w:eastAsiaTheme="majorEastAsia"/>
                <w:kern w:val="0"/>
                <w:szCs w:val="21"/>
              </w:rPr>
            </w:pPr>
            <w:r>
              <w:rPr>
                <w:rFonts w:cs="仿宋_GB2312" w:asciiTheme="minorEastAsia" w:hAnsiTheme="minorEastAsia" w:eastAsiaTheme="minorEastAsia"/>
                <w:szCs w:val="21"/>
              </w:rPr>
              <w:t>投标时提供：符合GB4806.9-2023《食品接触产品安全认证》标准</w:t>
            </w:r>
            <w:r>
              <w:rPr>
                <w:rFonts w:cs="仿宋" w:asciiTheme="minorEastAsia" w:hAnsiTheme="minorEastAsia" w:eastAsiaTheme="minorEastAsia"/>
                <w:szCs w:val="21"/>
              </w:rPr>
              <w:t>的检验报告复印件并加盖投标人公章。</w:t>
            </w:r>
          </w:p>
        </w:tc>
        <w:tc>
          <w:tcPr>
            <w:tcW w:w="992" w:type="dxa"/>
            <w:shd w:val="clear" w:color="auto" w:fill="auto"/>
            <w:vAlign w:val="center"/>
          </w:tcPr>
          <w:p w14:paraId="1DCF2DA0">
            <w:pPr>
              <w:tabs>
                <w:tab w:val="left" w:pos="-250"/>
              </w:tabs>
              <w:spacing w:line="376"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33BF0987">
            <w:pPr>
              <w:tabs>
                <w:tab w:val="left" w:pos="-108"/>
              </w:tabs>
              <w:spacing w:line="376"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01084E83">
            <w:pPr>
              <w:adjustRightInd w:val="0"/>
              <w:snapToGrid w:val="0"/>
              <w:spacing w:line="376" w:lineRule="exact"/>
              <w:jc w:val="center"/>
              <w:rPr>
                <w:rFonts w:asciiTheme="majorEastAsia" w:hAnsiTheme="majorEastAsia" w:eastAsiaTheme="majorEastAsia"/>
                <w:szCs w:val="21"/>
              </w:rPr>
            </w:pPr>
            <w:r>
              <w:rPr>
                <w:rFonts w:hint="eastAsia" w:asciiTheme="majorEastAsia" w:hAnsiTheme="majorEastAsia" w:eastAsiaTheme="majorEastAsia"/>
                <w:szCs w:val="21"/>
              </w:rPr>
              <w:t>第141页至第142页、第204页至第214页</w:t>
            </w:r>
          </w:p>
        </w:tc>
      </w:tr>
      <w:tr w14:paraId="27E5BD7B">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217" w:hRule="atLeast"/>
        </w:trPr>
        <w:tc>
          <w:tcPr>
            <w:tcW w:w="6204" w:type="dxa"/>
            <w:shd w:val="clear" w:color="auto" w:fill="auto"/>
            <w:vAlign w:val="center"/>
          </w:tcPr>
          <w:p w14:paraId="2E13D869">
            <w:pPr>
              <w:adjustRightInd w:val="0"/>
              <w:snapToGrid w:val="0"/>
              <w:spacing w:line="376" w:lineRule="exact"/>
              <w:ind w:hanging="1"/>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其它</w:t>
            </w:r>
          </w:p>
        </w:tc>
        <w:tc>
          <w:tcPr>
            <w:tcW w:w="5386" w:type="dxa"/>
            <w:shd w:val="clear" w:color="auto" w:fill="auto"/>
            <w:vAlign w:val="center"/>
          </w:tcPr>
          <w:p w14:paraId="10385679">
            <w:pPr>
              <w:tabs>
                <w:tab w:val="left" w:pos="0"/>
              </w:tabs>
              <w:adjustRightInd w:val="0"/>
              <w:snapToGrid w:val="0"/>
              <w:spacing w:line="376"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与招标文件技术要求相一致</w:t>
            </w:r>
          </w:p>
        </w:tc>
        <w:tc>
          <w:tcPr>
            <w:tcW w:w="992" w:type="dxa"/>
            <w:shd w:val="clear" w:color="auto" w:fill="auto"/>
            <w:vAlign w:val="center"/>
          </w:tcPr>
          <w:p w14:paraId="2E79BF8D">
            <w:pPr>
              <w:tabs>
                <w:tab w:val="left" w:pos="-250"/>
              </w:tabs>
              <w:spacing w:line="376"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7AC81E2F">
            <w:pPr>
              <w:tabs>
                <w:tab w:val="left" w:pos="-108"/>
              </w:tabs>
              <w:spacing w:line="376"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7B82D54A">
            <w:pPr>
              <w:tabs>
                <w:tab w:val="left" w:pos="0"/>
              </w:tabs>
              <w:spacing w:line="376"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w:t>
            </w:r>
          </w:p>
        </w:tc>
      </w:tr>
    </w:tbl>
    <w:p w14:paraId="394F2547">
      <w:pPr>
        <w:spacing w:line="100" w:lineRule="exact"/>
      </w:pPr>
    </w:p>
    <w:tbl>
      <w:tblPr>
        <w:tblStyle w:val="64"/>
        <w:tblW w:w="14850" w:type="dxa"/>
        <w:tblInd w:w="0" w:type="dxa"/>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204"/>
        <w:gridCol w:w="5386"/>
        <w:gridCol w:w="992"/>
        <w:gridCol w:w="993"/>
        <w:gridCol w:w="1275"/>
      </w:tblGrid>
      <w:tr w14:paraId="1FC34557">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44" w:hRule="atLeast"/>
        </w:trPr>
        <w:tc>
          <w:tcPr>
            <w:tcW w:w="14850" w:type="dxa"/>
            <w:gridSpan w:val="5"/>
            <w:shd w:val="clear" w:color="auto" w:fill="auto"/>
          </w:tcPr>
          <w:p w14:paraId="589EF02F">
            <w:pPr>
              <w:adjustRightInd w:val="0"/>
              <w:snapToGrid w:val="0"/>
              <w:spacing w:line="31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包号：002</w:t>
            </w:r>
          </w:p>
          <w:p w14:paraId="7A82DFC6">
            <w:pPr>
              <w:adjustRightInd w:val="0"/>
              <w:snapToGrid w:val="0"/>
              <w:spacing w:line="31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品目号:052</w:t>
            </w:r>
          </w:p>
          <w:p w14:paraId="542C8F76">
            <w:pPr>
              <w:pStyle w:val="54"/>
              <w:widowControl w:val="0"/>
              <w:adjustRightInd w:val="0"/>
              <w:snapToGrid w:val="0"/>
              <w:spacing w:before="0" w:beforeAutospacing="0" w:after="0" w:afterAutospacing="0" w:line="31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产</w:t>
            </w:r>
            <w:r>
              <w:rPr>
                <w:rFonts w:cs="仿宋_GB2312" w:asciiTheme="minorEastAsia" w:hAnsiTheme="minorEastAsia" w:eastAsiaTheme="minorEastAsia"/>
                <w:kern w:val="2"/>
                <w:sz w:val="21"/>
                <w:szCs w:val="21"/>
              </w:rPr>
              <w:t>品</w:t>
            </w:r>
            <w:r>
              <w:rPr>
                <w:rFonts w:hint="eastAsia" w:cs="仿宋_GB2312" w:asciiTheme="minorEastAsia" w:hAnsiTheme="minorEastAsia" w:eastAsiaTheme="minorEastAsia"/>
                <w:kern w:val="2"/>
                <w:sz w:val="21"/>
                <w:szCs w:val="21"/>
              </w:rPr>
              <w:t>名称：油网烟罩1</w:t>
            </w:r>
          </w:p>
          <w:p w14:paraId="1F857C0D">
            <w:pPr>
              <w:pStyle w:val="54"/>
              <w:widowControl w:val="0"/>
              <w:adjustRightInd w:val="0"/>
              <w:snapToGrid w:val="0"/>
              <w:spacing w:before="0" w:beforeAutospacing="0" w:after="0" w:afterAutospacing="0" w:line="31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数量：1台</w:t>
            </w:r>
          </w:p>
          <w:p w14:paraId="175B75A4">
            <w:pPr>
              <w:tabs>
                <w:tab w:val="left" w:pos="0"/>
              </w:tabs>
              <w:adjustRightInd w:val="0"/>
              <w:snapToGrid w:val="0"/>
              <w:spacing w:line="31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是否为经过审批采购的进口产品：否</w:t>
            </w:r>
          </w:p>
          <w:p w14:paraId="7560797D">
            <w:pPr>
              <w:tabs>
                <w:tab w:val="left" w:pos="0"/>
              </w:tabs>
              <w:adjustRightInd w:val="0"/>
              <w:snapToGrid w:val="0"/>
              <w:spacing w:line="310" w:lineRule="exact"/>
              <w:rPr>
                <w:rFonts w:cs="仿宋_GB2312" w:asciiTheme="majorEastAsia" w:hAnsiTheme="majorEastAsia" w:eastAsiaTheme="majorEastAsia"/>
                <w:szCs w:val="21"/>
              </w:rPr>
            </w:pPr>
            <w:r>
              <w:rPr>
                <w:rFonts w:hint="eastAsia" w:cs="仿宋_GB2312" w:asciiTheme="minorEastAsia" w:hAnsiTheme="minorEastAsia" w:eastAsiaTheme="minorEastAsia"/>
                <w:szCs w:val="21"/>
              </w:rPr>
              <w:t>是否为核心产品：否</w:t>
            </w:r>
          </w:p>
        </w:tc>
      </w:tr>
      <w:tr w14:paraId="6EAB0A9C">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74" w:hRule="atLeast"/>
        </w:trPr>
        <w:tc>
          <w:tcPr>
            <w:tcW w:w="6204" w:type="dxa"/>
            <w:shd w:val="clear" w:color="auto" w:fill="auto"/>
            <w:vAlign w:val="center"/>
          </w:tcPr>
          <w:p w14:paraId="7A7E0B48">
            <w:pPr>
              <w:spacing w:line="31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招标文件要求</w:t>
            </w:r>
          </w:p>
          <w:p w14:paraId="539C94E3">
            <w:pPr>
              <w:spacing w:line="310" w:lineRule="exact"/>
              <w:ind w:hanging="1"/>
              <w:jc w:val="center"/>
              <w:rPr>
                <w:rFonts w:cs="仿宋_GB2312" w:asciiTheme="majorEastAsia" w:hAnsiTheme="majorEastAsia" w:eastAsiaTheme="majorEastAsia"/>
                <w:sz w:val="18"/>
                <w:szCs w:val="18"/>
              </w:rPr>
            </w:pPr>
            <w:r>
              <w:rPr>
                <w:rFonts w:hint="eastAsia" w:cs="仿宋_GB2312" w:asciiTheme="majorEastAsia" w:hAnsiTheme="majorEastAsia" w:eastAsiaTheme="majorEastAsia"/>
                <w:sz w:val="18"/>
                <w:szCs w:val="18"/>
              </w:rPr>
              <w:t>重要提示：实质性要求及重要指标用★标注（“★”必须标注在序号前），★标注项不得负偏离，如果负偏离，则投标文件无效。</w:t>
            </w:r>
          </w:p>
        </w:tc>
        <w:tc>
          <w:tcPr>
            <w:tcW w:w="5386" w:type="dxa"/>
            <w:shd w:val="clear" w:color="auto" w:fill="auto"/>
            <w:vAlign w:val="center"/>
          </w:tcPr>
          <w:p w14:paraId="71BF94AC">
            <w:pPr>
              <w:spacing w:line="31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投标文件</w:t>
            </w:r>
          </w:p>
          <w:p w14:paraId="435EA34A">
            <w:pPr>
              <w:tabs>
                <w:tab w:val="left" w:pos="0"/>
              </w:tabs>
              <w:spacing w:line="31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响应内容</w:t>
            </w:r>
          </w:p>
        </w:tc>
        <w:tc>
          <w:tcPr>
            <w:tcW w:w="992" w:type="dxa"/>
            <w:shd w:val="clear" w:color="auto" w:fill="auto"/>
            <w:vAlign w:val="center"/>
          </w:tcPr>
          <w:p w14:paraId="1F0AF0EF">
            <w:pPr>
              <w:tabs>
                <w:tab w:val="left" w:pos="-250"/>
              </w:tabs>
              <w:spacing w:line="31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偏离程度</w:t>
            </w:r>
          </w:p>
        </w:tc>
        <w:tc>
          <w:tcPr>
            <w:tcW w:w="993" w:type="dxa"/>
            <w:shd w:val="clear" w:color="auto" w:fill="auto"/>
            <w:vAlign w:val="center"/>
          </w:tcPr>
          <w:p w14:paraId="2F6CE0ED">
            <w:pPr>
              <w:tabs>
                <w:tab w:val="left" w:pos="-108"/>
              </w:tabs>
              <w:spacing w:line="31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偏离说明</w:t>
            </w:r>
          </w:p>
        </w:tc>
        <w:tc>
          <w:tcPr>
            <w:tcW w:w="1275" w:type="dxa"/>
            <w:shd w:val="clear" w:color="auto" w:fill="auto"/>
            <w:vAlign w:val="center"/>
          </w:tcPr>
          <w:p w14:paraId="7902E4F8">
            <w:pPr>
              <w:tabs>
                <w:tab w:val="left" w:pos="0"/>
              </w:tabs>
              <w:spacing w:line="31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证明材料</w:t>
            </w:r>
          </w:p>
        </w:tc>
      </w:tr>
      <w:tr w14:paraId="5BECB52B">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100" w:hRule="atLeast"/>
        </w:trPr>
        <w:tc>
          <w:tcPr>
            <w:tcW w:w="6204" w:type="dxa"/>
            <w:shd w:val="clear" w:color="auto" w:fill="auto"/>
            <w:vAlign w:val="center"/>
          </w:tcPr>
          <w:p w14:paraId="1C2077F6">
            <w:pPr>
              <w:spacing w:line="31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1.外形尺寸：5200mm(±10mm)*1300mm(±10mm)*500mm(±10mm)</w:t>
            </w:r>
          </w:p>
          <w:p w14:paraId="0F2901B5">
            <w:pPr>
              <w:spacing w:line="31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2.材质：201不锈钢或更高标准，板厚≥1.0mm</w:t>
            </w:r>
          </w:p>
          <w:p w14:paraId="0BD797E2">
            <w:pPr>
              <w:spacing w:line="31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3.电源：三相五线制</w:t>
            </w:r>
          </w:p>
          <w:p w14:paraId="203E7502">
            <w:pPr>
              <w:spacing w:line="31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4.风机功率：≥1500W</w:t>
            </w:r>
          </w:p>
          <w:p w14:paraId="604010D3">
            <w:pPr>
              <w:spacing w:line="31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5.电压：380v</w:t>
            </w:r>
          </w:p>
          <w:p w14:paraId="2E147734">
            <w:pPr>
              <w:spacing w:line="31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6.处理风量≥12000立方米/小时</w:t>
            </w:r>
            <w:r>
              <w:rPr>
                <w:rFonts w:hint="eastAsia" w:asciiTheme="minorEastAsia" w:hAnsiTheme="minorEastAsia" w:eastAsiaTheme="minorEastAsia"/>
                <w:szCs w:val="21"/>
              </w:rPr>
              <w:drawing>
                <wp:anchor distT="0" distB="0" distL="114300" distR="114300" simplePos="0" relativeHeight="251732992" behindDoc="1" locked="0" layoutInCell="1" allowOverlap="1">
                  <wp:simplePos x="0" y="0"/>
                  <wp:positionH relativeFrom="column">
                    <wp:posOffset>3046095</wp:posOffset>
                  </wp:positionH>
                  <wp:positionV relativeFrom="paragraph">
                    <wp:posOffset>268605</wp:posOffset>
                  </wp:positionV>
                  <wp:extent cx="2482215" cy="2329815"/>
                  <wp:effectExtent l="0" t="0" r="0" b="0"/>
                  <wp:wrapNone/>
                  <wp:docPr id="14501" name="图片 14548" descr="SKMBT_36320032615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01" name="图片 14548" descr="SKMBT_36320032615010"/>
                          <pic:cNvPicPr>
                            <a:picLocks noChangeAspect="1" noChangeArrowheads="1"/>
                          </pic:cNvPicPr>
                        </pic:nvPicPr>
                        <pic:blipFill>
                          <a:blip r:embed="rId23" cstate="print"/>
                          <a:srcRect/>
                          <a:stretch>
                            <a:fillRect/>
                          </a:stretch>
                        </pic:blipFill>
                        <pic:spPr>
                          <a:xfrm>
                            <a:off x="0" y="0"/>
                            <a:ext cx="2481580" cy="2329180"/>
                          </a:xfrm>
                          <a:prstGeom prst="rect">
                            <a:avLst/>
                          </a:prstGeom>
                          <a:noFill/>
                          <a:ln w="9525">
                            <a:noFill/>
                            <a:miter lim="800000"/>
                            <a:headEnd/>
                            <a:tailEnd/>
                          </a:ln>
                        </pic:spPr>
                      </pic:pic>
                    </a:graphicData>
                  </a:graphic>
                </wp:anchor>
              </w:drawing>
            </w:r>
          </w:p>
          <w:p w14:paraId="4FCC60EB">
            <w:pPr>
              <w:spacing w:line="31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7.配装烟罩灯</w:t>
            </w:r>
          </w:p>
          <w:p w14:paraId="461B6FE1">
            <w:pPr>
              <w:adjustRightInd w:val="0"/>
              <w:snapToGrid w:val="0"/>
              <w:spacing w:line="310" w:lineRule="exact"/>
              <w:ind w:hanging="1"/>
              <w:jc w:val="left"/>
              <w:rPr>
                <w:rFonts w:cs="仿宋_GB2312" w:asciiTheme="majorEastAsia" w:hAnsiTheme="majorEastAsia" w:eastAsiaTheme="maj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8.含安装</w:t>
            </w:r>
          </w:p>
        </w:tc>
        <w:tc>
          <w:tcPr>
            <w:tcW w:w="5386" w:type="dxa"/>
            <w:shd w:val="clear" w:color="auto" w:fill="auto"/>
            <w:vAlign w:val="center"/>
          </w:tcPr>
          <w:p w14:paraId="65A87E2C">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★1.外形尺寸：5200mm*1300mm*500mm</w:t>
            </w:r>
          </w:p>
          <w:p w14:paraId="5438A369">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★2.材质：201不锈钢，板厚1.0mm</w:t>
            </w:r>
          </w:p>
          <w:p w14:paraId="4C9DB3C9">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★3.电源：三相五线制</w:t>
            </w:r>
          </w:p>
          <w:p w14:paraId="07B535EB">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★4.风机功率：1500W</w:t>
            </w:r>
          </w:p>
          <w:p w14:paraId="5148F53B">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★5.电压：380v</w:t>
            </w:r>
          </w:p>
          <w:p w14:paraId="7AC22E56">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★6.处理风量12000立方米/小时</w:t>
            </w:r>
          </w:p>
          <w:p w14:paraId="5619F496">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★7.配装烟罩灯</w:t>
            </w:r>
          </w:p>
          <w:p w14:paraId="269BCA8E">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★8.含安装</w:t>
            </w:r>
          </w:p>
        </w:tc>
        <w:tc>
          <w:tcPr>
            <w:tcW w:w="992" w:type="dxa"/>
            <w:shd w:val="clear" w:color="auto" w:fill="auto"/>
            <w:vAlign w:val="center"/>
          </w:tcPr>
          <w:p w14:paraId="12AC2C92">
            <w:pPr>
              <w:tabs>
                <w:tab w:val="left" w:pos="-250"/>
              </w:tabs>
              <w:spacing w:line="31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69EA0FC4">
            <w:pPr>
              <w:tabs>
                <w:tab w:val="left" w:pos="-108"/>
              </w:tabs>
              <w:spacing w:line="31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3159E2B2">
            <w:pPr>
              <w:adjustRightInd w:val="0"/>
              <w:snapToGrid w:val="0"/>
              <w:spacing w:line="310" w:lineRule="exact"/>
              <w:jc w:val="center"/>
              <w:rPr>
                <w:rFonts w:asciiTheme="majorEastAsia" w:hAnsiTheme="majorEastAsia" w:eastAsiaTheme="majorEastAsia"/>
                <w:szCs w:val="21"/>
              </w:rPr>
            </w:pPr>
            <w:r>
              <w:rPr>
                <w:rFonts w:hint="eastAsia" w:asciiTheme="majorEastAsia" w:hAnsiTheme="majorEastAsia" w:eastAsiaTheme="majorEastAsia"/>
                <w:szCs w:val="21"/>
              </w:rPr>
              <w:t>第142页</w:t>
            </w:r>
          </w:p>
        </w:tc>
      </w:tr>
      <w:tr w14:paraId="04618AB0">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217" w:hRule="atLeast"/>
        </w:trPr>
        <w:tc>
          <w:tcPr>
            <w:tcW w:w="6204" w:type="dxa"/>
            <w:shd w:val="clear" w:color="auto" w:fill="auto"/>
            <w:vAlign w:val="center"/>
          </w:tcPr>
          <w:p w14:paraId="740F7F75">
            <w:pPr>
              <w:adjustRightInd w:val="0"/>
              <w:snapToGrid w:val="0"/>
              <w:spacing w:line="310" w:lineRule="exact"/>
              <w:ind w:hanging="1"/>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其它</w:t>
            </w:r>
          </w:p>
        </w:tc>
        <w:tc>
          <w:tcPr>
            <w:tcW w:w="5386" w:type="dxa"/>
            <w:shd w:val="clear" w:color="auto" w:fill="auto"/>
            <w:vAlign w:val="center"/>
          </w:tcPr>
          <w:p w14:paraId="0CBE7467">
            <w:pPr>
              <w:tabs>
                <w:tab w:val="left" w:pos="0"/>
              </w:tabs>
              <w:adjustRightInd w:val="0"/>
              <w:snapToGrid w:val="0"/>
              <w:spacing w:line="31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与招标文件技术要求相一致</w:t>
            </w:r>
          </w:p>
        </w:tc>
        <w:tc>
          <w:tcPr>
            <w:tcW w:w="992" w:type="dxa"/>
            <w:shd w:val="clear" w:color="auto" w:fill="auto"/>
            <w:vAlign w:val="center"/>
          </w:tcPr>
          <w:p w14:paraId="2E7FAAA4">
            <w:pPr>
              <w:tabs>
                <w:tab w:val="left" w:pos="-250"/>
              </w:tabs>
              <w:spacing w:line="31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1134BD35">
            <w:pPr>
              <w:tabs>
                <w:tab w:val="left" w:pos="-108"/>
              </w:tabs>
              <w:spacing w:line="31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3983A697">
            <w:pPr>
              <w:tabs>
                <w:tab w:val="left" w:pos="0"/>
              </w:tabs>
              <w:spacing w:line="31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w:t>
            </w:r>
          </w:p>
        </w:tc>
      </w:tr>
    </w:tbl>
    <w:p w14:paraId="1A8964C8">
      <w:pPr>
        <w:spacing w:line="200" w:lineRule="exact"/>
      </w:pPr>
    </w:p>
    <w:tbl>
      <w:tblPr>
        <w:tblStyle w:val="64"/>
        <w:tblW w:w="14850" w:type="dxa"/>
        <w:tblInd w:w="0" w:type="dxa"/>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204"/>
        <w:gridCol w:w="5386"/>
        <w:gridCol w:w="992"/>
        <w:gridCol w:w="993"/>
        <w:gridCol w:w="1275"/>
      </w:tblGrid>
      <w:tr w14:paraId="6F5E32F1">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44" w:hRule="atLeast"/>
        </w:trPr>
        <w:tc>
          <w:tcPr>
            <w:tcW w:w="14850" w:type="dxa"/>
            <w:gridSpan w:val="5"/>
            <w:shd w:val="clear" w:color="auto" w:fill="auto"/>
          </w:tcPr>
          <w:p w14:paraId="43175D6A">
            <w:pPr>
              <w:adjustRightInd w:val="0"/>
              <w:snapToGrid w:val="0"/>
              <w:spacing w:line="31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包号：002</w:t>
            </w:r>
          </w:p>
          <w:p w14:paraId="3E5F9F57">
            <w:pPr>
              <w:adjustRightInd w:val="0"/>
              <w:snapToGrid w:val="0"/>
              <w:spacing w:line="31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品目号:053</w:t>
            </w:r>
          </w:p>
          <w:p w14:paraId="7968444D">
            <w:pPr>
              <w:pStyle w:val="54"/>
              <w:widowControl w:val="0"/>
              <w:adjustRightInd w:val="0"/>
              <w:snapToGrid w:val="0"/>
              <w:spacing w:before="0" w:beforeAutospacing="0" w:after="0" w:afterAutospacing="0" w:line="31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产</w:t>
            </w:r>
            <w:r>
              <w:rPr>
                <w:rFonts w:cs="仿宋_GB2312" w:asciiTheme="minorEastAsia" w:hAnsiTheme="minorEastAsia" w:eastAsiaTheme="minorEastAsia"/>
                <w:kern w:val="2"/>
                <w:sz w:val="21"/>
                <w:szCs w:val="21"/>
              </w:rPr>
              <w:t>品</w:t>
            </w:r>
            <w:r>
              <w:rPr>
                <w:rFonts w:hint="eastAsia" w:cs="仿宋_GB2312" w:asciiTheme="minorEastAsia" w:hAnsiTheme="minorEastAsia" w:eastAsiaTheme="minorEastAsia"/>
                <w:kern w:val="2"/>
                <w:sz w:val="21"/>
                <w:szCs w:val="21"/>
              </w:rPr>
              <w:t>名称：油网烟罩2</w:t>
            </w:r>
          </w:p>
          <w:p w14:paraId="1610F263">
            <w:pPr>
              <w:pStyle w:val="54"/>
              <w:widowControl w:val="0"/>
              <w:adjustRightInd w:val="0"/>
              <w:snapToGrid w:val="0"/>
              <w:spacing w:before="0" w:beforeAutospacing="0" w:after="0" w:afterAutospacing="0" w:line="31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数量：1台</w:t>
            </w:r>
          </w:p>
          <w:p w14:paraId="786A918B">
            <w:pPr>
              <w:tabs>
                <w:tab w:val="left" w:pos="0"/>
              </w:tabs>
              <w:adjustRightInd w:val="0"/>
              <w:snapToGrid w:val="0"/>
              <w:spacing w:line="31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是否为经过审批采购的进口产品：否</w:t>
            </w:r>
          </w:p>
          <w:p w14:paraId="2B091B98">
            <w:pPr>
              <w:tabs>
                <w:tab w:val="left" w:pos="0"/>
              </w:tabs>
              <w:adjustRightInd w:val="0"/>
              <w:snapToGrid w:val="0"/>
              <w:spacing w:line="310" w:lineRule="exact"/>
              <w:rPr>
                <w:rFonts w:cs="仿宋_GB2312" w:asciiTheme="majorEastAsia" w:hAnsiTheme="majorEastAsia" w:eastAsiaTheme="majorEastAsia"/>
                <w:szCs w:val="21"/>
              </w:rPr>
            </w:pPr>
            <w:r>
              <w:rPr>
                <w:rFonts w:hint="eastAsia" w:cs="仿宋_GB2312" w:asciiTheme="minorEastAsia" w:hAnsiTheme="minorEastAsia" w:eastAsiaTheme="minorEastAsia"/>
                <w:szCs w:val="21"/>
              </w:rPr>
              <w:t>是否为核心产品：否</w:t>
            </w:r>
          </w:p>
        </w:tc>
      </w:tr>
      <w:tr w14:paraId="5158F54D">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74" w:hRule="atLeast"/>
        </w:trPr>
        <w:tc>
          <w:tcPr>
            <w:tcW w:w="6204" w:type="dxa"/>
            <w:shd w:val="clear" w:color="auto" w:fill="auto"/>
            <w:vAlign w:val="center"/>
          </w:tcPr>
          <w:p w14:paraId="18A54303">
            <w:pPr>
              <w:spacing w:line="31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招标文件要求</w:t>
            </w:r>
          </w:p>
          <w:p w14:paraId="2D1EC2AA">
            <w:pPr>
              <w:spacing w:line="310" w:lineRule="exact"/>
              <w:ind w:hanging="1"/>
              <w:jc w:val="center"/>
              <w:rPr>
                <w:rFonts w:cs="仿宋_GB2312" w:asciiTheme="majorEastAsia" w:hAnsiTheme="majorEastAsia" w:eastAsiaTheme="majorEastAsia"/>
                <w:sz w:val="18"/>
                <w:szCs w:val="18"/>
              </w:rPr>
            </w:pPr>
            <w:r>
              <w:rPr>
                <w:rFonts w:hint="eastAsia" w:cs="仿宋_GB2312" w:asciiTheme="majorEastAsia" w:hAnsiTheme="majorEastAsia" w:eastAsiaTheme="majorEastAsia"/>
                <w:sz w:val="18"/>
                <w:szCs w:val="18"/>
              </w:rPr>
              <w:t>重要提示：实质性要求及重要指标用★标注（“★”必须标注在序号前），★标注项不得负偏离，如果负偏离，则投标文件无效。</w:t>
            </w:r>
          </w:p>
        </w:tc>
        <w:tc>
          <w:tcPr>
            <w:tcW w:w="5386" w:type="dxa"/>
            <w:shd w:val="clear" w:color="auto" w:fill="auto"/>
            <w:vAlign w:val="center"/>
          </w:tcPr>
          <w:p w14:paraId="0EE0BE3D">
            <w:pPr>
              <w:spacing w:line="31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投标文件</w:t>
            </w:r>
          </w:p>
          <w:p w14:paraId="1C689F44">
            <w:pPr>
              <w:tabs>
                <w:tab w:val="left" w:pos="0"/>
              </w:tabs>
              <w:spacing w:line="31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响应内容</w:t>
            </w:r>
          </w:p>
        </w:tc>
        <w:tc>
          <w:tcPr>
            <w:tcW w:w="992" w:type="dxa"/>
            <w:shd w:val="clear" w:color="auto" w:fill="auto"/>
            <w:vAlign w:val="center"/>
          </w:tcPr>
          <w:p w14:paraId="4596F533">
            <w:pPr>
              <w:tabs>
                <w:tab w:val="left" w:pos="-250"/>
              </w:tabs>
              <w:spacing w:line="31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偏离程度</w:t>
            </w:r>
          </w:p>
        </w:tc>
        <w:tc>
          <w:tcPr>
            <w:tcW w:w="993" w:type="dxa"/>
            <w:shd w:val="clear" w:color="auto" w:fill="auto"/>
            <w:vAlign w:val="center"/>
          </w:tcPr>
          <w:p w14:paraId="701D0802">
            <w:pPr>
              <w:tabs>
                <w:tab w:val="left" w:pos="-108"/>
              </w:tabs>
              <w:spacing w:line="31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偏离说明</w:t>
            </w:r>
          </w:p>
        </w:tc>
        <w:tc>
          <w:tcPr>
            <w:tcW w:w="1275" w:type="dxa"/>
            <w:shd w:val="clear" w:color="auto" w:fill="auto"/>
            <w:vAlign w:val="center"/>
          </w:tcPr>
          <w:p w14:paraId="7EA84038">
            <w:pPr>
              <w:tabs>
                <w:tab w:val="left" w:pos="0"/>
              </w:tabs>
              <w:spacing w:line="31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证明材料</w:t>
            </w:r>
          </w:p>
        </w:tc>
      </w:tr>
      <w:tr w14:paraId="01D4DA12">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100" w:hRule="atLeast"/>
        </w:trPr>
        <w:tc>
          <w:tcPr>
            <w:tcW w:w="6204" w:type="dxa"/>
            <w:shd w:val="clear" w:color="auto" w:fill="auto"/>
            <w:vAlign w:val="center"/>
          </w:tcPr>
          <w:p w14:paraId="6124BF5A">
            <w:pPr>
              <w:spacing w:line="320" w:lineRule="exact"/>
              <w:jc w:val="left"/>
              <w:rPr>
                <w:rFonts w:asciiTheme="minorEastAsia" w:hAnsiTheme="minorEastAsia" w:eastAsiaTheme="minorEastAsia"/>
                <w:szCs w:val="21"/>
                <w:highlight w:val="magenta"/>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1.外形尺寸：5400mm(±10mm)*1300mm(±10mm)*500mm(±10mm)</w:t>
            </w:r>
          </w:p>
          <w:p w14:paraId="7E15E675">
            <w:pPr>
              <w:spacing w:line="32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2.材质：201不锈钢或更高标准，板厚≥1.0mm</w:t>
            </w:r>
          </w:p>
          <w:p w14:paraId="38B92DD7">
            <w:pPr>
              <w:spacing w:line="32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3.电源：三相五线制</w:t>
            </w:r>
          </w:p>
          <w:p w14:paraId="2DFC1F28">
            <w:pPr>
              <w:spacing w:line="32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4.风机功率：≥1500W</w:t>
            </w:r>
          </w:p>
          <w:p w14:paraId="4349D83B">
            <w:pPr>
              <w:spacing w:line="32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5.电压：380v</w:t>
            </w:r>
          </w:p>
          <w:p w14:paraId="122D15F0">
            <w:pPr>
              <w:spacing w:line="32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6.处理风量≥12000立方米/小时</w:t>
            </w:r>
          </w:p>
          <w:p w14:paraId="48F08AF6">
            <w:pPr>
              <w:spacing w:line="32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7.配装烟罩灯</w:t>
            </w:r>
          </w:p>
          <w:p w14:paraId="1530512D">
            <w:pPr>
              <w:adjustRightInd w:val="0"/>
              <w:snapToGrid w:val="0"/>
              <w:spacing w:line="320" w:lineRule="exact"/>
              <w:ind w:hanging="1"/>
              <w:jc w:val="left"/>
              <w:rPr>
                <w:rFonts w:cs="仿宋_GB2312" w:asciiTheme="majorEastAsia" w:hAnsiTheme="majorEastAsia" w:eastAsiaTheme="maj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8.含安装</w:t>
            </w:r>
          </w:p>
        </w:tc>
        <w:tc>
          <w:tcPr>
            <w:tcW w:w="5386" w:type="dxa"/>
            <w:shd w:val="clear" w:color="auto" w:fill="auto"/>
            <w:vAlign w:val="center"/>
          </w:tcPr>
          <w:p w14:paraId="38650B51">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★1.外形尺寸：5400mm*1300mm*500mm</w:t>
            </w:r>
          </w:p>
          <w:p w14:paraId="3F3B91A3">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★2.材质：201不锈钢，板厚1.0mm</w:t>
            </w:r>
          </w:p>
          <w:p w14:paraId="3BEBB473">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★3.电源：三相五线制</w:t>
            </w:r>
          </w:p>
          <w:p w14:paraId="37BE7FD3">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★4.风机功率：1500W</w:t>
            </w:r>
          </w:p>
          <w:p w14:paraId="6E69987F">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★5.电压：380v</w:t>
            </w:r>
          </w:p>
          <w:p w14:paraId="65C1AD86">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★6.处理风量12000立方米/小时</w:t>
            </w:r>
          </w:p>
          <w:p w14:paraId="6BD19189">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★7.配装烟罩灯</w:t>
            </w:r>
          </w:p>
          <w:p w14:paraId="7E3A4594">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★8.含安装</w:t>
            </w:r>
          </w:p>
        </w:tc>
        <w:tc>
          <w:tcPr>
            <w:tcW w:w="992" w:type="dxa"/>
            <w:shd w:val="clear" w:color="auto" w:fill="auto"/>
            <w:vAlign w:val="center"/>
          </w:tcPr>
          <w:p w14:paraId="2845E680">
            <w:pPr>
              <w:tabs>
                <w:tab w:val="left" w:pos="-250"/>
              </w:tabs>
              <w:spacing w:line="32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0A552689">
            <w:pPr>
              <w:tabs>
                <w:tab w:val="left" w:pos="-108"/>
              </w:tabs>
              <w:spacing w:line="32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3255EF83">
            <w:pPr>
              <w:adjustRightInd w:val="0"/>
              <w:snapToGrid w:val="0"/>
              <w:spacing w:line="320" w:lineRule="exact"/>
              <w:jc w:val="center"/>
              <w:rPr>
                <w:rFonts w:asciiTheme="majorEastAsia" w:hAnsiTheme="majorEastAsia" w:eastAsiaTheme="majorEastAsia"/>
                <w:szCs w:val="21"/>
              </w:rPr>
            </w:pPr>
            <w:r>
              <w:rPr>
                <w:rFonts w:hint="eastAsia" w:asciiTheme="majorEastAsia" w:hAnsiTheme="majorEastAsia" w:eastAsiaTheme="majorEastAsia"/>
                <w:szCs w:val="21"/>
              </w:rPr>
              <w:t>第142页</w:t>
            </w:r>
          </w:p>
        </w:tc>
      </w:tr>
      <w:tr w14:paraId="6CD3B437">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217" w:hRule="atLeast"/>
        </w:trPr>
        <w:tc>
          <w:tcPr>
            <w:tcW w:w="6204" w:type="dxa"/>
            <w:shd w:val="clear" w:color="auto" w:fill="auto"/>
            <w:vAlign w:val="center"/>
          </w:tcPr>
          <w:p w14:paraId="26828EDE">
            <w:pPr>
              <w:adjustRightInd w:val="0"/>
              <w:snapToGrid w:val="0"/>
              <w:spacing w:line="320" w:lineRule="exact"/>
              <w:ind w:hanging="1"/>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其它</w:t>
            </w:r>
          </w:p>
        </w:tc>
        <w:tc>
          <w:tcPr>
            <w:tcW w:w="5386" w:type="dxa"/>
            <w:shd w:val="clear" w:color="auto" w:fill="auto"/>
            <w:vAlign w:val="center"/>
          </w:tcPr>
          <w:p w14:paraId="00B3A4C5">
            <w:pPr>
              <w:tabs>
                <w:tab w:val="left" w:pos="0"/>
              </w:tabs>
              <w:adjustRightInd w:val="0"/>
              <w:snapToGrid w:val="0"/>
              <w:spacing w:line="32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与招标文件技术要求相一致</w:t>
            </w:r>
          </w:p>
        </w:tc>
        <w:tc>
          <w:tcPr>
            <w:tcW w:w="992" w:type="dxa"/>
            <w:shd w:val="clear" w:color="auto" w:fill="auto"/>
            <w:vAlign w:val="center"/>
          </w:tcPr>
          <w:p w14:paraId="4DB7880E">
            <w:pPr>
              <w:tabs>
                <w:tab w:val="left" w:pos="-250"/>
              </w:tabs>
              <w:spacing w:line="32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61C89301">
            <w:pPr>
              <w:tabs>
                <w:tab w:val="left" w:pos="-108"/>
              </w:tabs>
              <w:spacing w:line="32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5C950BD1">
            <w:pPr>
              <w:tabs>
                <w:tab w:val="left" w:pos="0"/>
              </w:tabs>
              <w:spacing w:line="32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w:t>
            </w:r>
          </w:p>
        </w:tc>
      </w:tr>
    </w:tbl>
    <w:p w14:paraId="1778E8E4">
      <w:pPr>
        <w:spacing w:line="320" w:lineRule="exact"/>
      </w:pPr>
    </w:p>
    <w:tbl>
      <w:tblPr>
        <w:tblStyle w:val="64"/>
        <w:tblW w:w="14850" w:type="dxa"/>
        <w:tblInd w:w="0" w:type="dxa"/>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204"/>
        <w:gridCol w:w="5386"/>
        <w:gridCol w:w="992"/>
        <w:gridCol w:w="993"/>
        <w:gridCol w:w="1275"/>
      </w:tblGrid>
      <w:tr w14:paraId="7D97E88F">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44" w:hRule="atLeast"/>
        </w:trPr>
        <w:tc>
          <w:tcPr>
            <w:tcW w:w="14850" w:type="dxa"/>
            <w:gridSpan w:val="5"/>
            <w:shd w:val="clear" w:color="auto" w:fill="auto"/>
          </w:tcPr>
          <w:p w14:paraId="21FE399B">
            <w:pPr>
              <w:adjustRightInd w:val="0"/>
              <w:snapToGrid w:val="0"/>
              <w:spacing w:line="32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包号：002</w:t>
            </w:r>
          </w:p>
          <w:p w14:paraId="75D5E5E1">
            <w:pPr>
              <w:adjustRightInd w:val="0"/>
              <w:snapToGrid w:val="0"/>
              <w:spacing w:line="32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品目号:054</w:t>
            </w:r>
          </w:p>
          <w:p w14:paraId="2AF2CD62">
            <w:pPr>
              <w:pStyle w:val="54"/>
              <w:widowControl w:val="0"/>
              <w:adjustRightInd w:val="0"/>
              <w:snapToGrid w:val="0"/>
              <w:spacing w:before="0" w:beforeAutospacing="0" w:after="0" w:afterAutospacing="0" w:line="32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产</w:t>
            </w:r>
            <w:r>
              <w:rPr>
                <w:rFonts w:cs="仿宋_GB2312" w:asciiTheme="minorEastAsia" w:hAnsiTheme="minorEastAsia" w:eastAsiaTheme="minorEastAsia"/>
                <w:kern w:val="2"/>
                <w:sz w:val="21"/>
                <w:szCs w:val="21"/>
              </w:rPr>
              <w:t>品</w:t>
            </w:r>
            <w:r>
              <w:rPr>
                <w:rFonts w:hint="eastAsia" w:cs="仿宋_GB2312" w:asciiTheme="minorEastAsia" w:hAnsiTheme="minorEastAsia" w:eastAsiaTheme="minorEastAsia"/>
                <w:kern w:val="2"/>
                <w:sz w:val="21"/>
                <w:szCs w:val="21"/>
              </w:rPr>
              <w:t>名称：米面架</w:t>
            </w:r>
          </w:p>
          <w:p w14:paraId="1A5C9064">
            <w:pPr>
              <w:pStyle w:val="54"/>
              <w:widowControl w:val="0"/>
              <w:adjustRightInd w:val="0"/>
              <w:snapToGrid w:val="0"/>
              <w:spacing w:before="0" w:beforeAutospacing="0" w:after="0" w:afterAutospacing="0" w:line="32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数量：4台</w:t>
            </w:r>
          </w:p>
          <w:p w14:paraId="052DB08E">
            <w:pPr>
              <w:tabs>
                <w:tab w:val="left" w:pos="0"/>
              </w:tabs>
              <w:adjustRightInd w:val="0"/>
              <w:snapToGrid w:val="0"/>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是否为经过审批采购的进口产品：否</w:t>
            </w:r>
          </w:p>
          <w:p w14:paraId="40EBEEC6">
            <w:pPr>
              <w:tabs>
                <w:tab w:val="left" w:pos="0"/>
              </w:tabs>
              <w:adjustRightInd w:val="0"/>
              <w:snapToGrid w:val="0"/>
              <w:spacing w:line="320" w:lineRule="exact"/>
              <w:rPr>
                <w:rFonts w:cs="仿宋_GB2312" w:asciiTheme="majorEastAsia" w:hAnsiTheme="majorEastAsia" w:eastAsiaTheme="majorEastAsia"/>
                <w:szCs w:val="21"/>
              </w:rPr>
            </w:pPr>
            <w:r>
              <w:rPr>
                <w:rFonts w:hint="eastAsia" w:cs="仿宋_GB2312" w:asciiTheme="minorEastAsia" w:hAnsiTheme="minorEastAsia" w:eastAsiaTheme="minorEastAsia"/>
                <w:szCs w:val="21"/>
              </w:rPr>
              <w:t>是否为核心产品：否</w:t>
            </w:r>
          </w:p>
        </w:tc>
      </w:tr>
      <w:tr w14:paraId="050A1B4B">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74" w:hRule="atLeast"/>
        </w:trPr>
        <w:tc>
          <w:tcPr>
            <w:tcW w:w="6204" w:type="dxa"/>
            <w:shd w:val="clear" w:color="auto" w:fill="auto"/>
            <w:vAlign w:val="center"/>
          </w:tcPr>
          <w:p w14:paraId="1B8BD864">
            <w:pPr>
              <w:spacing w:line="32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招标文件要求</w:t>
            </w:r>
          </w:p>
          <w:p w14:paraId="42EFE23E">
            <w:pPr>
              <w:spacing w:line="320" w:lineRule="exact"/>
              <w:ind w:hanging="1"/>
              <w:jc w:val="center"/>
              <w:rPr>
                <w:rFonts w:cs="仿宋_GB2312" w:asciiTheme="majorEastAsia" w:hAnsiTheme="majorEastAsia" w:eastAsiaTheme="majorEastAsia"/>
                <w:sz w:val="18"/>
                <w:szCs w:val="18"/>
              </w:rPr>
            </w:pPr>
            <w:r>
              <w:rPr>
                <w:rFonts w:hint="eastAsia" w:cs="仿宋_GB2312" w:asciiTheme="majorEastAsia" w:hAnsiTheme="majorEastAsia" w:eastAsiaTheme="majorEastAsia"/>
                <w:sz w:val="18"/>
                <w:szCs w:val="18"/>
              </w:rPr>
              <w:t>重要提示：实质性要求及重要指标用★标注（“★”必须标注在序号前），★标注项不得负偏离，如果负偏离，则投标文件无效。</w:t>
            </w:r>
          </w:p>
        </w:tc>
        <w:tc>
          <w:tcPr>
            <w:tcW w:w="5386" w:type="dxa"/>
            <w:shd w:val="clear" w:color="auto" w:fill="auto"/>
            <w:vAlign w:val="center"/>
          </w:tcPr>
          <w:p w14:paraId="113F7BFE">
            <w:pPr>
              <w:spacing w:line="32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投标文件</w:t>
            </w:r>
          </w:p>
          <w:p w14:paraId="2065A625">
            <w:pPr>
              <w:tabs>
                <w:tab w:val="left" w:pos="0"/>
              </w:tabs>
              <w:spacing w:line="32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响应内容</w:t>
            </w:r>
          </w:p>
        </w:tc>
        <w:tc>
          <w:tcPr>
            <w:tcW w:w="992" w:type="dxa"/>
            <w:shd w:val="clear" w:color="auto" w:fill="auto"/>
            <w:vAlign w:val="center"/>
          </w:tcPr>
          <w:p w14:paraId="2FD38592">
            <w:pPr>
              <w:tabs>
                <w:tab w:val="left" w:pos="-250"/>
              </w:tabs>
              <w:spacing w:line="32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偏离程度</w:t>
            </w:r>
          </w:p>
        </w:tc>
        <w:tc>
          <w:tcPr>
            <w:tcW w:w="993" w:type="dxa"/>
            <w:shd w:val="clear" w:color="auto" w:fill="auto"/>
            <w:vAlign w:val="center"/>
          </w:tcPr>
          <w:p w14:paraId="6DE70C5C">
            <w:pPr>
              <w:tabs>
                <w:tab w:val="left" w:pos="-108"/>
              </w:tabs>
              <w:spacing w:line="32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偏离说明</w:t>
            </w:r>
          </w:p>
        </w:tc>
        <w:tc>
          <w:tcPr>
            <w:tcW w:w="1275" w:type="dxa"/>
            <w:shd w:val="clear" w:color="auto" w:fill="auto"/>
            <w:vAlign w:val="center"/>
          </w:tcPr>
          <w:p w14:paraId="24D14296">
            <w:pPr>
              <w:tabs>
                <w:tab w:val="left" w:pos="0"/>
              </w:tabs>
              <w:spacing w:line="32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证明材料</w:t>
            </w:r>
          </w:p>
        </w:tc>
      </w:tr>
      <w:tr w14:paraId="4BC2D9DC">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100" w:hRule="atLeast"/>
        </w:trPr>
        <w:tc>
          <w:tcPr>
            <w:tcW w:w="6204" w:type="dxa"/>
            <w:shd w:val="clear" w:color="auto" w:fill="auto"/>
            <w:vAlign w:val="center"/>
          </w:tcPr>
          <w:p w14:paraId="450624C6">
            <w:pPr>
              <w:spacing w:line="32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1.外形尺寸：1500mm(±10mm)*500mm(±10mm)*300mm(±10mm)；四层格式货架</w:t>
            </w:r>
            <w:r>
              <w:rPr>
                <w:rFonts w:hint="eastAsia" w:asciiTheme="minorEastAsia" w:hAnsiTheme="minorEastAsia" w:eastAsiaTheme="minorEastAsia"/>
                <w:szCs w:val="21"/>
              </w:rPr>
              <w:drawing>
                <wp:anchor distT="0" distB="0" distL="114300" distR="114300" simplePos="0" relativeHeight="251734016" behindDoc="1" locked="0" layoutInCell="1" allowOverlap="1">
                  <wp:simplePos x="0" y="0"/>
                  <wp:positionH relativeFrom="column">
                    <wp:posOffset>3046095</wp:posOffset>
                  </wp:positionH>
                  <wp:positionV relativeFrom="paragraph">
                    <wp:posOffset>-838835</wp:posOffset>
                  </wp:positionV>
                  <wp:extent cx="2482215" cy="2329815"/>
                  <wp:effectExtent l="0" t="0" r="0" b="0"/>
                  <wp:wrapNone/>
                  <wp:docPr id="14502" name="图片 14548" descr="SKMBT_36320032615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02" name="图片 14548" descr="SKMBT_36320032615010"/>
                          <pic:cNvPicPr>
                            <a:picLocks noChangeAspect="1" noChangeArrowheads="1"/>
                          </pic:cNvPicPr>
                        </pic:nvPicPr>
                        <pic:blipFill>
                          <a:blip r:embed="rId23" cstate="print"/>
                          <a:srcRect/>
                          <a:stretch>
                            <a:fillRect/>
                          </a:stretch>
                        </pic:blipFill>
                        <pic:spPr>
                          <a:xfrm>
                            <a:off x="0" y="0"/>
                            <a:ext cx="2481580" cy="2329180"/>
                          </a:xfrm>
                          <a:prstGeom prst="rect">
                            <a:avLst/>
                          </a:prstGeom>
                          <a:noFill/>
                          <a:ln w="9525">
                            <a:noFill/>
                            <a:miter lim="800000"/>
                            <a:headEnd/>
                            <a:tailEnd/>
                          </a:ln>
                        </pic:spPr>
                      </pic:pic>
                    </a:graphicData>
                  </a:graphic>
                </wp:anchor>
              </w:drawing>
            </w:r>
          </w:p>
          <w:p w14:paraId="3151198C">
            <w:pPr>
              <w:spacing w:line="32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2.采用304不锈钢或更高标准制作。</w:t>
            </w:r>
          </w:p>
          <w:p w14:paraId="46966C52">
            <w:pPr>
              <w:spacing w:line="32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3.边框采用≥38*38mm不锈钢方管，管壁厚≥1.0mm。</w:t>
            </w:r>
          </w:p>
          <w:p w14:paraId="05FF48B0">
            <w:pPr>
              <w:spacing w:line="32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4.立柱：采用≥38*38mm不锈钢方管，管壁厚≥1.0mm，配≥38*38mm不锈钢调整脚。</w:t>
            </w:r>
          </w:p>
          <w:p w14:paraId="53160AF9">
            <w:pPr>
              <w:adjustRightInd w:val="0"/>
              <w:snapToGrid w:val="0"/>
              <w:spacing w:line="320" w:lineRule="exact"/>
              <w:ind w:hanging="1"/>
              <w:jc w:val="left"/>
              <w:rPr>
                <w:rFonts w:cs="仿宋_GB2312" w:asciiTheme="majorEastAsia" w:hAnsiTheme="majorEastAsia" w:eastAsiaTheme="maj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5.含安装</w:t>
            </w:r>
          </w:p>
        </w:tc>
        <w:tc>
          <w:tcPr>
            <w:tcW w:w="5386" w:type="dxa"/>
            <w:shd w:val="clear" w:color="auto" w:fill="auto"/>
            <w:vAlign w:val="center"/>
          </w:tcPr>
          <w:p w14:paraId="7F3695CB">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★1.外形尺寸：1500mm*500mm*300mm；四层格式货架</w:t>
            </w:r>
          </w:p>
          <w:p w14:paraId="6C60B9B3">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★2.采用304不锈钢制作。</w:t>
            </w:r>
          </w:p>
          <w:p w14:paraId="4CFE17CC">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★3.边框采用38*38mm不锈钢方管，管壁厚1.0mm。</w:t>
            </w:r>
          </w:p>
          <w:p w14:paraId="1E4CE2B8">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★4.立柱：采用38*38mm不锈钢方管，管壁厚1.0mm，配38*38mm不锈钢调整脚。</w:t>
            </w:r>
          </w:p>
          <w:p w14:paraId="454EC76C">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★5.含安装</w:t>
            </w:r>
          </w:p>
        </w:tc>
        <w:tc>
          <w:tcPr>
            <w:tcW w:w="992" w:type="dxa"/>
            <w:shd w:val="clear" w:color="auto" w:fill="auto"/>
            <w:vAlign w:val="center"/>
          </w:tcPr>
          <w:p w14:paraId="2133A09F">
            <w:pPr>
              <w:tabs>
                <w:tab w:val="left" w:pos="-250"/>
              </w:tabs>
              <w:spacing w:line="32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2636E1C9">
            <w:pPr>
              <w:tabs>
                <w:tab w:val="left" w:pos="-108"/>
              </w:tabs>
              <w:spacing w:line="32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1C2F9A2B">
            <w:pPr>
              <w:adjustRightInd w:val="0"/>
              <w:snapToGrid w:val="0"/>
              <w:spacing w:line="320" w:lineRule="exact"/>
              <w:jc w:val="center"/>
              <w:rPr>
                <w:rFonts w:asciiTheme="majorEastAsia" w:hAnsiTheme="majorEastAsia" w:eastAsiaTheme="majorEastAsia"/>
                <w:szCs w:val="21"/>
              </w:rPr>
            </w:pPr>
            <w:r>
              <w:rPr>
                <w:rFonts w:hint="eastAsia" w:asciiTheme="majorEastAsia" w:hAnsiTheme="majorEastAsia" w:eastAsiaTheme="majorEastAsia"/>
                <w:szCs w:val="21"/>
              </w:rPr>
              <w:t>第142页</w:t>
            </w:r>
          </w:p>
        </w:tc>
      </w:tr>
      <w:tr w14:paraId="781819F5">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217" w:hRule="atLeast"/>
        </w:trPr>
        <w:tc>
          <w:tcPr>
            <w:tcW w:w="6204" w:type="dxa"/>
            <w:shd w:val="clear" w:color="auto" w:fill="auto"/>
            <w:vAlign w:val="center"/>
          </w:tcPr>
          <w:p w14:paraId="630F7EA7">
            <w:pPr>
              <w:adjustRightInd w:val="0"/>
              <w:snapToGrid w:val="0"/>
              <w:spacing w:line="320" w:lineRule="exact"/>
              <w:ind w:hanging="1"/>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其它</w:t>
            </w:r>
          </w:p>
        </w:tc>
        <w:tc>
          <w:tcPr>
            <w:tcW w:w="5386" w:type="dxa"/>
            <w:shd w:val="clear" w:color="auto" w:fill="auto"/>
            <w:vAlign w:val="center"/>
          </w:tcPr>
          <w:p w14:paraId="5E4AEA8B">
            <w:pPr>
              <w:tabs>
                <w:tab w:val="left" w:pos="0"/>
              </w:tabs>
              <w:adjustRightInd w:val="0"/>
              <w:snapToGrid w:val="0"/>
              <w:spacing w:line="32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与招标文件技术要求相一致</w:t>
            </w:r>
          </w:p>
        </w:tc>
        <w:tc>
          <w:tcPr>
            <w:tcW w:w="992" w:type="dxa"/>
            <w:shd w:val="clear" w:color="auto" w:fill="auto"/>
            <w:vAlign w:val="center"/>
          </w:tcPr>
          <w:p w14:paraId="0FE56F88">
            <w:pPr>
              <w:tabs>
                <w:tab w:val="left" w:pos="-250"/>
              </w:tabs>
              <w:spacing w:line="32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41BD0155">
            <w:pPr>
              <w:tabs>
                <w:tab w:val="left" w:pos="-108"/>
              </w:tabs>
              <w:spacing w:line="32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67AB4433">
            <w:pPr>
              <w:tabs>
                <w:tab w:val="left" w:pos="0"/>
              </w:tabs>
              <w:spacing w:line="32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w:t>
            </w:r>
          </w:p>
        </w:tc>
      </w:tr>
    </w:tbl>
    <w:p w14:paraId="4C743860">
      <w:pPr>
        <w:spacing w:line="100" w:lineRule="exact"/>
      </w:pPr>
    </w:p>
    <w:tbl>
      <w:tblPr>
        <w:tblStyle w:val="64"/>
        <w:tblW w:w="14850" w:type="dxa"/>
        <w:tblInd w:w="0" w:type="dxa"/>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204"/>
        <w:gridCol w:w="5386"/>
        <w:gridCol w:w="992"/>
        <w:gridCol w:w="993"/>
        <w:gridCol w:w="1275"/>
      </w:tblGrid>
      <w:tr w14:paraId="0725BF89">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44" w:hRule="atLeast"/>
        </w:trPr>
        <w:tc>
          <w:tcPr>
            <w:tcW w:w="14850" w:type="dxa"/>
            <w:gridSpan w:val="5"/>
            <w:shd w:val="clear" w:color="auto" w:fill="auto"/>
          </w:tcPr>
          <w:p w14:paraId="1F7D3C45">
            <w:pPr>
              <w:adjustRightInd w:val="0"/>
              <w:snapToGrid w:val="0"/>
              <w:spacing w:line="30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包号：002</w:t>
            </w:r>
          </w:p>
          <w:p w14:paraId="2A968739">
            <w:pPr>
              <w:adjustRightInd w:val="0"/>
              <w:snapToGrid w:val="0"/>
              <w:spacing w:line="30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品目号:055</w:t>
            </w:r>
          </w:p>
          <w:p w14:paraId="2A0117E7">
            <w:pPr>
              <w:pStyle w:val="54"/>
              <w:widowControl w:val="0"/>
              <w:adjustRightInd w:val="0"/>
              <w:snapToGrid w:val="0"/>
              <w:spacing w:before="0" w:beforeAutospacing="0" w:after="0" w:afterAutospacing="0" w:line="30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产</w:t>
            </w:r>
            <w:r>
              <w:rPr>
                <w:rFonts w:cs="仿宋_GB2312" w:asciiTheme="minorEastAsia" w:hAnsiTheme="minorEastAsia" w:eastAsiaTheme="minorEastAsia"/>
                <w:kern w:val="2"/>
                <w:sz w:val="21"/>
                <w:szCs w:val="21"/>
              </w:rPr>
              <w:t>品</w:t>
            </w:r>
            <w:r>
              <w:rPr>
                <w:rFonts w:hint="eastAsia" w:cs="仿宋_GB2312" w:asciiTheme="minorEastAsia" w:hAnsiTheme="minorEastAsia" w:eastAsiaTheme="minorEastAsia"/>
                <w:kern w:val="2"/>
                <w:sz w:val="21"/>
                <w:szCs w:val="21"/>
              </w:rPr>
              <w:t>名称：四层货架1</w:t>
            </w:r>
          </w:p>
          <w:p w14:paraId="2B7DFB5E">
            <w:pPr>
              <w:pStyle w:val="54"/>
              <w:widowControl w:val="0"/>
              <w:adjustRightInd w:val="0"/>
              <w:snapToGrid w:val="0"/>
              <w:spacing w:before="0" w:beforeAutospacing="0" w:after="0" w:afterAutospacing="0" w:line="30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数量：2台</w:t>
            </w:r>
          </w:p>
          <w:p w14:paraId="43D09003">
            <w:pPr>
              <w:tabs>
                <w:tab w:val="left" w:pos="0"/>
              </w:tabs>
              <w:adjustRightInd w:val="0"/>
              <w:snapToGrid w:val="0"/>
              <w:spacing w:line="30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是否为经过审批采购的进口产品：否</w:t>
            </w:r>
          </w:p>
          <w:p w14:paraId="36A1AA46">
            <w:pPr>
              <w:tabs>
                <w:tab w:val="left" w:pos="0"/>
              </w:tabs>
              <w:adjustRightInd w:val="0"/>
              <w:snapToGrid w:val="0"/>
              <w:spacing w:line="300" w:lineRule="exact"/>
              <w:rPr>
                <w:rFonts w:cs="仿宋_GB2312" w:asciiTheme="majorEastAsia" w:hAnsiTheme="majorEastAsia" w:eastAsiaTheme="majorEastAsia"/>
                <w:szCs w:val="21"/>
              </w:rPr>
            </w:pPr>
            <w:r>
              <w:rPr>
                <w:rFonts w:hint="eastAsia" w:cs="仿宋_GB2312" w:asciiTheme="minorEastAsia" w:hAnsiTheme="minorEastAsia" w:eastAsiaTheme="minorEastAsia"/>
                <w:szCs w:val="21"/>
              </w:rPr>
              <w:t>是否为核心产品：否</w:t>
            </w:r>
          </w:p>
        </w:tc>
      </w:tr>
      <w:tr w14:paraId="170D664C">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74" w:hRule="atLeast"/>
        </w:trPr>
        <w:tc>
          <w:tcPr>
            <w:tcW w:w="6204" w:type="dxa"/>
            <w:shd w:val="clear" w:color="auto" w:fill="auto"/>
            <w:vAlign w:val="center"/>
          </w:tcPr>
          <w:p w14:paraId="10036B06">
            <w:pPr>
              <w:spacing w:line="30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招标文件要求</w:t>
            </w:r>
          </w:p>
          <w:p w14:paraId="50C39EC1">
            <w:pPr>
              <w:spacing w:line="300" w:lineRule="exact"/>
              <w:ind w:hanging="1"/>
              <w:jc w:val="center"/>
              <w:rPr>
                <w:rFonts w:cs="仿宋_GB2312" w:asciiTheme="majorEastAsia" w:hAnsiTheme="majorEastAsia" w:eastAsiaTheme="majorEastAsia"/>
                <w:sz w:val="18"/>
                <w:szCs w:val="18"/>
              </w:rPr>
            </w:pPr>
            <w:r>
              <w:rPr>
                <w:rFonts w:hint="eastAsia" w:cs="仿宋_GB2312" w:asciiTheme="majorEastAsia" w:hAnsiTheme="majorEastAsia" w:eastAsiaTheme="majorEastAsia"/>
                <w:sz w:val="18"/>
                <w:szCs w:val="18"/>
              </w:rPr>
              <w:t>重要提示：实质性要求及重要指标用★标注（“★”必须标注在序号前），★标注项不得负偏离，如果负偏离，则投标文件无效。</w:t>
            </w:r>
          </w:p>
        </w:tc>
        <w:tc>
          <w:tcPr>
            <w:tcW w:w="5386" w:type="dxa"/>
            <w:shd w:val="clear" w:color="auto" w:fill="auto"/>
            <w:vAlign w:val="center"/>
          </w:tcPr>
          <w:p w14:paraId="32424A8E">
            <w:pPr>
              <w:spacing w:line="30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投标文件</w:t>
            </w:r>
          </w:p>
          <w:p w14:paraId="1E9FEFAE">
            <w:pPr>
              <w:tabs>
                <w:tab w:val="left" w:pos="0"/>
              </w:tabs>
              <w:spacing w:line="30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响应内容</w:t>
            </w:r>
          </w:p>
        </w:tc>
        <w:tc>
          <w:tcPr>
            <w:tcW w:w="992" w:type="dxa"/>
            <w:shd w:val="clear" w:color="auto" w:fill="auto"/>
            <w:vAlign w:val="center"/>
          </w:tcPr>
          <w:p w14:paraId="4E59DF67">
            <w:pPr>
              <w:tabs>
                <w:tab w:val="left" w:pos="-250"/>
              </w:tabs>
              <w:spacing w:line="30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偏离程度</w:t>
            </w:r>
          </w:p>
        </w:tc>
        <w:tc>
          <w:tcPr>
            <w:tcW w:w="993" w:type="dxa"/>
            <w:shd w:val="clear" w:color="auto" w:fill="auto"/>
            <w:vAlign w:val="center"/>
          </w:tcPr>
          <w:p w14:paraId="325C763C">
            <w:pPr>
              <w:tabs>
                <w:tab w:val="left" w:pos="-108"/>
              </w:tabs>
              <w:spacing w:line="30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偏离说明</w:t>
            </w:r>
          </w:p>
        </w:tc>
        <w:tc>
          <w:tcPr>
            <w:tcW w:w="1275" w:type="dxa"/>
            <w:shd w:val="clear" w:color="auto" w:fill="auto"/>
            <w:vAlign w:val="center"/>
          </w:tcPr>
          <w:p w14:paraId="0BF8F7A7">
            <w:pPr>
              <w:tabs>
                <w:tab w:val="left" w:pos="0"/>
              </w:tabs>
              <w:spacing w:line="30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证明材料</w:t>
            </w:r>
          </w:p>
        </w:tc>
      </w:tr>
      <w:tr w14:paraId="508F351D">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100" w:hRule="atLeast"/>
        </w:trPr>
        <w:tc>
          <w:tcPr>
            <w:tcW w:w="6204" w:type="dxa"/>
            <w:shd w:val="clear" w:color="auto" w:fill="auto"/>
            <w:vAlign w:val="center"/>
          </w:tcPr>
          <w:p w14:paraId="2C1FF6A6">
            <w:pPr>
              <w:spacing w:line="30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1.外形尺寸：长1500mm(±10mm)*宽500mm(±10mm)*高1500mm(±10mm)；</w:t>
            </w:r>
          </w:p>
          <w:p w14:paraId="50BD90D0">
            <w:pPr>
              <w:spacing w:line="30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2.采用304不锈钢或更高标准制作。</w:t>
            </w:r>
          </w:p>
          <w:p w14:paraId="15DA753E">
            <w:pPr>
              <w:spacing w:line="30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3.边框采用≥38*38mm不锈钢方管，管壁厚≥1.0mm。</w:t>
            </w:r>
          </w:p>
          <w:p w14:paraId="77FB965A">
            <w:pPr>
              <w:spacing w:line="30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4.横隔采用≥38*25mm不锈钢方管，管壁厚≥0.8mm，间距≤100mm。</w:t>
            </w:r>
          </w:p>
          <w:p w14:paraId="4153F686">
            <w:pPr>
              <w:spacing w:line="30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5.立柱：采用≥38*38mm不锈钢方管，管壁厚≥1.0mm，配≥38*38mm不锈钢调整脚。</w:t>
            </w:r>
          </w:p>
          <w:p w14:paraId="7B09B31D">
            <w:pPr>
              <w:spacing w:line="30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6.货架整体采用满焊工艺，焊缝处处理整洁光亮，整体结实耐用。配38不锈钢调节腿。</w:t>
            </w:r>
            <w:r>
              <w:rPr>
                <w:rFonts w:hint="eastAsia" w:asciiTheme="minorEastAsia" w:hAnsiTheme="minorEastAsia" w:eastAsiaTheme="minorEastAsia"/>
                <w:szCs w:val="21"/>
              </w:rPr>
              <w:drawing>
                <wp:anchor distT="0" distB="0" distL="114300" distR="114300" simplePos="0" relativeHeight="251735040" behindDoc="1" locked="0" layoutInCell="1" allowOverlap="1">
                  <wp:simplePos x="0" y="0"/>
                  <wp:positionH relativeFrom="column">
                    <wp:posOffset>3046095</wp:posOffset>
                  </wp:positionH>
                  <wp:positionV relativeFrom="paragraph">
                    <wp:posOffset>-213360</wp:posOffset>
                  </wp:positionV>
                  <wp:extent cx="2482215" cy="2329815"/>
                  <wp:effectExtent l="0" t="0" r="0" b="0"/>
                  <wp:wrapNone/>
                  <wp:docPr id="14503" name="图片 14548" descr="SKMBT_36320032615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03" name="图片 14548" descr="SKMBT_36320032615010"/>
                          <pic:cNvPicPr>
                            <a:picLocks noChangeAspect="1" noChangeArrowheads="1"/>
                          </pic:cNvPicPr>
                        </pic:nvPicPr>
                        <pic:blipFill>
                          <a:blip r:embed="rId23" cstate="print"/>
                          <a:srcRect/>
                          <a:stretch>
                            <a:fillRect/>
                          </a:stretch>
                        </pic:blipFill>
                        <pic:spPr>
                          <a:xfrm>
                            <a:off x="0" y="0"/>
                            <a:ext cx="2481580" cy="2329180"/>
                          </a:xfrm>
                          <a:prstGeom prst="rect">
                            <a:avLst/>
                          </a:prstGeom>
                          <a:noFill/>
                          <a:ln w="9525">
                            <a:noFill/>
                            <a:miter lim="800000"/>
                            <a:headEnd/>
                            <a:tailEnd/>
                          </a:ln>
                        </pic:spPr>
                      </pic:pic>
                    </a:graphicData>
                  </a:graphic>
                </wp:anchor>
              </w:drawing>
            </w:r>
          </w:p>
          <w:p w14:paraId="7496093C">
            <w:pPr>
              <w:spacing w:line="300" w:lineRule="exact"/>
              <w:jc w:val="left"/>
              <w:rPr>
                <w:rFonts w:asciiTheme="minorEastAsia" w:hAnsiTheme="minorEastAsia" w:eastAsiaTheme="minorEastAsia"/>
                <w:szCs w:val="21"/>
              </w:rPr>
            </w:pPr>
            <w:r>
              <w:rPr>
                <w:rFonts w:hint="eastAsia" w:asciiTheme="minorEastAsia" w:hAnsiTheme="minorEastAsia" w:eastAsiaTheme="minorEastAsia"/>
                <w:szCs w:val="21"/>
              </w:rPr>
              <w:t>7.货架高度为每层375mm(±10mm)。</w:t>
            </w:r>
          </w:p>
          <w:p w14:paraId="6C306930">
            <w:pPr>
              <w:adjustRightInd w:val="0"/>
              <w:snapToGrid w:val="0"/>
              <w:spacing w:line="300" w:lineRule="exact"/>
              <w:ind w:hanging="1"/>
              <w:jc w:val="left"/>
              <w:rPr>
                <w:rFonts w:cs="仿宋_GB2312" w:asciiTheme="majorEastAsia" w:hAnsiTheme="majorEastAsia" w:eastAsiaTheme="maj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8.含安装</w:t>
            </w:r>
          </w:p>
        </w:tc>
        <w:tc>
          <w:tcPr>
            <w:tcW w:w="5386" w:type="dxa"/>
            <w:shd w:val="clear" w:color="auto" w:fill="auto"/>
            <w:vAlign w:val="center"/>
          </w:tcPr>
          <w:p w14:paraId="2655A9AD">
            <w:pPr>
              <w:tabs>
                <w:tab w:val="left" w:pos="0"/>
              </w:tabs>
              <w:adjustRightInd w:val="0"/>
              <w:snapToGrid w:val="0"/>
              <w:spacing w:line="30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★1.外形尺寸：长1500mm*宽500mm*高1500mm；</w:t>
            </w:r>
          </w:p>
          <w:p w14:paraId="20E22CD3">
            <w:pPr>
              <w:tabs>
                <w:tab w:val="left" w:pos="0"/>
              </w:tabs>
              <w:adjustRightInd w:val="0"/>
              <w:snapToGrid w:val="0"/>
              <w:spacing w:line="30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★2.采用304不锈钢制作。</w:t>
            </w:r>
          </w:p>
          <w:p w14:paraId="7F790B53">
            <w:pPr>
              <w:tabs>
                <w:tab w:val="left" w:pos="0"/>
              </w:tabs>
              <w:adjustRightInd w:val="0"/>
              <w:snapToGrid w:val="0"/>
              <w:spacing w:line="30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★3.边框采用38*38mm不锈钢方管，管壁厚1.0mm。</w:t>
            </w:r>
          </w:p>
          <w:p w14:paraId="1B4C0A2A">
            <w:pPr>
              <w:tabs>
                <w:tab w:val="left" w:pos="0"/>
              </w:tabs>
              <w:adjustRightInd w:val="0"/>
              <w:snapToGrid w:val="0"/>
              <w:spacing w:line="30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★4.横隔采用38*25mm不锈钢方管，管壁厚0.8mm，间距100mm。</w:t>
            </w:r>
          </w:p>
          <w:p w14:paraId="3D9ADBE0">
            <w:pPr>
              <w:tabs>
                <w:tab w:val="left" w:pos="0"/>
              </w:tabs>
              <w:adjustRightInd w:val="0"/>
              <w:snapToGrid w:val="0"/>
              <w:spacing w:line="30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★5.立柱：采用38*38mm不锈钢方管，管壁厚1.0mm，配38*38mm不锈钢调整脚。</w:t>
            </w:r>
          </w:p>
          <w:p w14:paraId="0ECB7C08">
            <w:pPr>
              <w:tabs>
                <w:tab w:val="left" w:pos="0"/>
              </w:tabs>
              <w:adjustRightInd w:val="0"/>
              <w:snapToGrid w:val="0"/>
              <w:spacing w:line="30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★6.货架整体采用满焊工艺，焊缝处处理整洁光亮，整体结实耐用。配38不锈钢调节腿。</w:t>
            </w:r>
          </w:p>
          <w:p w14:paraId="04D3921B">
            <w:pPr>
              <w:tabs>
                <w:tab w:val="left" w:pos="0"/>
              </w:tabs>
              <w:adjustRightInd w:val="0"/>
              <w:snapToGrid w:val="0"/>
              <w:spacing w:line="30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7.货架高度为每层375mm。</w:t>
            </w:r>
          </w:p>
          <w:p w14:paraId="5A368846">
            <w:pPr>
              <w:tabs>
                <w:tab w:val="left" w:pos="0"/>
              </w:tabs>
              <w:adjustRightInd w:val="0"/>
              <w:snapToGrid w:val="0"/>
              <w:spacing w:line="30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★8.含安装</w:t>
            </w:r>
          </w:p>
        </w:tc>
        <w:tc>
          <w:tcPr>
            <w:tcW w:w="992" w:type="dxa"/>
            <w:shd w:val="clear" w:color="auto" w:fill="auto"/>
            <w:vAlign w:val="center"/>
          </w:tcPr>
          <w:p w14:paraId="63579964">
            <w:pPr>
              <w:tabs>
                <w:tab w:val="left" w:pos="-250"/>
              </w:tabs>
              <w:spacing w:line="30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32DF2298">
            <w:pPr>
              <w:tabs>
                <w:tab w:val="left" w:pos="-108"/>
              </w:tabs>
              <w:spacing w:line="30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3CE2A988">
            <w:pPr>
              <w:adjustRightInd w:val="0"/>
              <w:snapToGrid w:val="0"/>
              <w:spacing w:line="300" w:lineRule="exact"/>
              <w:jc w:val="center"/>
              <w:rPr>
                <w:rFonts w:asciiTheme="majorEastAsia" w:hAnsiTheme="majorEastAsia" w:eastAsiaTheme="majorEastAsia"/>
                <w:szCs w:val="21"/>
              </w:rPr>
            </w:pPr>
            <w:r>
              <w:rPr>
                <w:rFonts w:hint="eastAsia" w:asciiTheme="majorEastAsia" w:hAnsiTheme="majorEastAsia" w:eastAsiaTheme="majorEastAsia"/>
                <w:szCs w:val="21"/>
              </w:rPr>
              <w:t>第142页</w:t>
            </w:r>
          </w:p>
        </w:tc>
      </w:tr>
      <w:tr w14:paraId="2BABF554">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217" w:hRule="atLeast"/>
        </w:trPr>
        <w:tc>
          <w:tcPr>
            <w:tcW w:w="6204" w:type="dxa"/>
            <w:shd w:val="clear" w:color="auto" w:fill="auto"/>
            <w:vAlign w:val="center"/>
          </w:tcPr>
          <w:p w14:paraId="7BEFF70E">
            <w:pPr>
              <w:adjustRightInd w:val="0"/>
              <w:snapToGrid w:val="0"/>
              <w:spacing w:line="300" w:lineRule="exact"/>
              <w:ind w:hanging="1"/>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其它</w:t>
            </w:r>
          </w:p>
        </w:tc>
        <w:tc>
          <w:tcPr>
            <w:tcW w:w="5386" w:type="dxa"/>
            <w:shd w:val="clear" w:color="auto" w:fill="auto"/>
            <w:vAlign w:val="center"/>
          </w:tcPr>
          <w:p w14:paraId="12679887">
            <w:pPr>
              <w:tabs>
                <w:tab w:val="left" w:pos="0"/>
              </w:tabs>
              <w:adjustRightInd w:val="0"/>
              <w:snapToGrid w:val="0"/>
              <w:spacing w:line="30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与招标文件技术要求相一致</w:t>
            </w:r>
          </w:p>
        </w:tc>
        <w:tc>
          <w:tcPr>
            <w:tcW w:w="992" w:type="dxa"/>
            <w:shd w:val="clear" w:color="auto" w:fill="auto"/>
            <w:vAlign w:val="center"/>
          </w:tcPr>
          <w:p w14:paraId="17165F4B">
            <w:pPr>
              <w:tabs>
                <w:tab w:val="left" w:pos="-250"/>
              </w:tabs>
              <w:spacing w:line="30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767384EF">
            <w:pPr>
              <w:tabs>
                <w:tab w:val="left" w:pos="-108"/>
              </w:tabs>
              <w:spacing w:line="30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66CFB2D8">
            <w:pPr>
              <w:tabs>
                <w:tab w:val="left" w:pos="0"/>
              </w:tabs>
              <w:spacing w:line="30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w:t>
            </w:r>
          </w:p>
        </w:tc>
      </w:tr>
    </w:tbl>
    <w:p w14:paraId="710F0F76">
      <w:pPr>
        <w:spacing w:line="200" w:lineRule="exact"/>
      </w:pPr>
    </w:p>
    <w:tbl>
      <w:tblPr>
        <w:tblStyle w:val="64"/>
        <w:tblW w:w="14850" w:type="dxa"/>
        <w:tblInd w:w="0" w:type="dxa"/>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204"/>
        <w:gridCol w:w="5386"/>
        <w:gridCol w:w="992"/>
        <w:gridCol w:w="993"/>
        <w:gridCol w:w="1275"/>
      </w:tblGrid>
      <w:tr w14:paraId="15D15AE8">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44" w:hRule="atLeast"/>
        </w:trPr>
        <w:tc>
          <w:tcPr>
            <w:tcW w:w="14850" w:type="dxa"/>
            <w:gridSpan w:val="5"/>
            <w:shd w:val="clear" w:color="auto" w:fill="auto"/>
          </w:tcPr>
          <w:p w14:paraId="2765AC31">
            <w:pPr>
              <w:adjustRightInd w:val="0"/>
              <w:snapToGrid w:val="0"/>
              <w:spacing w:line="30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包号：002</w:t>
            </w:r>
          </w:p>
          <w:p w14:paraId="07F93E75">
            <w:pPr>
              <w:adjustRightInd w:val="0"/>
              <w:snapToGrid w:val="0"/>
              <w:spacing w:line="30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品目号:056</w:t>
            </w:r>
          </w:p>
          <w:p w14:paraId="32D831DB">
            <w:pPr>
              <w:pStyle w:val="54"/>
              <w:widowControl w:val="0"/>
              <w:adjustRightInd w:val="0"/>
              <w:snapToGrid w:val="0"/>
              <w:spacing w:before="0" w:beforeAutospacing="0" w:after="0" w:afterAutospacing="0" w:line="30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产</w:t>
            </w:r>
            <w:r>
              <w:rPr>
                <w:rFonts w:cs="仿宋_GB2312" w:asciiTheme="minorEastAsia" w:hAnsiTheme="minorEastAsia" w:eastAsiaTheme="minorEastAsia"/>
                <w:kern w:val="2"/>
                <w:sz w:val="21"/>
                <w:szCs w:val="21"/>
              </w:rPr>
              <w:t>品</w:t>
            </w:r>
            <w:r>
              <w:rPr>
                <w:rFonts w:hint="eastAsia" w:cs="仿宋_GB2312" w:asciiTheme="minorEastAsia" w:hAnsiTheme="minorEastAsia" w:eastAsiaTheme="minorEastAsia"/>
                <w:kern w:val="2"/>
                <w:sz w:val="21"/>
                <w:szCs w:val="21"/>
              </w:rPr>
              <w:t>名称：四层货架2</w:t>
            </w:r>
          </w:p>
          <w:p w14:paraId="70133088">
            <w:pPr>
              <w:pStyle w:val="54"/>
              <w:widowControl w:val="0"/>
              <w:adjustRightInd w:val="0"/>
              <w:snapToGrid w:val="0"/>
              <w:spacing w:before="0" w:beforeAutospacing="0" w:after="0" w:afterAutospacing="0" w:line="30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数量：2台</w:t>
            </w:r>
          </w:p>
          <w:p w14:paraId="4755BCA5">
            <w:pPr>
              <w:tabs>
                <w:tab w:val="left" w:pos="0"/>
              </w:tabs>
              <w:adjustRightInd w:val="0"/>
              <w:snapToGrid w:val="0"/>
              <w:spacing w:line="30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是否为经过审批采购的进口产品：否</w:t>
            </w:r>
          </w:p>
          <w:p w14:paraId="08430751">
            <w:pPr>
              <w:tabs>
                <w:tab w:val="left" w:pos="0"/>
              </w:tabs>
              <w:adjustRightInd w:val="0"/>
              <w:snapToGrid w:val="0"/>
              <w:spacing w:line="300" w:lineRule="exact"/>
              <w:rPr>
                <w:rFonts w:cs="仿宋_GB2312" w:asciiTheme="majorEastAsia" w:hAnsiTheme="majorEastAsia" w:eastAsiaTheme="majorEastAsia"/>
                <w:szCs w:val="21"/>
              </w:rPr>
            </w:pPr>
            <w:r>
              <w:rPr>
                <w:rFonts w:hint="eastAsia" w:cs="仿宋_GB2312" w:asciiTheme="minorEastAsia" w:hAnsiTheme="minorEastAsia" w:eastAsiaTheme="minorEastAsia"/>
                <w:szCs w:val="21"/>
              </w:rPr>
              <w:t>是否为核心产品：否</w:t>
            </w:r>
          </w:p>
        </w:tc>
      </w:tr>
      <w:tr w14:paraId="710C5EB7">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74" w:hRule="atLeast"/>
        </w:trPr>
        <w:tc>
          <w:tcPr>
            <w:tcW w:w="6204" w:type="dxa"/>
            <w:shd w:val="clear" w:color="auto" w:fill="auto"/>
            <w:vAlign w:val="center"/>
          </w:tcPr>
          <w:p w14:paraId="38CDB4BE">
            <w:pPr>
              <w:spacing w:line="32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招标文件要求</w:t>
            </w:r>
          </w:p>
          <w:p w14:paraId="7EB0EEF0">
            <w:pPr>
              <w:spacing w:line="320" w:lineRule="exact"/>
              <w:ind w:hanging="1"/>
              <w:jc w:val="center"/>
              <w:rPr>
                <w:rFonts w:cs="仿宋_GB2312" w:asciiTheme="majorEastAsia" w:hAnsiTheme="majorEastAsia" w:eastAsiaTheme="majorEastAsia"/>
                <w:sz w:val="18"/>
                <w:szCs w:val="18"/>
              </w:rPr>
            </w:pPr>
            <w:r>
              <w:rPr>
                <w:rFonts w:hint="eastAsia" w:cs="仿宋_GB2312" w:asciiTheme="majorEastAsia" w:hAnsiTheme="majorEastAsia" w:eastAsiaTheme="majorEastAsia"/>
                <w:sz w:val="18"/>
                <w:szCs w:val="18"/>
              </w:rPr>
              <w:t>重要提示：实质性要求及重要指标用★标注（“★”必须标注在序号前），★标注项不得负偏离，如果负偏离，则投标文件无效。</w:t>
            </w:r>
          </w:p>
        </w:tc>
        <w:tc>
          <w:tcPr>
            <w:tcW w:w="5386" w:type="dxa"/>
            <w:shd w:val="clear" w:color="auto" w:fill="auto"/>
            <w:vAlign w:val="center"/>
          </w:tcPr>
          <w:p w14:paraId="2E802B36">
            <w:pPr>
              <w:spacing w:line="32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投标文件</w:t>
            </w:r>
          </w:p>
          <w:p w14:paraId="63414406">
            <w:pPr>
              <w:tabs>
                <w:tab w:val="left" w:pos="0"/>
              </w:tabs>
              <w:spacing w:line="32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响应内容</w:t>
            </w:r>
          </w:p>
        </w:tc>
        <w:tc>
          <w:tcPr>
            <w:tcW w:w="992" w:type="dxa"/>
            <w:shd w:val="clear" w:color="auto" w:fill="auto"/>
            <w:vAlign w:val="center"/>
          </w:tcPr>
          <w:p w14:paraId="29932447">
            <w:pPr>
              <w:tabs>
                <w:tab w:val="left" w:pos="-250"/>
              </w:tabs>
              <w:spacing w:line="32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偏离程度</w:t>
            </w:r>
          </w:p>
        </w:tc>
        <w:tc>
          <w:tcPr>
            <w:tcW w:w="993" w:type="dxa"/>
            <w:shd w:val="clear" w:color="auto" w:fill="auto"/>
            <w:vAlign w:val="center"/>
          </w:tcPr>
          <w:p w14:paraId="3DAF49AB">
            <w:pPr>
              <w:tabs>
                <w:tab w:val="left" w:pos="-108"/>
              </w:tabs>
              <w:spacing w:line="32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偏离说明</w:t>
            </w:r>
          </w:p>
        </w:tc>
        <w:tc>
          <w:tcPr>
            <w:tcW w:w="1275" w:type="dxa"/>
            <w:shd w:val="clear" w:color="auto" w:fill="auto"/>
            <w:vAlign w:val="center"/>
          </w:tcPr>
          <w:p w14:paraId="2C0E4658">
            <w:pPr>
              <w:tabs>
                <w:tab w:val="left" w:pos="0"/>
              </w:tabs>
              <w:spacing w:line="32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证明材料</w:t>
            </w:r>
          </w:p>
        </w:tc>
      </w:tr>
      <w:tr w14:paraId="0821B07B">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100" w:hRule="atLeast"/>
        </w:trPr>
        <w:tc>
          <w:tcPr>
            <w:tcW w:w="6204" w:type="dxa"/>
            <w:shd w:val="clear" w:color="auto" w:fill="auto"/>
            <w:vAlign w:val="center"/>
          </w:tcPr>
          <w:p w14:paraId="46D614F3">
            <w:pPr>
              <w:spacing w:line="32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1.外形尺寸：1000mm(±10mm)*500mm(±10mm)*1500mm(±10mm)；四层格式货架</w:t>
            </w:r>
          </w:p>
          <w:p w14:paraId="529AB43B">
            <w:pPr>
              <w:spacing w:line="32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2.采用304不锈钢或更高标准制作。</w:t>
            </w:r>
          </w:p>
          <w:p w14:paraId="06C0A0C8">
            <w:pPr>
              <w:spacing w:line="32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3.边框采用≥38*38mm不锈钢方管，管壁厚≥1.0mm。</w:t>
            </w:r>
          </w:p>
          <w:p w14:paraId="1823A897">
            <w:pPr>
              <w:spacing w:line="32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4.横隔采用≥38*25mm不锈钢方管，管壁厚≥0.8mm，间距≤100mm。</w:t>
            </w:r>
          </w:p>
          <w:p w14:paraId="7C6EA7F5">
            <w:pPr>
              <w:spacing w:line="32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5.立柱：采用≥38*38mm不锈钢方管，管壁厚≥1.0mm，配≥38*38mm不锈钢调整脚。</w:t>
            </w:r>
          </w:p>
          <w:p w14:paraId="5CAE9742">
            <w:pPr>
              <w:spacing w:line="32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6.货架整体采用满焊工艺，焊缝处处理整洁光亮，整体结实耐用。配38不锈钢调节腿。</w:t>
            </w:r>
          </w:p>
          <w:p w14:paraId="1C5E7F5F">
            <w:pPr>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7.货架高度为每层375mm(±10mm)。</w:t>
            </w:r>
          </w:p>
          <w:p w14:paraId="0F7FDD83">
            <w:pPr>
              <w:adjustRightInd w:val="0"/>
              <w:snapToGrid w:val="0"/>
              <w:spacing w:line="320" w:lineRule="exact"/>
              <w:ind w:hanging="1"/>
              <w:jc w:val="left"/>
              <w:rPr>
                <w:rFonts w:cs="仿宋_GB2312" w:asciiTheme="majorEastAsia" w:hAnsiTheme="majorEastAsia" w:eastAsiaTheme="maj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8.含安装</w:t>
            </w:r>
          </w:p>
        </w:tc>
        <w:tc>
          <w:tcPr>
            <w:tcW w:w="5386" w:type="dxa"/>
            <w:shd w:val="clear" w:color="auto" w:fill="auto"/>
            <w:vAlign w:val="center"/>
          </w:tcPr>
          <w:p w14:paraId="1C262816">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★1.外形尺寸：1000mm*500mm*1500mm；四层格式货架</w:t>
            </w:r>
          </w:p>
          <w:p w14:paraId="22C2AC02">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★2.采用304不锈钢制作。</w:t>
            </w:r>
          </w:p>
          <w:p w14:paraId="76CF047A">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★3.边框采用38*38mm不锈钢方管，管壁厚1.0mm。</w:t>
            </w:r>
          </w:p>
          <w:p w14:paraId="4FE37481">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★4.横隔采用38*25mm不锈钢方管，管壁厚0.8mm，间距100mm。</w:t>
            </w:r>
          </w:p>
          <w:p w14:paraId="51B8BC9F">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★5.立柱：采用38*38mm不锈钢方管，管壁厚1.0mm，配38*38mm不锈钢调整脚。</w:t>
            </w:r>
          </w:p>
          <w:p w14:paraId="65F5839D">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★6.货架整体采用满焊工艺，焊缝处处理整洁光亮，整体结实耐用。配38不锈钢调节腿。</w:t>
            </w:r>
          </w:p>
          <w:p w14:paraId="18B7FA21">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7.货架高度为每层375mm。</w:t>
            </w:r>
          </w:p>
          <w:p w14:paraId="4DD6DFC6">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★8.含安装</w:t>
            </w:r>
          </w:p>
        </w:tc>
        <w:tc>
          <w:tcPr>
            <w:tcW w:w="992" w:type="dxa"/>
            <w:shd w:val="clear" w:color="auto" w:fill="auto"/>
            <w:vAlign w:val="center"/>
          </w:tcPr>
          <w:p w14:paraId="059EEA19">
            <w:pPr>
              <w:tabs>
                <w:tab w:val="left" w:pos="-250"/>
              </w:tabs>
              <w:spacing w:line="32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757C85E6">
            <w:pPr>
              <w:tabs>
                <w:tab w:val="left" w:pos="-108"/>
              </w:tabs>
              <w:spacing w:line="32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31AFF9CE">
            <w:pPr>
              <w:adjustRightInd w:val="0"/>
              <w:snapToGrid w:val="0"/>
              <w:spacing w:line="320" w:lineRule="exact"/>
              <w:jc w:val="center"/>
              <w:rPr>
                <w:rFonts w:asciiTheme="majorEastAsia" w:hAnsiTheme="majorEastAsia" w:eastAsiaTheme="majorEastAsia"/>
                <w:szCs w:val="21"/>
              </w:rPr>
            </w:pPr>
            <w:r>
              <w:rPr>
                <w:rFonts w:hint="eastAsia" w:asciiTheme="majorEastAsia" w:hAnsiTheme="majorEastAsia" w:eastAsiaTheme="majorEastAsia"/>
                <w:szCs w:val="21"/>
              </w:rPr>
              <w:t>第142页</w:t>
            </w:r>
          </w:p>
        </w:tc>
      </w:tr>
      <w:tr w14:paraId="2F673129">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478" w:hRule="atLeast"/>
        </w:trPr>
        <w:tc>
          <w:tcPr>
            <w:tcW w:w="6204" w:type="dxa"/>
            <w:shd w:val="clear" w:color="auto" w:fill="auto"/>
            <w:vAlign w:val="center"/>
          </w:tcPr>
          <w:p w14:paraId="56EECD72">
            <w:pPr>
              <w:adjustRightInd w:val="0"/>
              <w:snapToGrid w:val="0"/>
              <w:spacing w:line="320" w:lineRule="exact"/>
              <w:ind w:hanging="1"/>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其它</w:t>
            </w:r>
          </w:p>
        </w:tc>
        <w:tc>
          <w:tcPr>
            <w:tcW w:w="5386" w:type="dxa"/>
            <w:shd w:val="clear" w:color="auto" w:fill="auto"/>
            <w:vAlign w:val="center"/>
          </w:tcPr>
          <w:p w14:paraId="151C8CA2">
            <w:pPr>
              <w:tabs>
                <w:tab w:val="left" w:pos="0"/>
              </w:tabs>
              <w:adjustRightInd w:val="0"/>
              <w:snapToGrid w:val="0"/>
              <w:spacing w:line="32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与招标文件技术要求相一致</w:t>
            </w:r>
          </w:p>
        </w:tc>
        <w:tc>
          <w:tcPr>
            <w:tcW w:w="992" w:type="dxa"/>
            <w:shd w:val="clear" w:color="auto" w:fill="auto"/>
            <w:vAlign w:val="center"/>
          </w:tcPr>
          <w:p w14:paraId="784D9E23">
            <w:pPr>
              <w:tabs>
                <w:tab w:val="left" w:pos="-250"/>
              </w:tabs>
              <w:spacing w:line="32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6F128546">
            <w:pPr>
              <w:tabs>
                <w:tab w:val="left" w:pos="-108"/>
              </w:tabs>
              <w:spacing w:line="32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4520D008">
            <w:pPr>
              <w:tabs>
                <w:tab w:val="left" w:pos="0"/>
              </w:tabs>
              <w:spacing w:line="32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w:t>
            </w:r>
          </w:p>
        </w:tc>
      </w:tr>
    </w:tbl>
    <w:p w14:paraId="3E6BF8D4">
      <w:pPr>
        <w:spacing w:line="320" w:lineRule="exact"/>
      </w:pPr>
    </w:p>
    <w:tbl>
      <w:tblPr>
        <w:tblStyle w:val="64"/>
        <w:tblW w:w="14850" w:type="dxa"/>
        <w:tblInd w:w="0" w:type="dxa"/>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204"/>
        <w:gridCol w:w="5386"/>
        <w:gridCol w:w="992"/>
        <w:gridCol w:w="993"/>
        <w:gridCol w:w="1275"/>
      </w:tblGrid>
      <w:tr w14:paraId="1E94BDA2">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44" w:hRule="atLeast"/>
        </w:trPr>
        <w:tc>
          <w:tcPr>
            <w:tcW w:w="14850" w:type="dxa"/>
            <w:gridSpan w:val="5"/>
            <w:shd w:val="clear" w:color="auto" w:fill="auto"/>
          </w:tcPr>
          <w:p w14:paraId="41F8FC6A">
            <w:pPr>
              <w:adjustRightInd w:val="0"/>
              <w:snapToGrid w:val="0"/>
              <w:spacing w:line="32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包号：002</w:t>
            </w:r>
          </w:p>
          <w:p w14:paraId="3C68B6E6">
            <w:pPr>
              <w:adjustRightInd w:val="0"/>
              <w:snapToGrid w:val="0"/>
              <w:spacing w:line="32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品目号:057</w:t>
            </w:r>
          </w:p>
          <w:p w14:paraId="67FA271B">
            <w:pPr>
              <w:pStyle w:val="54"/>
              <w:widowControl w:val="0"/>
              <w:adjustRightInd w:val="0"/>
              <w:snapToGrid w:val="0"/>
              <w:spacing w:before="0" w:beforeAutospacing="0" w:after="0" w:afterAutospacing="0" w:line="32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产</w:t>
            </w:r>
            <w:r>
              <w:rPr>
                <w:rFonts w:cs="仿宋_GB2312" w:asciiTheme="minorEastAsia" w:hAnsiTheme="minorEastAsia" w:eastAsiaTheme="minorEastAsia"/>
                <w:kern w:val="2"/>
                <w:sz w:val="21"/>
                <w:szCs w:val="21"/>
              </w:rPr>
              <w:t>品</w:t>
            </w:r>
            <w:r>
              <w:rPr>
                <w:rFonts w:hint="eastAsia" w:cs="仿宋_GB2312" w:asciiTheme="minorEastAsia" w:hAnsiTheme="minorEastAsia" w:eastAsiaTheme="minorEastAsia"/>
                <w:kern w:val="2"/>
                <w:sz w:val="21"/>
                <w:szCs w:val="21"/>
              </w:rPr>
              <w:t>名称：三门蒸饭车</w:t>
            </w:r>
            <w:r>
              <w:rPr>
                <w:rFonts w:hint="eastAsia" w:cs="仿宋_GB2312" w:asciiTheme="minorEastAsia" w:hAnsiTheme="minorEastAsia" w:eastAsiaTheme="minorEastAsia"/>
                <w:kern w:val="2"/>
                <w:sz w:val="21"/>
                <w:szCs w:val="21"/>
              </w:rPr>
              <w:drawing>
                <wp:anchor distT="0" distB="0" distL="114300" distR="114300" simplePos="0" relativeHeight="251736064" behindDoc="1" locked="0" layoutInCell="1" allowOverlap="1">
                  <wp:simplePos x="0" y="0"/>
                  <wp:positionH relativeFrom="column">
                    <wp:posOffset>3046095</wp:posOffset>
                  </wp:positionH>
                  <wp:positionV relativeFrom="paragraph">
                    <wp:posOffset>-929640</wp:posOffset>
                  </wp:positionV>
                  <wp:extent cx="2482215" cy="2329815"/>
                  <wp:effectExtent l="0" t="0" r="0" b="0"/>
                  <wp:wrapNone/>
                  <wp:docPr id="14504" name="图片 14548" descr="SKMBT_36320032615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04" name="图片 14548" descr="SKMBT_36320032615010"/>
                          <pic:cNvPicPr>
                            <a:picLocks noChangeAspect="1" noChangeArrowheads="1"/>
                          </pic:cNvPicPr>
                        </pic:nvPicPr>
                        <pic:blipFill>
                          <a:blip r:embed="rId23" cstate="print"/>
                          <a:srcRect/>
                          <a:stretch>
                            <a:fillRect/>
                          </a:stretch>
                        </pic:blipFill>
                        <pic:spPr>
                          <a:xfrm>
                            <a:off x="0" y="0"/>
                            <a:ext cx="2481580" cy="2329180"/>
                          </a:xfrm>
                          <a:prstGeom prst="rect">
                            <a:avLst/>
                          </a:prstGeom>
                          <a:noFill/>
                          <a:ln w="9525">
                            <a:noFill/>
                            <a:miter lim="800000"/>
                            <a:headEnd/>
                            <a:tailEnd/>
                          </a:ln>
                        </pic:spPr>
                      </pic:pic>
                    </a:graphicData>
                  </a:graphic>
                </wp:anchor>
              </w:drawing>
            </w:r>
          </w:p>
          <w:p w14:paraId="14D454E7">
            <w:pPr>
              <w:pStyle w:val="54"/>
              <w:widowControl w:val="0"/>
              <w:adjustRightInd w:val="0"/>
              <w:snapToGrid w:val="0"/>
              <w:spacing w:before="0" w:beforeAutospacing="0" w:after="0" w:afterAutospacing="0" w:line="32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数量：2台</w:t>
            </w:r>
          </w:p>
          <w:p w14:paraId="250E3FB6">
            <w:pPr>
              <w:tabs>
                <w:tab w:val="left" w:pos="0"/>
              </w:tabs>
              <w:adjustRightInd w:val="0"/>
              <w:snapToGrid w:val="0"/>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是否为经过审批采购的进口产品：否</w:t>
            </w:r>
          </w:p>
          <w:p w14:paraId="41DB9FB1">
            <w:pPr>
              <w:tabs>
                <w:tab w:val="left" w:pos="0"/>
              </w:tabs>
              <w:adjustRightInd w:val="0"/>
              <w:snapToGrid w:val="0"/>
              <w:spacing w:line="320" w:lineRule="exact"/>
              <w:rPr>
                <w:rFonts w:cs="仿宋_GB2312" w:asciiTheme="majorEastAsia" w:hAnsiTheme="majorEastAsia" w:eastAsiaTheme="majorEastAsia"/>
                <w:szCs w:val="21"/>
              </w:rPr>
            </w:pPr>
            <w:r>
              <w:rPr>
                <w:rFonts w:hint="eastAsia" w:cs="仿宋_GB2312" w:asciiTheme="minorEastAsia" w:hAnsiTheme="minorEastAsia" w:eastAsiaTheme="minorEastAsia"/>
                <w:szCs w:val="21"/>
              </w:rPr>
              <w:t>是否为核心产品：否</w:t>
            </w:r>
          </w:p>
        </w:tc>
      </w:tr>
      <w:tr w14:paraId="54B50108">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74" w:hRule="atLeast"/>
        </w:trPr>
        <w:tc>
          <w:tcPr>
            <w:tcW w:w="6204" w:type="dxa"/>
            <w:shd w:val="clear" w:color="auto" w:fill="auto"/>
            <w:vAlign w:val="center"/>
          </w:tcPr>
          <w:p w14:paraId="04C096AC">
            <w:pPr>
              <w:spacing w:line="32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招标文件要求</w:t>
            </w:r>
          </w:p>
          <w:p w14:paraId="784D60B9">
            <w:pPr>
              <w:spacing w:line="320" w:lineRule="exact"/>
              <w:ind w:hanging="1"/>
              <w:jc w:val="center"/>
              <w:rPr>
                <w:rFonts w:cs="仿宋_GB2312" w:asciiTheme="majorEastAsia" w:hAnsiTheme="majorEastAsia" w:eastAsiaTheme="majorEastAsia"/>
                <w:sz w:val="18"/>
                <w:szCs w:val="18"/>
              </w:rPr>
            </w:pPr>
            <w:r>
              <w:rPr>
                <w:rFonts w:hint="eastAsia" w:cs="仿宋_GB2312" w:asciiTheme="majorEastAsia" w:hAnsiTheme="majorEastAsia" w:eastAsiaTheme="majorEastAsia"/>
                <w:sz w:val="18"/>
                <w:szCs w:val="18"/>
              </w:rPr>
              <w:t>重要提示：实质性要求及重要指标用★标注（“★”必须标注在序号前），★标注项不得负偏离，如果负偏离，则投标文件无效。</w:t>
            </w:r>
          </w:p>
        </w:tc>
        <w:tc>
          <w:tcPr>
            <w:tcW w:w="5386" w:type="dxa"/>
            <w:shd w:val="clear" w:color="auto" w:fill="auto"/>
            <w:vAlign w:val="center"/>
          </w:tcPr>
          <w:p w14:paraId="59A1D019">
            <w:pPr>
              <w:spacing w:line="32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投标文件</w:t>
            </w:r>
          </w:p>
          <w:p w14:paraId="2933B1E8">
            <w:pPr>
              <w:tabs>
                <w:tab w:val="left" w:pos="0"/>
              </w:tabs>
              <w:spacing w:line="32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响应内容</w:t>
            </w:r>
          </w:p>
        </w:tc>
        <w:tc>
          <w:tcPr>
            <w:tcW w:w="992" w:type="dxa"/>
            <w:shd w:val="clear" w:color="auto" w:fill="auto"/>
            <w:vAlign w:val="center"/>
          </w:tcPr>
          <w:p w14:paraId="6686F60A">
            <w:pPr>
              <w:tabs>
                <w:tab w:val="left" w:pos="-250"/>
              </w:tabs>
              <w:spacing w:line="32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偏离程度</w:t>
            </w:r>
          </w:p>
        </w:tc>
        <w:tc>
          <w:tcPr>
            <w:tcW w:w="993" w:type="dxa"/>
            <w:shd w:val="clear" w:color="auto" w:fill="auto"/>
            <w:vAlign w:val="center"/>
          </w:tcPr>
          <w:p w14:paraId="00879299">
            <w:pPr>
              <w:tabs>
                <w:tab w:val="left" w:pos="-108"/>
              </w:tabs>
              <w:spacing w:line="32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偏离说明</w:t>
            </w:r>
          </w:p>
        </w:tc>
        <w:tc>
          <w:tcPr>
            <w:tcW w:w="1275" w:type="dxa"/>
            <w:shd w:val="clear" w:color="auto" w:fill="auto"/>
            <w:vAlign w:val="center"/>
          </w:tcPr>
          <w:p w14:paraId="45747106">
            <w:pPr>
              <w:tabs>
                <w:tab w:val="left" w:pos="0"/>
              </w:tabs>
              <w:spacing w:line="32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证明材料</w:t>
            </w:r>
          </w:p>
        </w:tc>
      </w:tr>
      <w:tr w14:paraId="42061271">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100" w:hRule="atLeast"/>
        </w:trPr>
        <w:tc>
          <w:tcPr>
            <w:tcW w:w="6204" w:type="dxa"/>
            <w:shd w:val="clear" w:color="auto" w:fill="auto"/>
            <w:vAlign w:val="center"/>
          </w:tcPr>
          <w:p w14:paraId="3F63F6CB">
            <w:pPr>
              <w:spacing w:line="30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1.外形尺寸：1800mm(±10mm)*700mm(±10mm)*1650mm(±10mm)；36盘双门；</w:t>
            </w:r>
          </w:p>
          <w:p w14:paraId="6419632C">
            <w:pPr>
              <w:spacing w:line="30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2.采用304不锈钢或更高标准制作；</w:t>
            </w:r>
          </w:p>
          <w:p w14:paraId="40FAB5EC">
            <w:pPr>
              <w:spacing w:line="30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3.门外壳板采用≥1.0mm厚不锈钢板，配不锈钢加固；</w:t>
            </w:r>
          </w:p>
          <w:p w14:paraId="3A1159EC">
            <w:pPr>
              <w:spacing w:line="30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4.内胆板：采用≥0.8mm厚不锈钢板冲压成型；</w:t>
            </w:r>
          </w:p>
          <w:p w14:paraId="085A443B">
            <w:pPr>
              <w:spacing w:line="30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5.侧板外壳：采用≥1.0mm厚不锈钢板；</w:t>
            </w:r>
          </w:p>
          <w:p w14:paraId="67BA6A89">
            <w:pPr>
              <w:spacing w:line="30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6.整体采用发泡工艺；</w:t>
            </w:r>
          </w:p>
          <w:p w14:paraId="4B441B12">
            <w:pPr>
              <w:spacing w:line="30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7.配备不锈钢电热管；</w:t>
            </w:r>
          </w:p>
          <w:p w14:paraId="0172A2C6">
            <w:pPr>
              <w:spacing w:line="30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8.面板上配备独立电控开关；</w:t>
            </w:r>
          </w:p>
          <w:p w14:paraId="2D39D5C6">
            <w:pPr>
              <w:spacing w:line="30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9.门锁：采用渐进式门锁铰；</w:t>
            </w:r>
          </w:p>
          <w:p w14:paraId="626EE441">
            <w:pPr>
              <w:spacing w:line="30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10.内配米饭盘≥18个，馒头盘≥18个；</w:t>
            </w:r>
          </w:p>
          <w:p w14:paraId="63858D03">
            <w:pPr>
              <w:spacing w:line="30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11.功率：≥12KW*3，电压：380V</w:t>
            </w:r>
          </w:p>
          <w:p w14:paraId="6A3C7D0E">
            <w:pPr>
              <w:adjustRightInd w:val="0"/>
              <w:snapToGrid w:val="0"/>
              <w:spacing w:line="300" w:lineRule="exact"/>
              <w:ind w:hanging="1"/>
              <w:jc w:val="left"/>
              <w:rPr>
                <w:rFonts w:cs="仿宋_GB2312" w:asciiTheme="majorEastAsia" w:hAnsiTheme="majorEastAsia" w:eastAsiaTheme="maj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12.含安装</w:t>
            </w:r>
          </w:p>
        </w:tc>
        <w:tc>
          <w:tcPr>
            <w:tcW w:w="5386" w:type="dxa"/>
            <w:shd w:val="clear" w:color="auto" w:fill="auto"/>
            <w:vAlign w:val="center"/>
          </w:tcPr>
          <w:p w14:paraId="38501F90">
            <w:pPr>
              <w:tabs>
                <w:tab w:val="left" w:pos="0"/>
              </w:tabs>
              <w:adjustRightInd w:val="0"/>
              <w:snapToGrid w:val="0"/>
              <w:spacing w:line="30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★1.外形尺寸：1800mm*700mm*1650mm；36盘双门；</w:t>
            </w:r>
          </w:p>
          <w:p w14:paraId="1E6BB5FD">
            <w:pPr>
              <w:tabs>
                <w:tab w:val="left" w:pos="0"/>
              </w:tabs>
              <w:adjustRightInd w:val="0"/>
              <w:snapToGrid w:val="0"/>
              <w:spacing w:line="30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★2.采用304不锈钢制作；</w:t>
            </w:r>
          </w:p>
          <w:p w14:paraId="13DDDE5D">
            <w:pPr>
              <w:tabs>
                <w:tab w:val="left" w:pos="0"/>
              </w:tabs>
              <w:adjustRightInd w:val="0"/>
              <w:snapToGrid w:val="0"/>
              <w:spacing w:line="30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★3.门外壳板采用1.0mm厚不锈钢板，配不锈钢加固；</w:t>
            </w:r>
          </w:p>
          <w:p w14:paraId="7D1CC5E3">
            <w:pPr>
              <w:tabs>
                <w:tab w:val="left" w:pos="0"/>
              </w:tabs>
              <w:adjustRightInd w:val="0"/>
              <w:snapToGrid w:val="0"/>
              <w:spacing w:line="30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★4.内胆板：采用0.8mm厚不锈钢板冲压成型；</w:t>
            </w:r>
          </w:p>
          <w:p w14:paraId="5FED7E8E">
            <w:pPr>
              <w:tabs>
                <w:tab w:val="left" w:pos="0"/>
              </w:tabs>
              <w:adjustRightInd w:val="0"/>
              <w:snapToGrid w:val="0"/>
              <w:spacing w:line="30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★5.侧板外壳：采用1.0mm厚不锈钢板；</w:t>
            </w:r>
          </w:p>
          <w:p w14:paraId="33354F56">
            <w:pPr>
              <w:tabs>
                <w:tab w:val="left" w:pos="0"/>
              </w:tabs>
              <w:adjustRightInd w:val="0"/>
              <w:snapToGrid w:val="0"/>
              <w:spacing w:line="30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★6.整体采用发泡工艺；</w:t>
            </w:r>
          </w:p>
          <w:p w14:paraId="254EE211">
            <w:pPr>
              <w:tabs>
                <w:tab w:val="left" w:pos="0"/>
              </w:tabs>
              <w:adjustRightInd w:val="0"/>
              <w:snapToGrid w:val="0"/>
              <w:spacing w:line="30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★7.配备不锈钢电热管；</w:t>
            </w:r>
          </w:p>
          <w:p w14:paraId="1F36DCCB">
            <w:pPr>
              <w:tabs>
                <w:tab w:val="left" w:pos="0"/>
              </w:tabs>
              <w:adjustRightInd w:val="0"/>
              <w:snapToGrid w:val="0"/>
              <w:spacing w:line="30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★8.面板上配备独立电控开关；</w:t>
            </w:r>
          </w:p>
          <w:p w14:paraId="71585022">
            <w:pPr>
              <w:tabs>
                <w:tab w:val="left" w:pos="0"/>
              </w:tabs>
              <w:adjustRightInd w:val="0"/>
              <w:snapToGrid w:val="0"/>
              <w:spacing w:line="30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★9.门锁：采用渐进式门锁铰；</w:t>
            </w:r>
          </w:p>
          <w:p w14:paraId="43E8F6D2">
            <w:pPr>
              <w:tabs>
                <w:tab w:val="left" w:pos="0"/>
              </w:tabs>
              <w:adjustRightInd w:val="0"/>
              <w:snapToGrid w:val="0"/>
              <w:spacing w:line="30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★10.内配米饭盘18个，馒头盘18个；</w:t>
            </w:r>
          </w:p>
          <w:p w14:paraId="510EAF45">
            <w:pPr>
              <w:tabs>
                <w:tab w:val="left" w:pos="0"/>
              </w:tabs>
              <w:adjustRightInd w:val="0"/>
              <w:snapToGrid w:val="0"/>
              <w:spacing w:line="30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★11.功率：12KW*3，电压：380V</w:t>
            </w:r>
          </w:p>
          <w:p w14:paraId="0038A8C8">
            <w:pPr>
              <w:tabs>
                <w:tab w:val="left" w:pos="0"/>
              </w:tabs>
              <w:adjustRightInd w:val="0"/>
              <w:snapToGrid w:val="0"/>
              <w:spacing w:line="30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★12.含安装</w:t>
            </w:r>
          </w:p>
        </w:tc>
        <w:tc>
          <w:tcPr>
            <w:tcW w:w="992" w:type="dxa"/>
            <w:shd w:val="clear" w:color="auto" w:fill="auto"/>
            <w:vAlign w:val="center"/>
          </w:tcPr>
          <w:p w14:paraId="664CBA8F">
            <w:pPr>
              <w:tabs>
                <w:tab w:val="left" w:pos="-250"/>
              </w:tabs>
              <w:spacing w:line="30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230DBAB5">
            <w:pPr>
              <w:tabs>
                <w:tab w:val="left" w:pos="-108"/>
              </w:tabs>
              <w:spacing w:line="30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05A8836B">
            <w:pPr>
              <w:adjustRightInd w:val="0"/>
              <w:snapToGrid w:val="0"/>
              <w:spacing w:line="300" w:lineRule="exact"/>
              <w:jc w:val="center"/>
              <w:rPr>
                <w:rFonts w:asciiTheme="majorEastAsia" w:hAnsiTheme="majorEastAsia" w:eastAsiaTheme="majorEastAsia"/>
                <w:szCs w:val="21"/>
              </w:rPr>
            </w:pPr>
            <w:r>
              <w:rPr>
                <w:rFonts w:hint="eastAsia" w:asciiTheme="majorEastAsia" w:hAnsiTheme="majorEastAsia" w:eastAsiaTheme="majorEastAsia"/>
                <w:szCs w:val="21"/>
              </w:rPr>
              <w:t>第143页</w:t>
            </w:r>
          </w:p>
        </w:tc>
      </w:tr>
      <w:tr w14:paraId="1D691A3E">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409" w:hRule="atLeast"/>
        </w:trPr>
        <w:tc>
          <w:tcPr>
            <w:tcW w:w="6204" w:type="dxa"/>
            <w:shd w:val="clear" w:color="auto" w:fill="auto"/>
            <w:vAlign w:val="center"/>
          </w:tcPr>
          <w:p w14:paraId="59B953F4">
            <w:pPr>
              <w:adjustRightInd w:val="0"/>
              <w:snapToGrid w:val="0"/>
              <w:spacing w:line="300" w:lineRule="exact"/>
              <w:ind w:hanging="1"/>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其它</w:t>
            </w:r>
          </w:p>
        </w:tc>
        <w:tc>
          <w:tcPr>
            <w:tcW w:w="5386" w:type="dxa"/>
            <w:shd w:val="clear" w:color="auto" w:fill="auto"/>
            <w:vAlign w:val="center"/>
          </w:tcPr>
          <w:p w14:paraId="38CFF404">
            <w:pPr>
              <w:tabs>
                <w:tab w:val="left" w:pos="0"/>
              </w:tabs>
              <w:adjustRightInd w:val="0"/>
              <w:snapToGrid w:val="0"/>
              <w:spacing w:line="30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与招标文件技术要求相一致</w:t>
            </w:r>
          </w:p>
        </w:tc>
        <w:tc>
          <w:tcPr>
            <w:tcW w:w="992" w:type="dxa"/>
            <w:shd w:val="clear" w:color="auto" w:fill="auto"/>
            <w:vAlign w:val="center"/>
          </w:tcPr>
          <w:p w14:paraId="491230F5">
            <w:pPr>
              <w:tabs>
                <w:tab w:val="left" w:pos="-250"/>
              </w:tabs>
              <w:spacing w:line="30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4FF15ED8">
            <w:pPr>
              <w:tabs>
                <w:tab w:val="left" w:pos="-108"/>
              </w:tabs>
              <w:spacing w:line="30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08DC265F">
            <w:pPr>
              <w:tabs>
                <w:tab w:val="left" w:pos="0"/>
              </w:tabs>
              <w:spacing w:line="30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w:t>
            </w:r>
          </w:p>
        </w:tc>
      </w:tr>
    </w:tbl>
    <w:p w14:paraId="3338ED94">
      <w:pPr>
        <w:spacing w:line="300" w:lineRule="exact"/>
      </w:pPr>
    </w:p>
    <w:tbl>
      <w:tblPr>
        <w:tblStyle w:val="64"/>
        <w:tblW w:w="14850" w:type="dxa"/>
        <w:tblInd w:w="0" w:type="dxa"/>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629"/>
        <w:gridCol w:w="4961"/>
        <w:gridCol w:w="992"/>
        <w:gridCol w:w="993"/>
        <w:gridCol w:w="1275"/>
      </w:tblGrid>
      <w:tr w14:paraId="3F1FA65D">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44" w:hRule="atLeast"/>
        </w:trPr>
        <w:tc>
          <w:tcPr>
            <w:tcW w:w="14850" w:type="dxa"/>
            <w:gridSpan w:val="5"/>
            <w:shd w:val="clear" w:color="auto" w:fill="auto"/>
          </w:tcPr>
          <w:p w14:paraId="6160B182">
            <w:pPr>
              <w:adjustRightInd w:val="0"/>
              <w:snapToGrid w:val="0"/>
              <w:spacing w:line="30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包号：002</w:t>
            </w:r>
          </w:p>
          <w:p w14:paraId="566359FE">
            <w:pPr>
              <w:adjustRightInd w:val="0"/>
              <w:snapToGrid w:val="0"/>
              <w:spacing w:line="30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品目号:058</w:t>
            </w:r>
          </w:p>
          <w:p w14:paraId="6EDC25CE">
            <w:pPr>
              <w:pStyle w:val="54"/>
              <w:widowControl w:val="0"/>
              <w:adjustRightInd w:val="0"/>
              <w:snapToGrid w:val="0"/>
              <w:spacing w:before="0" w:beforeAutospacing="0" w:after="0" w:afterAutospacing="0" w:line="30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产</w:t>
            </w:r>
            <w:r>
              <w:rPr>
                <w:rFonts w:cs="仿宋_GB2312" w:asciiTheme="minorEastAsia" w:hAnsiTheme="minorEastAsia" w:eastAsiaTheme="minorEastAsia"/>
                <w:kern w:val="2"/>
                <w:sz w:val="21"/>
                <w:szCs w:val="21"/>
              </w:rPr>
              <w:t>品</w:t>
            </w:r>
            <w:r>
              <w:rPr>
                <w:rFonts w:hint="eastAsia" w:cs="仿宋_GB2312" w:asciiTheme="minorEastAsia" w:hAnsiTheme="minorEastAsia" w:eastAsiaTheme="minorEastAsia"/>
                <w:kern w:val="2"/>
                <w:sz w:val="21"/>
                <w:szCs w:val="21"/>
              </w:rPr>
              <w:t>名称：排烟风柜</w:t>
            </w:r>
          </w:p>
          <w:p w14:paraId="5D5743EF">
            <w:pPr>
              <w:pStyle w:val="54"/>
              <w:widowControl w:val="0"/>
              <w:adjustRightInd w:val="0"/>
              <w:snapToGrid w:val="0"/>
              <w:spacing w:before="0" w:beforeAutospacing="0" w:after="0" w:afterAutospacing="0" w:line="30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数量：4台</w:t>
            </w:r>
          </w:p>
          <w:p w14:paraId="70B33A07">
            <w:pPr>
              <w:tabs>
                <w:tab w:val="left" w:pos="0"/>
              </w:tabs>
              <w:adjustRightInd w:val="0"/>
              <w:snapToGrid w:val="0"/>
              <w:spacing w:line="30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是否为经过审批采购的进口产品：否</w:t>
            </w:r>
          </w:p>
          <w:p w14:paraId="77EAB883">
            <w:pPr>
              <w:tabs>
                <w:tab w:val="left" w:pos="0"/>
              </w:tabs>
              <w:adjustRightInd w:val="0"/>
              <w:snapToGrid w:val="0"/>
              <w:spacing w:line="300" w:lineRule="exact"/>
              <w:rPr>
                <w:rFonts w:cs="仿宋_GB2312" w:asciiTheme="majorEastAsia" w:hAnsiTheme="majorEastAsia" w:eastAsiaTheme="majorEastAsia"/>
                <w:szCs w:val="21"/>
              </w:rPr>
            </w:pPr>
            <w:r>
              <w:rPr>
                <w:rFonts w:hint="eastAsia" w:cs="仿宋_GB2312" w:asciiTheme="minorEastAsia" w:hAnsiTheme="minorEastAsia" w:eastAsiaTheme="minorEastAsia"/>
                <w:szCs w:val="21"/>
              </w:rPr>
              <w:t>是否为核心产品：否</w:t>
            </w:r>
          </w:p>
        </w:tc>
      </w:tr>
      <w:tr w14:paraId="425B3A8C">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74" w:hRule="atLeast"/>
        </w:trPr>
        <w:tc>
          <w:tcPr>
            <w:tcW w:w="6629" w:type="dxa"/>
            <w:shd w:val="clear" w:color="auto" w:fill="auto"/>
            <w:vAlign w:val="center"/>
          </w:tcPr>
          <w:p w14:paraId="31C67991">
            <w:pPr>
              <w:spacing w:line="30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招标文件要求</w:t>
            </w:r>
          </w:p>
          <w:p w14:paraId="3F9A1745">
            <w:pPr>
              <w:spacing w:line="300" w:lineRule="exact"/>
              <w:ind w:hanging="1"/>
              <w:jc w:val="center"/>
              <w:rPr>
                <w:rFonts w:cs="仿宋_GB2312" w:asciiTheme="majorEastAsia" w:hAnsiTheme="majorEastAsia" w:eastAsiaTheme="majorEastAsia"/>
                <w:sz w:val="18"/>
                <w:szCs w:val="18"/>
              </w:rPr>
            </w:pPr>
            <w:r>
              <w:rPr>
                <w:rFonts w:hint="eastAsia" w:cs="仿宋_GB2312" w:asciiTheme="majorEastAsia" w:hAnsiTheme="majorEastAsia" w:eastAsiaTheme="majorEastAsia"/>
                <w:sz w:val="18"/>
                <w:szCs w:val="18"/>
              </w:rPr>
              <w:t>重要提示：实质性要求及重要指标用★标注（“★”必须标注在序号前），★标注项不得负偏离，如果负偏离，则投标文件无效。</w:t>
            </w:r>
          </w:p>
        </w:tc>
        <w:tc>
          <w:tcPr>
            <w:tcW w:w="4961" w:type="dxa"/>
            <w:shd w:val="clear" w:color="auto" w:fill="auto"/>
            <w:vAlign w:val="center"/>
          </w:tcPr>
          <w:p w14:paraId="78CF2BF1">
            <w:pPr>
              <w:spacing w:line="30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投标文件</w:t>
            </w:r>
          </w:p>
          <w:p w14:paraId="6EC9A2AF">
            <w:pPr>
              <w:tabs>
                <w:tab w:val="left" w:pos="0"/>
              </w:tabs>
              <w:spacing w:line="30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响应内容</w:t>
            </w:r>
          </w:p>
        </w:tc>
        <w:tc>
          <w:tcPr>
            <w:tcW w:w="992" w:type="dxa"/>
            <w:shd w:val="clear" w:color="auto" w:fill="auto"/>
            <w:vAlign w:val="center"/>
          </w:tcPr>
          <w:p w14:paraId="2A4080CF">
            <w:pPr>
              <w:tabs>
                <w:tab w:val="left" w:pos="-250"/>
              </w:tabs>
              <w:spacing w:line="30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偏离程度</w:t>
            </w:r>
          </w:p>
        </w:tc>
        <w:tc>
          <w:tcPr>
            <w:tcW w:w="993" w:type="dxa"/>
            <w:shd w:val="clear" w:color="auto" w:fill="auto"/>
            <w:vAlign w:val="center"/>
          </w:tcPr>
          <w:p w14:paraId="115A72FC">
            <w:pPr>
              <w:tabs>
                <w:tab w:val="left" w:pos="-108"/>
              </w:tabs>
              <w:spacing w:line="30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偏离说明</w:t>
            </w:r>
          </w:p>
        </w:tc>
        <w:tc>
          <w:tcPr>
            <w:tcW w:w="1275" w:type="dxa"/>
            <w:shd w:val="clear" w:color="auto" w:fill="auto"/>
            <w:vAlign w:val="center"/>
          </w:tcPr>
          <w:p w14:paraId="53D48739">
            <w:pPr>
              <w:tabs>
                <w:tab w:val="left" w:pos="0"/>
              </w:tabs>
              <w:spacing w:line="30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证明材料</w:t>
            </w:r>
          </w:p>
        </w:tc>
      </w:tr>
      <w:tr w14:paraId="04400E5C">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100" w:hRule="atLeast"/>
        </w:trPr>
        <w:tc>
          <w:tcPr>
            <w:tcW w:w="6629" w:type="dxa"/>
            <w:shd w:val="clear" w:color="auto" w:fill="auto"/>
            <w:vAlign w:val="center"/>
          </w:tcPr>
          <w:p w14:paraId="3E1DA3DB">
            <w:pPr>
              <w:spacing w:line="30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1.尺寸：长1120mm(±10mm)*宽1020mm(±10mm)*高1070mm(±10mm)</w:t>
            </w:r>
          </w:p>
          <w:p w14:paraId="30599E65">
            <w:pPr>
              <w:spacing w:line="30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2.功率≥4KW，</w:t>
            </w:r>
            <w:r>
              <w:rPr>
                <w:rFonts w:hint="eastAsia" w:asciiTheme="minorEastAsia" w:hAnsiTheme="minorEastAsia" w:eastAsiaTheme="minorEastAsia"/>
                <w:szCs w:val="21"/>
              </w:rPr>
              <w:drawing>
                <wp:anchor distT="0" distB="0" distL="114300" distR="114300" simplePos="0" relativeHeight="251737088" behindDoc="1" locked="0" layoutInCell="1" allowOverlap="1">
                  <wp:simplePos x="0" y="0"/>
                  <wp:positionH relativeFrom="column">
                    <wp:posOffset>3046095</wp:posOffset>
                  </wp:positionH>
                  <wp:positionV relativeFrom="paragraph">
                    <wp:posOffset>-1809750</wp:posOffset>
                  </wp:positionV>
                  <wp:extent cx="2482215" cy="2329815"/>
                  <wp:effectExtent l="0" t="0" r="0" b="0"/>
                  <wp:wrapNone/>
                  <wp:docPr id="14505" name="图片 14548" descr="SKMBT_36320032615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05" name="图片 14548" descr="SKMBT_36320032615010"/>
                          <pic:cNvPicPr>
                            <a:picLocks noChangeAspect="1" noChangeArrowheads="1"/>
                          </pic:cNvPicPr>
                        </pic:nvPicPr>
                        <pic:blipFill>
                          <a:blip r:embed="rId23" cstate="print"/>
                          <a:srcRect/>
                          <a:stretch>
                            <a:fillRect/>
                          </a:stretch>
                        </pic:blipFill>
                        <pic:spPr>
                          <a:xfrm>
                            <a:off x="0" y="0"/>
                            <a:ext cx="2481580" cy="2329180"/>
                          </a:xfrm>
                          <a:prstGeom prst="rect">
                            <a:avLst/>
                          </a:prstGeom>
                          <a:noFill/>
                          <a:ln w="9525">
                            <a:noFill/>
                            <a:miter lim="800000"/>
                            <a:headEnd/>
                            <a:tailEnd/>
                          </a:ln>
                        </pic:spPr>
                      </pic:pic>
                    </a:graphicData>
                  </a:graphic>
                </wp:anchor>
              </w:drawing>
            </w:r>
          </w:p>
          <w:p w14:paraId="7DFA2683">
            <w:pPr>
              <w:spacing w:line="30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3.流量≥16000立方米/小时,</w:t>
            </w:r>
          </w:p>
          <w:p w14:paraId="5241250B">
            <w:pPr>
              <w:spacing w:line="30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4.电压：380V</w:t>
            </w:r>
          </w:p>
          <w:p w14:paraId="03E80E87">
            <w:pPr>
              <w:spacing w:line="30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5.噪声≤75dB</w:t>
            </w:r>
          </w:p>
          <w:p w14:paraId="6578F5B1">
            <w:pPr>
              <w:spacing w:line="30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6.风柜外壳采用镀锌板制作，板材厚度≥1.0mm。</w:t>
            </w:r>
          </w:p>
          <w:p w14:paraId="73C4B16B">
            <w:pPr>
              <w:spacing w:line="30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7.电机：纯铜</w:t>
            </w:r>
          </w:p>
          <w:p w14:paraId="4BDD11F9">
            <w:pPr>
              <w:adjustRightInd w:val="0"/>
              <w:snapToGrid w:val="0"/>
              <w:spacing w:line="300" w:lineRule="exact"/>
              <w:ind w:hanging="1"/>
              <w:jc w:val="left"/>
              <w:rPr>
                <w:rFonts w:cs="仿宋_GB2312" w:asciiTheme="majorEastAsia" w:hAnsiTheme="majorEastAsia" w:eastAsiaTheme="maj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8.含安装</w:t>
            </w:r>
          </w:p>
        </w:tc>
        <w:tc>
          <w:tcPr>
            <w:tcW w:w="4961" w:type="dxa"/>
            <w:shd w:val="clear" w:color="auto" w:fill="auto"/>
            <w:vAlign w:val="center"/>
          </w:tcPr>
          <w:p w14:paraId="4CB79E54">
            <w:pPr>
              <w:tabs>
                <w:tab w:val="left" w:pos="0"/>
              </w:tabs>
              <w:adjustRightInd w:val="0"/>
              <w:snapToGrid w:val="0"/>
              <w:spacing w:line="30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★1.尺寸：长1120mm*宽1020mm*高1070mm</w:t>
            </w:r>
          </w:p>
          <w:p w14:paraId="6C7D116F">
            <w:pPr>
              <w:tabs>
                <w:tab w:val="left" w:pos="0"/>
              </w:tabs>
              <w:adjustRightInd w:val="0"/>
              <w:snapToGrid w:val="0"/>
              <w:spacing w:line="30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★2.功率4KW，</w:t>
            </w:r>
          </w:p>
          <w:p w14:paraId="27161596">
            <w:pPr>
              <w:tabs>
                <w:tab w:val="left" w:pos="0"/>
              </w:tabs>
              <w:adjustRightInd w:val="0"/>
              <w:snapToGrid w:val="0"/>
              <w:spacing w:line="30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★3.流量16000立方米/小时,</w:t>
            </w:r>
          </w:p>
          <w:p w14:paraId="0CFDFA5F">
            <w:pPr>
              <w:tabs>
                <w:tab w:val="left" w:pos="0"/>
              </w:tabs>
              <w:adjustRightInd w:val="0"/>
              <w:snapToGrid w:val="0"/>
              <w:spacing w:line="30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★4.电压：380V</w:t>
            </w:r>
          </w:p>
          <w:p w14:paraId="64CC0A6A">
            <w:pPr>
              <w:tabs>
                <w:tab w:val="left" w:pos="0"/>
              </w:tabs>
              <w:adjustRightInd w:val="0"/>
              <w:snapToGrid w:val="0"/>
              <w:spacing w:line="30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★5.噪声：70dB</w:t>
            </w:r>
          </w:p>
          <w:p w14:paraId="36203926">
            <w:pPr>
              <w:tabs>
                <w:tab w:val="left" w:pos="0"/>
              </w:tabs>
              <w:adjustRightInd w:val="0"/>
              <w:snapToGrid w:val="0"/>
              <w:spacing w:line="30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★6.风柜外壳采用镀锌板制作，板材厚度1.0mm。</w:t>
            </w:r>
          </w:p>
          <w:p w14:paraId="2E1AF1A0">
            <w:pPr>
              <w:tabs>
                <w:tab w:val="left" w:pos="0"/>
              </w:tabs>
              <w:adjustRightInd w:val="0"/>
              <w:snapToGrid w:val="0"/>
              <w:spacing w:line="30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★7.电机：纯铜</w:t>
            </w:r>
          </w:p>
          <w:p w14:paraId="29F78EB2">
            <w:pPr>
              <w:tabs>
                <w:tab w:val="left" w:pos="0"/>
              </w:tabs>
              <w:adjustRightInd w:val="0"/>
              <w:snapToGrid w:val="0"/>
              <w:spacing w:line="30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★8.含安装</w:t>
            </w:r>
          </w:p>
        </w:tc>
        <w:tc>
          <w:tcPr>
            <w:tcW w:w="992" w:type="dxa"/>
            <w:shd w:val="clear" w:color="auto" w:fill="auto"/>
            <w:vAlign w:val="center"/>
          </w:tcPr>
          <w:p w14:paraId="6C3D1643">
            <w:pPr>
              <w:tabs>
                <w:tab w:val="left" w:pos="-250"/>
              </w:tabs>
              <w:spacing w:line="30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73B0A4FA">
            <w:pPr>
              <w:tabs>
                <w:tab w:val="left" w:pos="-108"/>
              </w:tabs>
              <w:spacing w:line="30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13E4550C">
            <w:pPr>
              <w:adjustRightInd w:val="0"/>
              <w:snapToGrid w:val="0"/>
              <w:spacing w:line="300" w:lineRule="exact"/>
              <w:jc w:val="center"/>
              <w:rPr>
                <w:rFonts w:asciiTheme="majorEastAsia" w:hAnsiTheme="majorEastAsia" w:eastAsiaTheme="majorEastAsia"/>
                <w:szCs w:val="21"/>
              </w:rPr>
            </w:pPr>
            <w:r>
              <w:rPr>
                <w:rFonts w:hint="eastAsia" w:asciiTheme="majorEastAsia" w:hAnsiTheme="majorEastAsia" w:eastAsiaTheme="majorEastAsia"/>
                <w:szCs w:val="21"/>
              </w:rPr>
              <w:t>第143页</w:t>
            </w:r>
          </w:p>
        </w:tc>
      </w:tr>
      <w:tr w14:paraId="6BFCE174">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217" w:hRule="atLeast"/>
        </w:trPr>
        <w:tc>
          <w:tcPr>
            <w:tcW w:w="6629" w:type="dxa"/>
            <w:shd w:val="clear" w:color="auto" w:fill="auto"/>
            <w:vAlign w:val="center"/>
          </w:tcPr>
          <w:p w14:paraId="46084C2E">
            <w:pPr>
              <w:adjustRightInd w:val="0"/>
              <w:snapToGrid w:val="0"/>
              <w:spacing w:line="300" w:lineRule="exact"/>
              <w:ind w:hanging="1"/>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其它</w:t>
            </w:r>
          </w:p>
        </w:tc>
        <w:tc>
          <w:tcPr>
            <w:tcW w:w="4961" w:type="dxa"/>
            <w:shd w:val="clear" w:color="auto" w:fill="auto"/>
            <w:vAlign w:val="center"/>
          </w:tcPr>
          <w:p w14:paraId="160240B4">
            <w:pPr>
              <w:tabs>
                <w:tab w:val="left" w:pos="0"/>
              </w:tabs>
              <w:adjustRightInd w:val="0"/>
              <w:snapToGrid w:val="0"/>
              <w:spacing w:line="30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与招标文件技术要求相一致</w:t>
            </w:r>
          </w:p>
        </w:tc>
        <w:tc>
          <w:tcPr>
            <w:tcW w:w="992" w:type="dxa"/>
            <w:shd w:val="clear" w:color="auto" w:fill="auto"/>
            <w:vAlign w:val="center"/>
          </w:tcPr>
          <w:p w14:paraId="353F3860">
            <w:pPr>
              <w:tabs>
                <w:tab w:val="left" w:pos="-250"/>
              </w:tabs>
              <w:spacing w:line="30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459707F9">
            <w:pPr>
              <w:tabs>
                <w:tab w:val="left" w:pos="-108"/>
              </w:tabs>
              <w:spacing w:line="30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7209A156">
            <w:pPr>
              <w:tabs>
                <w:tab w:val="left" w:pos="0"/>
              </w:tabs>
              <w:spacing w:line="30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w:t>
            </w:r>
          </w:p>
        </w:tc>
      </w:tr>
    </w:tbl>
    <w:p w14:paraId="725F2C6B">
      <w:pPr>
        <w:spacing w:line="200" w:lineRule="exact"/>
      </w:pPr>
    </w:p>
    <w:tbl>
      <w:tblPr>
        <w:tblStyle w:val="64"/>
        <w:tblW w:w="14850" w:type="dxa"/>
        <w:tblInd w:w="0" w:type="dxa"/>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629"/>
        <w:gridCol w:w="4961"/>
        <w:gridCol w:w="992"/>
        <w:gridCol w:w="993"/>
        <w:gridCol w:w="1275"/>
      </w:tblGrid>
      <w:tr w14:paraId="771F25F8">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44" w:hRule="atLeast"/>
        </w:trPr>
        <w:tc>
          <w:tcPr>
            <w:tcW w:w="14850" w:type="dxa"/>
            <w:gridSpan w:val="5"/>
            <w:shd w:val="clear" w:color="auto" w:fill="auto"/>
          </w:tcPr>
          <w:p w14:paraId="06BAD2C2">
            <w:pPr>
              <w:adjustRightInd w:val="0"/>
              <w:snapToGrid w:val="0"/>
              <w:spacing w:line="30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包号：002</w:t>
            </w:r>
          </w:p>
          <w:p w14:paraId="471E1F6C">
            <w:pPr>
              <w:adjustRightInd w:val="0"/>
              <w:snapToGrid w:val="0"/>
              <w:spacing w:line="30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品目号:059</w:t>
            </w:r>
          </w:p>
          <w:p w14:paraId="471C5B1C">
            <w:pPr>
              <w:pStyle w:val="54"/>
              <w:widowControl w:val="0"/>
              <w:adjustRightInd w:val="0"/>
              <w:snapToGrid w:val="0"/>
              <w:spacing w:before="0" w:beforeAutospacing="0" w:after="0" w:afterAutospacing="0" w:line="30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产</w:t>
            </w:r>
            <w:r>
              <w:rPr>
                <w:rFonts w:cs="仿宋_GB2312" w:asciiTheme="minorEastAsia" w:hAnsiTheme="minorEastAsia" w:eastAsiaTheme="minorEastAsia"/>
                <w:kern w:val="2"/>
                <w:sz w:val="21"/>
                <w:szCs w:val="21"/>
              </w:rPr>
              <w:t>品</w:t>
            </w:r>
            <w:r>
              <w:rPr>
                <w:rFonts w:hint="eastAsia" w:cs="仿宋_GB2312" w:asciiTheme="minorEastAsia" w:hAnsiTheme="minorEastAsia" w:eastAsiaTheme="minorEastAsia"/>
                <w:kern w:val="2"/>
                <w:sz w:val="21"/>
                <w:szCs w:val="21"/>
              </w:rPr>
              <w:t>名称：排烟净化器</w:t>
            </w:r>
          </w:p>
          <w:p w14:paraId="1B8480B8">
            <w:pPr>
              <w:pStyle w:val="54"/>
              <w:widowControl w:val="0"/>
              <w:adjustRightInd w:val="0"/>
              <w:snapToGrid w:val="0"/>
              <w:spacing w:before="0" w:beforeAutospacing="0" w:after="0" w:afterAutospacing="0" w:line="30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数量：4台</w:t>
            </w:r>
          </w:p>
          <w:p w14:paraId="49D5B5A3">
            <w:pPr>
              <w:tabs>
                <w:tab w:val="left" w:pos="0"/>
              </w:tabs>
              <w:adjustRightInd w:val="0"/>
              <w:snapToGrid w:val="0"/>
              <w:spacing w:line="30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是否为经过审批采购的进口产品：否</w:t>
            </w:r>
          </w:p>
          <w:p w14:paraId="5F79EE76">
            <w:pPr>
              <w:tabs>
                <w:tab w:val="left" w:pos="0"/>
              </w:tabs>
              <w:adjustRightInd w:val="0"/>
              <w:snapToGrid w:val="0"/>
              <w:spacing w:line="300" w:lineRule="exact"/>
              <w:rPr>
                <w:rFonts w:cs="仿宋_GB2312" w:asciiTheme="majorEastAsia" w:hAnsiTheme="majorEastAsia" w:eastAsiaTheme="majorEastAsia"/>
                <w:szCs w:val="21"/>
              </w:rPr>
            </w:pPr>
            <w:r>
              <w:rPr>
                <w:rFonts w:hint="eastAsia" w:cs="仿宋_GB2312" w:asciiTheme="minorEastAsia" w:hAnsiTheme="minorEastAsia" w:eastAsiaTheme="minorEastAsia"/>
                <w:szCs w:val="21"/>
              </w:rPr>
              <w:t>是否为核心产品：否</w:t>
            </w:r>
          </w:p>
        </w:tc>
      </w:tr>
      <w:tr w14:paraId="1256BAFB">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74" w:hRule="atLeast"/>
        </w:trPr>
        <w:tc>
          <w:tcPr>
            <w:tcW w:w="6629" w:type="dxa"/>
            <w:shd w:val="clear" w:color="auto" w:fill="auto"/>
            <w:vAlign w:val="center"/>
          </w:tcPr>
          <w:p w14:paraId="7ED72557">
            <w:pPr>
              <w:spacing w:line="30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招标文件要求</w:t>
            </w:r>
          </w:p>
          <w:p w14:paraId="16C56C90">
            <w:pPr>
              <w:spacing w:line="300" w:lineRule="exact"/>
              <w:ind w:hanging="1"/>
              <w:jc w:val="center"/>
              <w:rPr>
                <w:rFonts w:cs="仿宋_GB2312" w:asciiTheme="majorEastAsia" w:hAnsiTheme="majorEastAsia" w:eastAsiaTheme="majorEastAsia"/>
                <w:sz w:val="18"/>
                <w:szCs w:val="18"/>
              </w:rPr>
            </w:pPr>
            <w:r>
              <w:rPr>
                <w:rFonts w:hint="eastAsia" w:cs="仿宋_GB2312" w:asciiTheme="majorEastAsia" w:hAnsiTheme="majorEastAsia" w:eastAsiaTheme="majorEastAsia"/>
                <w:sz w:val="18"/>
                <w:szCs w:val="18"/>
              </w:rPr>
              <w:t>重要提示：实质性要求及重要指标用★标注（“★”必须标注在序号前），★标注项不得负偏离，如果负偏离，则投标文件无效。</w:t>
            </w:r>
          </w:p>
        </w:tc>
        <w:tc>
          <w:tcPr>
            <w:tcW w:w="4961" w:type="dxa"/>
            <w:shd w:val="clear" w:color="auto" w:fill="auto"/>
            <w:vAlign w:val="center"/>
          </w:tcPr>
          <w:p w14:paraId="57FB5A6F">
            <w:pPr>
              <w:spacing w:line="30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投标文件</w:t>
            </w:r>
          </w:p>
          <w:p w14:paraId="2F98DD9B">
            <w:pPr>
              <w:tabs>
                <w:tab w:val="left" w:pos="0"/>
              </w:tabs>
              <w:spacing w:line="30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响应内容</w:t>
            </w:r>
          </w:p>
        </w:tc>
        <w:tc>
          <w:tcPr>
            <w:tcW w:w="992" w:type="dxa"/>
            <w:shd w:val="clear" w:color="auto" w:fill="auto"/>
            <w:vAlign w:val="center"/>
          </w:tcPr>
          <w:p w14:paraId="20D1184C">
            <w:pPr>
              <w:tabs>
                <w:tab w:val="left" w:pos="-250"/>
              </w:tabs>
              <w:spacing w:line="30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偏离程度</w:t>
            </w:r>
          </w:p>
        </w:tc>
        <w:tc>
          <w:tcPr>
            <w:tcW w:w="993" w:type="dxa"/>
            <w:shd w:val="clear" w:color="auto" w:fill="auto"/>
            <w:vAlign w:val="center"/>
          </w:tcPr>
          <w:p w14:paraId="20539519">
            <w:pPr>
              <w:tabs>
                <w:tab w:val="left" w:pos="-108"/>
              </w:tabs>
              <w:spacing w:line="30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偏离说明</w:t>
            </w:r>
          </w:p>
        </w:tc>
        <w:tc>
          <w:tcPr>
            <w:tcW w:w="1275" w:type="dxa"/>
            <w:shd w:val="clear" w:color="auto" w:fill="auto"/>
            <w:vAlign w:val="center"/>
          </w:tcPr>
          <w:p w14:paraId="0E9E4561">
            <w:pPr>
              <w:tabs>
                <w:tab w:val="left" w:pos="0"/>
              </w:tabs>
              <w:spacing w:line="30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证明材料</w:t>
            </w:r>
          </w:p>
        </w:tc>
      </w:tr>
      <w:tr w14:paraId="2A7F96AA">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100" w:hRule="atLeast"/>
        </w:trPr>
        <w:tc>
          <w:tcPr>
            <w:tcW w:w="6629" w:type="dxa"/>
            <w:shd w:val="clear" w:color="auto" w:fill="auto"/>
            <w:vAlign w:val="center"/>
          </w:tcPr>
          <w:p w14:paraId="30182B39">
            <w:pPr>
              <w:spacing w:line="30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1.尺寸：长1200mm(±10mm)*宽760mm(±10mm)*高1300mm(±10mm)</w:t>
            </w:r>
          </w:p>
          <w:p w14:paraId="557BCEFE">
            <w:pPr>
              <w:spacing w:line="30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2.流量：≥16000立方米/小时</w:t>
            </w:r>
          </w:p>
          <w:p w14:paraId="72B11544">
            <w:pPr>
              <w:spacing w:line="30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3.电压：220V</w:t>
            </w:r>
          </w:p>
          <w:p w14:paraId="04B1218C">
            <w:pPr>
              <w:spacing w:line="30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4.功率≥2.5KW</w:t>
            </w:r>
          </w:p>
          <w:p w14:paraId="3D1ABE10">
            <w:pPr>
              <w:spacing w:line="30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5.外壳为201不锈钢材质或更高标准</w:t>
            </w:r>
            <w:r>
              <w:rPr>
                <w:rFonts w:hint="eastAsia" w:asciiTheme="minorEastAsia" w:hAnsiTheme="minorEastAsia" w:eastAsiaTheme="minorEastAsia"/>
                <w:szCs w:val="21"/>
              </w:rPr>
              <w:drawing>
                <wp:anchor distT="0" distB="0" distL="114300" distR="114300" simplePos="0" relativeHeight="251738112" behindDoc="1" locked="0" layoutInCell="1" allowOverlap="1">
                  <wp:simplePos x="0" y="0"/>
                  <wp:positionH relativeFrom="column">
                    <wp:posOffset>3046095</wp:posOffset>
                  </wp:positionH>
                  <wp:positionV relativeFrom="paragraph">
                    <wp:posOffset>-534035</wp:posOffset>
                  </wp:positionV>
                  <wp:extent cx="2482215" cy="2329815"/>
                  <wp:effectExtent l="0" t="0" r="0" b="0"/>
                  <wp:wrapNone/>
                  <wp:docPr id="14506" name="图片 14548" descr="SKMBT_36320032615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06" name="图片 14548" descr="SKMBT_36320032615010"/>
                          <pic:cNvPicPr>
                            <a:picLocks noChangeAspect="1" noChangeArrowheads="1"/>
                          </pic:cNvPicPr>
                        </pic:nvPicPr>
                        <pic:blipFill>
                          <a:blip r:embed="rId23" cstate="print"/>
                          <a:srcRect/>
                          <a:stretch>
                            <a:fillRect/>
                          </a:stretch>
                        </pic:blipFill>
                        <pic:spPr>
                          <a:xfrm>
                            <a:off x="0" y="0"/>
                            <a:ext cx="2481580" cy="2329180"/>
                          </a:xfrm>
                          <a:prstGeom prst="rect">
                            <a:avLst/>
                          </a:prstGeom>
                          <a:noFill/>
                          <a:ln w="9525">
                            <a:noFill/>
                            <a:miter lim="800000"/>
                            <a:headEnd/>
                            <a:tailEnd/>
                          </a:ln>
                        </pic:spPr>
                      </pic:pic>
                    </a:graphicData>
                  </a:graphic>
                </wp:anchor>
              </w:drawing>
            </w:r>
          </w:p>
          <w:p w14:paraId="2B3544DD">
            <w:pPr>
              <w:adjustRightInd w:val="0"/>
              <w:snapToGrid w:val="0"/>
              <w:spacing w:line="300" w:lineRule="exact"/>
              <w:ind w:hanging="1"/>
              <w:jc w:val="left"/>
              <w:rPr>
                <w:rFonts w:cs="仿宋_GB2312" w:asciiTheme="majorEastAsia" w:hAnsiTheme="majorEastAsia" w:eastAsiaTheme="maj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6.含安装</w:t>
            </w:r>
          </w:p>
        </w:tc>
        <w:tc>
          <w:tcPr>
            <w:tcW w:w="4961" w:type="dxa"/>
            <w:shd w:val="clear" w:color="auto" w:fill="auto"/>
            <w:vAlign w:val="center"/>
          </w:tcPr>
          <w:p w14:paraId="3E79C49E">
            <w:pPr>
              <w:tabs>
                <w:tab w:val="left" w:pos="0"/>
              </w:tabs>
              <w:adjustRightInd w:val="0"/>
              <w:snapToGrid w:val="0"/>
              <w:spacing w:line="30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★1.尺寸：长1200mm*宽760mm*高1300mm</w:t>
            </w:r>
          </w:p>
          <w:p w14:paraId="7C29E7CE">
            <w:pPr>
              <w:tabs>
                <w:tab w:val="left" w:pos="0"/>
              </w:tabs>
              <w:adjustRightInd w:val="0"/>
              <w:snapToGrid w:val="0"/>
              <w:spacing w:line="30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★2.流量：16000立方米/小时</w:t>
            </w:r>
          </w:p>
          <w:p w14:paraId="0CCADBF9">
            <w:pPr>
              <w:tabs>
                <w:tab w:val="left" w:pos="0"/>
              </w:tabs>
              <w:adjustRightInd w:val="0"/>
              <w:snapToGrid w:val="0"/>
              <w:spacing w:line="30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★3.电压：220V</w:t>
            </w:r>
          </w:p>
          <w:p w14:paraId="0C0F011D">
            <w:pPr>
              <w:tabs>
                <w:tab w:val="left" w:pos="0"/>
              </w:tabs>
              <w:adjustRightInd w:val="0"/>
              <w:snapToGrid w:val="0"/>
              <w:spacing w:line="30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★4.功率：2.5KW</w:t>
            </w:r>
          </w:p>
          <w:p w14:paraId="0CC796D8">
            <w:pPr>
              <w:tabs>
                <w:tab w:val="left" w:pos="0"/>
              </w:tabs>
              <w:adjustRightInd w:val="0"/>
              <w:snapToGrid w:val="0"/>
              <w:spacing w:line="30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★5.外壳为201不锈钢材质</w:t>
            </w:r>
          </w:p>
          <w:p w14:paraId="259D023B">
            <w:pPr>
              <w:tabs>
                <w:tab w:val="left" w:pos="0"/>
              </w:tabs>
              <w:adjustRightInd w:val="0"/>
              <w:snapToGrid w:val="0"/>
              <w:spacing w:line="30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★6.含安装</w:t>
            </w:r>
          </w:p>
        </w:tc>
        <w:tc>
          <w:tcPr>
            <w:tcW w:w="992" w:type="dxa"/>
            <w:shd w:val="clear" w:color="auto" w:fill="auto"/>
            <w:vAlign w:val="center"/>
          </w:tcPr>
          <w:p w14:paraId="253FC836">
            <w:pPr>
              <w:tabs>
                <w:tab w:val="left" w:pos="-250"/>
              </w:tabs>
              <w:spacing w:line="30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736C2B5E">
            <w:pPr>
              <w:tabs>
                <w:tab w:val="left" w:pos="-108"/>
              </w:tabs>
              <w:spacing w:line="30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1DA428F2">
            <w:pPr>
              <w:adjustRightInd w:val="0"/>
              <w:snapToGrid w:val="0"/>
              <w:spacing w:line="300" w:lineRule="exact"/>
              <w:jc w:val="center"/>
              <w:rPr>
                <w:rFonts w:asciiTheme="majorEastAsia" w:hAnsiTheme="majorEastAsia" w:eastAsiaTheme="majorEastAsia"/>
                <w:szCs w:val="21"/>
              </w:rPr>
            </w:pPr>
            <w:r>
              <w:rPr>
                <w:rFonts w:hint="eastAsia" w:asciiTheme="majorEastAsia" w:hAnsiTheme="majorEastAsia" w:eastAsiaTheme="majorEastAsia"/>
                <w:szCs w:val="21"/>
              </w:rPr>
              <w:t>第143页</w:t>
            </w:r>
          </w:p>
        </w:tc>
      </w:tr>
      <w:tr w14:paraId="0064F30A">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217" w:hRule="atLeast"/>
        </w:trPr>
        <w:tc>
          <w:tcPr>
            <w:tcW w:w="6629" w:type="dxa"/>
            <w:shd w:val="clear" w:color="auto" w:fill="auto"/>
            <w:vAlign w:val="center"/>
          </w:tcPr>
          <w:p w14:paraId="5D1CE969">
            <w:pPr>
              <w:adjustRightInd w:val="0"/>
              <w:snapToGrid w:val="0"/>
              <w:spacing w:line="300" w:lineRule="exact"/>
              <w:ind w:hanging="1"/>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其它</w:t>
            </w:r>
          </w:p>
        </w:tc>
        <w:tc>
          <w:tcPr>
            <w:tcW w:w="4961" w:type="dxa"/>
            <w:shd w:val="clear" w:color="auto" w:fill="auto"/>
            <w:vAlign w:val="center"/>
          </w:tcPr>
          <w:p w14:paraId="7DB3957A">
            <w:pPr>
              <w:tabs>
                <w:tab w:val="left" w:pos="0"/>
              </w:tabs>
              <w:adjustRightInd w:val="0"/>
              <w:snapToGrid w:val="0"/>
              <w:spacing w:line="30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与招标文件技术要求相一致</w:t>
            </w:r>
          </w:p>
        </w:tc>
        <w:tc>
          <w:tcPr>
            <w:tcW w:w="992" w:type="dxa"/>
            <w:shd w:val="clear" w:color="auto" w:fill="auto"/>
            <w:vAlign w:val="center"/>
          </w:tcPr>
          <w:p w14:paraId="62D35BD5">
            <w:pPr>
              <w:tabs>
                <w:tab w:val="left" w:pos="-250"/>
              </w:tabs>
              <w:spacing w:line="30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6D3A021D">
            <w:pPr>
              <w:tabs>
                <w:tab w:val="left" w:pos="-108"/>
              </w:tabs>
              <w:spacing w:line="30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218120B4">
            <w:pPr>
              <w:tabs>
                <w:tab w:val="left" w:pos="0"/>
              </w:tabs>
              <w:spacing w:line="30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w:t>
            </w:r>
          </w:p>
        </w:tc>
      </w:tr>
    </w:tbl>
    <w:p w14:paraId="29DE26B5">
      <w:pPr>
        <w:spacing w:line="200" w:lineRule="exact"/>
      </w:pPr>
    </w:p>
    <w:tbl>
      <w:tblPr>
        <w:tblStyle w:val="64"/>
        <w:tblW w:w="14850" w:type="dxa"/>
        <w:tblInd w:w="0" w:type="dxa"/>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629"/>
        <w:gridCol w:w="4961"/>
        <w:gridCol w:w="992"/>
        <w:gridCol w:w="993"/>
        <w:gridCol w:w="1275"/>
      </w:tblGrid>
      <w:tr w14:paraId="55682EA0">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44" w:hRule="atLeast"/>
        </w:trPr>
        <w:tc>
          <w:tcPr>
            <w:tcW w:w="14850" w:type="dxa"/>
            <w:gridSpan w:val="5"/>
            <w:shd w:val="clear" w:color="auto" w:fill="auto"/>
          </w:tcPr>
          <w:p w14:paraId="0F047953">
            <w:pPr>
              <w:adjustRightInd w:val="0"/>
              <w:snapToGrid w:val="0"/>
              <w:spacing w:line="30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包号：002</w:t>
            </w:r>
          </w:p>
          <w:p w14:paraId="068FF838">
            <w:pPr>
              <w:adjustRightInd w:val="0"/>
              <w:snapToGrid w:val="0"/>
              <w:spacing w:line="30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品目号:060</w:t>
            </w:r>
          </w:p>
          <w:p w14:paraId="0897D3F6">
            <w:pPr>
              <w:pStyle w:val="54"/>
              <w:widowControl w:val="0"/>
              <w:adjustRightInd w:val="0"/>
              <w:snapToGrid w:val="0"/>
              <w:spacing w:before="0" w:beforeAutospacing="0" w:after="0" w:afterAutospacing="0" w:line="30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产</w:t>
            </w:r>
            <w:r>
              <w:rPr>
                <w:rFonts w:cs="仿宋_GB2312" w:asciiTheme="minorEastAsia" w:hAnsiTheme="minorEastAsia" w:eastAsiaTheme="minorEastAsia"/>
                <w:kern w:val="2"/>
                <w:sz w:val="21"/>
                <w:szCs w:val="21"/>
              </w:rPr>
              <w:t>品</w:t>
            </w:r>
            <w:r>
              <w:rPr>
                <w:rFonts w:hint="eastAsia" w:cs="仿宋_GB2312" w:asciiTheme="minorEastAsia" w:hAnsiTheme="minorEastAsia" w:eastAsiaTheme="minorEastAsia"/>
                <w:kern w:val="2"/>
                <w:sz w:val="21"/>
                <w:szCs w:val="21"/>
              </w:rPr>
              <w:t>名称：新风风机</w:t>
            </w:r>
          </w:p>
          <w:p w14:paraId="6BDCD4CC">
            <w:pPr>
              <w:pStyle w:val="54"/>
              <w:widowControl w:val="0"/>
              <w:adjustRightInd w:val="0"/>
              <w:snapToGrid w:val="0"/>
              <w:spacing w:before="0" w:beforeAutospacing="0" w:after="0" w:afterAutospacing="0" w:line="30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数量：2台</w:t>
            </w:r>
          </w:p>
          <w:p w14:paraId="503D2155">
            <w:pPr>
              <w:tabs>
                <w:tab w:val="left" w:pos="0"/>
              </w:tabs>
              <w:adjustRightInd w:val="0"/>
              <w:snapToGrid w:val="0"/>
              <w:spacing w:line="30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是否为经过审批采购的进口产品：否</w:t>
            </w:r>
          </w:p>
          <w:p w14:paraId="6F4F3174">
            <w:pPr>
              <w:tabs>
                <w:tab w:val="left" w:pos="0"/>
              </w:tabs>
              <w:adjustRightInd w:val="0"/>
              <w:snapToGrid w:val="0"/>
              <w:spacing w:line="300" w:lineRule="exact"/>
              <w:rPr>
                <w:rFonts w:cs="仿宋_GB2312" w:asciiTheme="majorEastAsia" w:hAnsiTheme="majorEastAsia" w:eastAsiaTheme="majorEastAsia"/>
                <w:szCs w:val="21"/>
              </w:rPr>
            </w:pPr>
            <w:r>
              <w:rPr>
                <w:rFonts w:hint="eastAsia" w:cs="仿宋_GB2312" w:asciiTheme="minorEastAsia" w:hAnsiTheme="minorEastAsia" w:eastAsiaTheme="minorEastAsia"/>
                <w:szCs w:val="21"/>
              </w:rPr>
              <w:t>是否为核心产品：否</w:t>
            </w:r>
          </w:p>
        </w:tc>
      </w:tr>
      <w:tr w14:paraId="551935BD">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74" w:hRule="atLeast"/>
        </w:trPr>
        <w:tc>
          <w:tcPr>
            <w:tcW w:w="6629" w:type="dxa"/>
            <w:shd w:val="clear" w:color="auto" w:fill="auto"/>
            <w:vAlign w:val="center"/>
          </w:tcPr>
          <w:p w14:paraId="19FD49F0">
            <w:pPr>
              <w:spacing w:line="30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招标文件要求</w:t>
            </w:r>
          </w:p>
          <w:p w14:paraId="181DDE6B">
            <w:pPr>
              <w:spacing w:line="300" w:lineRule="exact"/>
              <w:ind w:hanging="1"/>
              <w:jc w:val="center"/>
              <w:rPr>
                <w:rFonts w:cs="仿宋_GB2312" w:asciiTheme="majorEastAsia" w:hAnsiTheme="majorEastAsia" w:eastAsiaTheme="majorEastAsia"/>
                <w:sz w:val="18"/>
                <w:szCs w:val="18"/>
              </w:rPr>
            </w:pPr>
            <w:r>
              <w:rPr>
                <w:rFonts w:hint="eastAsia" w:cs="仿宋_GB2312" w:asciiTheme="majorEastAsia" w:hAnsiTheme="majorEastAsia" w:eastAsiaTheme="majorEastAsia"/>
                <w:sz w:val="18"/>
                <w:szCs w:val="18"/>
              </w:rPr>
              <w:t>重要提示：实质性要求及重要指标用★标注（“★”必须标注在序号前），★标注项不得负偏离，如果负偏离，则投标文件无效。</w:t>
            </w:r>
          </w:p>
        </w:tc>
        <w:tc>
          <w:tcPr>
            <w:tcW w:w="4961" w:type="dxa"/>
            <w:shd w:val="clear" w:color="auto" w:fill="auto"/>
            <w:vAlign w:val="center"/>
          </w:tcPr>
          <w:p w14:paraId="0248F341">
            <w:pPr>
              <w:spacing w:line="30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投标文件</w:t>
            </w:r>
          </w:p>
          <w:p w14:paraId="55696DC8">
            <w:pPr>
              <w:tabs>
                <w:tab w:val="left" w:pos="0"/>
              </w:tabs>
              <w:spacing w:line="30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响应内容</w:t>
            </w:r>
          </w:p>
        </w:tc>
        <w:tc>
          <w:tcPr>
            <w:tcW w:w="992" w:type="dxa"/>
            <w:shd w:val="clear" w:color="auto" w:fill="auto"/>
            <w:vAlign w:val="center"/>
          </w:tcPr>
          <w:p w14:paraId="0BF5D9F0">
            <w:pPr>
              <w:tabs>
                <w:tab w:val="left" w:pos="-250"/>
              </w:tabs>
              <w:spacing w:line="30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偏离程度</w:t>
            </w:r>
          </w:p>
        </w:tc>
        <w:tc>
          <w:tcPr>
            <w:tcW w:w="993" w:type="dxa"/>
            <w:shd w:val="clear" w:color="auto" w:fill="auto"/>
            <w:vAlign w:val="center"/>
          </w:tcPr>
          <w:p w14:paraId="103D99DC">
            <w:pPr>
              <w:tabs>
                <w:tab w:val="left" w:pos="-108"/>
              </w:tabs>
              <w:spacing w:line="30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偏离说明</w:t>
            </w:r>
          </w:p>
        </w:tc>
        <w:tc>
          <w:tcPr>
            <w:tcW w:w="1275" w:type="dxa"/>
            <w:shd w:val="clear" w:color="auto" w:fill="auto"/>
            <w:vAlign w:val="center"/>
          </w:tcPr>
          <w:p w14:paraId="2AD1DCAE">
            <w:pPr>
              <w:tabs>
                <w:tab w:val="left" w:pos="0"/>
              </w:tabs>
              <w:spacing w:line="30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证明材料</w:t>
            </w:r>
          </w:p>
        </w:tc>
      </w:tr>
      <w:tr w14:paraId="2242F39E">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100" w:hRule="atLeast"/>
        </w:trPr>
        <w:tc>
          <w:tcPr>
            <w:tcW w:w="6629" w:type="dxa"/>
            <w:shd w:val="clear" w:color="auto" w:fill="auto"/>
            <w:vAlign w:val="center"/>
          </w:tcPr>
          <w:p w14:paraId="3E47D0B3">
            <w:pPr>
              <w:spacing w:line="30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1.尺寸：长820mm(±50mm)*宽550mm(±50mm)*高560mm(±50mm)</w:t>
            </w:r>
          </w:p>
          <w:p w14:paraId="660139E2">
            <w:pPr>
              <w:spacing w:line="30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2.流量≥11000立方米/小时,</w:t>
            </w:r>
          </w:p>
          <w:p w14:paraId="46AD1B25">
            <w:pPr>
              <w:spacing w:line="30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3.转速≥1000r/min,</w:t>
            </w:r>
          </w:p>
          <w:p w14:paraId="1AC09EAB">
            <w:pPr>
              <w:spacing w:line="30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4.风柜外壳采用镀锌板制作，板材厚度≥1.0mm。</w:t>
            </w:r>
          </w:p>
          <w:p w14:paraId="164667B6">
            <w:pPr>
              <w:spacing w:line="30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5.噪声≤70dB</w:t>
            </w:r>
          </w:p>
          <w:p w14:paraId="626E68D5">
            <w:pPr>
              <w:spacing w:line="30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6.电压：380V；</w:t>
            </w:r>
          </w:p>
          <w:p w14:paraId="2D6368B7">
            <w:pPr>
              <w:spacing w:line="30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7.机芯：全铜</w:t>
            </w:r>
          </w:p>
          <w:p w14:paraId="750A8CE0">
            <w:pPr>
              <w:spacing w:line="30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8.功率≥3KW</w:t>
            </w:r>
          </w:p>
          <w:p w14:paraId="5FA0755C">
            <w:pPr>
              <w:adjustRightInd w:val="0"/>
              <w:snapToGrid w:val="0"/>
              <w:spacing w:line="300" w:lineRule="exact"/>
              <w:ind w:hanging="1"/>
              <w:jc w:val="left"/>
              <w:rPr>
                <w:rFonts w:cs="仿宋_GB2312" w:asciiTheme="majorEastAsia" w:hAnsiTheme="majorEastAsia" w:eastAsiaTheme="maj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9.含安装</w:t>
            </w:r>
          </w:p>
        </w:tc>
        <w:tc>
          <w:tcPr>
            <w:tcW w:w="4961" w:type="dxa"/>
            <w:shd w:val="clear" w:color="auto" w:fill="auto"/>
            <w:vAlign w:val="center"/>
          </w:tcPr>
          <w:p w14:paraId="49C2A606">
            <w:pPr>
              <w:tabs>
                <w:tab w:val="left" w:pos="0"/>
              </w:tabs>
              <w:adjustRightInd w:val="0"/>
              <w:snapToGrid w:val="0"/>
              <w:spacing w:line="30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★1.尺寸：长820mm*宽550mm*高560mm</w:t>
            </w:r>
          </w:p>
          <w:p w14:paraId="5A036F82">
            <w:pPr>
              <w:tabs>
                <w:tab w:val="left" w:pos="0"/>
              </w:tabs>
              <w:adjustRightInd w:val="0"/>
              <w:snapToGrid w:val="0"/>
              <w:spacing w:line="30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★2.流量:11000立方米/小时,</w:t>
            </w:r>
          </w:p>
          <w:p w14:paraId="35673536">
            <w:pPr>
              <w:tabs>
                <w:tab w:val="left" w:pos="0"/>
              </w:tabs>
              <w:adjustRightInd w:val="0"/>
              <w:snapToGrid w:val="0"/>
              <w:spacing w:line="30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★3.转速:1350r/min,</w:t>
            </w:r>
          </w:p>
          <w:p w14:paraId="04CE8E88">
            <w:pPr>
              <w:tabs>
                <w:tab w:val="left" w:pos="0"/>
              </w:tabs>
              <w:adjustRightInd w:val="0"/>
              <w:snapToGrid w:val="0"/>
              <w:spacing w:line="30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★4.风柜外壳采用镀锌板制作，板材厚度:1.0mm。</w:t>
            </w:r>
          </w:p>
          <w:p w14:paraId="1160D2E4">
            <w:pPr>
              <w:tabs>
                <w:tab w:val="left" w:pos="0"/>
              </w:tabs>
              <w:adjustRightInd w:val="0"/>
              <w:snapToGrid w:val="0"/>
              <w:spacing w:line="30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★5.噪声：70dB</w:t>
            </w:r>
          </w:p>
          <w:p w14:paraId="2448E336">
            <w:pPr>
              <w:tabs>
                <w:tab w:val="left" w:pos="0"/>
              </w:tabs>
              <w:adjustRightInd w:val="0"/>
              <w:snapToGrid w:val="0"/>
              <w:spacing w:line="30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★6.电压：380V；</w:t>
            </w:r>
          </w:p>
          <w:p w14:paraId="45FC1D38">
            <w:pPr>
              <w:tabs>
                <w:tab w:val="left" w:pos="0"/>
              </w:tabs>
              <w:adjustRightInd w:val="0"/>
              <w:snapToGrid w:val="0"/>
              <w:spacing w:line="30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★7.机芯：全铜</w:t>
            </w:r>
          </w:p>
          <w:p w14:paraId="7567CF08">
            <w:pPr>
              <w:tabs>
                <w:tab w:val="left" w:pos="0"/>
              </w:tabs>
              <w:adjustRightInd w:val="0"/>
              <w:snapToGrid w:val="0"/>
              <w:spacing w:line="30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★8.功率：4KW</w:t>
            </w:r>
          </w:p>
          <w:p w14:paraId="4CCF8F3F">
            <w:pPr>
              <w:tabs>
                <w:tab w:val="left" w:pos="0"/>
              </w:tabs>
              <w:adjustRightInd w:val="0"/>
              <w:snapToGrid w:val="0"/>
              <w:spacing w:line="30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★9.含安装</w:t>
            </w:r>
          </w:p>
        </w:tc>
        <w:tc>
          <w:tcPr>
            <w:tcW w:w="992" w:type="dxa"/>
            <w:shd w:val="clear" w:color="auto" w:fill="auto"/>
            <w:vAlign w:val="center"/>
          </w:tcPr>
          <w:p w14:paraId="77DC27B5">
            <w:pPr>
              <w:tabs>
                <w:tab w:val="left" w:pos="-250"/>
              </w:tabs>
              <w:spacing w:line="30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626412D7">
            <w:pPr>
              <w:tabs>
                <w:tab w:val="left" w:pos="-108"/>
              </w:tabs>
              <w:spacing w:line="30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76AB5449">
            <w:pPr>
              <w:adjustRightInd w:val="0"/>
              <w:snapToGrid w:val="0"/>
              <w:spacing w:line="300" w:lineRule="exact"/>
              <w:jc w:val="center"/>
              <w:rPr>
                <w:rFonts w:asciiTheme="majorEastAsia" w:hAnsiTheme="majorEastAsia" w:eastAsiaTheme="majorEastAsia"/>
                <w:szCs w:val="21"/>
              </w:rPr>
            </w:pPr>
            <w:r>
              <w:rPr>
                <w:rFonts w:hint="eastAsia" w:asciiTheme="majorEastAsia" w:hAnsiTheme="majorEastAsia" w:eastAsiaTheme="majorEastAsia"/>
                <w:szCs w:val="21"/>
              </w:rPr>
              <w:t>第143页</w:t>
            </w:r>
          </w:p>
        </w:tc>
      </w:tr>
      <w:tr w14:paraId="1859DB40">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217" w:hRule="atLeast"/>
        </w:trPr>
        <w:tc>
          <w:tcPr>
            <w:tcW w:w="6629" w:type="dxa"/>
            <w:shd w:val="clear" w:color="auto" w:fill="auto"/>
            <w:vAlign w:val="center"/>
          </w:tcPr>
          <w:p w14:paraId="5855FAA8">
            <w:pPr>
              <w:adjustRightInd w:val="0"/>
              <w:snapToGrid w:val="0"/>
              <w:spacing w:line="300" w:lineRule="exact"/>
              <w:ind w:hanging="1"/>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其它</w:t>
            </w:r>
          </w:p>
        </w:tc>
        <w:tc>
          <w:tcPr>
            <w:tcW w:w="4961" w:type="dxa"/>
            <w:shd w:val="clear" w:color="auto" w:fill="auto"/>
            <w:vAlign w:val="center"/>
          </w:tcPr>
          <w:p w14:paraId="7B7FEEBA">
            <w:pPr>
              <w:tabs>
                <w:tab w:val="left" w:pos="0"/>
              </w:tabs>
              <w:adjustRightInd w:val="0"/>
              <w:snapToGrid w:val="0"/>
              <w:spacing w:line="30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与招标文件技术要求相一致</w:t>
            </w:r>
          </w:p>
        </w:tc>
        <w:tc>
          <w:tcPr>
            <w:tcW w:w="992" w:type="dxa"/>
            <w:shd w:val="clear" w:color="auto" w:fill="auto"/>
            <w:vAlign w:val="center"/>
          </w:tcPr>
          <w:p w14:paraId="590BF956">
            <w:pPr>
              <w:tabs>
                <w:tab w:val="left" w:pos="-250"/>
              </w:tabs>
              <w:spacing w:line="30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2F3735F1">
            <w:pPr>
              <w:tabs>
                <w:tab w:val="left" w:pos="-108"/>
              </w:tabs>
              <w:spacing w:line="30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6543CA4E">
            <w:pPr>
              <w:tabs>
                <w:tab w:val="left" w:pos="0"/>
              </w:tabs>
              <w:spacing w:line="30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w:t>
            </w:r>
          </w:p>
        </w:tc>
      </w:tr>
    </w:tbl>
    <w:p w14:paraId="25BA59CD">
      <w:pPr>
        <w:spacing w:line="310" w:lineRule="exact"/>
      </w:pPr>
    </w:p>
    <w:tbl>
      <w:tblPr>
        <w:tblStyle w:val="64"/>
        <w:tblW w:w="14850" w:type="dxa"/>
        <w:tblInd w:w="0" w:type="dxa"/>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629"/>
        <w:gridCol w:w="4961"/>
        <w:gridCol w:w="992"/>
        <w:gridCol w:w="993"/>
        <w:gridCol w:w="1275"/>
      </w:tblGrid>
      <w:tr w14:paraId="0D0077AE">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44" w:hRule="atLeast"/>
        </w:trPr>
        <w:tc>
          <w:tcPr>
            <w:tcW w:w="14850" w:type="dxa"/>
            <w:gridSpan w:val="5"/>
            <w:shd w:val="clear" w:color="auto" w:fill="auto"/>
          </w:tcPr>
          <w:p w14:paraId="0B052D0E">
            <w:pPr>
              <w:adjustRightInd w:val="0"/>
              <w:snapToGrid w:val="0"/>
              <w:spacing w:line="32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包号：002</w:t>
            </w:r>
          </w:p>
          <w:p w14:paraId="5DBFB609">
            <w:pPr>
              <w:adjustRightInd w:val="0"/>
              <w:snapToGrid w:val="0"/>
              <w:spacing w:line="32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drawing>
                <wp:anchor distT="0" distB="0" distL="114300" distR="114300" simplePos="0" relativeHeight="251739136" behindDoc="1" locked="0" layoutInCell="1" allowOverlap="1">
                  <wp:simplePos x="0" y="0"/>
                  <wp:positionH relativeFrom="column">
                    <wp:posOffset>2937510</wp:posOffset>
                  </wp:positionH>
                  <wp:positionV relativeFrom="paragraph">
                    <wp:posOffset>151765</wp:posOffset>
                  </wp:positionV>
                  <wp:extent cx="2479675" cy="2327275"/>
                  <wp:effectExtent l="0" t="0" r="0" b="0"/>
                  <wp:wrapNone/>
                  <wp:docPr id="14507" name="图片 14548" descr="SKMBT_36320032615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07" name="图片 14548" descr="SKMBT_36320032615010"/>
                          <pic:cNvPicPr>
                            <a:picLocks noChangeAspect="1" noChangeArrowheads="1"/>
                          </pic:cNvPicPr>
                        </pic:nvPicPr>
                        <pic:blipFill>
                          <a:blip r:embed="rId23" cstate="print"/>
                          <a:srcRect/>
                          <a:stretch>
                            <a:fillRect/>
                          </a:stretch>
                        </pic:blipFill>
                        <pic:spPr>
                          <a:xfrm>
                            <a:off x="0" y="0"/>
                            <a:ext cx="2479675" cy="2327275"/>
                          </a:xfrm>
                          <a:prstGeom prst="rect">
                            <a:avLst/>
                          </a:prstGeom>
                          <a:noFill/>
                          <a:ln w="9525">
                            <a:noFill/>
                            <a:miter lim="800000"/>
                            <a:headEnd/>
                            <a:tailEnd/>
                          </a:ln>
                        </pic:spPr>
                      </pic:pic>
                    </a:graphicData>
                  </a:graphic>
                </wp:anchor>
              </w:drawing>
            </w:r>
            <w:r>
              <w:rPr>
                <w:rFonts w:hint="eastAsia" w:cs="仿宋_GB2312" w:asciiTheme="minorEastAsia" w:hAnsiTheme="minorEastAsia" w:eastAsiaTheme="minorEastAsia"/>
                <w:szCs w:val="21"/>
              </w:rPr>
              <w:t>品目号:061</w:t>
            </w:r>
          </w:p>
          <w:p w14:paraId="4BACE6B4">
            <w:pPr>
              <w:pStyle w:val="54"/>
              <w:widowControl w:val="0"/>
              <w:adjustRightInd w:val="0"/>
              <w:snapToGrid w:val="0"/>
              <w:spacing w:before="0" w:beforeAutospacing="0" w:after="0" w:afterAutospacing="0" w:line="32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产</w:t>
            </w:r>
            <w:r>
              <w:rPr>
                <w:rFonts w:cs="仿宋_GB2312" w:asciiTheme="minorEastAsia" w:hAnsiTheme="minorEastAsia" w:eastAsiaTheme="minorEastAsia"/>
                <w:kern w:val="2"/>
                <w:sz w:val="21"/>
                <w:szCs w:val="21"/>
              </w:rPr>
              <w:t>品</w:t>
            </w:r>
            <w:r>
              <w:rPr>
                <w:rFonts w:hint="eastAsia" w:cs="仿宋_GB2312" w:asciiTheme="minorEastAsia" w:hAnsiTheme="minorEastAsia" w:eastAsiaTheme="minorEastAsia"/>
                <w:kern w:val="2"/>
                <w:sz w:val="21"/>
                <w:szCs w:val="21"/>
              </w:rPr>
              <w:t>名称：速冻柜</w:t>
            </w:r>
          </w:p>
          <w:p w14:paraId="10DC545B">
            <w:pPr>
              <w:pStyle w:val="54"/>
              <w:widowControl w:val="0"/>
              <w:adjustRightInd w:val="0"/>
              <w:snapToGrid w:val="0"/>
              <w:spacing w:before="0" w:beforeAutospacing="0" w:after="0" w:afterAutospacing="0" w:line="32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数量：1台</w:t>
            </w:r>
          </w:p>
          <w:p w14:paraId="13F69CC3">
            <w:pPr>
              <w:tabs>
                <w:tab w:val="left" w:pos="0"/>
              </w:tabs>
              <w:adjustRightInd w:val="0"/>
              <w:snapToGrid w:val="0"/>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是否为经过审批采购的进口产品：否</w:t>
            </w:r>
          </w:p>
          <w:p w14:paraId="01136D5F">
            <w:pPr>
              <w:tabs>
                <w:tab w:val="left" w:pos="0"/>
              </w:tabs>
              <w:adjustRightInd w:val="0"/>
              <w:snapToGrid w:val="0"/>
              <w:spacing w:line="320" w:lineRule="exact"/>
              <w:rPr>
                <w:rFonts w:cs="仿宋_GB2312" w:asciiTheme="majorEastAsia" w:hAnsiTheme="majorEastAsia" w:eastAsiaTheme="majorEastAsia"/>
                <w:szCs w:val="21"/>
              </w:rPr>
            </w:pPr>
            <w:r>
              <w:rPr>
                <w:rFonts w:hint="eastAsia" w:cs="仿宋_GB2312" w:asciiTheme="minorEastAsia" w:hAnsiTheme="minorEastAsia" w:eastAsiaTheme="minorEastAsia"/>
                <w:szCs w:val="21"/>
              </w:rPr>
              <w:t>是否为核心产品：否</w:t>
            </w:r>
          </w:p>
        </w:tc>
      </w:tr>
      <w:tr w14:paraId="2D61F1D3">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74" w:hRule="atLeast"/>
        </w:trPr>
        <w:tc>
          <w:tcPr>
            <w:tcW w:w="6629" w:type="dxa"/>
            <w:shd w:val="clear" w:color="auto" w:fill="auto"/>
            <w:vAlign w:val="center"/>
          </w:tcPr>
          <w:p w14:paraId="2503EB1B">
            <w:pPr>
              <w:spacing w:line="32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招标文件要求</w:t>
            </w:r>
          </w:p>
          <w:p w14:paraId="33EC8B1C">
            <w:pPr>
              <w:spacing w:line="320" w:lineRule="exact"/>
              <w:ind w:hanging="1"/>
              <w:jc w:val="center"/>
              <w:rPr>
                <w:rFonts w:cs="仿宋_GB2312" w:asciiTheme="majorEastAsia" w:hAnsiTheme="majorEastAsia" w:eastAsiaTheme="majorEastAsia"/>
                <w:sz w:val="18"/>
                <w:szCs w:val="18"/>
              </w:rPr>
            </w:pPr>
            <w:r>
              <w:rPr>
                <w:rFonts w:hint="eastAsia" w:cs="仿宋_GB2312" w:asciiTheme="majorEastAsia" w:hAnsiTheme="majorEastAsia" w:eastAsiaTheme="majorEastAsia"/>
                <w:sz w:val="18"/>
                <w:szCs w:val="18"/>
              </w:rPr>
              <w:t>重要提示：实质性要求及重要指标用★标注（“★”必须标注在序号前），★标注项不得负偏离，如果负偏离，则投标文件无效。</w:t>
            </w:r>
          </w:p>
        </w:tc>
        <w:tc>
          <w:tcPr>
            <w:tcW w:w="4961" w:type="dxa"/>
            <w:shd w:val="clear" w:color="auto" w:fill="auto"/>
            <w:vAlign w:val="center"/>
          </w:tcPr>
          <w:p w14:paraId="548CD555">
            <w:pPr>
              <w:spacing w:line="32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投标文件</w:t>
            </w:r>
          </w:p>
          <w:p w14:paraId="0B467500">
            <w:pPr>
              <w:tabs>
                <w:tab w:val="left" w:pos="0"/>
              </w:tabs>
              <w:spacing w:line="32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响应内容</w:t>
            </w:r>
          </w:p>
        </w:tc>
        <w:tc>
          <w:tcPr>
            <w:tcW w:w="992" w:type="dxa"/>
            <w:shd w:val="clear" w:color="auto" w:fill="auto"/>
            <w:vAlign w:val="center"/>
          </w:tcPr>
          <w:p w14:paraId="1DFA8708">
            <w:pPr>
              <w:tabs>
                <w:tab w:val="left" w:pos="-250"/>
              </w:tabs>
              <w:spacing w:line="32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偏离程度</w:t>
            </w:r>
          </w:p>
        </w:tc>
        <w:tc>
          <w:tcPr>
            <w:tcW w:w="993" w:type="dxa"/>
            <w:shd w:val="clear" w:color="auto" w:fill="auto"/>
            <w:vAlign w:val="center"/>
          </w:tcPr>
          <w:p w14:paraId="31F5459C">
            <w:pPr>
              <w:tabs>
                <w:tab w:val="left" w:pos="-108"/>
              </w:tabs>
              <w:spacing w:line="32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偏离说明</w:t>
            </w:r>
          </w:p>
        </w:tc>
        <w:tc>
          <w:tcPr>
            <w:tcW w:w="1275" w:type="dxa"/>
            <w:shd w:val="clear" w:color="auto" w:fill="auto"/>
            <w:vAlign w:val="center"/>
          </w:tcPr>
          <w:p w14:paraId="75C11ED0">
            <w:pPr>
              <w:tabs>
                <w:tab w:val="left" w:pos="0"/>
              </w:tabs>
              <w:spacing w:line="32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证明材料</w:t>
            </w:r>
          </w:p>
        </w:tc>
      </w:tr>
      <w:tr w14:paraId="51B20524">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100" w:hRule="atLeast"/>
        </w:trPr>
        <w:tc>
          <w:tcPr>
            <w:tcW w:w="6629" w:type="dxa"/>
            <w:shd w:val="clear" w:color="auto" w:fill="auto"/>
            <w:vAlign w:val="center"/>
          </w:tcPr>
          <w:p w14:paraId="2AFC9622">
            <w:pPr>
              <w:spacing w:line="32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1.尺寸：790mm(±30mm)</w:t>
            </w:r>
            <w:r>
              <w:rPr>
                <w:rFonts w:asciiTheme="minorEastAsia" w:hAnsiTheme="minorEastAsia" w:eastAsiaTheme="minorEastAsia"/>
                <w:szCs w:val="21"/>
              </w:rPr>
              <w:t>*</w:t>
            </w:r>
            <w:r>
              <w:rPr>
                <w:rFonts w:hint="eastAsia" w:asciiTheme="minorEastAsia" w:hAnsiTheme="minorEastAsia" w:eastAsiaTheme="minorEastAsia"/>
                <w:szCs w:val="21"/>
              </w:rPr>
              <w:t>900mm(±50mm)</w:t>
            </w:r>
            <w:r>
              <w:rPr>
                <w:rFonts w:asciiTheme="minorEastAsia" w:hAnsiTheme="minorEastAsia" w:eastAsiaTheme="minorEastAsia"/>
                <w:szCs w:val="21"/>
              </w:rPr>
              <w:t>*</w:t>
            </w:r>
            <w:r>
              <w:rPr>
                <w:rFonts w:hint="eastAsia" w:asciiTheme="minorEastAsia" w:hAnsiTheme="minorEastAsia" w:eastAsiaTheme="minorEastAsia"/>
                <w:szCs w:val="21"/>
              </w:rPr>
              <w:t>2100</w:t>
            </w:r>
            <w:r>
              <w:rPr>
                <w:rFonts w:asciiTheme="minorEastAsia" w:hAnsiTheme="minorEastAsia" w:eastAsiaTheme="minorEastAsia"/>
                <w:szCs w:val="21"/>
              </w:rPr>
              <w:t>mm</w:t>
            </w:r>
            <w:r>
              <w:rPr>
                <w:rFonts w:hint="eastAsia" w:asciiTheme="minorEastAsia" w:hAnsiTheme="minorEastAsia" w:eastAsiaTheme="minorEastAsia"/>
                <w:szCs w:val="21"/>
              </w:rPr>
              <w:t>(±30mm)；</w:t>
            </w:r>
          </w:p>
          <w:p w14:paraId="294D9DC4">
            <w:pPr>
              <w:spacing w:line="32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2.温度范围：10℃（±3℃）至-40℃（±3℃）</w:t>
            </w:r>
          </w:p>
          <w:p w14:paraId="261B5DCC">
            <w:pPr>
              <w:spacing w:line="32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3.功率：≥3kw</w:t>
            </w:r>
          </w:p>
          <w:p w14:paraId="4CE6ACAE">
            <w:pPr>
              <w:spacing w:line="32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4.可放盘数：≥18盘</w:t>
            </w:r>
          </w:p>
          <w:p w14:paraId="28C49AEA">
            <w:pPr>
              <w:spacing w:line="32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5.功能：速冻</w:t>
            </w:r>
          </w:p>
          <w:p w14:paraId="62058E79">
            <w:pPr>
              <w:spacing w:line="320" w:lineRule="exact"/>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6.电压：220V</w:t>
            </w:r>
          </w:p>
          <w:p w14:paraId="20E70F8A">
            <w:pPr>
              <w:spacing w:line="32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7.微电脑触摸按键面板</w:t>
            </w:r>
          </w:p>
          <w:p w14:paraId="28F87E46">
            <w:pPr>
              <w:spacing w:line="32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8.管叠片：ISP全铜；</w:t>
            </w:r>
          </w:p>
          <w:p w14:paraId="05C7F404">
            <w:pPr>
              <w:spacing w:line="32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9.门类型：90°自动回弹门；</w:t>
            </w:r>
          </w:p>
          <w:p w14:paraId="7AE8AD05">
            <w:pPr>
              <w:spacing w:line="32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10.底部为万向脚轮</w:t>
            </w:r>
          </w:p>
          <w:p w14:paraId="10401306">
            <w:pPr>
              <w:adjustRightInd w:val="0"/>
              <w:snapToGrid w:val="0"/>
              <w:spacing w:line="320" w:lineRule="exact"/>
              <w:ind w:hanging="1"/>
              <w:jc w:val="left"/>
              <w:rPr>
                <w:rFonts w:cs="仿宋_GB2312" w:asciiTheme="majorEastAsia" w:hAnsiTheme="majorEastAsia" w:eastAsiaTheme="maj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11.含安装</w:t>
            </w:r>
          </w:p>
        </w:tc>
        <w:tc>
          <w:tcPr>
            <w:tcW w:w="4961" w:type="dxa"/>
            <w:shd w:val="clear" w:color="auto" w:fill="auto"/>
            <w:vAlign w:val="center"/>
          </w:tcPr>
          <w:p w14:paraId="23F2B759">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★1.尺寸：820mm*870mm*2080mm；</w:t>
            </w:r>
          </w:p>
          <w:p w14:paraId="1EE9D36B">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★2.温度范围：10℃至-40℃</w:t>
            </w:r>
          </w:p>
          <w:p w14:paraId="265110AD">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★3.功率：3.6kw</w:t>
            </w:r>
          </w:p>
          <w:p w14:paraId="649520C0">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★4.可放盘数：18盘</w:t>
            </w:r>
          </w:p>
          <w:p w14:paraId="6B8D8D73">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★5.功能：速冻</w:t>
            </w:r>
          </w:p>
          <w:p w14:paraId="751B0F63">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★6.电压：220V</w:t>
            </w:r>
          </w:p>
          <w:p w14:paraId="7D57CEAE">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★7.微电脑触摸按键面板</w:t>
            </w:r>
          </w:p>
          <w:p w14:paraId="0FDDD578">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★8.管叠片：ISP全铜；</w:t>
            </w:r>
          </w:p>
          <w:p w14:paraId="103ABFB1">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★9.门类型：90°自动回弹门；</w:t>
            </w:r>
          </w:p>
          <w:p w14:paraId="1ADBD230">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★10.底部为万向脚轮</w:t>
            </w:r>
          </w:p>
          <w:p w14:paraId="2AF1FD81">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★11.含安装</w:t>
            </w:r>
          </w:p>
        </w:tc>
        <w:tc>
          <w:tcPr>
            <w:tcW w:w="992" w:type="dxa"/>
            <w:shd w:val="clear" w:color="auto" w:fill="auto"/>
            <w:vAlign w:val="center"/>
          </w:tcPr>
          <w:p w14:paraId="7E205C33">
            <w:pPr>
              <w:tabs>
                <w:tab w:val="left" w:pos="-250"/>
              </w:tabs>
              <w:spacing w:line="32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10A3F264">
            <w:pPr>
              <w:tabs>
                <w:tab w:val="left" w:pos="-108"/>
              </w:tabs>
              <w:spacing w:line="32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080E9307">
            <w:pPr>
              <w:adjustRightInd w:val="0"/>
              <w:snapToGrid w:val="0"/>
              <w:spacing w:line="320" w:lineRule="exact"/>
              <w:jc w:val="center"/>
              <w:rPr>
                <w:rFonts w:asciiTheme="majorEastAsia" w:hAnsiTheme="majorEastAsia" w:eastAsiaTheme="majorEastAsia"/>
                <w:szCs w:val="21"/>
              </w:rPr>
            </w:pPr>
            <w:r>
              <w:rPr>
                <w:rFonts w:hint="eastAsia" w:asciiTheme="majorEastAsia" w:hAnsiTheme="majorEastAsia" w:eastAsiaTheme="majorEastAsia"/>
                <w:szCs w:val="21"/>
              </w:rPr>
              <w:t>第143页至第144页</w:t>
            </w:r>
          </w:p>
        </w:tc>
      </w:tr>
      <w:tr w14:paraId="701E80D5">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393" w:hRule="atLeast"/>
        </w:trPr>
        <w:tc>
          <w:tcPr>
            <w:tcW w:w="6629" w:type="dxa"/>
            <w:shd w:val="clear" w:color="auto" w:fill="auto"/>
            <w:vAlign w:val="center"/>
          </w:tcPr>
          <w:p w14:paraId="4F29E7E2">
            <w:pPr>
              <w:adjustRightInd w:val="0"/>
              <w:snapToGrid w:val="0"/>
              <w:spacing w:line="320" w:lineRule="exact"/>
              <w:ind w:hanging="1"/>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其它</w:t>
            </w:r>
          </w:p>
        </w:tc>
        <w:tc>
          <w:tcPr>
            <w:tcW w:w="4961" w:type="dxa"/>
            <w:shd w:val="clear" w:color="auto" w:fill="auto"/>
            <w:vAlign w:val="center"/>
          </w:tcPr>
          <w:p w14:paraId="5D1FA8F2">
            <w:pPr>
              <w:tabs>
                <w:tab w:val="left" w:pos="0"/>
              </w:tabs>
              <w:adjustRightInd w:val="0"/>
              <w:snapToGrid w:val="0"/>
              <w:spacing w:line="32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与招标文件技术要求相一致</w:t>
            </w:r>
          </w:p>
        </w:tc>
        <w:tc>
          <w:tcPr>
            <w:tcW w:w="992" w:type="dxa"/>
            <w:shd w:val="clear" w:color="auto" w:fill="auto"/>
            <w:vAlign w:val="center"/>
          </w:tcPr>
          <w:p w14:paraId="1D3D4281">
            <w:pPr>
              <w:tabs>
                <w:tab w:val="left" w:pos="-250"/>
              </w:tabs>
              <w:spacing w:line="32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61752E72">
            <w:pPr>
              <w:tabs>
                <w:tab w:val="left" w:pos="-108"/>
              </w:tabs>
              <w:spacing w:line="32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31416295">
            <w:pPr>
              <w:tabs>
                <w:tab w:val="left" w:pos="0"/>
              </w:tabs>
              <w:spacing w:line="32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w:t>
            </w:r>
          </w:p>
        </w:tc>
      </w:tr>
    </w:tbl>
    <w:p w14:paraId="51D0864E">
      <w:pPr>
        <w:spacing w:line="320" w:lineRule="exact"/>
      </w:pPr>
    </w:p>
    <w:tbl>
      <w:tblPr>
        <w:tblStyle w:val="64"/>
        <w:tblW w:w="14850" w:type="dxa"/>
        <w:tblInd w:w="0" w:type="dxa"/>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629"/>
        <w:gridCol w:w="4961"/>
        <w:gridCol w:w="992"/>
        <w:gridCol w:w="993"/>
        <w:gridCol w:w="1275"/>
      </w:tblGrid>
      <w:tr w14:paraId="14FC946E">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44" w:hRule="atLeast"/>
        </w:trPr>
        <w:tc>
          <w:tcPr>
            <w:tcW w:w="14850" w:type="dxa"/>
            <w:gridSpan w:val="5"/>
            <w:shd w:val="clear" w:color="auto" w:fill="auto"/>
          </w:tcPr>
          <w:p w14:paraId="7F07BA06">
            <w:pPr>
              <w:adjustRightInd w:val="0"/>
              <w:snapToGrid w:val="0"/>
              <w:spacing w:line="32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包号：002</w:t>
            </w:r>
          </w:p>
          <w:p w14:paraId="5E703BA3">
            <w:pPr>
              <w:adjustRightInd w:val="0"/>
              <w:snapToGrid w:val="0"/>
              <w:spacing w:line="32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品目号:062</w:t>
            </w:r>
          </w:p>
          <w:p w14:paraId="06016483">
            <w:pPr>
              <w:pStyle w:val="54"/>
              <w:widowControl w:val="0"/>
              <w:adjustRightInd w:val="0"/>
              <w:snapToGrid w:val="0"/>
              <w:spacing w:before="0" w:beforeAutospacing="0" w:after="0" w:afterAutospacing="0" w:line="32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产</w:t>
            </w:r>
            <w:r>
              <w:rPr>
                <w:rFonts w:cs="仿宋_GB2312" w:asciiTheme="minorEastAsia" w:hAnsiTheme="minorEastAsia" w:eastAsiaTheme="minorEastAsia"/>
                <w:kern w:val="2"/>
                <w:sz w:val="21"/>
                <w:szCs w:val="21"/>
              </w:rPr>
              <w:t>品</w:t>
            </w:r>
            <w:r>
              <w:rPr>
                <w:rFonts w:hint="eastAsia" w:cs="仿宋_GB2312" w:asciiTheme="minorEastAsia" w:hAnsiTheme="minorEastAsia" w:eastAsiaTheme="minorEastAsia"/>
                <w:kern w:val="2"/>
                <w:sz w:val="21"/>
                <w:szCs w:val="21"/>
              </w:rPr>
              <w:t>名称：油网烟罩3</w:t>
            </w:r>
          </w:p>
          <w:p w14:paraId="1C6DA6B5">
            <w:pPr>
              <w:pStyle w:val="54"/>
              <w:widowControl w:val="0"/>
              <w:adjustRightInd w:val="0"/>
              <w:snapToGrid w:val="0"/>
              <w:spacing w:before="0" w:beforeAutospacing="0" w:after="0" w:afterAutospacing="0" w:line="32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数量：1台</w:t>
            </w:r>
          </w:p>
          <w:p w14:paraId="3340C11C">
            <w:pPr>
              <w:tabs>
                <w:tab w:val="left" w:pos="0"/>
              </w:tabs>
              <w:adjustRightInd w:val="0"/>
              <w:snapToGrid w:val="0"/>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是否为经过审批采购的进口产品：否</w:t>
            </w:r>
          </w:p>
          <w:p w14:paraId="6BF874DE">
            <w:pPr>
              <w:tabs>
                <w:tab w:val="left" w:pos="0"/>
              </w:tabs>
              <w:adjustRightInd w:val="0"/>
              <w:snapToGrid w:val="0"/>
              <w:spacing w:line="320" w:lineRule="exact"/>
              <w:rPr>
                <w:rFonts w:cs="仿宋_GB2312" w:asciiTheme="majorEastAsia" w:hAnsiTheme="majorEastAsia" w:eastAsiaTheme="majorEastAsia"/>
                <w:szCs w:val="21"/>
              </w:rPr>
            </w:pPr>
            <w:r>
              <w:rPr>
                <w:rFonts w:hint="eastAsia" w:cs="仿宋_GB2312" w:asciiTheme="minorEastAsia" w:hAnsiTheme="minorEastAsia" w:eastAsiaTheme="minorEastAsia"/>
                <w:szCs w:val="21"/>
              </w:rPr>
              <w:t>是否为核心产品：否</w:t>
            </w:r>
          </w:p>
        </w:tc>
      </w:tr>
      <w:tr w14:paraId="37CE22BE">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74" w:hRule="atLeast"/>
        </w:trPr>
        <w:tc>
          <w:tcPr>
            <w:tcW w:w="6629" w:type="dxa"/>
            <w:shd w:val="clear" w:color="auto" w:fill="auto"/>
            <w:vAlign w:val="center"/>
          </w:tcPr>
          <w:p w14:paraId="6A62BDF1">
            <w:pPr>
              <w:spacing w:line="32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招标文件要求</w:t>
            </w:r>
          </w:p>
          <w:p w14:paraId="341A5306">
            <w:pPr>
              <w:spacing w:line="320" w:lineRule="exact"/>
              <w:ind w:hanging="1"/>
              <w:jc w:val="center"/>
              <w:rPr>
                <w:rFonts w:cs="仿宋_GB2312" w:asciiTheme="majorEastAsia" w:hAnsiTheme="majorEastAsia" w:eastAsiaTheme="majorEastAsia"/>
                <w:sz w:val="18"/>
                <w:szCs w:val="18"/>
              </w:rPr>
            </w:pPr>
            <w:r>
              <w:rPr>
                <w:rFonts w:hint="eastAsia" w:cs="仿宋_GB2312" w:asciiTheme="majorEastAsia" w:hAnsiTheme="majorEastAsia" w:eastAsiaTheme="majorEastAsia"/>
                <w:sz w:val="18"/>
                <w:szCs w:val="18"/>
              </w:rPr>
              <w:t>重要提示：实质性要求及重要指标用★标注（“★”必须标注在序号前），★标注项不得负偏离，如果负偏离，则投标文件无效。</w:t>
            </w:r>
          </w:p>
        </w:tc>
        <w:tc>
          <w:tcPr>
            <w:tcW w:w="4961" w:type="dxa"/>
            <w:shd w:val="clear" w:color="auto" w:fill="auto"/>
            <w:vAlign w:val="center"/>
          </w:tcPr>
          <w:p w14:paraId="133A7F19">
            <w:pPr>
              <w:spacing w:line="32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投标文件</w:t>
            </w:r>
          </w:p>
          <w:p w14:paraId="659B5862">
            <w:pPr>
              <w:tabs>
                <w:tab w:val="left" w:pos="0"/>
              </w:tabs>
              <w:spacing w:line="32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响应内容</w:t>
            </w:r>
          </w:p>
        </w:tc>
        <w:tc>
          <w:tcPr>
            <w:tcW w:w="992" w:type="dxa"/>
            <w:shd w:val="clear" w:color="auto" w:fill="auto"/>
            <w:vAlign w:val="center"/>
          </w:tcPr>
          <w:p w14:paraId="209219C8">
            <w:pPr>
              <w:tabs>
                <w:tab w:val="left" w:pos="-250"/>
              </w:tabs>
              <w:spacing w:line="32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偏离程度</w:t>
            </w:r>
          </w:p>
        </w:tc>
        <w:tc>
          <w:tcPr>
            <w:tcW w:w="993" w:type="dxa"/>
            <w:shd w:val="clear" w:color="auto" w:fill="auto"/>
            <w:vAlign w:val="center"/>
          </w:tcPr>
          <w:p w14:paraId="2D3518D7">
            <w:pPr>
              <w:tabs>
                <w:tab w:val="left" w:pos="-108"/>
              </w:tabs>
              <w:spacing w:line="32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偏离说明</w:t>
            </w:r>
          </w:p>
        </w:tc>
        <w:tc>
          <w:tcPr>
            <w:tcW w:w="1275" w:type="dxa"/>
            <w:shd w:val="clear" w:color="auto" w:fill="auto"/>
            <w:vAlign w:val="center"/>
          </w:tcPr>
          <w:p w14:paraId="4A3A0D53">
            <w:pPr>
              <w:tabs>
                <w:tab w:val="left" w:pos="0"/>
              </w:tabs>
              <w:spacing w:line="32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证明材料</w:t>
            </w:r>
          </w:p>
        </w:tc>
      </w:tr>
      <w:tr w14:paraId="27E2951F">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100" w:hRule="atLeast"/>
        </w:trPr>
        <w:tc>
          <w:tcPr>
            <w:tcW w:w="6629" w:type="dxa"/>
            <w:shd w:val="clear" w:color="auto" w:fill="auto"/>
            <w:vAlign w:val="center"/>
          </w:tcPr>
          <w:p w14:paraId="06A7ED0A">
            <w:pPr>
              <w:spacing w:line="32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1.外形尺寸：4200mm(±10mm)*1300mm(±10mm)*500mm(±10mm)；</w:t>
            </w:r>
          </w:p>
          <w:p w14:paraId="196B68DD">
            <w:pPr>
              <w:spacing w:line="32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2.材质：201不锈钢或更高标准，板厚≥1.0mm</w:t>
            </w:r>
          </w:p>
          <w:p w14:paraId="01EA3557">
            <w:pPr>
              <w:spacing w:line="32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3.电源：三相五线制</w:t>
            </w:r>
          </w:p>
          <w:p w14:paraId="1F5E8890">
            <w:pPr>
              <w:spacing w:line="32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4.风机功率：≥1500W</w:t>
            </w:r>
          </w:p>
          <w:p w14:paraId="137742EE">
            <w:pPr>
              <w:spacing w:line="32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5.电压：380v</w:t>
            </w:r>
            <w:r>
              <w:rPr>
                <w:rFonts w:hint="eastAsia" w:asciiTheme="minorEastAsia" w:hAnsiTheme="minorEastAsia" w:eastAsiaTheme="minorEastAsia"/>
                <w:szCs w:val="21"/>
              </w:rPr>
              <w:drawing>
                <wp:anchor distT="0" distB="0" distL="114300" distR="114300" simplePos="0" relativeHeight="251740160" behindDoc="1" locked="0" layoutInCell="1" allowOverlap="1">
                  <wp:simplePos x="0" y="0"/>
                  <wp:positionH relativeFrom="column">
                    <wp:posOffset>3046095</wp:posOffset>
                  </wp:positionH>
                  <wp:positionV relativeFrom="paragraph">
                    <wp:posOffset>-1291590</wp:posOffset>
                  </wp:positionV>
                  <wp:extent cx="2482215" cy="2329815"/>
                  <wp:effectExtent l="0" t="0" r="0" b="0"/>
                  <wp:wrapNone/>
                  <wp:docPr id="14508" name="图片 14548" descr="SKMBT_36320032615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08" name="图片 14548" descr="SKMBT_36320032615010"/>
                          <pic:cNvPicPr>
                            <a:picLocks noChangeAspect="1" noChangeArrowheads="1"/>
                          </pic:cNvPicPr>
                        </pic:nvPicPr>
                        <pic:blipFill>
                          <a:blip r:embed="rId23" cstate="print"/>
                          <a:srcRect/>
                          <a:stretch>
                            <a:fillRect/>
                          </a:stretch>
                        </pic:blipFill>
                        <pic:spPr>
                          <a:xfrm>
                            <a:off x="0" y="0"/>
                            <a:ext cx="2481580" cy="2329180"/>
                          </a:xfrm>
                          <a:prstGeom prst="rect">
                            <a:avLst/>
                          </a:prstGeom>
                          <a:noFill/>
                          <a:ln w="9525">
                            <a:noFill/>
                            <a:miter lim="800000"/>
                            <a:headEnd/>
                            <a:tailEnd/>
                          </a:ln>
                        </pic:spPr>
                      </pic:pic>
                    </a:graphicData>
                  </a:graphic>
                </wp:anchor>
              </w:drawing>
            </w:r>
          </w:p>
          <w:p w14:paraId="7304A155">
            <w:pPr>
              <w:spacing w:line="32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6.处理风量≥12000立方米/小时</w:t>
            </w:r>
          </w:p>
          <w:p w14:paraId="632F0417">
            <w:pPr>
              <w:spacing w:line="32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7.配装烟罩灯</w:t>
            </w:r>
          </w:p>
          <w:p w14:paraId="6F12AC33">
            <w:pPr>
              <w:adjustRightInd w:val="0"/>
              <w:snapToGrid w:val="0"/>
              <w:spacing w:line="320" w:lineRule="exact"/>
              <w:ind w:hanging="1"/>
              <w:jc w:val="left"/>
              <w:rPr>
                <w:rFonts w:cs="仿宋_GB2312" w:asciiTheme="majorEastAsia" w:hAnsiTheme="majorEastAsia" w:eastAsiaTheme="maj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8.含安装</w:t>
            </w:r>
          </w:p>
        </w:tc>
        <w:tc>
          <w:tcPr>
            <w:tcW w:w="4961" w:type="dxa"/>
            <w:shd w:val="clear" w:color="auto" w:fill="auto"/>
            <w:vAlign w:val="center"/>
          </w:tcPr>
          <w:p w14:paraId="03ACF28B">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★1.外形尺寸：4200mm*1300mm*500mm；</w:t>
            </w:r>
          </w:p>
          <w:p w14:paraId="7ED75E76">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★2.材质：201不锈钢，板厚1.0mm</w:t>
            </w:r>
          </w:p>
          <w:p w14:paraId="307FE148">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★3.电源：三相五线制</w:t>
            </w:r>
          </w:p>
          <w:p w14:paraId="3F020FF7">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★4.风机功率：1500W</w:t>
            </w:r>
          </w:p>
          <w:p w14:paraId="6DFC5FF6">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★5.电压：380v</w:t>
            </w:r>
          </w:p>
          <w:p w14:paraId="025812F4">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★6.处理风量12000立方米/小时</w:t>
            </w:r>
          </w:p>
          <w:p w14:paraId="03E04D41">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★7.配装烟罩灯</w:t>
            </w:r>
          </w:p>
          <w:p w14:paraId="5261B99C">
            <w:pPr>
              <w:tabs>
                <w:tab w:val="left" w:pos="0"/>
              </w:tabs>
              <w:adjustRightInd w:val="0"/>
              <w:snapToGrid w:val="0"/>
              <w:spacing w:line="32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★8.含安装</w:t>
            </w:r>
          </w:p>
        </w:tc>
        <w:tc>
          <w:tcPr>
            <w:tcW w:w="992" w:type="dxa"/>
            <w:shd w:val="clear" w:color="auto" w:fill="auto"/>
            <w:vAlign w:val="center"/>
          </w:tcPr>
          <w:p w14:paraId="75C3DBF0">
            <w:pPr>
              <w:tabs>
                <w:tab w:val="left" w:pos="-250"/>
              </w:tabs>
              <w:spacing w:line="32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1EACA7BA">
            <w:pPr>
              <w:tabs>
                <w:tab w:val="left" w:pos="-108"/>
              </w:tabs>
              <w:spacing w:line="32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3E2DF8CB">
            <w:pPr>
              <w:adjustRightInd w:val="0"/>
              <w:snapToGrid w:val="0"/>
              <w:spacing w:line="320" w:lineRule="exact"/>
              <w:jc w:val="center"/>
              <w:rPr>
                <w:rFonts w:asciiTheme="majorEastAsia" w:hAnsiTheme="majorEastAsia" w:eastAsiaTheme="majorEastAsia"/>
                <w:szCs w:val="21"/>
              </w:rPr>
            </w:pPr>
            <w:r>
              <w:rPr>
                <w:rFonts w:hint="eastAsia" w:asciiTheme="majorEastAsia" w:hAnsiTheme="majorEastAsia" w:eastAsiaTheme="majorEastAsia"/>
                <w:szCs w:val="21"/>
              </w:rPr>
              <w:t>第144页</w:t>
            </w:r>
          </w:p>
        </w:tc>
      </w:tr>
      <w:tr w14:paraId="30CD2C0F">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498" w:hRule="atLeast"/>
        </w:trPr>
        <w:tc>
          <w:tcPr>
            <w:tcW w:w="6629" w:type="dxa"/>
            <w:shd w:val="clear" w:color="auto" w:fill="auto"/>
            <w:vAlign w:val="center"/>
          </w:tcPr>
          <w:p w14:paraId="11909A10">
            <w:pPr>
              <w:adjustRightInd w:val="0"/>
              <w:snapToGrid w:val="0"/>
              <w:spacing w:line="320" w:lineRule="exact"/>
              <w:ind w:hanging="1"/>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其它</w:t>
            </w:r>
          </w:p>
        </w:tc>
        <w:tc>
          <w:tcPr>
            <w:tcW w:w="4961" w:type="dxa"/>
            <w:shd w:val="clear" w:color="auto" w:fill="auto"/>
            <w:vAlign w:val="center"/>
          </w:tcPr>
          <w:p w14:paraId="0A5C0337">
            <w:pPr>
              <w:tabs>
                <w:tab w:val="left" w:pos="0"/>
              </w:tabs>
              <w:adjustRightInd w:val="0"/>
              <w:snapToGrid w:val="0"/>
              <w:spacing w:line="32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与招标文件技术要求相一致</w:t>
            </w:r>
          </w:p>
        </w:tc>
        <w:tc>
          <w:tcPr>
            <w:tcW w:w="992" w:type="dxa"/>
            <w:shd w:val="clear" w:color="auto" w:fill="auto"/>
            <w:vAlign w:val="center"/>
          </w:tcPr>
          <w:p w14:paraId="25E73413">
            <w:pPr>
              <w:tabs>
                <w:tab w:val="left" w:pos="-250"/>
              </w:tabs>
              <w:spacing w:line="32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37F577FA">
            <w:pPr>
              <w:tabs>
                <w:tab w:val="left" w:pos="-108"/>
              </w:tabs>
              <w:spacing w:line="32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42F66EEC">
            <w:pPr>
              <w:tabs>
                <w:tab w:val="left" w:pos="0"/>
              </w:tabs>
              <w:spacing w:line="32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w:t>
            </w:r>
          </w:p>
        </w:tc>
      </w:tr>
    </w:tbl>
    <w:p w14:paraId="43AF28C2">
      <w:pPr>
        <w:spacing w:line="100" w:lineRule="exact"/>
      </w:pPr>
    </w:p>
    <w:tbl>
      <w:tblPr>
        <w:tblStyle w:val="64"/>
        <w:tblW w:w="14850" w:type="dxa"/>
        <w:tblInd w:w="0" w:type="dxa"/>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629"/>
        <w:gridCol w:w="4961"/>
        <w:gridCol w:w="992"/>
        <w:gridCol w:w="993"/>
        <w:gridCol w:w="1275"/>
      </w:tblGrid>
      <w:tr w14:paraId="581BF96C">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44" w:hRule="atLeast"/>
        </w:trPr>
        <w:tc>
          <w:tcPr>
            <w:tcW w:w="14850" w:type="dxa"/>
            <w:gridSpan w:val="5"/>
            <w:shd w:val="clear" w:color="auto" w:fill="auto"/>
          </w:tcPr>
          <w:p w14:paraId="4F427DBA">
            <w:pPr>
              <w:adjustRightInd w:val="0"/>
              <w:snapToGrid w:val="0"/>
              <w:spacing w:line="284"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包号：002</w:t>
            </w:r>
          </w:p>
          <w:p w14:paraId="0901F3BA">
            <w:pPr>
              <w:adjustRightInd w:val="0"/>
              <w:snapToGrid w:val="0"/>
              <w:spacing w:line="284"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品目号:063</w:t>
            </w:r>
          </w:p>
          <w:p w14:paraId="3FDBE575">
            <w:pPr>
              <w:pStyle w:val="54"/>
              <w:widowControl w:val="0"/>
              <w:adjustRightInd w:val="0"/>
              <w:snapToGrid w:val="0"/>
              <w:spacing w:before="0" w:beforeAutospacing="0" w:after="0" w:afterAutospacing="0" w:line="284"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产</w:t>
            </w:r>
            <w:r>
              <w:rPr>
                <w:rFonts w:cs="仿宋_GB2312" w:asciiTheme="minorEastAsia" w:hAnsiTheme="minorEastAsia" w:eastAsiaTheme="minorEastAsia"/>
                <w:kern w:val="2"/>
                <w:sz w:val="21"/>
                <w:szCs w:val="21"/>
              </w:rPr>
              <w:t>品</w:t>
            </w:r>
            <w:r>
              <w:rPr>
                <w:rFonts w:hint="eastAsia" w:cs="仿宋_GB2312" w:asciiTheme="minorEastAsia" w:hAnsiTheme="minorEastAsia" w:eastAsiaTheme="minorEastAsia"/>
                <w:kern w:val="2"/>
                <w:sz w:val="21"/>
                <w:szCs w:val="21"/>
              </w:rPr>
              <w:t>名称：油网烟罩4</w:t>
            </w:r>
          </w:p>
          <w:p w14:paraId="0C1F617E">
            <w:pPr>
              <w:pStyle w:val="54"/>
              <w:widowControl w:val="0"/>
              <w:adjustRightInd w:val="0"/>
              <w:snapToGrid w:val="0"/>
              <w:spacing w:before="0" w:beforeAutospacing="0" w:after="0" w:afterAutospacing="0" w:line="284"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数量：1台</w:t>
            </w:r>
          </w:p>
          <w:p w14:paraId="4AC030BD">
            <w:pPr>
              <w:tabs>
                <w:tab w:val="left" w:pos="0"/>
              </w:tabs>
              <w:adjustRightInd w:val="0"/>
              <w:snapToGrid w:val="0"/>
              <w:spacing w:line="284"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是否为经过审批采购的进口产品：否</w:t>
            </w:r>
          </w:p>
          <w:p w14:paraId="07C49672">
            <w:pPr>
              <w:tabs>
                <w:tab w:val="left" w:pos="0"/>
              </w:tabs>
              <w:adjustRightInd w:val="0"/>
              <w:snapToGrid w:val="0"/>
              <w:spacing w:line="284" w:lineRule="exact"/>
              <w:rPr>
                <w:rFonts w:cs="仿宋_GB2312" w:asciiTheme="majorEastAsia" w:hAnsiTheme="majorEastAsia" w:eastAsiaTheme="majorEastAsia"/>
                <w:szCs w:val="21"/>
              </w:rPr>
            </w:pPr>
            <w:r>
              <w:rPr>
                <w:rFonts w:hint="eastAsia" w:cs="仿宋_GB2312" w:asciiTheme="minorEastAsia" w:hAnsiTheme="minorEastAsia" w:eastAsiaTheme="minorEastAsia"/>
                <w:szCs w:val="21"/>
              </w:rPr>
              <w:t>是否为核心产品：否</w:t>
            </w:r>
          </w:p>
        </w:tc>
      </w:tr>
      <w:tr w14:paraId="05EB1858">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74" w:hRule="atLeast"/>
        </w:trPr>
        <w:tc>
          <w:tcPr>
            <w:tcW w:w="6629" w:type="dxa"/>
            <w:shd w:val="clear" w:color="auto" w:fill="auto"/>
            <w:vAlign w:val="center"/>
          </w:tcPr>
          <w:p w14:paraId="3464486E">
            <w:pPr>
              <w:spacing w:line="284"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招标文件要求</w:t>
            </w:r>
          </w:p>
          <w:p w14:paraId="2CC1E854">
            <w:pPr>
              <w:spacing w:line="284" w:lineRule="exact"/>
              <w:ind w:hanging="1"/>
              <w:jc w:val="center"/>
              <w:rPr>
                <w:rFonts w:cs="仿宋_GB2312" w:asciiTheme="majorEastAsia" w:hAnsiTheme="majorEastAsia" w:eastAsiaTheme="majorEastAsia"/>
                <w:sz w:val="18"/>
                <w:szCs w:val="18"/>
              </w:rPr>
            </w:pPr>
            <w:r>
              <w:rPr>
                <w:rFonts w:hint="eastAsia" w:cs="仿宋_GB2312" w:asciiTheme="majorEastAsia" w:hAnsiTheme="majorEastAsia" w:eastAsiaTheme="majorEastAsia"/>
                <w:sz w:val="18"/>
                <w:szCs w:val="18"/>
              </w:rPr>
              <w:t>重要提示：实质性要求及重要指标用★标注（“★”必须标注在序号前），★标注项不得负偏离，如果负偏离，则投标文件无效。</w:t>
            </w:r>
          </w:p>
        </w:tc>
        <w:tc>
          <w:tcPr>
            <w:tcW w:w="4961" w:type="dxa"/>
            <w:shd w:val="clear" w:color="auto" w:fill="auto"/>
            <w:vAlign w:val="center"/>
          </w:tcPr>
          <w:p w14:paraId="281E0F2F">
            <w:pPr>
              <w:spacing w:line="284"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投标文件</w:t>
            </w:r>
          </w:p>
          <w:p w14:paraId="32EBE157">
            <w:pPr>
              <w:tabs>
                <w:tab w:val="left" w:pos="0"/>
              </w:tabs>
              <w:spacing w:line="284"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响应内容</w:t>
            </w:r>
          </w:p>
        </w:tc>
        <w:tc>
          <w:tcPr>
            <w:tcW w:w="992" w:type="dxa"/>
            <w:shd w:val="clear" w:color="auto" w:fill="auto"/>
            <w:vAlign w:val="center"/>
          </w:tcPr>
          <w:p w14:paraId="4378927C">
            <w:pPr>
              <w:tabs>
                <w:tab w:val="left" w:pos="-250"/>
              </w:tabs>
              <w:spacing w:line="284"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偏离程度</w:t>
            </w:r>
          </w:p>
        </w:tc>
        <w:tc>
          <w:tcPr>
            <w:tcW w:w="993" w:type="dxa"/>
            <w:shd w:val="clear" w:color="auto" w:fill="auto"/>
            <w:vAlign w:val="center"/>
          </w:tcPr>
          <w:p w14:paraId="08B04F67">
            <w:pPr>
              <w:tabs>
                <w:tab w:val="left" w:pos="-108"/>
              </w:tabs>
              <w:spacing w:line="284"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偏离说明</w:t>
            </w:r>
          </w:p>
        </w:tc>
        <w:tc>
          <w:tcPr>
            <w:tcW w:w="1275" w:type="dxa"/>
            <w:shd w:val="clear" w:color="auto" w:fill="auto"/>
            <w:vAlign w:val="center"/>
          </w:tcPr>
          <w:p w14:paraId="0AADB39E">
            <w:pPr>
              <w:tabs>
                <w:tab w:val="left" w:pos="0"/>
              </w:tabs>
              <w:spacing w:line="284"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证明材料</w:t>
            </w:r>
          </w:p>
        </w:tc>
      </w:tr>
      <w:tr w14:paraId="5BA0184C">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100" w:hRule="atLeast"/>
        </w:trPr>
        <w:tc>
          <w:tcPr>
            <w:tcW w:w="6629" w:type="dxa"/>
            <w:shd w:val="clear" w:color="auto" w:fill="auto"/>
            <w:vAlign w:val="center"/>
          </w:tcPr>
          <w:p w14:paraId="52C0FBDB">
            <w:pPr>
              <w:spacing w:line="284"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1.外形尺寸：4000mm(±10mm)*1300mm(±10mm)*500mm(±10mm)；</w:t>
            </w:r>
          </w:p>
          <w:p w14:paraId="31B764EC">
            <w:pPr>
              <w:spacing w:line="284"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2.材质：优质不锈钢，板厚≥1.0mm</w:t>
            </w:r>
          </w:p>
          <w:p w14:paraId="326301C6">
            <w:pPr>
              <w:spacing w:line="284"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3.电源：三相五线制</w:t>
            </w:r>
          </w:p>
          <w:p w14:paraId="5DA15E92">
            <w:pPr>
              <w:spacing w:line="284"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4.风机功率：≥1500W</w:t>
            </w:r>
          </w:p>
          <w:p w14:paraId="53CFC4A6">
            <w:pPr>
              <w:spacing w:line="284"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5.电压：380v</w:t>
            </w:r>
          </w:p>
          <w:p w14:paraId="6AC42F7B">
            <w:pPr>
              <w:spacing w:line="284"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6.处理风量≥12000立方米/小时</w:t>
            </w:r>
          </w:p>
          <w:p w14:paraId="148849FE">
            <w:pPr>
              <w:spacing w:line="284"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7.配装烟罩灯</w:t>
            </w:r>
            <w:r>
              <w:rPr>
                <w:rFonts w:hint="eastAsia" w:asciiTheme="minorEastAsia" w:hAnsiTheme="minorEastAsia" w:eastAsiaTheme="minorEastAsia"/>
                <w:szCs w:val="21"/>
              </w:rPr>
              <w:drawing>
                <wp:anchor distT="0" distB="0" distL="114300" distR="114300" simplePos="0" relativeHeight="251741184" behindDoc="1" locked="0" layoutInCell="1" allowOverlap="1">
                  <wp:simplePos x="0" y="0"/>
                  <wp:positionH relativeFrom="column">
                    <wp:posOffset>3046095</wp:posOffset>
                  </wp:positionH>
                  <wp:positionV relativeFrom="paragraph">
                    <wp:posOffset>382905</wp:posOffset>
                  </wp:positionV>
                  <wp:extent cx="2482215" cy="2329815"/>
                  <wp:effectExtent l="0" t="0" r="0" b="0"/>
                  <wp:wrapNone/>
                  <wp:docPr id="14509" name="图片 14548" descr="SKMBT_36320032615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09" name="图片 14548" descr="SKMBT_36320032615010"/>
                          <pic:cNvPicPr>
                            <a:picLocks noChangeAspect="1" noChangeArrowheads="1"/>
                          </pic:cNvPicPr>
                        </pic:nvPicPr>
                        <pic:blipFill>
                          <a:blip r:embed="rId23" cstate="print"/>
                          <a:srcRect/>
                          <a:stretch>
                            <a:fillRect/>
                          </a:stretch>
                        </pic:blipFill>
                        <pic:spPr>
                          <a:xfrm>
                            <a:off x="0" y="0"/>
                            <a:ext cx="2481580" cy="2329180"/>
                          </a:xfrm>
                          <a:prstGeom prst="rect">
                            <a:avLst/>
                          </a:prstGeom>
                          <a:noFill/>
                          <a:ln w="9525">
                            <a:noFill/>
                            <a:miter lim="800000"/>
                            <a:headEnd/>
                            <a:tailEnd/>
                          </a:ln>
                        </pic:spPr>
                      </pic:pic>
                    </a:graphicData>
                  </a:graphic>
                </wp:anchor>
              </w:drawing>
            </w:r>
          </w:p>
          <w:p w14:paraId="14041012">
            <w:pPr>
              <w:adjustRightInd w:val="0"/>
              <w:snapToGrid w:val="0"/>
              <w:spacing w:line="284" w:lineRule="exact"/>
              <w:ind w:hanging="1"/>
              <w:jc w:val="left"/>
              <w:rPr>
                <w:rFonts w:cs="仿宋_GB2312" w:asciiTheme="majorEastAsia" w:hAnsiTheme="majorEastAsia" w:eastAsiaTheme="maj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8.含安装</w:t>
            </w:r>
          </w:p>
        </w:tc>
        <w:tc>
          <w:tcPr>
            <w:tcW w:w="4961" w:type="dxa"/>
            <w:shd w:val="clear" w:color="auto" w:fill="auto"/>
            <w:vAlign w:val="center"/>
          </w:tcPr>
          <w:p w14:paraId="7E71F16B">
            <w:pPr>
              <w:tabs>
                <w:tab w:val="left" w:pos="0"/>
              </w:tabs>
              <w:adjustRightInd w:val="0"/>
              <w:snapToGrid w:val="0"/>
              <w:spacing w:line="284"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★1.外形尺寸：4000mm*1300mm*500mm；</w:t>
            </w:r>
          </w:p>
          <w:p w14:paraId="1612FB81">
            <w:pPr>
              <w:tabs>
                <w:tab w:val="left" w:pos="0"/>
              </w:tabs>
              <w:adjustRightInd w:val="0"/>
              <w:snapToGrid w:val="0"/>
              <w:spacing w:line="284"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★2.材质：优质不锈钢，板厚1.0mm</w:t>
            </w:r>
          </w:p>
          <w:p w14:paraId="751AB20C">
            <w:pPr>
              <w:tabs>
                <w:tab w:val="left" w:pos="0"/>
              </w:tabs>
              <w:adjustRightInd w:val="0"/>
              <w:snapToGrid w:val="0"/>
              <w:spacing w:line="284"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★3.电源：三相五线制</w:t>
            </w:r>
          </w:p>
          <w:p w14:paraId="56C04D6E">
            <w:pPr>
              <w:tabs>
                <w:tab w:val="left" w:pos="0"/>
              </w:tabs>
              <w:adjustRightInd w:val="0"/>
              <w:snapToGrid w:val="0"/>
              <w:spacing w:line="284"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★4.风机功率：1500W</w:t>
            </w:r>
          </w:p>
          <w:p w14:paraId="2B5DCBCC">
            <w:pPr>
              <w:tabs>
                <w:tab w:val="left" w:pos="0"/>
              </w:tabs>
              <w:adjustRightInd w:val="0"/>
              <w:snapToGrid w:val="0"/>
              <w:spacing w:line="284"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★5.电压：380v</w:t>
            </w:r>
          </w:p>
          <w:p w14:paraId="79FDCD6D">
            <w:pPr>
              <w:tabs>
                <w:tab w:val="left" w:pos="0"/>
              </w:tabs>
              <w:adjustRightInd w:val="0"/>
              <w:snapToGrid w:val="0"/>
              <w:spacing w:line="284"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★6.处理风量12000立方米/小时</w:t>
            </w:r>
          </w:p>
          <w:p w14:paraId="68EC477B">
            <w:pPr>
              <w:tabs>
                <w:tab w:val="left" w:pos="0"/>
              </w:tabs>
              <w:adjustRightInd w:val="0"/>
              <w:snapToGrid w:val="0"/>
              <w:spacing w:line="284"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★7.配装烟罩灯</w:t>
            </w:r>
          </w:p>
          <w:p w14:paraId="44C9FDE5">
            <w:pPr>
              <w:tabs>
                <w:tab w:val="left" w:pos="0"/>
              </w:tabs>
              <w:adjustRightInd w:val="0"/>
              <w:snapToGrid w:val="0"/>
              <w:spacing w:line="284"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★8.含安装</w:t>
            </w:r>
          </w:p>
        </w:tc>
        <w:tc>
          <w:tcPr>
            <w:tcW w:w="992" w:type="dxa"/>
            <w:shd w:val="clear" w:color="auto" w:fill="auto"/>
            <w:vAlign w:val="center"/>
          </w:tcPr>
          <w:p w14:paraId="3F40584F">
            <w:pPr>
              <w:tabs>
                <w:tab w:val="left" w:pos="-250"/>
              </w:tabs>
              <w:spacing w:line="284"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561E2A6B">
            <w:pPr>
              <w:tabs>
                <w:tab w:val="left" w:pos="-108"/>
              </w:tabs>
              <w:spacing w:line="284"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4A3E83D0">
            <w:pPr>
              <w:adjustRightInd w:val="0"/>
              <w:snapToGrid w:val="0"/>
              <w:spacing w:line="284" w:lineRule="exact"/>
              <w:jc w:val="center"/>
              <w:rPr>
                <w:rFonts w:asciiTheme="majorEastAsia" w:hAnsiTheme="majorEastAsia" w:eastAsiaTheme="majorEastAsia"/>
                <w:szCs w:val="21"/>
              </w:rPr>
            </w:pPr>
            <w:r>
              <w:rPr>
                <w:rFonts w:hint="eastAsia" w:asciiTheme="majorEastAsia" w:hAnsiTheme="majorEastAsia" w:eastAsiaTheme="majorEastAsia"/>
                <w:szCs w:val="21"/>
              </w:rPr>
              <w:t>第144页</w:t>
            </w:r>
          </w:p>
        </w:tc>
      </w:tr>
      <w:tr w14:paraId="642A66D4">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217" w:hRule="atLeast"/>
        </w:trPr>
        <w:tc>
          <w:tcPr>
            <w:tcW w:w="6629" w:type="dxa"/>
            <w:shd w:val="clear" w:color="auto" w:fill="auto"/>
            <w:vAlign w:val="center"/>
          </w:tcPr>
          <w:p w14:paraId="5EFD785D">
            <w:pPr>
              <w:adjustRightInd w:val="0"/>
              <w:snapToGrid w:val="0"/>
              <w:spacing w:line="284" w:lineRule="exact"/>
              <w:ind w:hanging="1"/>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其它</w:t>
            </w:r>
          </w:p>
        </w:tc>
        <w:tc>
          <w:tcPr>
            <w:tcW w:w="4961" w:type="dxa"/>
            <w:shd w:val="clear" w:color="auto" w:fill="auto"/>
            <w:vAlign w:val="center"/>
          </w:tcPr>
          <w:p w14:paraId="3FF3D02E">
            <w:pPr>
              <w:tabs>
                <w:tab w:val="left" w:pos="0"/>
              </w:tabs>
              <w:adjustRightInd w:val="0"/>
              <w:snapToGrid w:val="0"/>
              <w:spacing w:line="284"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与招标文件技术要求相一致</w:t>
            </w:r>
          </w:p>
        </w:tc>
        <w:tc>
          <w:tcPr>
            <w:tcW w:w="992" w:type="dxa"/>
            <w:shd w:val="clear" w:color="auto" w:fill="auto"/>
            <w:vAlign w:val="center"/>
          </w:tcPr>
          <w:p w14:paraId="08E15B7D">
            <w:pPr>
              <w:tabs>
                <w:tab w:val="left" w:pos="-250"/>
              </w:tabs>
              <w:spacing w:line="284"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5DDB3983">
            <w:pPr>
              <w:tabs>
                <w:tab w:val="left" w:pos="-108"/>
              </w:tabs>
              <w:spacing w:line="284"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440BB635">
            <w:pPr>
              <w:tabs>
                <w:tab w:val="left" w:pos="0"/>
              </w:tabs>
              <w:spacing w:line="284"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w:t>
            </w:r>
          </w:p>
        </w:tc>
      </w:tr>
    </w:tbl>
    <w:p w14:paraId="2CF11D54">
      <w:pPr>
        <w:spacing w:line="284" w:lineRule="exact"/>
      </w:pPr>
    </w:p>
    <w:tbl>
      <w:tblPr>
        <w:tblStyle w:val="64"/>
        <w:tblW w:w="14850" w:type="dxa"/>
        <w:tblInd w:w="0" w:type="dxa"/>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920"/>
        <w:gridCol w:w="5670"/>
        <w:gridCol w:w="992"/>
        <w:gridCol w:w="993"/>
        <w:gridCol w:w="1275"/>
      </w:tblGrid>
      <w:tr w14:paraId="2E216A21">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44" w:hRule="atLeast"/>
        </w:trPr>
        <w:tc>
          <w:tcPr>
            <w:tcW w:w="14850" w:type="dxa"/>
            <w:gridSpan w:val="5"/>
            <w:shd w:val="clear" w:color="auto" w:fill="auto"/>
          </w:tcPr>
          <w:p w14:paraId="0E5723AD">
            <w:pPr>
              <w:adjustRightInd w:val="0"/>
              <w:snapToGrid w:val="0"/>
              <w:spacing w:line="284"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包号：002</w:t>
            </w:r>
          </w:p>
          <w:p w14:paraId="2F3AED2D">
            <w:pPr>
              <w:adjustRightInd w:val="0"/>
              <w:snapToGrid w:val="0"/>
              <w:spacing w:line="284"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品目号:064</w:t>
            </w:r>
          </w:p>
          <w:p w14:paraId="42355A8E">
            <w:pPr>
              <w:pStyle w:val="54"/>
              <w:widowControl w:val="0"/>
              <w:adjustRightInd w:val="0"/>
              <w:snapToGrid w:val="0"/>
              <w:spacing w:before="0" w:beforeAutospacing="0" w:after="0" w:afterAutospacing="0" w:line="284"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产</w:t>
            </w:r>
            <w:r>
              <w:rPr>
                <w:rFonts w:cs="仿宋_GB2312" w:asciiTheme="minorEastAsia" w:hAnsiTheme="minorEastAsia" w:eastAsiaTheme="minorEastAsia"/>
                <w:kern w:val="2"/>
                <w:sz w:val="21"/>
                <w:szCs w:val="21"/>
              </w:rPr>
              <w:t>品</w:t>
            </w:r>
            <w:r>
              <w:rPr>
                <w:rFonts w:hint="eastAsia" w:cs="仿宋_GB2312" w:asciiTheme="minorEastAsia" w:hAnsiTheme="minorEastAsia" w:eastAsiaTheme="minorEastAsia"/>
                <w:kern w:val="2"/>
                <w:sz w:val="21"/>
                <w:szCs w:val="21"/>
              </w:rPr>
              <w:t>名称：双炒单温燃气灶台</w:t>
            </w:r>
          </w:p>
          <w:p w14:paraId="4F5D4CB8">
            <w:pPr>
              <w:pStyle w:val="54"/>
              <w:widowControl w:val="0"/>
              <w:adjustRightInd w:val="0"/>
              <w:snapToGrid w:val="0"/>
              <w:spacing w:before="0" w:beforeAutospacing="0" w:after="0" w:afterAutospacing="0" w:line="284"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数量：20台</w:t>
            </w:r>
          </w:p>
          <w:p w14:paraId="065C841C">
            <w:pPr>
              <w:tabs>
                <w:tab w:val="left" w:pos="0"/>
              </w:tabs>
              <w:adjustRightInd w:val="0"/>
              <w:snapToGrid w:val="0"/>
              <w:spacing w:line="284"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是否为经过审批采购的进口产品：否</w:t>
            </w:r>
          </w:p>
          <w:p w14:paraId="68DADB8C">
            <w:pPr>
              <w:tabs>
                <w:tab w:val="left" w:pos="0"/>
              </w:tabs>
              <w:adjustRightInd w:val="0"/>
              <w:snapToGrid w:val="0"/>
              <w:spacing w:line="284" w:lineRule="exact"/>
              <w:rPr>
                <w:rFonts w:cs="仿宋_GB2312" w:asciiTheme="majorEastAsia" w:hAnsiTheme="majorEastAsia" w:eastAsiaTheme="majorEastAsia"/>
                <w:szCs w:val="21"/>
              </w:rPr>
            </w:pPr>
            <w:r>
              <w:rPr>
                <w:rFonts w:hint="eastAsia" w:cs="仿宋_GB2312" w:asciiTheme="minorEastAsia" w:hAnsiTheme="minorEastAsia" w:eastAsiaTheme="minorEastAsia"/>
                <w:szCs w:val="21"/>
              </w:rPr>
              <w:t>是否为核心产品：否</w:t>
            </w:r>
          </w:p>
        </w:tc>
      </w:tr>
      <w:tr w14:paraId="2ADAAD44">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74" w:hRule="atLeast"/>
        </w:trPr>
        <w:tc>
          <w:tcPr>
            <w:tcW w:w="5920" w:type="dxa"/>
            <w:shd w:val="clear" w:color="auto" w:fill="auto"/>
            <w:vAlign w:val="center"/>
          </w:tcPr>
          <w:p w14:paraId="0E31583F">
            <w:pPr>
              <w:spacing w:line="284"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招标文件要求</w:t>
            </w:r>
          </w:p>
          <w:p w14:paraId="4870C4F2">
            <w:pPr>
              <w:spacing w:line="284" w:lineRule="exact"/>
              <w:ind w:hanging="1"/>
              <w:jc w:val="center"/>
              <w:rPr>
                <w:rFonts w:cs="仿宋_GB2312" w:asciiTheme="majorEastAsia" w:hAnsiTheme="majorEastAsia" w:eastAsiaTheme="majorEastAsia"/>
                <w:sz w:val="18"/>
                <w:szCs w:val="18"/>
              </w:rPr>
            </w:pPr>
            <w:r>
              <w:rPr>
                <w:rFonts w:hint="eastAsia" w:cs="仿宋_GB2312" w:asciiTheme="majorEastAsia" w:hAnsiTheme="majorEastAsia" w:eastAsiaTheme="majorEastAsia"/>
                <w:sz w:val="18"/>
                <w:szCs w:val="18"/>
              </w:rPr>
              <w:t>重要提示：实质性要求及重要指标用★标注（“★”必须标注在序号前），★标注项不得负偏离，如果负偏离，则投标文件无效。</w:t>
            </w:r>
          </w:p>
        </w:tc>
        <w:tc>
          <w:tcPr>
            <w:tcW w:w="5670" w:type="dxa"/>
            <w:shd w:val="clear" w:color="auto" w:fill="auto"/>
            <w:vAlign w:val="center"/>
          </w:tcPr>
          <w:p w14:paraId="6B995F3D">
            <w:pPr>
              <w:spacing w:line="284"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投标文件</w:t>
            </w:r>
          </w:p>
          <w:p w14:paraId="60A2D831">
            <w:pPr>
              <w:tabs>
                <w:tab w:val="left" w:pos="0"/>
              </w:tabs>
              <w:spacing w:line="284"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响应内容</w:t>
            </w:r>
          </w:p>
        </w:tc>
        <w:tc>
          <w:tcPr>
            <w:tcW w:w="992" w:type="dxa"/>
            <w:shd w:val="clear" w:color="auto" w:fill="auto"/>
            <w:vAlign w:val="center"/>
          </w:tcPr>
          <w:p w14:paraId="0147D22E">
            <w:pPr>
              <w:tabs>
                <w:tab w:val="left" w:pos="-250"/>
              </w:tabs>
              <w:spacing w:line="284"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偏离程度</w:t>
            </w:r>
          </w:p>
        </w:tc>
        <w:tc>
          <w:tcPr>
            <w:tcW w:w="993" w:type="dxa"/>
            <w:shd w:val="clear" w:color="auto" w:fill="auto"/>
            <w:vAlign w:val="center"/>
          </w:tcPr>
          <w:p w14:paraId="16E4A033">
            <w:pPr>
              <w:tabs>
                <w:tab w:val="left" w:pos="-108"/>
              </w:tabs>
              <w:spacing w:line="284"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偏离说明</w:t>
            </w:r>
          </w:p>
        </w:tc>
        <w:tc>
          <w:tcPr>
            <w:tcW w:w="1275" w:type="dxa"/>
            <w:shd w:val="clear" w:color="auto" w:fill="auto"/>
            <w:vAlign w:val="center"/>
          </w:tcPr>
          <w:p w14:paraId="06391874">
            <w:pPr>
              <w:tabs>
                <w:tab w:val="left" w:pos="0"/>
              </w:tabs>
              <w:spacing w:line="284"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证明材料</w:t>
            </w:r>
          </w:p>
        </w:tc>
      </w:tr>
      <w:tr w14:paraId="6873198B">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100" w:hRule="atLeast"/>
        </w:trPr>
        <w:tc>
          <w:tcPr>
            <w:tcW w:w="5920" w:type="dxa"/>
            <w:shd w:val="clear" w:color="auto" w:fill="auto"/>
            <w:vAlign w:val="center"/>
          </w:tcPr>
          <w:p w14:paraId="07202525">
            <w:pPr>
              <w:spacing w:line="282"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1.燃气两炒一温炒菜灶，外形尺寸：长1500mm(±10mm)*宽800mm(±10mm)*高800mm(±10mm)</w:t>
            </w:r>
          </w:p>
          <w:p w14:paraId="1EB8AFEE">
            <w:pPr>
              <w:spacing w:line="282"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2.采用304不锈钢或更高标准制作；</w:t>
            </w:r>
          </w:p>
          <w:p w14:paraId="0745113F">
            <w:pPr>
              <w:spacing w:line="282"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3.炉面：采用≥1.2mm厚不锈钢板；</w:t>
            </w:r>
          </w:p>
          <w:p w14:paraId="6A041FFD">
            <w:pPr>
              <w:spacing w:line="282"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4.衬板为≥2.0mm厚冷轧钢板；</w:t>
            </w:r>
          </w:p>
          <w:p w14:paraId="243B7FB7">
            <w:pPr>
              <w:spacing w:line="282"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5.炉背板：采用≥1.0mm厚不锈钢板；</w:t>
            </w:r>
          </w:p>
          <w:p w14:paraId="0E81C8EC">
            <w:pPr>
              <w:spacing w:line="282"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6.炉架：采用≥40*40mm方管；</w:t>
            </w:r>
          </w:p>
          <w:p w14:paraId="3BCBB6C9">
            <w:pPr>
              <w:spacing w:line="282"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7.炉腿为≥ф51mm不锈钢管，内另衬镀锌圆管，底脚配备调整脚；</w:t>
            </w:r>
          </w:p>
          <w:p w14:paraId="4739F865">
            <w:pPr>
              <w:spacing w:line="282"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8.尾气烟筒采用≥3.0mm厚镀锌钢板制作；</w:t>
            </w:r>
          </w:p>
          <w:p w14:paraId="4E930671">
            <w:pPr>
              <w:spacing w:line="282"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9.球墨铸铁炉圈，铸铁烟囱帽；</w:t>
            </w:r>
          </w:p>
          <w:p w14:paraId="0AFE8706">
            <w:pPr>
              <w:spacing w:line="282"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10燃气阀门采用防泄漏阀门；火种管为紫铜火种管：</w:t>
            </w:r>
          </w:p>
          <w:p w14:paraId="0B6DF954">
            <w:pPr>
              <w:spacing w:line="282"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11.设前置水阀、摇摆水龙头；</w:t>
            </w:r>
          </w:p>
          <w:p w14:paraId="7F5F55B3">
            <w:pPr>
              <w:spacing w:line="282"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12.配备≥280W助燃风机2台；</w:t>
            </w:r>
          </w:p>
          <w:p w14:paraId="3AAECBB0">
            <w:pPr>
              <w:spacing w:line="282"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13.配置燃气灶头，带熄火保护及电子打火功能。</w:t>
            </w:r>
          </w:p>
          <w:p w14:paraId="3E1F739F">
            <w:pPr>
              <w:adjustRightInd w:val="0"/>
              <w:snapToGrid w:val="0"/>
              <w:spacing w:line="282" w:lineRule="exact"/>
              <w:ind w:hanging="1"/>
              <w:jc w:val="left"/>
              <w:rPr>
                <w:rFonts w:cs="仿宋_GB2312" w:asciiTheme="majorEastAsia" w:hAnsiTheme="majorEastAsia" w:eastAsiaTheme="maj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14.含安装</w:t>
            </w:r>
          </w:p>
        </w:tc>
        <w:tc>
          <w:tcPr>
            <w:tcW w:w="5670" w:type="dxa"/>
            <w:shd w:val="clear" w:color="auto" w:fill="auto"/>
            <w:vAlign w:val="center"/>
          </w:tcPr>
          <w:p w14:paraId="53343172">
            <w:pPr>
              <w:tabs>
                <w:tab w:val="left" w:pos="0"/>
              </w:tabs>
              <w:adjustRightInd w:val="0"/>
              <w:snapToGrid w:val="0"/>
              <w:spacing w:line="282"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★1.燃气两炒一温炒菜灶，外形尺寸：长1500mm*宽800mm*高800mm</w:t>
            </w:r>
          </w:p>
          <w:p w14:paraId="2D88318D">
            <w:pPr>
              <w:tabs>
                <w:tab w:val="left" w:pos="0"/>
              </w:tabs>
              <w:adjustRightInd w:val="0"/>
              <w:snapToGrid w:val="0"/>
              <w:spacing w:line="282"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★2.采用304不锈钢；</w:t>
            </w:r>
          </w:p>
          <w:p w14:paraId="11B7BCF4">
            <w:pPr>
              <w:tabs>
                <w:tab w:val="left" w:pos="0"/>
              </w:tabs>
              <w:adjustRightInd w:val="0"/>
              <w:snapToGrid w:val="0"/>
              <w:spacing w:line="282"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★3.炉面：采用1.2mm厚不锈钢板；</w:t>
            </w:r>
          </w:p>
          <w:p w14:paraId="64536A4D">
            <w:pPr>
              <w:tabs>
                <w:tab w:val="left" w:pos="0"/>
              </w:tabs>
              <w:adjustRightInd w:val="0"/>
              <w:snapToGrid w:val="0"/>
              <w:spacing w:line="282"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★4.衬板为2.0mm厚冷轧钢板；</w:t>
            </w:r>
          </w:p>
          <w:p w14:paraId="685AA04B">
            <w:pPr>
              <w:tabs>
                <w:tab w:val="left" w:pos="0"/>
              </w:tabs>
              <w:adjustRightInd w:val="0"/>
              <w:snapToGrid w:val="0"/>
              <w:spacing w:line="282"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★5.炉背板：采用1.0mm厚不锈钢板；</w:t>
            </w:r>
          </w:p>
          <w:p w14:paraId="66647626">
            <w:pPr>
              <w:tabs>
                <w:tab w:val="left" w:pos="0"/>
              </w:tabs>
              <w:adjustRightInd w:val="0"/>
              <w:snapToGrid w:val="0"/>
              <w:spacing w:line="282"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★6.炉架：采用40*40mm方管；</w:t>
            </w:r>
          </w:p>
          <w:p w14:paraId="73AFEE3B">
            <w:pPr>
              <w:tabs>
                <w:tab w:val="left" w:pos="0"/>
              </w:tabs>
              <w:adjustRightInd w:val="0"/>
              <w:snapToGrid w:val="0"/>
              <w:spacing w:line="282"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★7.炉腿为ф51mm不锈钢管，内另衬镀锌圆管，底脚配备调整脚；</w:t>
            </w:r>
          </w:p>
          <w:p w14:paraId="3D3759BF">
            <w:pPr>
              <w:tabs>
                <w:tab w:val="left" w:pos="0"/>
              </w:tabs>
              <w:adjustRightInd w:val="0"/>
              <w:snapToGrid w:val="0"/>
              <w:spacing w:line="282"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★8.尾气烟筒采用3.0mm厚镀锌钢板制作；</w:t>
            </w:r>
          </w:p>
          <w:p w14:paraId="0C0C0965">
            <w:pPr>
              <w:tabs>
                <w:tab w:val="left" w:pos="0"/>
              </w:tabs>
              <w:adjustRightInd w:val="0"/>
              <w:snapToGrid w:val="0"/>
              <w:spacing w:line="282"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★9.球墨铸铁炉圈，铸铁烟囱帽；</w:t>
            </w:r>
          </w:p>
          <w:p w14:paraId="0E3DD4F3">
            <w:pPr>
              <w:tabs>
                <w:tab w:val="left" w:pos="0"/>
              </w:tabs>
              <w:adjustRightInd w:val="0"/>
              <w:snapToGrid w:val="0"/>
              <w:spacing w:line="282"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★10燃气阀门采用防泄漏阀门；火种管为紫铜火种管：</w:t>
            </w:r>
          </w:p>
          <w:p w14:paraId="6740FB38">
            <w:pPr>
              <w:tabs>
                <w:tab w:val="left" w:pos="0"/>
              </w:tabs>
              <w:adjustRightInd w:val="0"/>
              <w:snapToGrid w:val="0"/>
              <w:spacing w:line="282"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★11.设前置水阀、摇摆水龙头；</w:t>
            </w:r>
          </w:p>
          <w:p w14:paraId="34372B52">
            <w:pPr>
              <w:tabs>
                <w:tab w:val="left" w:pos="0"/>
              </w:tabs>
              <w:adjustRightInd w:val="0"/>
              <w:snapToGrid w:val="0"/>
              <w:spacing w:line="282"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★12.配备280W助燃风机2台；</w:t>
            </w:r>
          </w:p>
          <w:p w14:paraId="60C60DCF">
            <w:pPr>
              <w:tabs>
                <w:tab w:val="left" w:pos="0"/>
              </w:tabs>
              <w:adjustRightInd w:val="0"/>
              <w:snapToGrid w:val="0"/>
              <w:spacing w:line="282"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★13.配置燃气灶头，带熄火保护及电子打火功能。</w:t>
            </w:r>
          </w:p>
          <w:p w14:paraId="5FF0413F">
            <w:pPr>
              <w:tabs>
                <w:tab w:val="left" w:pos="0"/>
              </w:tabs>
              <w:adjustRightInd w:val="0"/>
              <w:snapToGrid w:val="0"/>
              <w:spacing w:line="282"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★14.含安装</w:t>
            </w:r>
          </w:p>
        </w:tc>
        <w:tc>
          <w:tcPr>
            <w:tcW w:w="992" w:type="dxa"/>
            <w:shd w:val="clear" w:color="auto" w:fill="auto"/>
            <w:vAlign w:val="center"/>
          </w:tcPr>
          <w:p w14:paraId="5B2709C1">
            <w:pPr>
              <w:tabs>
                <w:tab w:val="left" w:pos="-250"/>
              </w:tabs>
              <w:spacing w:line="282"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5264A0B8">
            <w:pPr>
              <w:tabs>
                <w:tab w:val="left" w:pos="-108"/>
              </w:tabs>
              <w:spacing w:line="282"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4AD34B77">
            <w:pPr>
              <w:adjustRightInd w:val="0"/>
              <w:snapToGrid w:val="0"/>
              <w:spacing w:line="282" w:lineRule="exact"/>
              <w:jc w:val="center"/>
              <w:rPr>
                <w:rFonts w:asciiTheme="majorEastAsia" w:hAnsiTheme="majorEastAsia" w:eastAsiaTheme="majorEastAsia"/>
                <w:szCs w:val="21"/>
              </w:rPr>
            </w:pPr>
            <w:r>
              <w:rPr>
                <w:rFonts w:hint="eastAsia" w:asciiTheme="majorEastAsia" w:hAnsiTheme="majorEastAsia" w:eastAsiaTheme="majorEastAsia"/>
                <w:szCs w:val="21"/>
              </w:rPr>
              <w:t>第144页</w:t>
            </w:r>
          </w:p>
        </w:tc>
      </w:tr>
      <w:tr w14:paraId="676F1059">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217" w:hRule="atLeast"/>
        </w:trPr>
        <w:tc>
          <w:tcPr>
            <w:tcW w:w="5920" w:type="dxa"/>
            <w:shd w:val="clear" w:color="auto" w:fill="auto"/>
            <w:vAlign w:val="center"/>
          </w:tcPr>
          <w:p w14:paraId="2511CCCC">
            <w:pPr>
              <w:adjustRightInd w:val="0"/>
              <w:snapToGrid w:val="0"/>
              <w:spacing w:line="282" w:lineRule="exact"/>
              <w:ind w:hanging="1"/>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其它</w:t>
            </w:r>
          </w:p>
        </w:tc>
        <w:tc>
          <w:tcPr>
            <w:tcW w:w="5670" w:type="dxa"/>
            <w:shd w:val="clear" w:color="auto" w:fill="auto"/>
            <w:vAlign w:val="center"/>
          </w:tcPr>
          <w:p w14:paraId="19496F86">
            <w:pPr>
              <w:tabs>
                <w:tab w:val="left" w:pos="0"/>
              </w:tabs>
              <w:adjustRightInd w:val="0"/>
              <w:snapToGrid w:val="0"/>
              <w:spacing w:line="282"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与招标文件技术要求相一致</w:t>
            </w:r>
          </w:p>
        </w:tc>
        <w:tc>
          <w:tcPr>
            <w:tcW w:w="992" w:type="dxa"/>
            <w:shd w:val="clear" w:color="auto" w:fill="auto"/>
            <w:vAlign w:val="center"/>
          </w:tcPr>
          <w:p w14:paraId="779D3BD8">
            <w:pPr>
              <w:tabs>
                <w:tab w:val="left" w:pos="-250"/>
              </w:tabs>
              <w:spacing w:line="282"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274CE798">
            <w:pPr>
              <w:tabs>
                <w:tab w:val="left" w:pos="-108"/>
              </w:tabs>
              <w:spacing w:line="282"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2A15F3C5">
            <w:pPr>
              <w:tabs>
                <w:tab w:val="left" w:pos="0"/>
              </w:tabs>
              <w:spacing w:line="282"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w:t>
            </w:r>
          </w:p>
        </w:tc>
      </w:tr>
    </w:tbl>
    <w:p w14:paraId="10F759E8">
      <w:pPr>
        <w:spacing w:line="200" w:lineRule="exact"/>
      </w:pPr>
    </w:p>
    <w:tbl>
      <w:tblPr>
        <w:tblStyle w:val="64"/>
        <w:tblW w:w="14850" w:type="dxa"/>
        <w:tblInd w:w="0" w:type="dxa"/>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920"/>
        <w:gridCol w:w="5670"/>
        <w:gridCol w:w="992"/>
        <w:gridCol w:w="993"/>
        <w:gridCol w:w="1275"/>
      </w:tblGrid>
      <w:tr w14:paraId="59715B8C">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44" w:hRule="atLeast"/>
        </w:trPr>
        <w:tc>
          <w:tcPr>
            <w:tcW w:w="14850" w:type="dxa"/>
            <w:gridSpan w:val="5"/>
            <w:shd w:val="clear" w:color="auto" w:fill="auto"/>
          </w:tcPr>
          <w:p w14:paraId="3462BAF3">
            <w:pPr>
              <w:adjustRightInd w:val="0"/>
              <w:snapToGrid w:val="0"/>
              <w:spacing w:line="282"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包号：002</w:t>
            </w:r>
          </w:p>
          <w:p w14:paraId="2B7DE1F3">
            <w:pPr>
              <w:adjustRightInd w:val="0"/>
              <w:snapToGrid w:val="0"/>
              <w:spacing w:line="282"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品目号:065</w:t>
            </w:r>
          </w:p>
          <w:p w14:paraId="7BEB51E6">
            <w:pPr>
              <w:pStyle w:val="54"/>
              <w:widowControl w:val="0"/>
              <w:adjustRightInd w:val="0"/>
              <w:snapToGrid w:val="0"/>
              <w:spacing w:before="0" w:beforeAutospacing="0" w:after="0" w:afterAutospacing="0" w:line="282"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产</w:t>
            </w:r>
            <w:r>
              <w:rPr>
                <w:rFonts w:cs="仿宋_GB2312" w:asciiTheme="minorEastAsia" w:hAnsiTheme="minorEastAsia" w:eastAsiaTheme="minorEastAsia"/>
                <w:kern w:val="2"/>
                <w:sz w:val="21"/>
                <w:szCs w:val="21"/>
              </w:rPr>
              <w:t>品</w:t>
            </w:r>
            <w:r>
              <w:rPr>
                <w:rFonts w:hint="eastAsia" w:cs="仿宋_GB2312" w:asciiTheme="minorEastAsia" w:hAnsiTheme="minorEastAsia" w:eastAsiaTheme="minorEastAsia"/>
                <w:kern w:val="2"/>
                <w:sz w:val="21"/>
                <w:szCs w:val="21"/>
              </w:rPr>
              <w:t>名称：双炉头</w:t>
            </w:r>
          </w:p>
          <w:p w14:paraId="375C9F74">
            <w:pPr>
              <w:pStyle w:val="54"/>
              <w:widowControl w:val="0"/>
              <w:adjustRightInd w:val="0"/>
              <w:snapToGrid w:val="0"/>
              <w:spacing w:before="0" w:beforeAutospacing="0" w:after="0" w:afterAutospacing="0" w:line="282"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数量：20套</w:t>
            </w:r>
          </w:p>
          <w:p w14:paraId="7BFB119D">
            <w:pPr>
              <w:tabs>
                <w:tab w:val="left" w:pos="0"/>
              </w:tabs>
              <w:adjustRightInd w:val="0"/>
              <w:snapToGrid w:val="0"/>
              <w:spacing w:line="282"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是否为经过审批采购的进口产品：否</w:t>
            </w:r>
          </w:p>
          <w:p w14:paraId="78B76798">
            <w:pPr>
              <w:tabs>
                <w:tab w:val="left" w:pos="0"/>
              </w:tabs>
              <w:adjustRightInd w:val="0"/>
              <w:snapToGrid w:val="0"/>
              <w:spacing w:line="282" w:lineRule="exact"/>
              <w:rPr>
                <w:rFonts w:cs="仿宋_GB2312" w:asciiTheme="majorEastAsia" w:hAnsiTheme="majorEastAsia" w:eastAsiaTheme="majorEastAsia"/>
                <w:szCs w:val="21"/>
              </w:rPr>
            </w:pPr>
            <w:r>
              <w:rPr>
                <w:rFonts w:hint="eastAsia" w:cs="仿宋_GB2312" w:asciiTheme="minorEastAsia" w:hAnsiTheme="minorEastAsia" w:eastAsiaTheme="minorEastAsia"/>
                <w:szCs w:val="21"/>
              </w:rPr>
              <w:t>是否为核心产品：否</w:t>
            </w:r>
          </w:p>
        </w:tc>
      </w:tr>
      <w:tr w14:paraId="49E910E9">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74" w:hRule="atLeast"/>
        </w:trPr>
        <w:tc>
          <w:tcPr>
            <w:tcW w:w="5920" w:type="dxa"/>
            <w:shd w:val="clear" w:color="auto" w:fill="auto"/>
            <w:vAlign w:val="center"/>
          </w:tcPr>
          <w:p w14:paraId="495D7A1D">
            <w:pPr>
              <w:spacing w:line="282"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招标文件要求</w:t>
            </w:r>
          </w:p>
          <w:p w14:paraId="08956BC3">
            <w:pPr>
              <w:spacing w:line="282" w:lineRule="exact"/>
              <w:ind w:hanging="1"/>
              <w:jc w:val="center"/>
              <w:rPr>
                <w:rFonts w:cs="仿宋_GB2312" w:asciiTheme="majorEastAsia" w:hAnsiTheme="majorEastAsia" w:eastAsiaTheme="majorEastAsia"/>
                <w:sz w:val="18"/>
                <w:szCs w:val="18"/>
              </w:rPr>
            </w:pPr>
            <w:r>
              <w:rPr>
                <w:rFonts w:hint="eastAsia" w:cs="仿宋_GB2312" w:asciiTheme="majorEastAsia" w:hAnsiTheme="majorEastAsia" w:eastAsiaTheme="majorEastAsia"/>
                <w:sz w:val="18"/>
                <w:szCs w:val="18"/>
              </w:rPr>
              <w:t>重要提示：实质性要求及重要指标用★标注（“★”必须标注在序号前），★标注项不得负偏离，如果负偏离，则投标文件无效。</w:t>
            </w:r>
          </w:p>
        </w:tc>
        <w:tc>
          <w:tcPr>
            <w:tcW w:w="5670" w:type="dxa"/>
            <w:shd w:val="clear" w:color="auto" w:fill="auto"/>
            <w:vAlign w:val="center"/>
          </w:tcPr>
          <w:p w14:paraId="5CF6DE56">
            <w:pPr>
              <w:spacing w:line="282"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投标文件</w:t>
            </w:r>
          </w:p>
          <w:p w14:paraId="272D4F96">
            <w:pPr>
              <w:tabs>
                <w:tab w:val="left" w:pos="0"/>
              </w:tabs>
              <w:spacing w:line="282"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响应内容</w:t>
            </w:r>
          </w:p>
        </w:tc>
        <w:tc>
          <w:tcPr>
            <w:tcW w:w="992" w:type="dxa"/>
            <w:shd w:val="clear" w:color="auto" w:fill="auto"/>
            <w:vAlign w:val="center"/>
          </w:tcPr>
          <w:p w14:paraId="55F2AB8B">
            <w:pPr>
              <w:tabs>
                <w:tab w:val="left" w:pos="-250"/>
              </w:tabs>
              <w:spacing w:line="282"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偏离程度</w:t>
            </w:r>
          </w:p>
        </w:tc>
        <w:tc>
          <w:tcPr>
            <w:tcW w:w="993" w:type="dxa"/>
            <w:shd w:val="clear" w:color="auto" w:fill="auto"/>
            <w:vAlign w:val="center"/>
          </w:tcPr>
          <w:p w14:paraId="5BD54A19">
            <w:pPr>
              <w:tabs>
                <w:tab w:val="left" w:pos="-108"/>
              </w:tabs>
              <w:spacing w:line="282"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偏离说明</w:t>
            </w:r>
          </w:p>
        </w:tc>
        <w:tc>
          <w:tcPr>
            <w:tcW w:w="1275" w:type="dxa"/>
            <w:shd w:val="clear" w:color="auto" w:fill="auto"/>
            <w:vAlign w:val="center"/>
          </w:tcPr>
          <w:p w14:paraId="053C929E">
            <w:pPr>
              <w:tabs>
                <w:tab w:val="left" w:pos="0"/>
              </w:tabs>
              <w:spacing w:line="282"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证明材料</w:t>
            </w:r>
          </w:p>
        </w:tc>
      </w:tr>
      <w:tr w14:paraId="4658F059">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100" w:hRule="atLeast"/>
        </w:trPr>
        <w:tc>
          <w:tcPr>
            <w:tcW w:w="5920" w:type="dxa"/>
            <w:shd w:val="clear" w:color="auto" w:fill="auto"/>
            <w:vAlign w:val="center"/>
          </w:tcPr>
          <w:p w14:paraId="1B1D3A43">
            <w:pPr>
              <w:spacing w:line="282"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asciiTheme="minorEastAsia" w:hAnsiTheme="minorEastAsia" w:eastAsiaTheme="minorEastAsia"/>
                <w:szCs w:val="21"/>
              </w:rPr>
              <w:t>1.4寸节能炉头：尺寸：内径85mm</w:t>
            </w:r>
            <w:r>
              <w:rPr>
                <w:rFonts w:hint="eastAsia" w:asciiTheme="minorEastAsia" w:hAnsiTheme="minorEastAsia" w:eastAsiaTheme="minorEastAsia"/>
                <w:szCs w:val="21"/>
              </w:rPr>
              <w:t>（±5mm）</w:t>
            </w:r>
            <w:r>
              <w:rPr>
                <w:rFonts w:asciiTheme="minorEastAsia" w:hAnsiTheme="minorEastAsia" w:eastAsiaTheme="minorEastAsia"/>
                <w:szCs w:val="21"/>
              </w:rPr>
              <w:t>，外径170mm</w:t>
            </w:r>
            <w:r>
              <w:rPr>
                <w:rFonts w:hint="eastAsia" w:asciiTheme="minorEastAsia" w:hAnsiTheme="minorEastAsia" w:eastAsiaTheme="minorEastAsia"/>
                <w:szCs w:val="21"/>
              </w:rPr>
              <w:t>（±5mm）</w:t>
            </w:r>
            <w:r>
              <w:rPr>
                <w:rFonts w:asciiTheme="minorEastAsia" w:hAnsiTheme="minorEastAsia" w:eastAsiaTheme="minorEastAsia"/>
                <w:szCs w:val="21"/>
              </w:rPr>
              <w:t>，炉头高度160mm</w:t>
            </w:r>
            <w:r>
              <w:rPr>
                <w:rFonts w:hint="eastAsia" w:asciiTheme="minorEastAsia" w:hAnsiTheme="minorEastAsia" w:eastAsiaTheme="minorEastAsia"/>
                <w:szCs w:val="21"/>
              </w:rPr>
              <w:t>（±5mm）</w:t>
            </w:r>
          </w:p>
          <w:p w14:paraId="325E6350">
            <w:pPr>
              <w:spacing w:line="282"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asciiTheme="minorEastAsia" w:hAnsiTheme="minorEastAsia" w:eastAsiaTheme="minorEastAsia"/>
                <w:szCs w:val="21"/>
              </w:rPr>
              <w:t>2.配炉盘：材质：45号钢</w:t>
            </w:r>
            <w:r>
              <w:rPr>
                <w:rFonts w:hint="eastAsia" w:asciiTheme="minorEastAsia" w:hAnsiTheme="minorEastAsia" w:eastAsiaTheme="minorEastAsia"/>
                <w:szCs w:val="21"/>
              </w:rPr>
              <w:t>或更高标准</w:t>
            </w:r>
            <w:r>
              <w:rPr>
                <w:rFonts w:hint="eastAsia" w:asciiTheme="minorEastAsia" w:hAnsiTheme="minorEastAsia" w:eastAsiaTheme="minorEastAsia"/>
                <w:szCs w:val="21"/>
              </w:rPr>
              <w:drawing>
                <wp:anchor distT="0" distB="0" distL="114300" distR="114300" simplePos="0" relativeHeight="251742208" behindDoc="1" locked="0" layoutInCell="1" allowOverlap="1">
                  <wp:simplePos x="0" y="0"/>
                  <wp:positionH relativeFrom="column">
                    <wp:posOffset>3046095</wp:posOffset>
                  </wp:positionH>
                  <wp:positionV relativeFrom="paragraph">
                    <wp:posOffset>-1760855</wp:posOffset>
                  </wp:positionV>
                  <wp:extent cx="2482215" cy="2329815"/>
                  <wp:effectExtent l="0" t="0" r="0" b="0"/>
                  <wp:wrapNone/>
                  <wp:docPr id="14510" name="图片 14548" descr="SKMBT_36320032615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10" name="图片 14548" descr="SKMBT_36320032615010"/>
                          <pic:cNvPicPr>
                            <a:picLocks noChangeAspect="1" noChangeArrowheads="1"/>
                          </pic:cNvPicPr>
                        </pic:nvPicPr>
                        <pic:blipFill>
                          <a:blip r:embed="rId23" cstate="print"/>
                          <a:srcRect/>
                          <a:stretch>
                            <a:fillRect/>
                          </a:stretch>
                        </pic:blipFill>
                        <pic:spPr>
                          <a:xfrm>
                            <a:off x="0" y="0"/>
                            <a:ext cx="2481580" cy="2329180"/>
                          </a:xfrm>
                          <a:prstGeom prst="rect">
                            <a:avLst/>
                          </a:prstGeom>
                          <a:noFill/>
                          <a:ln w="9525">
                            <a:noFill/>
                            <a:miter lim="800000"/>
                            <a:headEnd/>
                            <a:tailEnd/>
                          </a:ln>
                        </pic:spPr>
                      </pic:pic>
                    </a:graphicData>
                  </a:graphic>
                </wp:anchor>
              </w:drawing>
            </w:r>
          </w:p>
          <w:p w14:paraId="7515D89D">
            <w:pPr>
              <w:spacing w:line="282"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3.</w:t>
            </w:r>
            <w:r>
              <w:rPr>
                <w:rFonts w:asciiTheme="minorEastAsia" w:hAnsiTheme="minorEastAsia" w:eastAsiaTheme="minorEastAsia"/>
                <w:szCs w:val="21"/>
              </w:rPr>
              <w:t>配电磁阀与配熄火保护装置</w:t>
            </w:r>
          </w:p>
          <w:p w14:paraId="02294DD8">
            <w:pPr>
              <w:spacing w:line="282"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4.含安装</w:t>
            </w:r>
          </w:p>
        </w:tc>
        <w:tc>
          <w:tcPr>
            <w:tcW w:w="5670" w:type="dxa"/>
            <w:shd w:val="clear" w:color="auto" w:fill="auto"/>
            <w:vAlign w:val="center"/>
          </w:tcPr>
          <w:p w14:paraId="5A995E02">
            <w:pPr>
              <w:tabs>
                <w:tab w:val="left" w:pos="0"/>
              </w:tabs>
              <w:adjustRightInd w:val="0"/>
              <w:snapToGrid w:val="0"/>
              <w:spacing w:line="282"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★1.4寸节能炉头：尺寸：内径85mm，外径170mm，炉头高度160mm</w:t>
            </w:r>
          </w:p>
          <w:p w14:paraId="318C37C5">
            <w:pPr>
              <w:tabs>
                <w:tab w:val="left" w:pos="0"/>
              </w:tabs>
              <w:adjustRightInd w:val="0"/>
              <w:snapToGrid w:val="0"/>
              <w:spacing w:line="282"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★2.配炉盘：材质：45号钢</w:t>
            </w:r>
          </w:p>
          <w:p w14:paraId="09438FF8">
            <w:pPr>
              <w:tabs>
                <w:tab w:val="left" w:pos="0"/>
              </w:tabs>
              <w:adjustRightInd w:val="0"/>
              <w:snapToGrid w:val="0"/>
              <w:spacing w:line="282"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★3.配电磁阀与配熄火保护装置</w:t>
            </w:r>
          </w:p>
          <w:p w14:paraId="7ECB7542">
            <w:pPr>
              <w:tabs>
                <w:tab w:val="left" w:pos="0"/>
              </w:tabs>
              <w:adjustRightInd w:val="0"/>
              <w:snapToGrid w:val="0"/>
              <w:spacing w:line="282"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★4.含安装</w:t>
            </w:r>
          </w:p>
        </w:tc>
        <w:tc>
          <w:tcPr>
            <w:tcW w:w="992" w:type="dxa"/>
            <w:shd w:val="clear" w:color="auto" w:fill="auto"/>
            <w:vAlign w:val="center"/>
          </w:tcPr>
          <w:p w14:paraId="7A6F239E">
            <w:pPr>
              <w:tabs>
                <w:tab w:val="left" w:pos="-250"/>
              </w:tabs>
              <w:spacing w:line="282"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7A8C1ECA">
            <w:pPr>
              <w:tabs>
                <w:tab w:val="left" w:pos="-108"/>
              </w:tabs>
              <w:spacing w:line="282"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297F9774">
            <w:pPr>
              <w:adjustRightInd w:val="0"/>
              <w:snapToGrid w:val="0"/>
              <w:spacing w:line="282" w:lineRule="exact"/>
              <w:jc w:val="center"/>
              <w:rPr>
                <w:rFonts w:asciiTheme="majorEastAsia" w:hAnsiTheme="majorEastAsia" w:eastAsiaTheme="majorEastAsia"/>
                <w:szCs w:val="21"/>
              </w:rPr>
            </w:pPr>
            <w:r>
              <w:rPr>
                <w:rFonts w:hint="eastAsia" w:asciiTheme="majorEastAsia" w:hAnsiTheme="majorEastAsia" w:eastAsiaTheme="majorEastAsia"/>
                <w:szCs w:val="21"/>
              </w:rPr>
              <w:t>第144页</w:t>
            </w:r>
          </w:p>
        </w:tc>
      </w:tr>
      <w:tr w14:paraId="24082BD3">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217" w:hRule="atLeast"/>
        </w:trPr>
        <w:tc>
          <w:tcPr>
            <w:tcW w:w="5920" w:type="dxa"/>
            <w:shd w:val="clear" w:color="auto" w:fill="auto"/>
            <w:vAlign w:val="center"/>
          </w:tcPr>
          <w:p w14:paraId="0523D532">
            <w:pPr>
              <w:adjustRightInd w:val="0"/>
              <w:snapToGrid w:val="0"/>
              <w:spacing w:line="282" w:lineRule="exact"/>
              <w:ind w:hanging="1"/>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其它</w:t>
            </w:r>
          </w:p>
        </w:tc>
        <w:tc>
          <w:tcPr>
            <w:tcW w:w="5670" w:type="dxa"/>
            <w:shd w:val="clear" w:color="auto" w:fill="auto"/>
            <w:vAlign w:val="center"/>
          </w:tcPr>
          <w:p w14:paraId="5546A5DE">
            <w:pPr>
              <w:tabs>
                <w:tab w:val="left" w:pos="0"/>
              </w:tabs>
              <w:adjustRightInd w:val="0"/>
              <w:snapToGrid w:val="0"/>
              <w:spacing w:line="282"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与招标文件技术要求相一致</w:t>
            </w:r>
          </w:p>
        </w:tc>
        <w:tc>
          <w:tcPr>
            <w:tcW w:w="992" w:type="dxa"/>
            <w:shd w:val="clear" w:color="auto" w:fill="auto"/>
            <w:vAlign w:val="center"/>
          </w:tcPr>
          <w:p w14:paraId="55BEAB98">
            <w:pPr>
              <w:tabs>
                <w:tab w:val="left" w:pos="-250"/>
              </w:tabs>
              <w:spacing w:line="282"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53B6FE87">
            <w:pPr>
              <w:tabs>
                <w:tab w:val="left" w:pos="-108"/>
              </w:tabs>
              <w:spacing w:line="282"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6A61B334">
            <w:pPr>
              <w:tabs>
                <w:tab w:val="left" w:pos="0"/>
              </w:tabs>
              <w:spacing w:line="282"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w:t>
            </w:r>
          </w:p>
        </w:tc>
      </w:tr>
    </w:tbl>
    <w:p w14:paraId="2742FA6E">
      <w:pPr>
        <w:spacing w:line="100" w:lineRule="exact"/>
      </w:pPr>
    </w:p>
    <w:tbl>
      <w:tblPr>
        <w:tblStyle w:val="64"/>
        <w:tblW w:w="14850" w:type="dxa"/>
        <w:tblInd w:w="0" w:type="dxa"/>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920"/>
        <w:gridCol w:w="5670"/>
        <w:gridCol w:w="992"/>
        <w:gridCol w:w="993"/>
        <w:gridCol w:w="1275"/>
      </w:tblGrid>
      <w:tr w14:paraId="3B8B9EB4">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44" w:hRule="atLeast"/>
        </w:trPr>
        <w:tc>
          <w:tcPr>
            <w:tcW w:w="14850" w:type="dxa"/>
            <w:gridSpan w:val="5"/>
            <w:shd w:val="clear" w:color="auto" w:fill="auto"/>
          </w:tcPr>
          <w:p w14:paraId="4B4C9F8D">
            <w:pPr>
              <w:adjustRightInd w:val="0"/>
              <w:snapToGrid w:val="0"/>
              <w:spacing w:line="316"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包号：002</w:t>
            </w:r>
          </w:p>
          <w:p w14:paraId="71BB0F9B">
            <w:pPr>
              <w:adjustRightInd w:val="0"/>
              <w:snapToGrid w:val="0"/>
              <w:spacing w:line="316"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品目号:067</w:t>
            </w:r>
          </w:p>
          <w:p w14:paraId="6701F34C">
            <w:pPr>
              <w:pStyle w:val="54"/>
              <w:widowControl w:val="0"/>
              <w:adjustRightInd w:val="0"/>
              <w:snapToGrid w:val="0"/>
              <w:spacing w:before="0" w:beforeAutospacing="0" w:after="0" w:afterAutospacing="0" w:line="316"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产</w:t>
            </w:r>
            <w:r>
              <w:rPr>
                <w:rFonts w:cs="仿宋_GB2312" w:asciiTheme="minorEastAsia" w:hAnsiTheme="minorEastAsia" w:eastAsiaTheme="minorEastAsia"/>
                <w:kern w:val="2"/>
                <w:sz w:val="21"/>
                <w:szCs w:val="21"/>
              </w:rPr>
              <w:t>品</w:t>
            </w:r>
            <w:r>
              <w:rPr>
                <w:rFonts w:hint="eastAsia" w:cs="仿宋_GB2312" w:asciiTheme="minorEastAsia" w:hAnsiTheme="minorEastAsia" w:eastAsiaTheme="minorEastAsia"/>
                <w:kern w:val="2"/>
                <w:sz w:val="21"/>
                <w:szCs w:val="21"/>
              </w:rPr>
              <w:t>名称：止回阀</w:t>
            </w:r>
          </w:p>
          <w:p w14:paraId="45F1B8F1">
            <w:pPr>
              <w:pStyle w:val="54"/>
              <w:widowControl w:val="0"/>
              <w:adjustRightInd w:val="0"/>
              <w:snapToGrid w:val="0"/>
              <w:spacing w:before="0" w:beforeAutospacing="0" w:after="0" w:afterAutospacing="0" w:line="316"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数量：6个</w:t>
            </w:r>
          </w:p>
          <w:p w14:paraId="4D64F4F9">
            <w:pPr>
              <w:tabs>
                <w:tab w:val="left" w:pos="0"/>
              </w:tabs>
              <w:adjustRightInd w:val="0"/>
              <w:snapToGrid w:val="0"/>
              <w:spacing w:line="316"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是否为经过审批采购的进口产品：否</w:t>
            </w:r>
          </w:p>
          <w:p w14:paraId="24CEE60C">
            <w:pPr>
              <w:tabs>
                <w:tab w:val="left" w:pos="0"/>
              </w:tabs>
              <w:adjustRightInd w:val="0"/>
              <w:snapToGrid w:val="0"/>
              <w:spacing w:line="316" w:lineRule="exact"/>
              <w:rPr>
                <w:rFonts w:cs="仿宋_GB2312" w:asciiTheme="majorEastAsia" w:hAnsiTheme="majorEastAsia" w:eastAsiaTheme="majorEastAsia"/>
                <w:szCs w:val="21"/>
              </w:rPr>
            </w:pPr>
            <w:r>
              <w:rPr>
                <w:rFonts w:hint="eastAsia" w:cs="仿宋_GB2312" w:asciiTheme="minorEastAsia" w:hAnsiTheme="minorEastAsia" w:eastAsiaTheme="minorEastAsia"/>
                <w:szCs w:val="21"/>
              </w:rPr>
              <w:t>是否为核心产品：否</w:t>
            </w:r>
          </w:p>
        </w:tc>
      </w:tr>
      <w:tr w14:paraId="5BEBFF7A">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74" w:hRule="atLeast"/>
        </w:trPr>
        <w:tc>
          <w:tcPr>
            <w:tcW w:w="5920" w:type="dxa"/>
            <w:shd w:val="clear" w:color="auto" w:fill="auto"/>
            <w:vAlign w:val="center"/>
          </w:tcPr>
          <w:p w14:paraId="7DAC3486">
            <w:pPr>
              <w:spacing w:line="316"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招标文件要求</w:t>
            </w:r>
          </w:p>
          <w:p w14:paraId="6C2AFB9D">
            <w:pPr>
              <w:spacing w:line="316" w:lineRule="exact"/>
              <w:ind w:hanging="1"/>
              <w:jc w:val="center"/>
              <w:rPr>
                <w:rFonts w:cs="仿宋_GB2312" w:asciiTheme="majorEastAsia" w:hAnsiTheme="majorEastAsia" w:eastAsiaTheme="majorEastAsia"/>
                <w:sz w:val="18"/>
                <w:szCs w:val="18"/>
              </w:rPr>
            </w:pPr>
            <w:r>
              <w:rPr>
                <w:rFonts w:hint="eastAsia" w:cs="仿宋_GB2312" w:asciiTheme="majorEastAsia" w:hAnsiTheme="majorEastAsia" w:eastAsiaTheme="majorEastAsia"/>
                <w:sz w:val="18"/>
                <w:szCs w:val="18"/>
              </w:rPr>
              <w:t>重要提示：实质性要求及重要指标用★标注（“★”必须标注在序号前），★标注项不得负偏离，如果负偏离，则投标文件无效。</w:t>
            </w:r>
          </w:p>
        </w:tc>
        <w:tc>
          <w:tcPr>
            <w:tcW w:w="5670" w:type="dxa"/>
            <w:shd w:val="clear" w:color="auto" w:fill="auto"/>
            <w:vAlign w:val="center"/>
          </w:tcPr>
          <w:p w14:paraId="65AA8151">
            <w:pPr>
              <w:spacing w:line="316"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投标文件</w:t>
            </w:r>
          </w:p>
          <w:p w14:paraId="25576CD5">
            <w:pPr>
              <w:tabs>
                <w:tab w:val="left" w:pos="0"/>
              </w:tabs>
              <w:spacing w:line="316"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响应内容</w:t>
            </w:r>
          </w:p>
        </w:tc>
        <w:tc>
          <w:tcPr>
            <w:tcW w:w="992" w:type="dxa"/>
            <w:shd w:val="clear" w:color="auto" w:fill="auto"/>
            <w:vAlign w:val="center"/>
          </w:tcPr>
          <w:p w14:paraId="08EA8213">
            <w:pPr>
              <w:tabs>
                <w:tab w:val="left" w:pos="-250"/>
              </w:tabs>
              <w:spacing w:line="316"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偏离程度</w:t>
            </w:r>
          </w:p>
        </w:tc>
        <w:tc>
          <w:tcPr>
            <w:tcW w:w="993" w:type="dxa"/>
            <w:shd w:val="clear" w:color="auto" w:fill="auto"/>
            <w:vAlign w:val="center"/>
          </w:tcPr>
          <w:p w14:paraId="1B8140D3">
            <w:pPr>
              <w:tabs>
                <w:tab w:val="left" w:pos="-108"/>
              </w:tabs>
              <w:spacing w:line="316"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偏离说明</w:t>
            </w:r>
          </w:p>
        </w:tc>
        <w:tc>
          <w:tcPr>
            <w:tcW w:w="1275" w:type="dxa"/>
            <w:shd w:val="clear" w:color="auto" w:fill="auto"/>
            <w:vAlign w:val="center"/>
          </w:tcPr>
          <w:p w14:paraId="17E3DB27">
            <w:pPr>
              <w:tabs>
                <w:tab w:val="left" w:pos="0"/>
              </w:tabs>
              <w:spacing w:line="316"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证明材料</w:t>
            </w:r>
          </w:p>
        </w:tc>
      </w:tr>
      <w:tr w14:paraId="61EE3E7E">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100" w:hRule="atLeast"/>
        </w:trPr>
        <w:tc>
          <w:tcPr>
            <w:tcW w:w="5920" w:type="dxa"/>
            <w:shd w:val="clear" w:color="auto" w:fill="auto"/>
            <w:vAlign w:val="center"/>
          </w:tcPr>
          <w:p w14:paraId="2DECAAED">
            <w:pPr>
              <w:spacing w:line="316"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1.材质：冷轧钢板静电喷涂</w:t>
            </w:r>
          </w:p>
          <w:p w14:paraId="32F7BDA6">
            <w:pPr>
              <w:spacing w:line="316"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2.材质：304不锈钢或更高标准＋PVC阻燃料</w:t>
            </w:r>
          </w:p>
          <w:p w14:paraId="3A28E2EB">
            <w:pPr>
              <w:spacing w:line="316"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3.尺寸：600mm*500mm</w:t>
            </w:r>
          </w:p>
          <w:p w14:paraId="21A3D36E">
            <w:pPr>
              <w:spacing w:line="316"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4.配套：密封胶条、金属卡箍、螺丝、铝箔胶带</w:t>
            </w:r>
          </w:p>
          <w:p w14:paraId="2C67F950">
            <w:pPr>
              <w:adjustRightInd w:val="0"/>
              <w:snapToGrid w:val="0"/>
              <w:spacing w:line="316" w:lineRule="exact"/>
              <w:ind w:hanging="1"/>
              <w:jc w:val="left"/>
              <w:rPr>
                <w:rFonts w:cs="仿宋_GB2312" w:asciiTheme="majorEastAsia" w:hAnsiTheme="majorEastAsia" w:eastAsiaTheme="maj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5.含安装</w:t>
            </w:r>
          </w:p>
        </w:tc>
        <w:tc>
          <w:tcPr>
            <w:tcW w:w="5670" w:type="dxa"/>
            <w:shd w:val="clear" w:color="auto" w:fill="auto"/>
            <w:vAlign w:val="center"/>
          </w:tcPr>
          <w:p w14:paraId="26F2E645">
            <w:pPr>
              <w:tabs>
                <w:tab w:val="left" w:pos="0"/>
              </w:tabs>
              <w:adjustRightInd w:val="0"/>
              <w:snapToGrid w:val="0"/>
              <w:spacing w:line="316"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★1.材质：冷轧钢板静电喷涂</w:t>
            </w:r>
          </w:p>
          <w:p w14:paraId="205F0931">
            <w:pPr>
              <w:tabs>
                <w:tab w:val="left" w:pos="0"/>
              </w:tabs>
              <w:adjustRightInd w:val="0"/>
              <w:snapToGrid w:val="0"/>
              <w:spacing w:line="316"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★2.材质：304不锈钢＋PVC阻燃料</w:t>
            </w:r>
          </w:p>
          <w:p w14:paraId="58011ED0">
            <w:pPr>
              <w:tabs>
                <w:tab w:val="left" w:pos="0"/>
              </w:tabs>
              <w:adjustRightInd w:val="0"/>
              <w:snapToGrid w:val="0"/>
              <w:spacing w:line="316"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★3.尺寸：600mm*500mm</w:t>
            </w:r>
          </w:p>
          <w:p w14:paraId="1857EFEC">
            <w:pPr>
              <w:tabs>
                <w:tab w:val="left" w:pos="0"/>
              </w:tabs>
              <w:adjustRightInd w:val="0"/>
              <w:snapToGrid w:val="0"/>
              <w:spacing w:line="316"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★4.配套：密封胶条、金属卡箍、螺丝、铝箔胶带</w:t>
            </w:r>
          </w:p>
          <w:p w14:paraId="1C7AF363">
            <w:pPr>
              <w:tabs>
                <w:tab w:val="left" w:pos="0"/>
              </w:tabs>
              <w:adjustRightInd w:val="0"/>
              <w:snapToGrid w:val="0"/>
              <w:spacing w:line="316"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★5.含安装</w:t>
            </w:r>
          </w:p>
        </w:tc>
        <w:tc>
          <w:tcPr>
            <w:tcW w:w="992" w:type="dxa"/>
            <w:shd w:val="clear" w:color="auto" w:fill="auto"/>
            <w:vAlign w:val="center"/>
          </w:tcPr>
          <w:p w14:paraId="3FFADFD3">
            <w:pPr>
              <w:tabs>
                <w:tab w:val="left" w:pos="-250"/>
              </w:tabs>
              <w:spacing w:line="316"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63691BE0">
            <w:pPr>
              <w:tabs>
                <w:tab w:val="left" w:pos="-108"/>
              </w:tabs>
              <w:spacing w:line="316"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21039860">
            <w:pPr>
              <w:adjustRightInd w:val="0"/>
              <w:snapToGrid w:val="0"/>
              <w:spacing w:line="316" w:lineRule="exact"/>
              <w:jc w:val="center"/>
              <w:rPr>
                <w:rFonts w:asciiTheme="majorEastAsia" w:hAnsiTheme="majorEastAsia" w:eastAsiaTheme="majorEastAsia"/>
                <w:szCs w:val="21"/>
              </w:rPr>
            </w:pPr>
            <w:r>
              <w:rPr>
                <w:rFonts w:hint="eastAsia" w:asciiTheme="majorEastAsia" w:hAnsiTheme="majorEastAsia" w:eastAsiaTheme="majorEastAsia"/>
                <w:szCs w:val="21"/>
              </w:rPr>
              <w:t>第144页至第145页</w:t>
            </w:r>
          </w:p>
        </w:tc>
      </w:tr>
      <w:tr w14:paraId="7F186536">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217" w:hRule="atLeast"/>
        </w:trPr>
        <w:tc>
          <w:tcPr>
            <w:tcW w:w="5920" w:type="dxa"/>
            <w:shd w:val="clear" w:color="auto" w:fill="auto"/>
            <w:vAlign w:val="center"/>
          </w:tcPr>
          <w:p w14:paraId="0DBB74C4">
            <w:pPr>
              <w:adjustRightInd w:val="0"/>
              <w:snapToGrid w:val="0"/>
              <w:spacing w:line="316" w:lineRule="exact"/>
              <w:ind w:hanging="1"/>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其它</w:t>
            </w:r>
          </w:p>
        </w:tc>
        <w:tc>
          <w:tcPr>
            <w:tcW w:w="5670" w:type="dxa"/>
            <w:shd w:val="clear" w:color="auto" w:fill="auto"/>
            <w:vAlign w:val="center"/>
          </w:tcPr>
          <w:p w14:paraId="74A8E4B7">
            <w:pPr>
              <w:tabs>
                <w:tab w:val="left" w:pos="0"/>
              </w:tabs>
              <w:adjustRightInd w:val="0"/>
              <w:snapToGrid w:val="0"/>
              <w:spacing w:line="316"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与招标文件技术要求相一致</w:t>
            </w:r>
          </w:p>
        </w:tc>
        <w:tc>
          <w:tcPr>
            <w:tcW w:w="992" w:type="dxa"/>
            <w:shd w:val="clear" w:color="auto" w:fill="auto"/>
            <w:vAlign w:val="center"/>
          </w:tcPr>
          <w:p w14:paraId="09617317">
            <w:pPr>
              <w:tabs>
                <w:tab w:val="left" w:pos="-250"/>
              </w:tabs>
              <w:spacing w:line="316"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06AAB5DF">
            <w:pPr>
              <w:tabs>
                <w:tab w:val="left" w:pos="-108"/>
              </w:tabs>
              <w:spacing w:line="316"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02D44414">
            <w:pPr>
              <w:tabs>
                <w:tab w:val="left" w:pos="0"/>
              </w:tabs>
              <w:spacing w:line="316"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w:t>
            </w:r>
          </w:p>
        </w:tc>
      </w:tr>
    </w:tbl>
    <w:p w14:paraId="7B5099B8">
      <w:pPr>
        <w:spacing w:line="316" w:lineRule="exact"/>
      </w:pPr>
    </w:p>
    <w:tbl>
      <w:tblPr>
        <w:tblStyle w:val="64"/>
        <w:tblW w:w="14850" w:type="dxa"/>
        <w:tblInd w:w="0" w:type="dxa"/>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920"/>
        <w:gridCol w:w="5670"/>
        <w:gridCol w:w="992"/>
        <w:gridCol w:w="993"/>
        <w:gridCol w:w="1275"/>
      </w:tblGrid>
      <w:tr w14:paraId="339979A2">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44" w:hRule="atLeast"/>
        </w:trPr>
        <w:tc>
          <w:tcPr>
            <w:tcW w:w="14850" w:type="dxa"/>
            <w:gridSpan w:val="5"/>
            <w:shd w:val="clear" w:color="auto" w:fill="auto"/>
          </w:tcPr>
          <w:p w14:paraId="7A0399CD">
            <w:pPr>
              <w:adjustRightInd w:val="0"/>
              <w:snapToGrid w:val="0"/>
              <w:spacing w:line="316"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包号：002</w:t>
            </w:r>
          </w:p>
          <w:p w14:paraId="3CA57F6C">
            <w:pPr>
              <w:adjustRightInd w:val="0"/>
              <w:snapToGrid w:val="0"/>
              <w:spacing w:line="316"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品目号:068</w:t>
            </w:r>
          </w:p>
          <w:p w14:paraId="27DCC645">
            <w:pPr>
              <w:pStyle w:val="54"/>
              <w:widowControl w:val="0"/>
              <w:adjustRightInd w:val="0"/>
              <w:snapToGrid w:val="0"/>
              <w:spacing w:before="0" w:beforeAutospacing="0" w:after="0" w:afterAutospacing="0" w:line="316"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产</w:t>
            </w:r>
            <w:r>
              <w:rPr>
                <w:rFonts w:cs="仿宋_GB2312" w:asciiTheme="minorEastAsia" w:hAnsiTheme="minorEastAsia" w:eastAsiaTheme="minorEastAsia"/>
                <w:kern w:val="2"/>
                <w:sz w:val="21"/>
                <w:szCs w:val="21"/>
              </w:rPr>
              <w:t>品</w:t>
            </w:r>
            <w:r>
              <w:rPr>
                <w:rFonts w:hint="eastAsia" w:cs="仿宋_GB2312" w:asciiTheme="minorEastAsia" w:hAnsiTheme="minorEastAsia" w:eastAsiaTheme="minorEastAsia"/>
                <w:kern w:val="2"/>
                <w:sz w:val="21"/>
                <w:szCs w:val="21"/>
              </w:rPr>
              <w:t>名称：软连接</w:t>
            </w:r>
          </w:p>
          <w:p w14:paraId="2DBB5FE3">
            <w:pPr>
              <w:pStyle w:val="54"/>
              <w:widowControl w:val="0"/>
              <w:adjustRightInd w:val="0"/>
              <w:snapToGrid w:val="0"/>
              <w:spacing w:before="0" w:beforeAutospacing="0" w:after="0" w:afterAutospacing="0" w:line="316"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数量：6套</w:t>
            </w:r>
          </w:p>
          <w:p w14:paraId="19B66C11">
            <w:pPr>
              <w:tabs>
                <w:tab w:val="left" w:pos="0"/>
              </w:tabs>
              <w:adjustRightInd w:val="0"/>
              <w:snapToGrid w:val="0"/>
              <w:spacing w:line="316"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是否为经过审批采购的进口产品：否</w:t>
            </w:r>
          </w:p>
          <w:p w14:paraId="11199ADC">
            <w:pPr>
              <w:tabs>
                <w:tab w:val="left" w:pos="0"/>
              </w:tabs>
              <w:adjustRightInd w:val="0"/>
              <w:snapToGrid w:val="0"/>
              <w:spacing w:line="316" w:lineRule="exact"/>
              <w:rPr>
                <w:rFonts w:cs="仿宋_GB2312" w:asciiTheme="majorEastAsia" w:hAnsiTheme="majorEastAsia" w:eastAsiaTheme="majorEastAsia"/>
                <w:szCs w:val="21"/>
              </w:rPr>
            </w:pPr>
            <w:r>
              <w:rPr>
                <w:rFonts w:hint="eastAsia" w:cs="仿宋_GB2312" w:asciiTheme="minorEastAsia" w:hAnsiTheme="minorEastAsia" w:eastAsiaTheme="minorEastAsia"/>
                <w:szCs w:val="21"/>
              </w:rPr>
              <w:t>是否为核心产品：否</w:t>
            </w:r>
          </w:p>
        </w:tc>
      </w:tr>
      <w:tr w14:paraId="13AF1393">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74" w:hRule="atLeast"/>
        </w:trPr>
        <w:tc>
          <w:tcPr>
            <w:tcW w:w="5920" w:type="dxa"/>
            <w:shd w:val="clear" w:color="auto" w:fill="auto"/>
            <w:vAlign w:val="center"/>
          </w:tcPr>
          <w:p w14:paraId="511867DD">
            <w:pPr>
              <w:spacing w:line="316"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招标文件要求</w:t>
            </w:r>
          </w:p>
          <w:p w14:paraId="17F1F226">
            <w:pPr>
              <w:spacing w:line="316" w:lineRule="exact"/>
              <w:ind w:hanging="1"/>
              <w:jc w:val="center"/>
              <w:rPr>
                <w:rFonts w:cs="仿宋_GB2312" w:asciiTheme="majorEastAsia" w:hAnsiTheme="majorEastAsia" w:eastAsiaTheme="majorEastAsia"/>
                <w:sz w:val="18"/>
                <w:szCs w:val="18"/>
              </w:rPr>
            </w:pPr>
            <w:r>
              <w:rPr>
                <w:rFonts w:hint="eastAsia" w:cs="仿宋_GB2312" w:asciiTheme="majorEastAsia" w:hAnsiTheme="majorEastAsia" w:eastAsiaTheme="majorEastAsia"/>
                <w:sz w:val="18"/>
                <w:szCs w:val="18"/>
              </w:rPr>
              <w:t>重要提示：实质性要求及重要指标用★标注（“★”必须标注在序号前），★标注项不得负偏离，如果负偏离，则投标文件无效。</w:t>
            </w:r>
            <w:r>
              <w:rPr>
                <w:rFonts w:hint="eastAsia" w:cs="仿宋_GB2312" w:asciiTheme="majorEastAsia" w:hAnsiTheme="majorEastAsia" w:eastAsiaTheme="majorEastAsia"/>
                <w:sz w:val="18"/>
                <w:szCs w:val="18"/>
              </w:rPr>
              <w:drawing>
                <wp:anchor distT="0" distB="0" distL="114300" distR="114300" simplePos="0" relativeHeight="251743232" behindDoc="1" locked="0" layoutInCell="1" allowOverlap="1">
                  <wp:simplePos x="0" y="0"/>
                  <wp:positionH relativeFrom="column">
                    <wp:posOffset>3046095</wp:posOffset>
                  </wp:positionH>
                  <wp:positionV relativeFrom="paragraph">
                    <wp:posOffset>-1666240</wp:posOffset>
                  </wp:positionV>
                  <wp:extent cx="2482215" cy="2329815"/>
                  <wp:effectExtent l="0" t="0" r="0" b="0"/>
                  <wp:wrapNone/>
                  <wp:docPr id="14511" name="图片 14548" descr="SKMBT_36320032615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11" name="图片 14548" descr="SKMBT_36320032615010"/>
                          <pic:cNvPicPr>
                            <a:picLocks noChangeAspect="1" noChangeArrowheads="1"/>
                          </pic:cNvPicPr>
                        </pic:nvPicPr>
                        <pic:blipFill>
                          <a:blip r:embed="rId23" cstate="print"/>
                          <a:srcRect/>
                          <a:stretch>
                            <a:fillRect/>
                          </a:stretch>
                        </pic:blipFill>
                        <pic:spPr>
                          <a:xfrm>
                            <a:off x="0" y="0"/>
                            <a:ext cx="2481580" cy="2329180"/>
                          </a:xfrm>
                          <a:prstGeom prst="rect">
                            <a:avLst/>
                          </a:prstGeom>
                          <a:noFill/>
                          <a:ln w="9525">
                            <a:noFill/>
                            <a:miter lim="800000"/>
                            <a:headEnd/>
                            <a:tailEnd/>
                          </a:ln>
                        </pic:spPr>
                      </pic:pic>
                    </a:graphicData>
                  </a:graphic>
                </wp:anchor>
              </w:drawing>
            </w:r>
          </w:p>
        </w:tc>
        <w:tc>
          <w:tcPr>
            <w:tcW w:w="5670" w:type="dxa"/>
            <w:shd w:val="clear" w:color="auto" w:fill="auto"/>
            <w:vAlign w:val="center"/>
          </w:tcPr>
          <w:p w14:paraId="24A345D5">
            <w:pPr>
              <w:spacing w:line="316"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投标文件</w:t>
            </w:r>
          </w:p>
          <w:p w14:paraId="3454FE8A">
            <w:pPr>
              <w:tabs>
                <w:tab w:val="left" w:pos="0"/>
              </w:tabs>
              <w:spacing w:line="316"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响应内容</w:t>
            </w:r>
          </w:p>
        </w:tc>
        <w:tc>
          <w:tcPr>
            <w:tcW w:w="992" w:type="dxa"/>
            <w:shd w:val="clear" w:color="auto" w:fill="auto"/>
            <w:vAlign w:val="center"/>
          </w:tcPr>
          <w:p w14:paraId="6702315F">
            <w:pPr>
              <w:tabs>
                <w:tab w:val="left" w:pos="-250"/>
              </w:tabs>
              <w:spacing w:line="316"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偏离程度</w:t>
            </w:r>
          </w:p>
        </w:tc>
        <w:tc>
          <w:tcPr>
            <w:tcW w:w="993" w:type="dxa"/>
            <w:shd w:val="clear" w:color="auto" w:fill="auto"/>
            <w:vAlign w:val="center"/>
          </w:tcPr>
          <w:p w14:paraId="0C524578">
            <w:pPr>
              <w:tabs>
                <w:tab w:val="left" w:pos="-108"/>
              </w:tabs>
              <w:spacing w:line="316"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偏离说明</w:t>
            </w:r>
          </w:p>
        </w:tc>
        <w:tc>
          <w:tcPr>
            <w:tcW w:w="1275" w:type="dxa"/>
            <w:shd w:val="clear" w:color="auto" w:fill="auto"/>
            <w:vAlign w:val="center"/>
          </w:tcPr>
          <w:p w14:paraId="0AB9F97C">
            <w:pPr>
              <w:tabs>
                <w:tab w:val="left" w:pos="0"/>
              </w:tabs>
              <w:spacing w:line="316"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证明材料</w:t>
            </w:r>
          </w:p>
        </w:tc>
      </w:tr>
      <w:tr w14:paraId="4A43F694">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100" w:hRule="atLeast"/>
        </w:trPr>
        <w:tc>
          <w:tcPr>
            <w:tcW w:w="5920" w:type="dxa"/>
            <w:shd w:val="clear" w:color="auto" w:fill="auto"/>
            <w:vAlign w:val="center"/>
          </w:tcPr>
          <w:p w14:paraId="274931A5">
            <w:pPr>
              <w:spacing w:line="33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1.材质：PVC+软连帆布</w:t>
            </w:r>
          </w:p>
          <w:p w14:paraId="511AA0CB">
            <w:pPr>
              <w:spacing w:line="33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2.管壁厚≥1.0mm</w:t>
            </w:r>
          </w:p>
          <w:p w14:paraId="25A4D64A">
            <w:pPr>
              <w:spacing w:line="33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3.适用温度：-40℃（±3℃）—450℃（±3℃）</w:t>
            </w:r>
          </w:p>
          <w:p w14:paraId="16A3DFD8">
            <w:pPr>
              <w:spacing w:line="330" w:lineRule="exact"/>
              <w:jc w:val="left"/>
              <w:rPr>
                <w:rFonts w:asciiTheme="minorEastAsia" w:hAnsiTheme="minorEastAsia" w:eastAsiaTheme="minorEastAsia"/>
                <w:kern w:val="0"/>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4.口径：600mm（±5mm）*500mm（±5mm），长度：≥0.5米</w:t>
            </w:r>
          </w:p>
          <w:p w14:paraId="6F5B27B7">
            <w:pPr>
              <w:spacing w:line="33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5.承载压力≥8Kpa</w:t>
            </w:r>
          </w:p>
          <w:p w14:paraId="0889C5DE">
            <w:pPr>
              <w:adjustRightInd w:val="0"/>
              <w:snapToGrid w:val="0"/>
              <w:spacing w:line="330" w:lineRule="exact"/>
              <w:ind w:hanging="1"/>
              <w:jc w:val="left"/>
              <w:rPr>
                <w:rFonts w:cs="仿宋_GB2312" w:asciiTheme="majorEastAsia" w:hAnsiTheme="majorEastAsia" w:eastAsiaTheme="maj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6.含安装</w:t>
            </w:r>
          </w:p>
        </w:tc>
        <w:tc>
          <w:tcPr>
            <w:tcW w:w="5670" w:type="dxa"/>
            <w:shd w:val="clear" w:color="auto" w:fill="auto"/>
            <w:vAlign w:val="center"/>
          </w:tcPr>
          <w:p w14:paraId="0CAC8604">
            <w:pPr>
              <w:tabs>
                <w:tab w:val="left" w:pos="0"/>
              </w:tabs>
              <w:adjustRightInd w:val="0"/>
              <w:snapToGrid w:val="0"/>
              <w:spacing w:line="33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★1.材质：PVC+软连帆布</w:t>
            </w:r>
          </w:p>
          <w:p w14:paraId="0FB89381">
            <w:pPr>
              <w:tabs>
                <w:tab w:val="left" w:pos="0"/>
              </w:tabs>
              <w:adjustRightInd w:val="0"/>
              <w:snapToGrid w:val="0"/>
              <w:spacing w:line="33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★2.管壁厚1.0mm</w:t>
            </w:r>
          </w:p>
          <w:p w14:paraId="78EB1643">
            <w:pPr>
              <w:tabs>
                <w:tab w:val="left" w:pos="0"/>
              </w:tabs>
              <w:adjustRightInd w:val="0"/>
              <w:snapToGrid w:val="0"/>
              <w:spacing w:line="33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★3.适用温度：-40℃—450℃</w:t>
            </w:r>
          </w:p>
          <w:p w14:paraId="5D620724">
            <w:pPr>
              <w:tabs>
                <w:tab w:val="left" w:pos="0"/>
              </w:tabs>
              <w:adjustRightInd w:val="0"/>
              <w:snapToGrid w:val="0"/>
              <w:spacing w:line="33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★4.口径：600mm*500mm，长度：0.5米</w:t>
            </w:r>
          </w:p>
          <w:p w14:paraId="01E85F11">
            <w:pPr>
              <w:tabs>
                <w:tab w:val="left" w:pos="0"/>
              </w:tabs>
              <w:adjustRightInd w:val="0"/>
              <w:snapToGrid w:val="0"/>
              <w:spacing w:line="33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★5.承载压力8Kpa</w:t>
            </w:r>
          </w:p>
          <w:p w14:paraId="21BA6CCA">
            <w:pPr>
              <w:tabs>
                <w:tab w:val="left" w:pos="0"/>
              </w:tabs>
              <w:adjustRightInd w:val="0"/>
              <w:snapToGrid w:val="0"/>
              <w:spacing w:line="33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★6.含安装</w:t>
            </w:r>
          </w:p>
        </w:tc>
        <w:tc>
          <w:tcPr>
            <w:tcW w:w="992" w:type="dxa"/>
            <w:shd w:val="clear" w:color="auto" w:fill="auto"/>
            <w:vAlign w:val="center"/>
          </w:tcPr>
          <w:p w14:paraId="1FC5959A">
            <w:pPr>
              <w:tabs>
                <w:tab w:val="left" w:pos="-250"/>
              </w:tabs>
              <w:spacing w:line="33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71490711">
            <w:pPr>
              <w:tabs>
                <w:tab w:val="left" w:pos="-108"/>
              </w:tabs>
              <w:spacing w:line="33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69E59AD2">
            <w:pPr>
              <w:adjustRightInd w:val="0"/>
              <w:snapToGrid w:val="0"/>
              <w:spacing w:line="330" w:lineRule="exact"/>
              <w:jc w:val="center"/>
              <w:rPr>
                <w:rFonts w:asciiTheme="majorEastAsia" w:hAnsiTheme="majorEastAsia" w:eastAsiaTheme="majorEastAsia"/>
                <w:szCs w:val="21"/>
              </w:rPr>
            </w:pPr>
            <w:r>
              <w:rPr>
                <w:rFonts w:hint="eastAsia" w:asciiTheme="majorEastAsia" w:hAnsiTheme="majorEastAsia" w:eastAsiaTheme="majorEastAsia"/>
                <w:szCs w:val="21"/>
              </w:rPr>
              <w:t>第145页</w:t>
            </w:r>
          </w:p>
        </w:tc>
      </w:tr>
      <w:tr w14:paraId="6121775E">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445" w:hRule="atLeast"/>
        </w:trPr>
        <w:tc>
          <w:tcPr>
            <w:tcW w:w="5920" w:type="dxa"/>
            <w:shd w:val="clear" w:color="auto" w:fill="auto"/>
            <w:vAlign w:val="center"/>
          </w:tcPr>
          <w:p w14:paraId="5D39E33C">
            <w:pPr>
              <w:adjustRightInd w:val="0"/>
              <w:snapToGrid w:val="0"/>
              <w:spacing w:line="330" w:lineRule="exact"/>
              <w:ind w:hanging="1"/>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其它</w:t>
            </w:r>
          </w:p>
        </w:tc>
        <w:tc>
          <w:tcPr>
            <w:tcW w:w="5670" w:type="dxa"/>
            <w:shd w:val="clear" w:color="auto" w:fill="auto"/>
            <w:vAlign w:val="center"/>
          </w:tcPr>
          <w:p w14:paraId="33F696BE">
            <w:pPr>
              <w:tabs>
                <w:tab w:val="left" w:pos="0"/>
              </w:tabs>
              <w:adjustRightInd w:val="0"/>
              <w:snapToGrid w:val="0"/>
              <w:spacing w:line="33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与招标文件技术要求相一致</w:t>
            </w:r>
          </w:p>
        </w:tc>
        <w:tc>
          <w:tcPr>
            <w:tcW w:w="992" w:type="dxa"/>
            <w:shd w:val="clear" w:color="auto" w:fill="auto"/>
            <w:vAlign w:val="center"/>
          </w:tcPr>
          <w:p w14:paraId="472E75C3">
            <w:pPr>
              <w:tabs>
                <w:tab w:val="left" w:pos="-250"/>
              </w:tabs>
              <w:spacing w:line="33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17BBAA39">
            <w:pPr>
              <w:tabs>
                <w:tab w:val="left" w:pos="-108"/>
              </w:tabs>
              <w:spacing w:line="33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5AEEC836">
            <w:pPr>
              <w:tabs>
                <w:tab w:val="left" w:pos="0"/>
              </w:tabs>
              <w:spacing w:line="33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w:t>
            </w:r>
          </w:p>
        </w:tc>
      </w:tr>
    </w:tbl>
    <w:p w14:paraId="696632AB">
      <w:pPr>
        <w:spacing w:line="330" w:lineRule="exact"/>
      </w:pPr>
    </w:p>
    <w:tbl>
      <w:tblPr>
        <w:tblStyle w:val="64"/>
        <w:tblW w:w="14850" w:type="dxa"/>
        <w:tblInd w:w="0" w:type="dxa"/>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920"/>
        <w:gridCol w:w="5670"/>
        <w:gridCol w:w="992"/>
        <w:gridCol w:w="993"/>
        <w:gridCol w:w="1275"/>
      </w:tblGrid>
      <w:tr w14:paraId="197E604D">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44" w:hRule="atLeast"/>
        </w:trPr>
        <w:tc>
          <w:tcPr>
            <w:tcW w:w="14850" w:type="dxa"/>
            <w:gridSpan w:val="5"/>
            <w:shd w:val="clear" w:color="auto" w:fill="auto"/>
          </w:tcPr>
          <w:p w14:paraId="1E54F107">
            <w:pPr>
              <w:adjustRightInd w:val="0"/>
              <w:snapToGrid w:val="0"/>
              <w:spacing w:line="33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包号：002</w:t>
            </w:r>
          </w:p>
          <w:p w14:paraId="351960BA">
            <w:pPr>
              <w:adjustRightInd w:val="0"/>
              <w:snapToGrid w:val="0"/>
              <w:spacing w:line="33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品目号:069</w:t>
            </w:r>
          </w:p>
          <w:p w14:paraId="6A6008B9">
            <w:pPr>
              <w:pStyle w:val="54"/>
              <w:widowControl w:val="0"/>
              <w:adjustRightInd w:val="0"/>
              <w:snapToGrid w:val="0"/>
              <w:spacing w:before="0" w:beforeAutospacing="0" w:after="0" w:afterAutospacing="0" w:line="33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产</w:t>
            </w:r>
            <w:r>
              <w:rPr>
                <w:rFonts w:cs="仿宋_GB2312" w:asciiTheme="minorEastAsia" w:hAnsiTheme="minorEastAsia" w:eastAsiaTheme="minorEastAsia"/>
                <w:kern w:val="2"/>
                <w:sz w:val="21"/>
                <w:szCs w:val="21"/>
              </w:rPr>
              <w:t>品</w:t>
            </w:r>
            <w:r>
              <w:rPr>
                <w:rFonts w:hint="eastAsia" w:cs="仿宋_GB2312" w:asciiTheme="minorEastAsia" w:hAnsiTheme="minorEastAsia" w:eastAsiaTheme="minorEastAsia"/>
                <w:kern w:val="2"/>
                <w:sz w:val="21"/>
                <w:szCs w:val="21"/>
              </w:rPr>
              <w:t>名称：风机净化器吊架</w:t>
            </w:r>
          </w:p>
          <w:p w14:paraId="76A5A635">
            <w:pPr>
              <w:pStyle w:val="54"/>
              <w:widowControl w:val="0"/>
              <w:adjustRightInd w:val="0"/>
              <w:snapToGrid w:val="0"/>
              <w:spacing w:before="0" w:beforeAutospacing="0" w:after="0" w:afterAutospacing="0" w:line="33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数量：6套</w:t>
            </w:r>
          </w:p>
          <w:p w14:paraId="62C26D8C">
            <w:pPr>
              <w:tabs>
                <w:tab w:val="left" w:pos="0"/>
              </w:tabs>
              <w:adjustRightInd w:val="0"/>
              <w:snapToGrid w:val="0"/>
              <w:spacing w:line="33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是否为经过审批采购的进口产品：否</w:t>
            </w:r>
          </w:p>
          <w:p w14:paraId="69A4DC7B">
            <w:pPr>
              <w:tabs>
                <w:tab w:val="left" w:pos="0"/>
              </w:tabs>
              <w:adjustRightInd w:val="0"/>
              <w:snapToGrid w:val="0"/>
              <w:spacing w:line="330" w:lineRule="exact"/>
              <w:rPr>
                <w:rFonts w:cs="仿宋_GB2312" w:asciiTheme="majorEastAsia" w:hAnsiTheme="majorEastAsia" w:eastAsiaTheme="majorEastAsia"/>
                <w:szCs w:val="21"/>
              </w:rPr>
            </w:pPr>
            <w:r>
              <w:rPr>
                <w:rFonts w:hint="eastAsia" w:cs="仿宋_GB2312" w:asciiTheme="minorEastAsia" w:hAnsiTheme="minorEastAsia" w:eastAsiaTheme="minorEastAsia"/>
                <w:szCs w:val="21"/>
              </w:rPr>
              <w:t>是否为核心产品：否</w:t>
            </w:r>
          </w:p>
        </w:tc>
      </w:tr>
      <w:tr w14:paraId="3D434107">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74" w:hRule="atLeast"/>
        </w:trPr>
        <w:tc>
          <w:tcPr>
            <w:tcW w:w="5920" w:type="dxa"/>
            <w:shd w:val="clear" w:color="auto" w:fill="auto"/>
            <w:vAlign w:val="center"/>
          </w:tcPr>
          <w:p w14:paraId="43775768">
            <w:pPr>
              <w:spacing w:line="33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招标文件要求</w:t>
            </w:r>
          </w:p>
          <w:p w14:paraId="5D1D2D82">
            <w:pPr>
              <w:spacing w:line="330" w:lineRule="exact"/>
              <w:ind w:hanging="1"/>
              <w:jc w:val="center"/>
              <w:rPr>
                <w:rFonts w:cs="仿宋_GB2312" w:asciiTheme="majorEastAsia" w:hAnsiTheme="majorEastAsia" w:eastAsiaTheme="majorEastAsia"/>
                <w:sz w:val="18"/>
                <w:szCs w:val="18"/>
              </w:rPr>
            </w:pPr>
            <w:r>
              <w:rPr>
                <w:rFonts w:hint="eastAsia" w:cs="仿宋_GB2312" w:asciiTheme="majorEastAsia" w:hAnsiTheme="majorEastAsia" w:eastAsiaTheme="majorEastAsia"/>
                <w:sz w:val="18"/>
                <w:szCs w:val="18"/>
              </w:rPr>
              <w:t>重要提示：实质性要求及重要指标用★标注（“★”必须标注在序号前），★标注项不得负偏离，如果负偏离，则投标文件无效。</w:t>
            </w:r>
          </w:p>
        </w:tc>
        <w:tc>
          <w:tcPr>
            <w:tcW w:w="5670" w:type="dxa"/>
            <w:shd w:val="clear" w:color="auto" w:fill="auto"/>
            <w:vAlign w:val="center"/>
          </w:tcPr>
          <w:p w14:paraId="403DDBF5">
            <w:pPr>
              <w:spacing w:line="33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投标文件</w:t>
            </w:r>
          </w:p>
          <w:p w14:paraId="6447836A">
            <w:pPr>
              <w:tabs>
                <w:tab w:val="left" w:pos="0"/>
              </w:tabs>
              <w:spacing w:line="33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响应内容</w:t>
            </w:r>
          </w:p>
        </w:tc>
        <w:tc>
          <w:tcPr>
            <w:tcW w:w="992" w:type="dxa"/>
            <w:shd w:val="clear" w:color="auto" w:fill="auto"/>
            <w:vAlign w:val="center"/>
          </w:tcPr>
          <w:p w14:paraId="214A91F4">
            <w:pPr>
              <w:tabs>
                <w:tab w:val="left" w:pos="-250"/>
              </w:tabs>
              <w:spacing w:line="33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偏离程度</w:t>
            </w:r>
          </w:p>
        </w:tc>
        <w:tc>
          <w:tcPr>
            <w:tcW w:w="993" w:type="dxa"/>
            <w:shd w:val="clear" w:color="auto" w:fill="auto"/>
            <w:vAlign w:val="center"/>
          </w:tcPr>
          <w:p w14:paraId="26378D52">
            <w:pPr>
              <w:tabs>
                <w:tab w:val="left" w:pos="-108"/>
              </w:tabs>
              <w:spacing w:line="33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偏离说明</w:t>
            </w:r>
          </w:p>
        </w:tc>
        <w:tc>
          <w:tcPr>
            <w:tcW w:w="1275" w:type="dxa"/>
            <w:shd w:val="clear" w:color="auto" w:fill="auto"/>
            <w:vAlign w:val="center"/>
          </w:tcPr>
          <w:p w14:paraId="4D2A1320">
            <w:pPr>
              <w:tabs>
                <w:tab w:val="left" w:pos="0"/>
              </w:tabs>
              <w:spacing w:line="33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证明材料</w:t>
            </w:r>
          </w:p>
        </w:tc>
      </w:tr>
      <w:tr w14:paraId="57074171">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100" w:hRule="atLeast"/>
        </w:trPr>
        <w:tc>
          <w:tcPr>
            <w:tcW w:w="5920" w:type="dxa"/>
            <w:shd w:val="clear" w:color="auto" w:fill="auto"/>
            <w:vAlign w:val="center"/>
          </w:tcPr>
          <w:p w14:paraId="74C903A9">
            <w:pPr>
              <w:adjustRightInd w:val="0"/>
              <w:snapToGrid w:val="0"/>
              <w:spacing w:line="33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★1.采用国标40*40mm角钢焊接。</w:t>
            </w:r>
          </w:p>
          <w:p w14:paraId="10D86FCD">
            <w:pPr>
              <w:adjustRightInd w:val="0"/>
              <w:snapToGrid w:val="0"/>
              <w:spacing w:line="33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2.采用不锈钢角钢制作，边角打磨，配备吊杆打孔安装。</w:t>
            </w:r>
          </w:p>
          <w:p w14:paraId="36EDDC77">
            <w:pPr>
              <w:adjustRightInd w:val="0"/>
              <w:snapToGrid w:val="0"/>
              <w:spacing w:line="33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★3.每组吊架采用三角形焊接组装，整体角度呈现等腰直角三角形</w:t>
            </w:r>
          </w:p>
          <w:p w14:paraId="37F265C5">
            <w:pPr>
              <w:adjustRightInd w:val="0"/>
              <w:snapToGrid w:val="0"/>
              <w:spacing w:line="33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★4.每个吊架称重约100—200KG，配备膨胀螺丝打孔固定在室内屋顶</w:t>
            </w:r>
            <w:r>
              <w:rPr>
                <w:rFonts w:hint="eastAsia" w:cs="仿宋_GB2312" w:asciiTheme="minorEastAsia" w:hAnsiTheme="minorEastAsia" w:eastAsiaTheme="minorEastAsia"/>
                <w:szCs w:val="21"/>
              </w:rPr>
              <w:drawing>
                <wp:anchor distT="0" distB="0" distL="114300" distR="114300" simplePos="0" relativeHeight="251744256" behindDoc="1" locked="0" layoutInCell="1" allowOverlap="1">
                  <wp:simplePos x="0" y="0"/>
                  <wp:positionH relativeFrom="column">
                    <wp:posOffset>3046095</wp:posOffset>
                  </wp:positionH>
                  <wp:positionV relativeFrom="paragraph">
                    <wp:posOffset>-1032510</wp:posOffset>
                  </wp:positionV>
                  <wp:extent cx="2482215" cy="2329815"/>
                  <wp:effectExtent l="0" t="0" r="0" b="0"/>
                  <wp:wrapNone/>
                  <wp:docPr id="14512" name="图片 14548" descr="SKMBT_36320032615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12" name="图片 14548" descr="SKMBT_36320032615010"/>
                          <pic:cNvPicPr>
                            <a:picLocks noChangeAspect="1" noChangeArrowheads="1"/>
                          </pic:cNvPicPr>
                        </pic:nvPicPr>
                        <pic:blipFill>
                          <a:blip r:embed="rId23" cstate="print"/>
                          <a:srcRect/>
                          <a:stretch>
                            <a:fillRect/>
                          </a:stretch>
                        </pic:blipFill>
                        <pic:spPr>
                          <a:xfrm>
                            <a:off x="0" y="0"/>
                            <a:ext cx="2481580" cy="2329180"/>
                          </a:xfrm>
                          <a:prstGeom prst="rect">
                            <a:avLst/>
                          </a:prstGeom>
                          <a:noFill/>
                          <a:ln w="9525">
                            <a:noFill/>
                            <a:miter lim="800000"/>
                            <a:headEnd/>
                            <a:tailEnd/>
                          </a:ln>
                        </pic:spPr>
                      </pic:pic>
                    </a:graphicData>
                  </a:graphic>
                </wp:anchor>
              </w:drawing>
            </w:r>
          </w:p>
          <w:p w14:paraId="3B517F65">
            <w:pPr>
              <w:adjustRightInd w:val="0"/>
              <w:snapToGrid w:val="0"/>
              <w:spacing w:line="33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★5.吊架与风柜、净化器连结处配有减震装置，整体减少风机震动</w:t>
            </w:r>
          </w:p>
          <w:p w14:paraId="28DD5280">
            <w:pPr>
              <w:adjustRightInd w:val="0"/>
              <w:snapToGrid w:val="0"/>
              <w:spacing w:line="330" w:lineRule="exact"/>
              <w:ind w:hanging="1"/>
              <w:jc w:val="left"/>
              <w:rPr>
                <w:rFonts w:cs="仿宋_GB2312" w:asciiTheme="majorEastAsia" w:hAnsiTheme="majorEastAsia" w:eastAsiaTheme="maj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6.含安装</w:t>
            </w:r>
          </w:p>
        </w:tc>
        <w:tc>
          <w:tcPr>
            <w:tcW w:w="5670" w:type="dxa"/>
            <w:shd w:val="clear" w:color="auto" w:fill="auto"/>
            <w:vAlign w:val="center"/>
          </w:tcPr>
          <w:p w14:paraId="1B714758">
            <w:pPr>
              <w:tabs>
                <w:tab w:val="left" w:pos="0"/>
              </w:tabs>
              <w:adjustRightInd w:val="0"/>
              <w:snapToGrid w:val="0"/>
              <w:spacing w:line="33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★1.采用国标40*40mm角钢焊接。</w:t>
            </w:r>
          </w:p>
          <w:p w14:paraId="593F5C1B">
            <w:pPr>
              <w:tabs>
                <w:tab w:val="left" w:pos="0"/>
              </w:tabs>
              <w:adjustRightInd w:val="0"/>
              <w:snapToGrid w:val="0"/>
              <w:spacing w:line="33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2.采用不锈钢角钢制作，边角打磨，配备吊杆打孔安装。</w:t>
            </w:r>
          </w:p>
          <w:p w14:paraId="5B771C62">
            <w:pPr>
              <w:tabs>
                <w:tab w:val="left" w:pos="0"/>
              </w:tabs>
              <w:adjustRightInd w:val="0"/>
              <w:snapToGrid w:val="0"/>
              <w:spacing w:line="33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★3.每组吊架采用三角形焊接组装，整体角度呈现等腰直角三角形</w:t>
            </w:r>
          </w:p>
          <w:p w14:paraId="1D080927">
            <w:pPr>
              <w:tabs>
                <w:tab w:val="left" w:pos="0"/>
              </w:tabs>
              <w:adjustRightInd w:val="0"/>
              <w:snapToGrid w:val="0"/>
              <w:spacing w:line="33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★4.每个吊架称重150KG，配备膨胀螺丝打孔固定在室内屋顶</w:t>
            </w:r>
          </w:p>
          <w:p w14:paraId="260AAE2D">
            <w:pPr>
              <w:tabs>
                <w:tab w:val="left" w:pos="0"/>
              </w:tabs>
              <w:adjustRightInd w:val="0"/>
              <w:snapToGrid w:val="0"/>
              <w:spacing w:line="33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★5.吊架与风柜、净化器连结处配有减震装置，整体减少风机震动</w:t>
            </w:r>
          </w:p>
          <w:p w14:paraId="76304FFF">
            <w:pPr>
              <w:tabs>
                <w:tab w:val="left" w:pos="0"/>
              </w:tabs>
              <w:adjustRightInd w:val="0"/>
              <w:snapToGrid w:val="0"/>
              <w:spacing w:line="33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★6.含安装</w:t>
            </w:r>
          </w:p>
        </w:tc>
        <w:tc>
          <w:tcPr>
            <w:tcW w:w="992" w:type="dxa"/>
            <w:shd w:val="clear" w:color="auto" w:fill="auto"/>
            <w:vAlign w:val="center"/>
          </w:tcPr>
          <w:p w14:paraId="1C368231">
            <w:pPr>
              <w:tabs>
                <w:tab w:val="left" w:pos="-250"/>
              </w:tabs>
              <w:spacing w:line="33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48283655">
            <w:pPr>
              <w:tabs>
                <w:tab w:val="left" w:pos="-108"/>
              </w:tabs>
              <w:spacing w:line="33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5B6BCA0A">
            <w:pPr>
              <w:adjustRightInd w:val="0"/>
              <w:snapToGrid w:val="0"/>
              <w:spacing w:line="330" w:lineRule="exact"/>
              <w:jc w:val="center"/>
              <w:rPr>
                <w:rFonts w:asciiTheme="majorEastAsia" w:hAnsiTheme="majorEastAsia" w:eastAsiaTheme="majorEastAsia"/>
                <w:szCs w:val="21"/>
              </w:rPr>
            </w:pPr>
            <w:r>
              <w:rPr>
                <w:rFonts w:hint="eastAsia" w:asciiTheme="majorEastAsia" w:hAnsiTheme="majorEastAsia" w:eastAsiaTheme="majorEastAsia"/>
                <w:szCs w:val="21"/>
              </w:rPr>
              <w:t>第145页</w:t>
            </w:r>
          </w:p>
        </w:tc>
      </w:tr>
      <w:tr w14:paraId="2C0F2057">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383" w:hRule="atLeast"/>
        </w:trPr>
        <w:tc>
          <w:tcPr>
            <w:tcW w:w="5920" w:type="dxa"/>
            <w:shd w:val="clear" w:color="auto" w:fill="auto"/>
            <w:vAlign w:val="center"/>
          </w:tcPr>
          <w:p w14:paraId="24B37316">
            <w:pPr>
              <w:adjustRightInd w:val="0"/>
              <w:snapToGrid w:val="0"/>
              <w:spacing w:line="330" w:lineRule="exact"/>
              <w:ind w:hanging="1"/>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其它</w:t>
            </w:r>
          </w:p>
        </w:tc>
        <w:tc>
          <w:tcPr>
            <w:tcW w:w="5670" w:type="dxa"/>
            <w:shd w:val="clear" w:color="auto" w:fill="auto"/>
            <w:vAlign w:val="center"/>
          </w:tcPr>
          <w:p w14:paraId="14E6B8E5">
            <w:pPr>
              <w:tabs>
                <w:tab w:val="left" w:pos="0"/>
              </w:tabs>
              <w:adjustRightInd w:val="0"/>
              <w:snapToGrid w:val="0"/>
              <w:spacing w:line="33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与招标文件技术要求相一致</w:t>
            </w:r>
          </w:p>
        </w:tc>
        <w:tc>
          <w:tcPr>
            <w:tcW w:w="992" w:type="dxa"/>
            <w:shd w:val="clear" w:color="auto" w:fill="auto"/>
            <w:vAlign w:val="center"/>
          </w:tcPr>
          <w:p w14:paraId="6E81A63F">
            <w:pPr>
              <w:tabs>
                <w:tab w:val="left" w:pos="-250"/>
              </w:tabs>
              <w:spacing w:line="33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4E12D9BD">
            <w:pPr>
              <w:tabs>
                <w:tab w:val="left" w:pos="-108"/>
              </w:tabs>
              <w:spacing w:line="33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7D497061">
            <w:pPr>
              <w:tabs>
                <w:tab w:val="left" w:pos="0"/>
              </w:tabs>
              <w:spacing w:line="33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w:t>
            </w:r>
          </w:p>
        </w:tc>
      </w:tr>
    </w:tbl>
    <w:p w14:paraId="30614F09">
      <w:pPr>
        <w:spacing w:line="100" w:lineRule="exact"/>
      </w:pPr>
    </w:p>
    <w:p w14:paraId="15B56EB7">
      <w:pPr>
        <w:spacing w:line="100" w:lineRule="exact"/>
      </w:pPr>
    </w:p>
    <w:p w14:paraId="24623516">
      <w:pPr>
        <w:spacing w:line="100" w:lineRule="exact"/>
      </w:pPr>
    </w:p>
    <w:tbl>
      <w:tblPr>
        <w:tblStyle w:val="64"/>
        <w:tblW w:w="14850" w:type="dxa"/>
        <w:tblInd w:w="0" w:type="dxa"/>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487"/>
        <w:gridCol w:w="5103"/>
        <w:gridCol w:w="992"/>
        <w:gridCol w:w="993"/>
        <w:gridCol w:w="1275"/>
      </w:tblGrid>
      <w:tr w14:paraId="76982DFC">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44" w:hRule="atLeast"/>
        </w:trPr>
        <w:tc>
          <w:tcPr>
            <w:tcW w:w="14850" w:type="dxa"/>
            <w:gridSpan w:val="5"/>
            <w:shd w:val="clear" w:color="auto" w:fill="auto"/>
          </w:tcPr>
          <w:p w14:paraId="0C7D5F6B">
            <w:pPr>
              <w:adjustRightInd w:val="0"/>
              <w:snapToGrid w:val="0"/>
              <w:spacing w:line="304"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包号：002</w:t>
            </w:r>
          </w:p>
          <w:p w14:paraId="22D777C5">
            <w:pPr>
              <w:adjustRightInd w:val="0"/>
              <w:snapToGrid w:val="0"/>
              <w:spacing w:line="304"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品目号:070</w:t>
            </w:r>
          </w:p>
          <w:p w14:paraId="243556C5">
            <w:pPr>
              <w:pStyle w:val="54"/>
              <w:widowControl w:val="0"/>
              <w:adjustRightInd w:val="0"/>
              <w:snapToGrid w:val="0"/>
              <w:spacing w:before="0" w:beforeAutospacing="0" w:after="0" w:afterAutospacing="0" w:line="304"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产</w:t>
            </w:r>
            <w:r>
              <w:rPr>
                <w:rFonts w:cs="仿宋_GB2312" w:asciiTheme="minorEastAsia" w:hAnsiTheme="minorEastAsia" w:eastAsiaTheme="minorEastAsia"/>
                <w:kern w:val="2"/>
                <w:sz w:val="21"/>
                <w:szCs w:val="21"/>
              </w:rPr>
              <w:t>品</w:t>
            </w:r>
            <w:r>
              <w:rPr>
                <w:rFonts w:hint="eastAsia" w:cs="仿宋_GB2312" w:asciiTheme="minorEastAsia" w:hAnsiTheme="minorEastAsia" w:eastAsiaTheme="minorEastAsia"/>
                <w:kern w:val="2"/>
                <w:sz w:val="21"/>
                <w:szCs w:val="21"/>
              </w:rPr>
              <w:t>名称：风机</w:t>
            </w:r>
          </w:p>
          <w:p w14:paraId="5D869773">
            <w:pPr>
              <w:pStyle w:val="54"/>
              <w:widowControl w:val="0"/>
              <w:adjustRightInd w:val="0"/>
              <w:snapToGrid w:val="0"/>
              <w:spacing w:before="0" w:beforeAutospacing="0" w:after="0" w:afterAutospacing="0" w:line="304"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数量：4台</w:t>
            </w:r>
          </w:p>
          <w:p w14:paraId="51073D02">
            <w:pPr>
              <w:tabs>
                <w:tab w:val="left" w:pos="0"/>
              </w:tabs>
              <w:adjustRightInd w:val="0"/>
              <w:snapToGrid w:val="0"/>
              <w:spacing w:line="304"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是否为经过审批采购的进口产品：否</w:t>
            </w:r>
          </w:p>
          <w:p w14:paraId="324BEE50">
            <w:pPr>
              <w:tabs>
                <w:tab w:val="left" w:pos="0"/>
              </w:tabs>
              <w:adjustRightInd w:val="0"/>
              <w:snapToGrid w:val="0"/>
              <w:spacing w:line="304" w:lineRule="exact"/>
              <w:rPr>
                <w:rFonts w:cs="仿宋_GB2312" w:asciiTheme="majorEastAsia" w:hAnsiTheme="majorEastAsia" w:eastAsiaTheme="majorEastAsia"/>
                <w:szCs w:val="21"/>
              </w:rPr>
            </w:pPr>
            <w:r>
              <w:rPr>
                <w:rFonts w:hint="eastAsia" w:cs="仿宋_GB2312" w:asciiTheme="minorEastAsia" w:hAnsiTheme="minorEastAsia" w:eastAsiaTheme="minorEastAsia"/>
                <w:szCs w:val="21"/>
              </w:rPr>
              <w:t>是否为核心产品：否</w:t>
            </w:r>
          </w:p>
        </w:tc>
      </w:tr>
      <w:tr w14:paraId="476EBAC0">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74" w:hRule="atLeast"/>
        </w:trPr>
        <w:tc>
          <w:tcPr>
            <w:tcW w:w="6487" w:type="dxa"/>
            <w:shd w:val="clear" w:color="auto" w:fill="auto"/>
            <w:vAlign w:val="center"/>
          </w:tcPr>
          <w:p w14:paraId="761A4F70">
            <w:pPr>
              <w:spacing w:line="304"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招标文件要求</w:t>
            </w:r>
          </w:p>
          <w:p w14:paraId="3C385175">
            <w:pPr>
              <w:spacing w:line="304" w:lineRule="exact"/>
              <w:ind w:hanging="1"/>
              <w:jc w:val="center"/>
              <w:rPr>
                <w:rFonts w:cs="仿宋_GB2312" w:asciiTheme="majorEastAsia" w:hAnsiTheme="majorEastAsia" w:eastAsiaTheme="majorEastAsia"/>
                <w:sz w:val="18"/>
                <w:szCs w:val="18"/>
              </w:rPr>
            </w:pPr>
            <w:r>
              <w:rPr>
                <w:rFonts w:hint="eastAsia" w:cs="仿宋_GB2312" w:asciiTheme="majorEastAsia" w:hAnsiTheme="majorEastAsia" w:eastAsiaTheme="majorEastAsia"/>
                <w:sz w:val="18"/>
                <w:szCs w:val="18"/>
              </w:rPr>
              <w:t>重要提示：实质性要求及重要指标用★标注（“★”必须标注在序号前），★标注项不得负偏离，如果负偏离，则投标文件无效。</w:t>
            </w:r>
          </w:p>
        </w:tc>
        <w:tc>
          <w:tcPr>
            <w:tcW w:w="5103" w:type="dxa"/>
            <w:shd w:val="clear" w:color="auto" w:fill="auto"/>
            <w:vAlign w:val="center"/>
          </w:tcPr>
          <w:p w14:paraId="18C41193">
            <w:pPr>
              <w:spacing w:line="304"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投标文件</w:t>
            </w:r>
          </w:p>
          <w:p w14:paraId="4BA68171">
            <w:pPr>
              <w:tabs>
                <w:tab w:val="left" w:pos="0"/>
              </w:tabs>
              <w:spacing w:line="304"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响应内容</w:t>
            </w:r>
          </w:p>
        </w:tc>
        <w:tc>
          <w:tcPr>
            <w:tcW w:w="992" w:type="dxa"/>
            <w:shd w:val="clear" w:color="auto" w:fill="auto"/>
            <w:vAlign w:val="center"/>
          </w:tcPr>
          <w:p w14:paraId="58410039">
            <w:pPr>
              <w:tabs>
                <w:tab w:val="left" w:pos="-250"/>
              </w:tabs>
              <w:spacing w:line="304"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偏离程度</w:t>
            </w:r>
          </w:p>
        </w:tc>
        <w:tc>
          <w:tcPr>
            <w:tcW w:w="993" w:type="dxa"/>
            <w:shd w:val="clear" w:color="auto" w:fill="auto"/>
            <w:vAlign w:val="center"/>
          </w:tcPr>
          <w:p w14:paraId="74F22E76">
            <w:pPr>
              <w:tabs>
                <w:tab w:val="left" w:pos="-108"/>
              </w:tabs>
              <w:spacing w:line="304"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偏离说明</w:t>
            </w:r>
          </w:p>
        </w:tc>
        <w:tc>
          <w:tcPr>
            <w:tcW w:w="1275" w:type="dxa"/>
            <w:shd w:val="clear" w:color="auto" w:fill="auto"/>
            <w:vAlign w:val="center"/>
          </w:tcPr>
          <w:p w14:paraId="5EF78439">
            <w:pPr>
              <w:tabs>
                <w:tab w:val="left" w:pos="0"/>
              </w:tabs>
              <w:spacing w:line="304"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证明材料</w:t>
            </w:r>
          </w:p>
        </w:tc>
      </w:tr>
      <w:tr w14:paraId="76FE7163">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100" w:hRule="atLeast"/>
        </w:trPr>
        <w:tc>
          <w:tcPr>
            <w:tcW w:w="6487" w:type="dxa"/>
            <w:shd w:val="clear" w:color="auto" w:fill="auto"/>
            <w:vAlign w:val="center"/>
          </w:tcPr>
          <w:p w14:paraId="334F74C3">
            <w:pPr>
              <w:spacing w:line="304"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1.尺寸：长820mm(±50mm)*宽550mm(±50mm)*高560mm(±50mm)</w:t>
            </w:r>
          </w:p>
          <w:p w14:paraId="5C035DB9">
            <w:pPr>
              <w:spacing w:line="304"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2.流量≥11000立方米/小时,</w:t>
            </w:r>
          </w:p>
          <w:p w14:paraId="1A665884">
            <w:pPr>
              <w:spacing w:line="304"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3.转速≥1000r/min,</w:t>
            </w:r>
          </w:p>
          <w:p w14:paraId="30F24C3F">
            <w:pPr>
              <w:spacing w:line="304"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4.风柜外壳采用镀锌板制作，板材厚度≥1.0mm。</w:t>
            </w:r>
          </w:p>
          <w:p w14:paraId="32C1F32D">
            <w:pPr>
              <w:spacing w:line="304"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5.电压：380V；</w:t>
            </w:r>
          </w:p>
          <w:p w14:paraId="06677ADB">
            <w:pPr>
              <w:spacing w:line="304"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6.机芯：全铜</w:t>
            </w:r>
            <w:r>
              <w:rPr>
                <w:rFonts w:hint="eastAsia" w:asciiTheme="minorEastAsia" w:hAnsiTheme="minorEastAsia" w:eastAsiaTheme="minorEastAsia"/>
                <w:szCs w:val="21"/>
              </w:rPr>
              <w:drawing>
                <wp:anchor distT="0" distB="0" distL="114300" distR="114300" simplePos="0" relativeHeight="251745280" behindDoc="1" locked="0" layoutInCell="1" allowOverlap="1">
                  <wp:simplePos x="0" y="0"/>
                  <wp:positionH relativeFrom="column">
                    <wp:posOffset>3046095</wp:posOffset>
                  </wp:positionH>
                  <wp:positionV relativeFrom="paragraph">
                    <wp:posOffset>321945</wp:posOffset>
                  </wp:positionV>
                  <wp:extent cx="2482215" cy="2329815"/>
                  <wp:effectExtent l="0" t="0" r="0" b="0"/>
                  <wp:wrapNone/>
                  <wp:docPr id="14513" name="图片 14548" descr="SKMBT_36320032615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13" name="图片 14548" descr="SKMBT_36320032615010"/>
                          <pic:cNvPicPr>
                            <a:picLocks noChangeAspect="1" noChangeArrowheads="1"/>
                          </pic:cNvPicPr>
                        </pic:nvPicPr>
                        <pic:blipFill>
                          <a:blip r:embed="rId23" cstate="print"/>
                          <a:srcRect/>
                          <a:stretch>
                            <a:fillRect/>
                          </a:stretch>
                        </pic:blipFill>
                        <pic:spPr>
                          <a:xfrm>
                            <a:off x="0" y="0"/>
                            <a:ext cx="2481580" cy="2329180"/>
                          </a:xfrm>
                          <a:prstGeom prst="rect">
                            <a:avLst/>
                          </a:prstGeom>
                          <a:noFill/>
                          <a:ln w="9525">
                            <a:noFill/>
                            <a:miter lim="800000"/>
                            <a:headEnd/>
                            <a:tailEnd/>
                          </a:ln>
                        </pic:spPr>
                      </pic:pic>
                    </a:graphicData>
                  </a:graphic>
                </wp:anchor>
              </w:drawing>
            </w:r>
          </w:p>
          <w:p w14:paraId="4EDA1457">
            <w:pPr>
              <w:adjustRightInd w:val="0"/>
              <w:snapToGrid w:val="0"/>
              <w:spacing w:line="304" w:lineRule="exact"/>
              <w:ind w:right="105" w:rightChars="50"/>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7.功率≥11.5KW</w:t>
            </w:r>
          </w:p>
          <w:p w14:paraId="5A08E5D5">
            <w:pPr>
              <w:adjustRightInd w:val="0"/>
              <w:snapToGrid w:val="0"/>
              <w:spacing w:line="304" w:lineRule="exact"/>
              <w:ind w:hanging="1"/>
              <w:jc w:val="left"/>
              <w:rPr>
                <w:rFonts w:cs="仿宋_GB2312" w:asciiTheme="majorEastAsia" w:hAnsiTheme="majorEastAsia" w:eastAsiaTheme="maj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8.含安装</w:t>
            </w:r>
          </w:p>
        </w:tc>
        <w:tc>
          <w:tcPr>
            <w:tcW w:w="5103" w:type="dxa"/>
            <w:shd w:val="clear" w:color="auto" w:fill="auto"/>
            <w:vAlign w:val="center"/>
          </w:tcPr>
          <w:p w14:paraId="72E71D80">
            <w:pPr>
              <w:tabs>
                <w:tab w:val="left" w:pos="0"/>
              </w:tabs>
              <w:adjustRightInd w:val="0"/>
              <w:snapToGrid w:val="0"/>
              <w:spacing w:line="304"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★1.尺寸：长870mm*宽600mm*高510mm</w:t>
            </w:r>
          </w:p>
          <w:p w14:paraId="0B9123A3">
            <w:pPr>
              <w:tabs>
                <w:tab w:val="left" w:pos="0"/>
              </w:tabs>
              <w:adjustRightInd w:val="0"/>
              <w:snapToGrid w:val="0"/>
              <w:spacing w:line="304"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★2.流量:22000立方米/小时,</w:t>
            </w:r>
          </w:p>
          <w:p w14:paraId="7F43BBE9">
            <w:pPr>
              <w:tabs>
                <w:tab w:val="left" w:pos="0"/>
              </w:tabs>
              <w:adjustRightInd w:val="0"/>
              <w:snapToGrid w:val="0"/>
              <w:spacing w:line="304"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★3.转速:1000r/min,</w:t>
            </w:r>
          </w:p>
          <w:p w14:paraId="6061C36F">
            <w:pPr>
              <w:tabs>
                <w:tab w:val="left" w:pos="0"/>
              </w:tabs>
              <w:adjustRightInd w:val="0"/>
              <w:snapToGrid w:val="0"/>
              <w:spacing w:line="304"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★4.风柜外壳采用镀锌板制作，板材厚度1.0mm。</w:t>
            </w:r>
          </w:p>
          <w:p w14:paraId="1F9766CE">
            <w:pPr>
              <w:tabs>
                <w:tab w:val="left" w:pos="0"/>
              </w:tabs>
              <w:adjustRightInd w:val="0"/>
              <w:snapToGrid w:val="0"/>
              <w:spacing w:line="304"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★5.电压：380V；</w:t>
            </w:r>
          </w:p>
          <w:p w14:paraId="45603938">
            <w:pPr>
              <w:tabs>
                <w:tab w:val="left" w:pos="0"/>
              </w:tabs>
              <w:adjustRightInd w:val="0"/>
              <w:snapToGrid w:val="0"/>
              <w:spacing w:line="304"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★6.机芯：全铜</w:t>
            </w:r>
          </w:p>
          <w:p w14:paraId="7BC1654A">
            <w:pPr>
              <w:tabs>
                <w:tab w:val="left" w:pos="0"/>
              </w:tabs>
              <w:adjustRightInd w:val="0"/>
              <w:snapToGrid w:val="0"/>
              <w:spacing w:line="304"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★7.功率：11.5KW</w:t>
            </w:r>
          </w:p>
          <w:p w14:paraId="7A5DF41F">
            <w:pPr>
              <w:tabs>
                <w:tab w:val="left" w:pos="0"/>
              </w:tabs>
              <w:adjustRightInd w:val="0"/>
              <w:snapToGrid w:val="0"/>
              <w:spacing w:line="304"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★8.含安装</w:t>
            </w:r>
          </w:p>
        </w:tc>
        <w:tc>
          <w:tcPr>
            <w:tcW w:w="992" w:type="dxa"/>
            <w:shd w:val="clear" w:color="auto" w:fill="auto"/>
            <w:vAlign w:val="center"/>
          </w:tcPr>
          <w:p w14:paraId="22FF0448">
            <w:pPr>
              <w:tabs>
                <w:tab w:val="left" w:pos="-250"/>
              </w:tabs>
              <w:spacing w:line="304"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01B34CE9">
            <w:pPr>
              <w:tabs>
                <w:tab w:val="left" w:pos="-108"/>
              </w:tabs>
              <w:spacing w:line="304"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5028462C">
            <w:pPr>
              <w:adjustRightInd w:val="0"/>
              <w:snapToGrid w:val="0"/>
              <w:spacing w:line="304" w:lineRule="exact"/>
              <w:jc w:val="center"/>
              <w:rPr>
                <w:rFonts w:asciiTheme="majorEastAsia" w:hAnsiTheme="majorEastAsia" w:eastAsiaTheme="majorEastAsia"/>
                <w:szCs w:val="21"/>
              </w:rPr>
            </w:pPr>
            <w:r>
              <w:rPr>
                <w:rFonts w:hint="eastAsia" w:asciiTheme="majorEastAsia" w:hAnsiTheme="majorEastAsia" w:eastAsiaTheme="majorEastAsia"/>
                <w:szCs w:val="21"/>
              </w:rPr>
              <w:t>第145页</w:t>
            </w:r>
          </w:p>
        </w:tc>
      </w:tr>
      <w:tr w14:paraId="2106946D">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217" w:hRule="atLeast"/>
        </w:trPr>
        <w:tc>
          <w:tcPr>
            <w:tcW w:w="6487" w:type="dxa"/>
            <w:shd w:val="clear" w:color="auto" w:fill="auto"/>
            <w:vAlign w:val="center"/>
          </w:tcPr>
          <w:p w14:paraId="30927CDD">
            <w:pPr>
              <w:adjustRightInd w:val="0"/>
              <w:snapToGrid w:val="0"/>
              <w:spacing w:line="304" w:lineRule="exact"/>
              <w:ind w:hanging="1"/>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其它</w:t>
            </w:r>
          </w:p>
        </w:tc>
        <w:tc>
          <w:tcPr>
            <w:tcW w:w="5103" w:type="dxa"/>
            <w:shd w:val="clear" w:color="auto" w:fill="auto"/>
            <w:vAlign w:val="center"/>
          </w:tcPr>
          <w:p w14:paraId="7292AC94">
            <w:pPr>
              <w:tabs>
                <w:tab w:val="left" w:pos="0"/>
              </w:tabs>
              <w:adjustRightInd w:val="0"/>
              <w:snapToGrid w:val="0"/>
              <w:spacing w:line="304"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与招标文件技术要求相一致</w:t>
            </w:r>
          </w:p>
        </w:tc>
        <w:tc>
          <w:tcPr>
            <w:tcW w:w="992" w:type="dxa"/>
            <w:shd w:val="clear" w:color="auto" w:fill="auto"/>
            <w:vAlign w:val="center"/>
          </w:tcPr>
          <w:p w14:paraId="04A92E9A">
            <w:pPr>
              <w:tabs>
                <w:tab w:val="left" w:pos="-250"/>
              </w:tabs>
              <w:spacing w:line="304"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6F567908">
            <w:pPr>
              <w:tabs>
                <w:tab w:val="left" w:pos="-108"/>
              </w:tabs>
              <w:spacing w:line="304"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4FFCD3FB">
            <w:pPr>
              <w:tabs>
                <w:tab w:val="left" w:pos="0"/>
              </w:tabs>
              <w:spacing w:line="304"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w:t>
            </w:r>
          </w:p>
        </w:tc>
      </w:tr>
    </w:tbl>
    <w:p w14:paraId="64900FF6">
      <w:pPr>
        <w:spacing w:line="304" w:lineRule="exact"/>
      </w:pPr>
    </w:p>
    <w:tbl>
      <w:tblPr>
        <w:tblStyle w:val="64"/>
        <w:tblW w:w="14850" w:type="dxa"/>
        <w:tblInd w:w="0" w:type="dxa"/>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487"/>
        <w:gridCol w:w="5103"/>
        <w:gridCol w:w="992"/>
        <w:gridCol w:w="993"/>
        <w:gridCol w:w="1275"/>
      </w:tblGrid>
      <w:tr w14:paraId="393EEFEA">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44" w:hRule="atLeast"/>
        </w:trPr>
        <w:tc>
          <w:tcPr>
            <w:tcW w:w="14850" w:type="dxa"/>
            <w:gridSpan w:val="5"/>
            <w:shd w:val="clear" w:color="auto" w:fill="auto"/>
          </w:tcPr>
          <w:p w14:paraId="578776C6">
            <w:pPr>
              <w:adjustRightInd w:val="0"/>
              <w:snapToGrid w:val="0"/>
              <w:spacing w:line="304"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包号：002</w:t>
            </w:r>
          </w:p>
          <w:p w14:paraId="5EBF9B25">
            <w:pPr>
              <w:adjustRightInd w:val="0"/>
              <w:snapToGrid w:val="0"/>
              <w:spacing w:line="304"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品目号:071</w:t>
            </w:r>
          </w:p>
          <w:p w14:paraId="7D894384">
            <w:pPr>
              <w:pStyle w:val="54"/>
              <w:widowControl w:val="0"/>
              <w:adjustRightInd w:val="0"/>
              <w:snapToGrid w:val="0"/>
              <w:spacing w:before="0" w:beforeAutospacing="0" w:after="0" w:afterAutospacing="0" w:line="304"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产</w:t>
            </w:r>
            <w:r>
              <w:rPr>
                <w:rFonts w:cs="仿宋_GB2312" w:asciiTheme="minorEastAsia" w:hAnsiTheme="minorEastAsia" w:eastAsiaTheme="minorEastAsia"/>
                <w:kern w:val="2"/>
                <w:sz w:val="21"/>
                <w:szCs w:val="21"/>
              </w:rPr>
              <w:t>品</w:t>
            </w:r>
            <w:r>
              <w:rPr>
                <w:rFonts w:hint="eastAsia" w:cs="仿宋_GB2312" w:asciiTheme="minorEastAsia" w:hAnsiTheme="minorEastAsia" w:eastAsiaTheme="minorEastAsia"/>
                <w:kern w:val="2"/>
                <w:sz w:val="21"/>
                <w:szCs w:val="21"/>
              </w:rPr>
              <w:t>名称：新风管道</w:t>
            </w:r>
          </w:p>
          <w:p w14:paraId="5FEF4F34">
            <w:pPr>
              <w:pStyle w:val="54"/>
              <w:widowControl w:val="0"/>
              <w:adjustRightInd w:val="0"/>
              <w:snapToGrid w:val="0"/>
              <w:spacing w:before="0" w:beforeAutospacing="0" w:after="0" w:afterAutospacing="0" w:line="304"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数量：180平</w:t>
            </w:r>
          </w:p>
          <w:p w14:paraId="391D208E">
            <w:pPr>
              <w:tabs>
                <w:tab w:val="left" w:pos="0"/>
              </w:tabs>
              <w:adjustRightInd w:val="0"/>
              <w:snapToGrid w:val="0"/>
              <w:spacing w:line="304"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是否为经过审批采购的进口产品：否</w:t>
            </w:r>
          </w:p>
          <w:p w14:paraId="0C43D027">
            <w:pPr>
              <w:tabs>
                <w:tab w:val="left" w:pos="0"/>
              </w:tabs>
              <w:adjustRightInd w:val="0"/>
              <w:snapToGrid w:val="0"/>
              <w:spacing w:line="304" w:lineRule="exact"/>
              <w:rPr>
                <w:rFonts w:cs="仿宋_GB2312" w:asciiTheme="majorEastAsia" w:hAnsiTheme="majorEastAsia" w:eastAsiaTheme="majorEastAsia"/>
                <w:szCs w:val="21"/>
              </w:rPr>
            </w:pPr>
            <w:r>
              <w:rPr>
                <w:rFonts w:hint="eastAsia" w:cs="仿宋_GB2312" w:asciiTheme="minorEastAsia" w:hAnsiTheme="minorEastAsia" w:eastAsiaTheme="minorEastAsia"/>
                <w:szCs w:val="21"/>
              </w:rPr>
              <w:t>是否为核心产品：否</w:t>
            </w:r>
          </w:p>
        </w:tc>
      </w:tr>
      <w:tr w14:paraId="71D96DC6">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74" w:hRule="atLeast"/>
        </w:trPr>
        <w:tc>
          <w:tcPr>
            <w:tcW w:w="6487" w:type="dxa"/>
            <w:shd w:val="clear" w:color="auto" w:fill="auto"/>
            <w:vAlign w:val="center"/>
          </w:tcPr>
          <w:p w14:paraId="77E4D3B3">
            <w:pPr>
              <w:spacing w:line="304"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招标文件要求</w:t>
            </w:r>
          </w:p>
          <w:p w14:paraId="79447190">
            <w:pPr>
              <w:spacing w:line="304" w:lineRule="exact"/>
              <w:ind w:hanging="1"/>
              <w:jc w:val="center"/>
              <w:rPr>
                <w:rFonts w:cs="仿宋_GB2312" w:asciiTheme="majorEastAsia" w:hAnsiTheme="majorEastAsia" w:eastAsiaTheme="majorEastAsia"/>
                <w:sz w:val="18"/>
                <w:szCs w:val="18"/>
              </w:rPr>
            </w:pPr>
            <w:r>
              <w:rPr>
                <w:rFonts w:hint="eastAsia" w:cs="仿宋_GB2312" w:asciiTheme="majorEastAsia" w:hAnsiTheme="majorEastAsia" w:eastAsiaTheme="majorEastAsia"/>
                <w:sz w:val="18"/>
                <w:szCs w:val="18"/>
              </w:rPr>
              <w:t>重要提示：实质性要求及重要指标用★标注（“★”必须标注在序号前），★标注项不得负偏离，如果负偏离，则投标文件无效。</w:t>
            </w:r>
          </w:p>
        </w:tc>
        <w:tc>
          <w:tcPr>
            <w:tcW w:w="5103" w:type="dxa"/>
            <w:shd w:val="clear" w:color="auto" w:fill="auto"/>
            <w:vAlign w:val="center"/>
          </w:tcPr>
          <w:p w14:paraId="729D75D3">
            <w:pPr>
              <w:spacing w:line="304"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投标文件</w:t>
            </w:r>
          </w:p>
          <w:p w14:paraId="3A0A038B">
            <w:pPr>
              <w:tabs>
                <w:tab w:val="left" w:pos="0"/>
              </w:tabs>
              <w:spacing w:line="304"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响应内容</w:t>
            </w:r>
          </w:p>
        </w:tc>
        <w:tc>
          <w:tcPr>
            <w:tcW w:w="992" w:type="dxa"/>
            <w:shd w:val="clear" w:color="auto" w:fill="auto"/>
            <w:vAlign w:val="center"/>
          </w:tcPr>
          <w:p w14:paraId="077AEB1C">
            <w:pPr>
              <w:tabs>
                <w:tab w:val="left" w:pos="-250"/>
              </w:tabs>
              <w:spacing w:line="304"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偏离程度</w:t>
            </w:r>
          </w:p>
        </w:tc>
        <w:tc>
          <w:tcPr>
            <w:tcW w:w="993" w:type="dxa"/>
            <w:shd w:val="clear" w:color="auto" w:fill="auto"/>
            <w:vAlign w:val="center"/>
          </w:tcPr>
          <w:p w14:paraId="267C240D">
            <w:pPr>
              <w:tabs>
                <w:tab w:val="left" w:pos="-108"/>
              </w:tabs>
              <w:spacing w:line="304"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偏离说明</w:t>
            </w:r>
          </w:p>
        </w:tc>
        <w:tc>
          <w:tcPr>
            <w:tcW w:w="1275" w:type="dxa"/>
            <w:shd w:val="clear" w:color="auto" w:fill="auto"/>
            <w:vAlign w:val="center"/>
          </w:tcPr>
          <w:p w14:paraId="21ABF7D4">
            <w:pPr>
              <w:tabs>
                <w:tab w:val="left" w:pos="0"/>
              </w:tabs>
              <w:spacing w:line="304"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证明材料</w:t>
            </w:r>
          </w:p>
        </w:tc>
      </w:tr>
      <w:tr w14:paraId="3CFFCD6B">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100" w:hRule="atLeast"/>
        </w:trPr>
        <w:tc>
          <w:tcPr>
            <w:tcW w:w="6487" w:type="dxa"/>
            <w:shd w:val="clear" w:color="auto" w:fill="auto"/>
            <w:vAlign w:val="center"/>
          </w:tcPr>
          <w:p w14:paraId="6F933D56">
            <w:pPr>
              <w:spacing w:line="34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1.烟管尺寸：口径：400mm（±5mm）*400mm（±5mm）长度：≥112.5米</w:t>
            </w:r>
          </w:p>
          <w:p w14:paraId="5E3F7FB8">
            <w:pPr>
              <w:spacing w:line="34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2.材质：铁皮镀锌板</w:t>
            </w:r>
          </w:p>
          <w:p w14:paraId="1B7549D4">
            <w:pPr>
              <w:spacing w:line="34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3.管身结构：雪花版压槽拉筋加固</w:t>
            </w:r>
          </w:p>
          <w:p w14:paraId="4CB34E51">
            <w:pPr>
              <w:spacing w:line="34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4.采用供板法兰及铁皮镀锌板，板材厚为≥1.0mm。</w:t>
            </w:r>
          </w:p>
          <w:p w14:paraId="12B8D1DD">
            <w:pPr>
              <w:spacing w:line="34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5.含安装</w:t>
            </w:r>
          </w:p>
        </w:tc>
        <w:tc>
          <w:tcPr>
            <w:tcW w:w="5103" w:type="dxa"/>
            <w:shd w:val="clear" w:color="auto" w:fill="auto"/>
            <w:vAlign w:val="center"/>
          </w:tcPr>
          <w:p w14:paraId="7D0CB331">
            <w:pPr>
              <w:tabs>
                <w:tab w:val="left" w:pos="0"/>
              </w:tabs>
              <w:adjustRightInd w:val="0"/>
              <w:snapToGrid w:val="0"/>
              <w:spacing w:line="34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★1.烟管尺寸：口径：400mm*400mm  长度：112.5米</w:t>
            </w:r>
          </w:p>
          <w:p w14:paraId="3A45AFFD">
            <w:pPr>
              <w:tabs>
                <w:tab w:val="left" w:pos="0"/>
              </w:tabs>
              <w:adjustRightInd w:val="0"/>
              <w:snapToGrid w:val="0"/>
              <w:spacing w:line="34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★2.材质：铁皮镀锌板</w:t>
            </w:r>
          </w:p>
          <w:p w14:paraId="0B3E767C">
            <w:pPr>
              <w:tabs>
                <w:tab w:val="left" w:pos="0"/>
              </w:tabs>
              <w:adjustRightInd w:val="0"/>
              <w:snapToGrid w:val="0"/>
              <w:spacing w:line="34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★3.管身结构：雪花版压槽拉筋加固</w:t>
            </w:r>
          </w:p>
          <w:p w14:paraId="071BF1A6">
            <w:pPr>
              <w:tabs>
                <w:tab w:val="left" w:pos="0"/>
              </w:tabs>
              <w:adjustRightInd w:val="0"/>
              <w:snapToGrid w:val="0"/>
              <w:spacing w:line="34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★4.采用供板法兰及铁皮镀锌板，板材厚为1.0mm。</w:t>
            </w:r>
          </w:p>
          <w:p w14:paraId="081BA819">
            <w:pPr>
              <w:tabs>
                <w:tab w:val="left" w:pos="0"/>
              </w:tabs>
              <w:adjustRightInd w:val="0"/>
              <w:snapToGrid w:val="0"/>
              <w:spacing w:line="34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★5.含安装</w:t>
            </w:r>
          </w:p>
        </w:tc>
        <w:tc>
          <w:tcPr>
            <w:tcW w:w="992" w:type="dxa"/>
            <w:shd w:val="clear" w:color="auto" w:fill="auto"/>
            <w:vAlign w:val="center"/>
          </w:tcPr>
          <w:p w14:paraId="2FCDCA51">
            <w:pPr>
              <w:tabs>
                <w:tab w:val="left" w:pos="-250"/>
              </w:tabs>
              <w:spacing w:line="34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3BD770BF">
            <w:pPr>
              <w:tabs>
                <w:tab w:val="left" w:pos="-108"/>
              </w:tabs>
              <w:spacing w:line="34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637C96A5">
            <w:pPr>
              <w:adjustRightInd w:val="0"/>
              <w:snapToGrid w:val="0"/>
              <w:spacing w:line="340" w:lineRule="exact"/>
              <w:jc w:val="center"/>
              <w:rPr>
                <w:rFonts w:asciiTheme="majorEastAsia" w:hAnsiTheme="majorEastAsia" w:eastAsiaTheme="majorEastAsia"/>
                <w:szCs w:val="21"/>
              </w:rPr>
            </w:pPr>
            <w:r>
              <w:rPr>
                <w:rFonts w:hint="eastAsia" w:asciiTheme="majorEastAsia" w:hAnsiTheme="majorEastAsia" w:eastAsiaTheme="majorEastAsia"/>
                <w:szCs w:val="21"/>
              </w:rPr>
              <w:t>第145页</w:t>
            </w:r>
          </w:p>
        </w:tc>
      </w:tr>
      <w:tr w14:paraId="73822F9E">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410" w:hRule="atLeast"/>
        </w:trPr>
        <w:tc>
          <w:tcPr>
            <w:tcW w:w="6487" w:type="dxa"/>
            <w:shd w:val="clear" w:color="auto" w:fill="auto"/>
            <w:vAlign w:val="center"/>
          </w:tcPr>
          <w:p w14:paraId="1148C13A">
            <w:pPr>
              <w:adjustRightInd w:val="0"/>
              <w:snapToGrid w:val="0"/>
              <w:spacing w:line="340" w:lineRule="exact"/>
              <w:ind w:hanging="1"/>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其它</w:t>
            </w:r>
          </w:p>
        </w:tc>
        <w:tc>
          <w:tcPr>
            <w:tcW w:w="5103" w:type="dxa"/>
            <w:shd w:val="clear" w:color="auto" w:fill="auto"/>
            <w:vAlign w:val="center"/>
          </w:tcPr>
          <w:p w14:paraId="084B0F10">
            <w:pPr>
              <w:tabs>
                <w:tab w:val="left" w:pos="0"/>
              </w:tabs>
              <w:adjustRightInd w:val="0"/>
              <w:snapToGrid w:val="0"/>
              <w:spacing w:line="34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与招标文件技术要求相一致</w:t>
            </w:r>
          </w:p>
        </w:tc>
        <w:tc>
          <w:tcPr>
            <w:tcW w:w="992" w:type="dxa"/>
            <w:shd w:val="clear" w:color="auto" w:fill="auto"/>
            <w:vAlign w:val="center"/>
          </w:tcPr>
          <w:p w14:paraId="4BBA3ABB">
            <w:pPr>
              <w:tabs>
                <w:tab w:val="left" w:pos="-250"/>
              </w:tabs>
              <w:spacing w:line="34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509862E8">
            <w:pPr>
              <w:tabs>
                <w:tab w:val="left" w:pos="-108"/>
              </w:tabs>
              <w:spacing w:line="34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2ADB9B42">
            <w:pPr>
              <w:tabs>
                <w:tab w:val="left" w:pos="0"/>
              </w:tabs>
              <w:spacing w:line="34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w:t>
            </w:r>
          </w:p>
        </w:tc>
      </w:tr>
    </w:tbl>
    <w:p w14:paraId="662CB74F">
      <w:pPr>
        <w:spacing w:line="340" w:lineRule="exact"/>
      </w:pPr>
    </w:p>
    <w:tbl>
      <w:tblPr>
        <w:tblStyle w:val="64"/>
        <w:tblW w:w="14850" w:type="dxa"/>
        <w:tblInd w:w="0" w:type="dxa"/>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204"/>
        <w:gridCol w:w="5386"/>
        <w:gridCol w:w="992"/>
        <w:gridCol w:w="993"/>
        <w:gridCol w:w="1275"/>
      </w:tblGrid>
      <w:tr w14:paraId="2E8EAADD">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44" w:hRule="atLeast"/>
        </w:trPr>
        <w:tc>
          <w:tcPr>
            <w:tcW w:w="14850" w:type="dxa"/>
            <w:gridSpan w:val="5"/>
            <w:shd w:val="clear" w:color="auto" w:fill="auto"/>
          </w:tcPr>
          <w:p w14:paraId="34766793">
            <w:pPr>
              <w:adjustRightInd w:val="0"/>
              <w:snapToGrid w:val="0"/>
              <w:spacing w:line="34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包号：002</w:t>
            </w:r>
          </w:p>
          <w:p w14:paraId="5214F2C8">
            <w:pPr>
              <w:adjustRightInd w:val="0"/>
              <w:snapToGrid w:val="0"/>
              <w:spacing w:line="34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品目号:072</w:t>
            </w:r>
          </w:p>
          <w:p w14:paraId="2D25ED2F">
            <w:pPr>
              <w:pStyle w:val="54"/>
              <w:widowControl w:val="0"/>
              <w:adjustRightInd w:val="0"/>
              <w:snapToGrid w:val="0"/>
              <w:spacing w:before="0" w:beforeAutospacing="0" w:after="0" w:afterAutospacing="0" w:line="34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产</w:t>
            </w:r>
            <w:r>
              <w:rPr>
                <w:rFonts w:cs="仿宋_GB2312" w:asciiTheme="minorEastAsia" w:hAnsiTheme="minorEastAsia" w:eastAsiaTheme="minorEastAsia"/>
                <w:kern w:val="2"/>
                <w:sz w:val="21"/>
                <w:szCs w:val="21"/>
              </w:rPr>
              <w:t>品</w:t>
            </w:r>
            <w:r>
              <w:rPr>
                <w:rFonts w:hint="eastAsia" w:cs="仿宋_GB2312" w:asciiTheme="minorEastAsia" w:hAnsiTheme="minorEastAsia" w:eastAsiaTheme="minorEastAsia"/>
                <w:kern w:val="2"/>
                <w:sz w:val="21"/>
                <w:szCs w:val="21"/>
              </w:rPr>
              <w:t>名称：新风软连接</w:t>
            </w:r>
          </w:p>
          <w:p w14:paraId="2A8A3F5F">
            <w:pPr>
              <w:pStyle w:val="54"/>
              <w:widowControl w:val="0"/>
              <w:adjustRightInd w:val="0"/>
              <w:snapToGrid w:val="0"/>
              <w:spacing w:before="0" w:beforeAutospacing="0" w:after="0" w:afterAutospacing="0" w:line="34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数量：12套</w:t>
            </w:r>
          </w:p>
          <w:p w14:paraId="1D190EDF">
            <w:pPr>
              <w:tabs>
                <w:tab w:val="left" w:pos="0"/>
              </w:tabs>
              <w:adjustRightInd w:val="0"/>
              <w:snapToGrid w:val="0"/>
              <w:spacing w:line="34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是否为经过审批采购的进口产品：否</w:t>
            </w:r>
          </w:p>
          <w:p w14:paraId="39A463A5">
            <w:pPr>
              <w:tabs>
                <w:tab w:val="left" w:pos="0"/>
              </w:tabs>
              <w:adjustRightInd w:val="0"/>
              <w:snapToGrid w:val="0"/>
              <w:spacing w:line="340" w:lineRule="exact"/>
              <w:rPr>
                <w:rFonts w:cs="仿宋_GB2312" w:asciiTheme="majorEastAsia" w:hAnsiTheme="majorEastAsia" w:eastAsiaTheme="majorEastAsia"/>
                <w:szCs w:val="21"/>
              </w:rPr>
            </w:pPr>
            <w:r>
              <w:rPr>
                <w:rFonts w:hint="eastAsia" w:cs="仿宋_GB2312" w:asciiTheme="minorEastAsia" w:hAnsiTheme="minorEastAsia" w:eastAsiaTheme="minorEastAsia"/>
                <w:szCs w:val="21"/>
              </w:rPr>
              <w:t>是否为核心产品：否</w:t>
            </w:r>
          </w:p>
        </w:tc>
      </w:tr>
      <w:tr w14:paraId="709DD943">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74" w:hRule="atLeast"/>
        </w:trPr>
        <w:tc>
          <w:tcPr>
            <w:tcW w:w="6204" w:type="dxa"/>
            <w:shd w:val="clear" w:color="auto" w:fill="auto"/>
            <w:vAlign w:val="center"/>
          </w:tcPr>
          <w:p w14:paraId="2517889D">
            <w:pPr>
              <w:spacing w:line="34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招标文件要求</w:t>
            </w:r>
          </w:p>
          <w:p w14:paraId="65504411">
            <w:pPr>
              <w:spacing w:line="340" w:lineRule="exact"/>
              <w:ind w:hanging="1"/>
              <w:jc w:val="center"/>
              <w:rPr>
                <w:rFonts w:cs="仿宋_GB2312" w:asciiTheme="majorEastAsia" w:hAnsiTheme="majorEastAsia" w:eastAsiaTheme="majorEastAsia"/>
                <w:sz w:val="18"/>
                <w:szCs w:val="18"/>
              </w:rPr>
            </w:pPr>
            <w:r>
              <w:rPr>
                <w:rFonts w:hint="eastAsia" w:cs="仿宋_GB2312" w:asciiTheme="majorEastAsia" w:hAnsiTheme="majorEastAsia" w:eastAsiaTheme="majorEastAsia"/>
                <w:sz w:val="18"/>
                <w:szCs w:val="18"/>
              </w:rPr>
              <w:t>重要提示：实质性要求及重要指标用★标注（“★”必须标注在序号前），★标注项不得负偏离，如果负偏离，则投标文件无效。</w:t>
            </w:r>
          </w:p>
        </w:tc>
        <w:tc>
          <w:tcPr>
            <w:tcW w:w="5386" w:type="dxa"/>
            <w:shd w:val="clear" w:color="auto" w:fill="auto"/>
            <w:vAlign w:val="center"/>
          </w:tcPr>
          <w:p w14:paraId="591BBAF7">
            <w:pPr>
              <w:spacing w:line="34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投标文件</w:t>
            </w:r>
          </w:p>
          <w:p w14:paraId="13207188">
            <w:pPr>
              <w:tabs>
                <w:tab w:val="left" w:pos="0"/>
              </w:tabs>
              <w:spacing w:line="34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响应内容</w:t>
            </w:r>
          </w:p>
        </w:tc>
        <w:tc>
          <w:tcPr>
            <w:tcW w:w="992" w:type="dxa"/>
            <w:shd w:val="clear" w:color="auto" w:fill="auto"/>
            <w:vAlign w:val="center"/>
          </w:tcPr>
          <w:p w14:paraId="23D108B8">
            <w:pPr>
              <w:tabs>
                <w:tab w:val="left" w:pos="-250"/>
              </w:tabs>
              <w:spacing w:line="34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偏离程度</w:t>
            </w:r>
          </w:p>
        </w:tc>
        <w:tc>
          <w:tcPr>
            <w:tcW w:w="993" w:type="dxa"/>
            <w:shd w:val="clear" w:color="auto" w:fill="auto"/>
            <w:vAlign w:val="center"/>
          </w:tcPr>
          <w:p w14:paraId="2EFA2EC9">
            <w:pPr>
              <w:tabs>
                <w:tab w:val="left" w:pos="-108"/>
              </w:tabs>
              <w:spacing w:line="34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偏离说明</w:t>
            </w:r>
          </w:p>
        </w:tc>
        <w:tc>
          <w:tcPr>
            <w:tcW w:w="1275" w:type="dxa"/>
            <w:shd w:val="clear" w:color="auto" w:fill="auto"/>
            <w:vAlign w:val="center"/>
          </w:tcPr>
          <w:p w14:paraId="75389A31">
            <w:pPr>
              <w:tabs>
                <w:tab w:val="left" w:pos="0"/>
              </w:tabs>
              <w:spacing w:line="34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证明材料</w:t>
            </w:r>
          </w:p>
        </w:tc>
      </w:tr>
      <w:tr w14:paraId="245563BF">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100" w:hRule="atLeast"/>
        </w:trPr>
        <w:tc>
          <w:tcPr>
            <w:tcW w:w="6204" w:type="dxa"/>
            <w:shd w:val="clear" w:color="auto" w:fill="auto"/>
            <w:vAlign w:val="center"/>
          </w:tcPr>
          <w:p w14:paraId="13FBE5A7">
            <w:pPr>
              <w:spacing w:line="34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1.材质：PVC</w:t>
            </w:r>
          </w:p>
          <w:p w14:paraId="5971F77B">
            <w:pPr>
              <w:spacing w:line="34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2.管壁厚≥1.0mm</w:t>
            </w:r>
          </w:p>
          <w:p w14:paraId="3A6B80A7">
            <w:pPr>
              <w:spacing w:line="34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3.适用温度：-40（±5℃）—450℃（±5℃）</w:t>
            </w:r>
            <w:r>
              <w:rPr>
                <w:rFonts w:hint="eastAsia" w:asciiTheme="minorEastAsia" w:hAnsiTheme="minorEastAsia" w:eastAsiaTheme="minorEastAsia"/>
                <w:szCs w:val="21"/>
              </w:rPr>
              <w:drawing>
                <wp:anchor distT="0" distB="0" distL="114300" distR="114300" simplePos="0" relativeHeight="251746304" behindDoc="1" locked="0" layoutInCell="1" allowOverlap="1">
                  <wp:simplePos x="0" y="0"/>
                  <wp:positionH relativeFrom="column">
                    <wp:posOffset>3046095</wp:posOffset>
                  </wp:positionH>
                  <wp:positionV relativeFrom="paragraph">
                    <wp:posOffset>-1124585</wp:posOffset>
                  </wp:positionV>
                  <wp:extent cx="2482215" cy="2329815"/>
                  <wp:effectExtent l="0" t="0" r="0" b="0"/>
                  <wp:wrapNone/>
                  <wp:docPr id="14514" name="图片 14548" descr="SKMBT_36320032615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14" name="图片 14548" descr="SKMBT_36320032615010"/>
                          <pic:cNvPicPr>
                            <a:picLocks noChangeAspect="1" noChangeArrowheads="1"/>
                          </pic:cNvPicPr>
                        </pic:nvPicPr>
                        <pic:blipFill>
                          <a:blip r:embed="rId23" cstate="print"/>
                          <a:srcRect/>
                          <a:stretch>
                            <a:fillRect/>
                          </a:stretch>
                        </pic:blipFill>
                        <pic:spPr>
                          <a:xfrm>
                            <a:off x="0" y="0"/>
                            <a:ext cx="2481580" cy="2329180"/>
                          </a:xfrm>
                          <a:prstGeom prst="rect">
                            <a:avLst/>
                          </a:prstGeom>
                          <a:noFill/>
                          <a:ln w="9525">
                            <a:noFill/>
                            <a:miter lim="800000"/>
                            <a:headEnd/>
                            <a:tailEnd/>
                          </a:ln>
                        </pic:spPr>
                      </pic:pic>
                    </a:graphicData>
                  </a:graphic>
                </wp:anchor>
              </w:drawing>
            </w:r>
          </w:p>
          <w:p w14:paraId="2EC528CA">
            <w:pPr>
              <w:spacing w:line="34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4.口径：400mm（±5mm）*400mm（±5mm），长度≥0.5米</w:t>
            </w:r>
          </w:p>
          <w:p w14:paraId="058FF933">
            <w:pPr>
              <w:spacing w:line="34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5.承载压力≥8Kpa</w:t>
            </w:r>
          </w:p>
          <w:p w14:paraId="1B79E0D0">
            <w:pPr>
              <w:spacing w:line="34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6.含安装</w:t>
            </w:r>
          </w:p>
        </w:tc>
        <w:tc>
          <w:tcPr>
            <w:tcW w:w="5386" w:type="dxa"/>
            <w:shd w:val="clear" w:color="auto" w:fill="auto"/>
            <w:vAlign w:val="center"/>
          </w:tcPr>
          <w:p w14:paraId="1EE1B333">
            <w:pPr>
              <w:tabs>
                <w:tab w:val="left" w:pos="0"/>
              </w:tabs>
              <w:adjustRightInd w:val="0"/>
              <w:snapToGrid w:val="0"/>
              <w:spacing w:line="34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★1.材质：PVC</w:t>
            </w:r>
          </w:p>
          <w:p w14:paraId="04869651">
            <w:pPr>
              <w:tabs>
                <w:tab w:val="left" w:pos="0"/>
              </w:tabs>
              <w:adjustRightInd w:val="0"/>
              <w:snapToGrid w:val="0"/>
              <w:spacing w:line="34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★2.管壁厚1.0mm</w:t>
            </w:r>
          </w:p>
          <w:p w14:paraId="312B0E97">
            <w:pPr>
              <w:tabs>
                <w:tab w:val="left" w:pos="0"/>
              </w:tabs>
              <w:adjustRightInd w:val="0"/>
              <w:snapToGrid w:val="0"/>
              <w:spacing w:line="34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★3.适用温度：-40—450℃</w:t>
            </w:r>
          </w:p>
          <w:p w14:paraId="5A5D2A31">
            <w:pPr>
              <w:tabs>
                <w:tab w:val="left" w:pos="0"/>
              </w:tabs>
              <w:adjustRightInd w:val="0"/>
              <w:snapToGrid w:val="0"/>
              <w:spacing w:line="34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★4.口径：400mm*400mm，长度0.5米</w:t>
            </w:r>
          </w:p>
          <w:p w14:paraId="4FDB33EE">
            <w:pPr>
              <w:tabs>
                <w:tab w:val="left" w:pos="0"/>
              </w:tabs>
              <w:adjustRightInd w:val="0"/>
              <w:snapToGrid w:val="0"/>
              <w:spacing w:line="34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★5.承载压力8Kpa</w:t>
            </w:r>
          </w:p>
          <w:p w14:paraId="24E993F7">
            <w:pPr>
              <w:tabs>
                <w:tab w:val="left" w:pos="0"/>
              </w:tabs>
              <w:adjustRightInd w:val="0"/>
              <w:snapToGrid w:val="0"/>
              <w:spacing w:line="34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★6.含安装</w:t>
            </w:r>
          </w:p>
        </w:tc>
        <w:tc>
          <w:tcPr>
            <w:tcW w:w="992" w:type="dxa"/>
            <w:shd w:val="clear" w:color="auto" w:fill="auto"/>
            <w:vAlign w:val="center"/>
          </w:tcPr>
          <w:p w14:paraId="78036071">
            <w:pPr>
              <w:tabs>
                <w:tab w:val="left" w:pos="-250"/>
              </w:tabs>
              <w:spacing w:line="34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62460C70">
            <w:pPr>
              <w:tabs>
                <w:tab w:val="left" w:pos="-108"/>
              </w:tabs>
              <w:spacing w:line="34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462587B2">
            <w:pPr>
              <w:adjustRightInd w:val="0"/>
              <w:snapToGrid w:val="0"/>
              <w:spacing w:line="340" w:lineRule="exact"/>
              <w:jc w:val="center"/>
              <w:rPr>
                <w:rFonts w:asciiTheme="majorEastAsia" w:hAnsiTheme="majorEastAsia" w:eastAsiaTheme="majorEastAsia"/>
                <w:szCs w:val="21"/>
              </w:rPr>
            </w:pPr>
            <w:r>
              <w:rPr>
                <w:rFonts w:hint="eastAsia" w:asciiTheme="majorEastAsia" w:hAnsiTheme="majorEastAsia" w:eastAsiaTheme="majorEastAsia"/>
                <w:szCs w:val="21"/>
              </w:rPr>
              <w:t>第145页</w:t>
            </w:r>
          </w:p>
        </w:tc>
      </w:tr>
      <w:tr w14:paraId="63509F55">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523" w:hRule="atLeast"/>
        </w:trPr>
        <w:tc>
          <w:tcPr>
            <w:tcW w:w="6204" w:type="dxa"/>
            <w:shd w:val="clear" w:color="auto" w:fill="auto"/>
            <w:vAlign w:val="center"/>
          </w:tcPr>
          <w:p w14:paraId="05DE98C2">
            <w:pPr>
              <w:adjustRightInd w:val="0"/>
              <w:snapToGrid w:val="0"/>
              <w:spacing w:line="340" w:lineRule="exact"/>
              <w:ind w:hanging="1"/>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其它</w:t>
            </w:r>
          </w:p>
        </w:tc>
        <w:tc>
          <w:tcPr>
            <w:tcW w:w="5386" w:type="dxa"/>
            <w:shd w:val="clear" w:color="auto" w:fill="auto"/>
            <w:vAlign w:val="center"/>
          </w:tcPr>
          <w:p w14:paraId="6D842B7F">
            <w:pPr>
              <w:tabs>
                <w:tab w:val="left" w:pos="0"/>
              </w:tabs>
              <w:adjustRightInd w:val="0"/>
              <w:snapToGrid w:val="0"/>
              <w:spacing w:line="34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与招标文件技术要求相一致</w:t>
            </w:r>
          </w:p>
        </w:tc>
        <w:tc>
          <w:tcPr>
            <w:tcW w:w="992" w:type="dxa"/>
            <w:shd w:val="clear" w:color="auto" w:fill="auto"/>
            <w:vAlign w:val="center"/>
          </w:tcPr>
          <w:p w14:paraId="35160832">
            <w:pPr>
              <w:tabs>
                <w:tab w:val="left" w:pos="-250"/>
              </w:tabs>
              <w:spacing w:line="34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05E92FD0">
            <w:pPr>
              <w:tabs>
                <w:tab w:val="left" w:pos="-108"/>
              </w:tabs>
              <w:spacing w:line="34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6661BEEE">
            <w:pPr>
              <w:tabs>
                <w:tab w:val="left" w:pos="0"/>
              </w:tabs>
              <w:spacing w:line="34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w:t>
            </w:r>
          </w:p>
        </w:tc>
      </w:tr>
    </w:tbl>
    <w:p w14:paraId="4B27DF9A">
      <w:pPr>
        <w:spacing w:line="100" w:lineRule="exact"/>
      </w:pPr>
    </w:p>
    <w:p w14:paraId="67F5D58E">
      <w:pPr>
        <w:spacing w:line="100" w:lineRule="exact"/>
      </w:pPr>
    </w:p>
    <w:p w14:paraId="3341EDAE">
      <w:pPr>
        <w:spacing w:line="100" w:lineRule="exact"/>
      </w:pPr>
    </w:p>
    <w:tbl>
      <w:tblPr>
        <w:tblStyle w:val="64"/>
        <w:tblW w:w="14850" w:type="dxa"/>
        <w:tblInd w:w="0" w:type="dxa"/>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204"/>
        <w:gridCol w:w="5386"/>
        <w:gridCol w:w="992"/>
        <w:gridCol w:w="993"/>
        <w:gridCol w:w="1275"/>
      </w:tblGrid>
      <w:tr w14:paraId="45169B66">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44" w:hRule="atLeast"/>
        </w:trPr>
        <w:tc>
          <w:tcPr>
            <w:tcW w:w="14850" w:type="dxa"/>
            <w:gridSpan w:val="5"/>
            <w:shd w:val="clear" w:color="auto" w:fill="auto"/>
          </w:tcPr>
          <w:p w14:paraId="2F0F4DF6">
            <w:pPr>
              <w:adjustRightInd w:val="0"/>
              <w:snapToGrid w:val="0"/>
              <w:spacing w:line="33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包号：002</w:t>
            </w:r>
          </w:p>
          <w:p w14:paraId="51A9BE97">
            <w:pPr>
              <w:adjustRightInd w:val="0"/>
              <w:snapToGrid w:val="0"/>
              <w:spacing w:line="33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品目号:073</w:t>
            </w:r>
          </w:p>
          <w:p w14:paraId="3F62E045">
            <w:pPr>
              <w:pStyle w:val="54"/>
              <w:widowControl w:val="0"/>
              <w:adjustRightInd w:val="0"/>
              <w:snapToGrid w:val="0"/>
              <w:spacing w:before="0" w:beforeAutospacing="0" w:after="0" w:afterAutospacing="0" w:line="33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产</w:t>
            </w:r>
            <w:r>
              <w:rPr>
                <w:rFonts w:cs="仿宋_GB2312" w:asciiTheme="minorEastAsia" w:hAnsiTheme="minorEastAsia" w:eastAsiaTheme="minorEastAsia"/>
                <w:kern w:val="2"/>
                <w:sz w:val="21"/>
                <w:szCs w:val="21"/>
              </w:rPr>
              <w:t>品</w:t>
            </w:r>
            <w:r>
              <w:rPr>
                <w:rFonts w:hint="eastAsia" w:cs="仿宋_GB2312" w:asciiTheme="minorEastAsia" w:hAnsiTheme="minorEastAsia" w:eastAsiaTheme="minorEastAsia"/>
                <w:kern w:val="2"/>
                <w:sz w:val="21"/>
                <w:szCs w:val="21"/>
              </w:rPr>
              <w:t>名称：装饰板</w:t>
            </w:r>
          </w:p>
          <w:p w14:paraId="6450991C">
            <w:pPr>
              <w:pStyle w:val="54"/>
              <w:widowControl w:val="0"/>
              <w:adjustRightInd w:val="0"/>
              <w:snapToGrid w:val="0"/>
              <w:spacing w:before="0" w:beforeAutospacing="0" w:after="0" w:afterAutospacing="0" w:line="33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数量：42平</w:t>
            </w:r>
          </w:p>
          <w:p w14:paraId="61DA225E">
            <w:pPr>
              <w:tabs>
                <w:tab w:val="left" w:pos="0"/>
              </w:tabs>
              <w:adjustRightInd w:val="0"/>
              <w:snapToGrid w:val="0"/>
              <w:spacing w:line="33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是否为经过审批采购的进口产品：否</w:t>
            </w:r>
          </w:p>
          <w:p w14:paraId="1E84DF65">
            <w:pPr>
              <w:tabs>
                <w:tab w:val="left" w:pos="0"/>
              </w:tabs>
              <w:adjustRightInd w:val="0"/>
              <w:snapToGrid w:val="0"/>
              <w:spacing w:line="330" w:lineRule="exact"/>
              <w:rPr>
                <w:rFonts w:cs="仿宋_GB2312" w:asciiTheme="majorEastAsia" w:hAnsiTheme="majorEastAsia" w:eastAsiaTheme="majorEastAsia"/>
                <w:szCs w:val="21"/>
              </w:rPr>
            </w:pPr>
            <w:r>
              <w:rPr>
                <w:rFonts w:hint="eastAsia" w:cs="仿宋_GB2312" w:asciiTheme="minorEastAsia" w:hAnsiTheme="minorEastAsia" w:eastAsiaTheme="minorEastAsia"/>
                <w:szCs w:val="21"/>
              </w:rPr>
              <w:t>是否为核心产品：否</w:t>
            </w:r>
          </w:p>
        </w:tc>
      </w:tr>
      <w:tr w14:paraId="46176A0B">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756" w:hRule="atLeast"/>
        </w:trPr>
        <w:tc>
          <w:tcPr>
            <w:tcW w:w="6204" w:type="dxa"/>
            <w:shd w:val="clear" w:color="auto" w:fill="auto"/>
            <w:vAlign w:val="center"/>
          </w:tcPr>
          <w:p w14:paraId="66E05C91">
            <w:pPr>
              <w:spacing w:line="33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招标文件要求</w:t>
            </w:r>
          </w:p>
          <w:p w14:paraId="67E4AA5A">
            <w:pPr>
              <w:spacing w:line="330" w:lineRule="exact"/>
              <w:ind w:hanging="1"/>
              <w:jc w:val="center"/>
              <w:rPr>
                <w:rFonts w:cs="仿宋_GB2312" w:asciiTheme="majorEastAsia" w:hAnsiTheme="majorEastAsia" w:eastAsiaTheme="majorEastAsia"/>
                <w:sz w:val="18"/>
                <w:szCs w:val="18"/>
              </w:rPr>
            </w:pPr>
            <w:r>
              <w:rPr>
                <w:rFonts w:hint="eastAsia" w:cs="仿宋_GB2312" w:asciiTheme="majorEastAsia" w:hAnsiTheme="majorEastAsia" w:eastAsiaTheme="majorEastAsia"/>
                <w:sz w:val="18"/>
                <w:szCs w:val="18"/>
              </w:rPr>
              <w:t>重要提示：实质性要求及重要指标用★标注（“★”必须标注在序号前），★标注项不得负偏离，如果负偏离，则投标文件无效。</w:t>
            </w:r>
          </w:p>
        </w:tc>
        <w:tc>
          <w:tcPr>
            <w:tcW w:w="5386" w:type="dxa"/>
            <w:shd w:val="clear" w:color="auto" w:fill="auto"/>
            <w:vAlign w:val="center"/>
          </w:tcPr>
          <w:p w14:paraId="38684B92">
            <w:pPr>
              <w:spacing w:line="33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投标文件</w:t>
            </w:r>
          </w:p>
          <w:p w14:paraId="1DB22C6B">
            <w:pPr>
              <w:tabs>
                <w:tab w:val="left" w:pos="0"/>
              </w:tabs>
              <w:spacing w:line="33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响应内容</w:t>
            </w:r>
          </w:p>
        </w:tc>
        <w:tc>
          <w:tcPr>
            <w:tcW w:w="992" w:type="dxa"/>
            <w:shd w:val="clear" w:color="auto" w:fill="auto"/>
            <w:vAlign w:val="center"/>
          </w:tcPr>
          <w:p w14:paraId="15828D43">
            <w:pPr>
              <w:tabs>
                <w:tab w:val="left" w:pos="-250"/>
              </w:tabs>
              <w:spacing w:line="33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偏离程度</w:t>
            </w:r>
          </w:p>
        </w:tc>
        <w:tc>
          <w:tcPr>
            <w:tcW w:w="993" w:type="dxa"/>
            <w:shd w:val="clear" w:color="auto" w:fill="auto"/>
            <w:vAlign w:val="center"/>
          </w:tcPr>
          <w:p w14:paraId="006DEFB7">
            <w:pPr>
              <w:tabs>
                <w:tab w:val="left" w:pos="-108"/>
              </w:tabs>
              <w:spacing w:line="33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偏离说明</w:t>
            </w:r>
          </w:p>
        </w:tc>
        <w:tc>
          <w:tcPr>
            <w:tcW w:w="1275" w:type="dxa"/>
            <w:shd w:val="clear" w:color="auto" w:fill="auto"/>
            <w:vAlign w:val="center"/>
          </w:tcPr>
          <w:p w14:paraId="6066A80F">
            <w:pPr>
              <w:tabs>
                <w:tab w:val="left" w:pos="0"/>
              </w:tabs>
              <w:spacing w:line="33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证明材料</w:t>
            </w:r>
          </w:p>
        </w:tc>
      </w:tr>
      <w:tr w14:paraId="600DEC90">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100" w:hRule="atLeast"/>
        </w:trPr>
        <w:tc>
          <w:tcPr>
            <w:tcW w:w="6204" w:type="dxa"/>
            <w:shd w:val="clear" w:color="auto" w:fill="auto"/>
            <w:vAlign w:val="center"/>
          </w:tcPr>
          <w:p w14:paraId="6CA59B00">
            <w:pPr>
              <w:spacing w:line="330" w:lineRule="exact"/>
              <w:jc w:val="left"/>
              <w:rPr>
                <w:rFonts w:cs="CESI仿宋-GB2312" w:asciiTheme="minorEastAsia" w:hAnsiTheme="minorEastAsia" w:eastAsiaTheme="minorEastAsia"/>
                <w:kern w:val="0"/>
                <w:szCs w:val="21"/>
              </w:rPr>
            </w:pPr>
            <w:r>
              <w:rPr>
                <w:rFonts w:hint="eastAsia" w:cs="仿宋_GB2312" w:asciiTheme="minorEastAsia" w:hAnsiTheme="minorEastAsia" w:eastAsiaTheme="minorEastAsia"/>
                <w:szCs w:val="21"/>
              </w:rPr>
              <w:t>★</w:t>
            </w:r>
            <w:r>
              <w:rPr>
                <w:rFonts w:hint="eastAsia" w:cs="CESI仿宋-GB2312" w:asciiTheme="minorEastAsia" w:hAnsiTheme="minorEastAsia" w:eastAsiaTheme="minorEastAsia"/>
                <w:kern w:val="0"/>
                <w:szCs w:val="21"/>
              </w:rPr>
              <w:t>1.201不锈钢板</w:t>
            </w:r>
            <w:r>
              <w:rPr>
                <w:rFonts w:hint="eastAsia" w:asciiTheme="minorEastAsia" w:hAnsiTheme="minorEastAsia" w:eastAsiaTheme="minorEastAsia"/>
                <w:szCs w:val="21"/>
              </w:rPr>
              <w:t>或更高标准</w:t>
            </w:r>
            <w:r>
              <w:rPr>
                <w:rFonts w:hint="eastAsia" w:cs="CESI仿宋-GB2312" w:asciiTheme="minorEastAsia" w:hAnsiTheme="minorEastAsia" w:eastAsiaTheme="minorEastAsia"/>
                <w:kern w:val="0"/>
                <w:szCs w:val="21"/>
              </w:rPr>
              <w:t>，板厚≥1.0mm</w:t>
            </w:r>
            <w:r>
              <w:rPr>
                <w:rFonts w:hint="eastAsia" w:cs="CESI仿宋-GB2312" w:asciiTheme="minorEastAsia" w:hAnsiTheme="minorEastAsia" w:eastAsiaTheme="minorEastAsia"/>
                <w:kern w:val="0"/>
                <w:szCs w:val="21"/>
              </w:rPr>
              <w:br w:type="textWrapping"/>
            </w:r>
            <w:r>
              <w:rPr>
                <w:rFonts w:hint="eastAsia" w:cs="仿宋_GB2312" w:asciiTheme="minorEastAsia" w:hAnsiTheme="minorEastAsia" w:eastAsiaTheme="minorEastAsia"/>
                <w:szCs w:val="21"/>
              </w:rPr>
              <w:t>★</w:t>
            </w:r>
            <w:r>
              <w:rPr>
                <w:rFonts w:hint="eastAsia" w:cs="CESI仿宋-GB2312" w:asciiTheme="minorEastAsia" w:hAnsiTheme="minorEastAsia" w:eastAsiaTheme="minorEastAsia"/>
                <w:kern w:val="0"/>
                <w:szCs w:val="21"/>
              </w:rPr>
              <w:t>2.上下配滑轨固定</w:t>
            </w:r>
          </w:p>
          <w:p w14:paraId="7AB672E0">
            <w:pPr>
              <w:spacing w:line="330" w:lineRule="exact"/>
              <w:jc w:val="left"/>
              <w:rPr>
                <w:rFonts w:cs="CESI仿宋-GB2312" w:asciiTheme="minorEastAsia" w:hAnsiTheme="minorEastAsia" w:eastAsiaTheme="minorEastAsia"/>
                <w:kern w:val="0"/>
                <w:szCs w:val="21"/>
              </w:rPr>
            </w:pPr>
            <w:r>
              <w:rPr>
                <w:rFonts w:hint="eastAsia" w:cs="仿宋_GB2312" w:asciiTheme="minorEastAsia" w:hAnsiTheme="minorEastAsia" w:eastAsiaTheme="minorEastAsia"/>
                <w:szCs w:val="21"/>
              </w:rPr>
              <w:t>★</w:t>
            </w:r>
            <w:r>
              <w:rPr>
                <w:rFonts w:hint="eastAsia" w:cs="CESI仿宋-GB2312" w:asciiTheme="minorEastAsia" w:hAnsiTheme="minorEastAsia" w:eastAsiaTheme="minorEastAsia"/>
                <w:kern w:val="0"/>
                <w:szCs w:val="21"/>
              </w:rPr>
              <w:t>3.采用拼接方式组装，上下卡进滑轨内部卡槽内安装</w:t>
            </w:r>
          </w:p>
          <w:p w14:paraId="2A376763">
            <w:pPr>
              <w:spacing w:line="33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cs="CESI仿宋-GB2312" w:asciiTheme="minorEastAsia" w:hAnsiTheme="minorEastAsia" w:eastAsiaTheme="minorEastAsia"/>
                <w:kern w:val="0"/>
                <w:szCs w:val="21"/>
              </w:rPr>
              <w:t>4.现场滑轨焊接到烟罩表上</w:t>
            </w:r>
          </w:p>
        </w:tc>
        <w:tc>
          <w:tcPr>
            <w:tcW w:w="5386" w:type="dxa"/>
            <w:shd w:val="clear" w:color="auto" w:fill="auto"/>
            <w:vAlign w:val="center"/>
          </w:tcPr>
          <w:p w14:paraId="1C4FB896">
            <w:pPr>
              <w:tabs>
                <w:tab w:val="left" w:pos="0"/>
              </w:tabs>
              <w:adjustRightInd w:val="0"/>
              <w:snapToGrid w:val="0"/>
              <w:spacing w:line="33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★1.201不锈钢板，板厚1.0mm</w:t>
            </w:r>
          </w:p>
          <w:p w14:paraId="67C062EC">
            <w:pPr>
              <w:tabs>
                <w:tab w:val="left" w:pos="0"/>
              </w:tabs>
              <w:adjustRightInd w:val="0"/>
              <w:snapToGrid w:val="0"/>
              <w:spacing w:line="33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★2.上下配滑轨固定</w:t>
            </w:r>
          </w:p>
          <w:p w14:paraId="01EF7AF2">
            <w:pPr>
              <w:tabs>
                <w:tab w:val="left" w:pos="0"/>
              </w:tabs>
              <w:adjustRightInd w:val="0"/>
              <w:snapToGrid w:val="0"/>
              <w:spacing w:line="33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★3.采用拼接方式组装，上下卡进滑轨内部卡槽内安装</w:t>
            </w:r>
          </w:p>
          <w:p w14:paraId="40A27CC2">
            <w:pPr>
              <w:tabs>
                <w:tab w:val="left" w:pos="0"/>
              </w:tabs>
              <w:adjustRightInd w:val="0"/>
              <w:snapToGrid w:val="0"/>
              <w:spacing w:line="33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★4.现场滑轨焊接到烟罩表上</w:t>
            </w:r>
          </w:p>
        </w:tc>
        <w:tc>
          <w:tcPr>
            <w:tcW w:w="992" w:type="dxa"/>
            <w:shd w:val="clear" w:color="auto" w:fill="auto"/>
            <w:vAlign w:val="center"/>
          </w:tcPr>
          <w:p w14:paraId="24CB8FD1">
            <w:pPr>
              <w:tabs>
                <w:tab w:val="left" w:pos="-250"/>
              </w:tabs>
              <w:spacing w:line="33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4B8793B4">
            <w:pPr>
              <w:tabs>
                <w:tab w:val="left" w:pos="-108"/>
              </w:tabs>
              <w:spacing w:line="33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4AB806C4">
            <w:pPr>
              <w:adjustRightInd w:val="0"/>
              <w:snapToGrid w:val="0"/>
              <w:spacing w:line="330" w:lineRule="exact"/>
              <w:jc w:val="center"/>
              <w:rPr>
                <w:rFonts w:asciiTheme="majorEastAsia" w:hAnsiTheme="majorEastAsia" w:eastAsiaTheme="majorEastAsia"/>
                <w:szCs w:val="21"/>
              </w:rPr>
            </w:pPr>
            <w:r>
              <w:rPr>
                <w:rFonts w:hint="eastAsia" w:asciiTheme="majorEastAsia" w:hAnsiTheme="majorEastAsia" w:eastAsiaTheme="majorEastAsia"/>
                <w:szCs w:val="21"/>
              </w:rPr>
              <w:t>第145页</w:t>
            </w:r>
          </w:p>
        </w:tc>
      </w:tr>
      <w:tr w14:paraId="046A5C42">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217" w:hRule="atLeast"/>
        </w:trPr>
        <w:tc>
          <w:tcPr>
            <w:tcW w:w="6204" w:type="dxa"/>
            <w:shd w:val="clear" w:color="auto" w:fill="auto"/>
            <w:vAlign w:val="center"/>
          </w:tcPr>
          <w:p w14:paraId="0FB5C5DC">
            <w:pPr>
              <w:adjustRightInd w:val="0"/>
              <w:snapToGrid w:val="0"/>
              <w:spacing w:line="330" w:lineRule="exact"/>
              <w:ind w:hanging="1"/>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其它</w:t>
            </w:r>
          </w:p>
        </w:tc>
        <w:tc>
          <w:tcPr>
            <w:tcW w:w="5386" w:type="dxa"/>
            <w:shd w:val="clear" w:color="auto" w:fill="auto"/>
            <w:vAlign w:val="center"/>
          </w:tcPr>
          <w:p w14:paraId="220CBC84">
            <w:pPr>
              <w:tabs>
                <w:tab w:val="left" w:pos="0"/>
              </w:tabs>
              <w:adjustRightInd w:val="0"/>
              <w:snapToGrid w:val="0"/>
              <w:spacing w:line="33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与招标文件技术要求相一致</w:t>
            </w:r>
          </w:p>
        </w:tc>
        <w:tc>
          <w:tcPr>
            <w:tcW w:w="992" w:type="dxa"/>
            <w:shd w:val="clear" w:color="auto" w:fill="auto"/>
            <w:vAlign w:val="center"/>
          </w:tcPr>
          <w:p w14:paraId="50560A82">
            <w:pPr>
              <w:tabs>
                <w:tab w:val="left" w:pos="-250"/>
              </w:tabs>
              <w:spacing w:line="33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36D6BC1F">
            <w:pPr>
              <w:tabs>
                <w:tab w:val="left" w:pos="-108"/>
              </w:tabs>
              <w:spacing w:line="33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0C48ED69">
            <w:pPr>
              <w:tabs>
                <w:tab w:val="left" w:pos="0"/>
              </w:tabs>
              <w:spacing w:line="33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w:t>
            </w:r>
          </w:p>
        </w:tc>
      </w:tr>
    </w:tbl>
    <w:p w14:paraId="435E8649">
      <w:pPr>
        <w:spacing w:line="330" w:lineRule="exact"/>
      </w:pPr>
    </w:p>
    <w:tbl>
      <w:tblPr>
        <w:tblStyle w:val="64"/>
        <w:tblW w:w="14850" w:type="dxa"/>
        <w:tblInd w:w="0" w:type="dxa"/>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204"/>
        <w:gridCol w:w="5386"/>
        <w:gridCol w:w="992"/>
        <w:gridCol w:w="993"/>
        <w:gridCol w:w="1275"/>
      </w:tblGrid>
      <w:tr w14:paraId="564DDDEE">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44" w:hRule="atLeast"/>
        </w:trPr>
        <w:tc>
          <w:tcPr>
            <w:tcW w:w="14850" w:type="dxa"/>
            <w:gridSpan w:val="5"/>
            <w:shd w:val="clear" w:color="auto" w:fill="auto"/>
          </w:tcPr>
          <w:p w14:paraId="5EEDE212">
            <w:pPr>
              <w:adjustRightInd w:val="0"/>
              <w:snapToGrid w:val="0"/>
              <w:spacing w:line="33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包号：002</w:t>
            </w:r>
          </w:p>
          <w:p w14:paraId="39200CB0">
            <w:pPr>
              <w:adjustRightInd w:val="0"/>
              <w:snapToGrid w:val="0"/>
              <w:spacing w:line="33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品目号:074</w:t>
            </w:r>
          </w:p>
          <w:p w14:paraId="480DEAC7">
            <w:pPr>
              <w:pStyle w:val="54"/>
              <w:widowControl w:val="0"/>
              <w:adjustRightInd w:val="0"/>
              <w:snapToGrid w:val="0"/>
              <w:spacing w:before="0" w:beforeAutospacing="0" w:after="0" w:afterAutospacing="0" w:line="33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产</w:t>
            </w:r>
            <w:r>
              <w:rPr>
                <w:rFonts w:cs="仿宋_GB2312" w:asciiTheme="minorEastAsia" w:hAnsiTheme="minorEastAsia" w:eastAsiaTheme="minorEastAsia"/>
                <w:kern w:val="2"/>
                <w:sz w:val="21"/>
                <w:szCs w:val="21"/>
              </w:rPr>
              <w:t>品</w:t>
            </w:r>
            <w:r>
              <w:rPr>
                <w:rFonts w:hint="eastAsia" w:cs="仿宋_GB2312" w:asciiTheme="minorEastAsia" w:hAnsiTheme="minorEastAsia" w:eastAsiaTheme="minorEastAsia"/>
                <w:kern w:val="2"/>
                <w:sz w:val="21"/>
                <w:szCs w:val="21"/>
              </w:rPr>
              <w:t>名称：风柜控制箱带保护器</w:t>
            </w:r>
          </w:p>
          <w:p w14:paraId="658644CF">
            <w:pPr>
              <w:pStyle w:val="54"/>
              <w:widowControl w:val="0"/>
              <w:adjustRightInd w:val="0"/>
              <w:snapToGrid w:val="0"/>
              <w:spacing w:before="0" w:beforeAutospacing="0" w:after="0" w:afterAutospacing="0" w:line="33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数量：6套</w:t>
            </w:r>
          </w:p>
          <w:p w14:paraId="10A6C73F">
            <w:pPr>
              <w:tabs>
                <w:tab w:val="left" w:pos="0"/>
              </w:tabs>
              <w:adjustRightInd w:val="0"/>
              <w:snapToGrid w:val="0"/>
              <w:spacing w:line="33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是否为经过审批采购的进口产品：否</w:t>
            </w:r>
          </w:p>
          <w:p w14:paraId="77010EEB">
            <w:pPr>
              <w:tabs>
                <w:tab w:val="left" w:pos="0"/>
              </w:tabs>
              <w:adjustRightInd w:val="0"/>
              <w:snapToGrid w:val="0"/>
              <w:spacing w:line="330" w:lineRule="exact"/>
              <w:rPr>
                <w:rFonts w:cs="仿宋_GB2312" w:asciiTheme="majorEastAsia" w:hAnsiTheme="majorEastAsia" w:eastAsiaTheme="majorEastAsia"/>
                <w:szCs w:val="21"/>
              </w:rPr>
            </w:pPr>
            <w:r>
              <w:rPr>
                <w:rFonts w:hint="eastAsia" w:cs="仿宋_GB2312" w:asciiTheme="minorEastAsia" w:hAnsiTheme="minorEastAsia" w:eastAsiaTheme="minorEastAsia"/>
                <w:szCs w:val="21"/>
              </w:rPr>
              <w:t>是否为核心产品：否</w:t>
            </w:r>
          </w:p>
        </w:tc>
      </w:tr>
      <w:tr w14:paraId="7428BD00">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74" w:hRule="atLeast"/>
        </w:trPr>
        <w:tc>
          <w:tcPr>
            <w:tcW w:w="6204" w:type="dxa"/>
            <w:shd w:val="clear" w:color="auto" w:fill="auto"/>
            <w:vAlign w:val="center"/>
          </w:tcPr>
          <w:p w14:paraId="330FDAED">
            <w:pPr>
              <w:spacing w:line="33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招标文件要求</w:t>
            </w:r>
          </w:p>
          <w:p w14:paraId="31EE4DA0">
            <w:pPr>
              <w:spacing w:line="330" w:lineRule="exact"/>
              <w:ind w:hanging="1"/>
              <w:jc w:val="center"/>
              <w:rPr>
                <w:rFonts w:cs="仿宋_GB2312" w:asciiTheme="majorEastAsia" w:hAnsiTheme="majorEastAsia" w:eastAsiaTheme="majorEastAsia"/>
                <w:sz w:val="18"/>
                <w:szCs w:val="18"/>
              </w:rPr>
            </w:pPr>
            <w:r>
              <w:rPr>
                <w:rFonts w:hint="eastAsia" w:cs="仿宋_GB2312" w:asciiTheme="majorEastAsia" w:hAnsiTheme="majorEastAsia" w:eastAsiaTheme="majorEastAsia"/>
                <w:sz w:val="18"/>
                <w:szCs w:val="18"/>
              </w:rPr>
              <w:t>重要提示：实质性要求及重要指标用★标注（“★”必须标注在序号前）</w:t>
            </w:r>
            <w:r>
              <w:rPr>
                <w:rFonts w:hint="eastAsia" w:cs="仿宋_GB2312" w:asciiTheme="majorEastAsia" w:hAnsiTheme="majorEastAsia" w:eastAsiaTheme="majorEastAsia"/>
                <w:sz w:val="18"/>
                <w:szCs w:val="18"/>
              </w:rPr>
              <w:drawing>
                <wp:anchor distT="0" distB="0" distL="114300" distR="114300" simplePos="0" relativeHeight="251747328" behindDoc="1" locked="0" layoutInCell="1" allowOverlap="1">
                  <wp:simplePos x="0" y="0"/>
                  <wp:positionH relativeFrom="column">
                    <wp:posOffset>3046095</wp:posOffset>
                  </wp:positionH>
                  <wp:positionV relativeFrom="paragraph">
                    <wp:posOffset>-1661160</wp:posOffset>
                  </wp:positionV>
                  <wp:extent cx="2482215" cy="2329815"/>
                  <wp:effectExtent l="0" t="0" r="0" b="0"/>
                  <wp:wrapNone/>
                  <wp:docPr id="14515" name="图片 14548" descr="SKMBT_36320032615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15" name="图片 14548" descr="SKMBT_36320032615010"/>
                          <pic:cNvPicPr>
                            <a:picLocks noChangeAspect="1" noChangeArrowheads="1"/>
                          </pic:cNvPicPr>
                        </pic:nvPicPr>
                        <pic:blipFill>
                          <a:blip r:embed="rId23" cstate="print"/>
                          <a:srcRect/>
                          <a:stretch>
                            <a:fillRect/>
                          </a:stretch>
                        </pic:blipFill>
                        <pic:spPr>
                          <a:xfrm>
                            <a:off x="0" y="0"/>
                            <a:ext cx="2481580" cy="2329180"/>
                          </a:xfrm>
                          <a:prstGeom prst="rect">
                            <a:avLst/>
                          </a:prstGeom>
                          <a:noFill/>
                          <a:ln w="9525">
                            <a:noFill/>
                            <a:miter lim="800000"/>
                            <a:headEnd/>
                            <a:tailEnd/>
                          </a:ln>
                        </pic:spPr>
                      </pic:pic>
                    </a:graphicData>
                  </a:graphic>
                </wp:anchor>
              </w:drawing>
            </w:r>
            <w:r>
              <w:rPr>
                <w:rFonts w:hint="eastAsia" w:cs="仿宋_GB2312" w:asciiTheme="majorEastAsia" w:hAnsiTheme="majorEastAsia" w:eastAsiaTheme="majorEastAsia"/>
                <w:sz w:val="18"/>
                <w:szCs w:val="18"/>
              </w:rPr>
              <w:t>，★标注项不得负偏离，如果负偏离，则投标文件无效。</w:t>
            </w:r>
          </w:p>
        </w:tc>
        <w:tc>
          <w:tcPr>
            <w:tcW w:w="5386" w:type="dxa"/>
            <w:shd w:val="clear" w:color="auto" w:fill="auto"/>
            <w:vAlign w:val="center"/>
          </w:tcPr>
          <w:p w14:paraId="354995BF">
            <w:pPr>
              <w:spacing w:line="33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投标文件</w:t>
            </w:r>
          </w:p>
          <w:p w14:paraId="17360FF3">
            <w:pPr>
              <w:tabs>
                <w:tab w:val="left" w:pos="0"/>
              </w:tabs>
              <w:spacing w:line="33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响应内容</w:t>
            </w:r>
          </w:p>
        </w:tc>
        <w:tc>
          <w:tcPr>
            <w:tcW w:w="992" w:type="dxa"/>
            <w:shd w:val="clear" w:color="auto" w:fill="auto"/>
            <w:vAlign w:val="center"/>
          </w:tcPr>
          <w:p w14:paraId="67368739">
            <w:pPr>
              <w:tabs>
                <w:tab w:val="left" w:pos="-250"/>
              </w:tabs>
              <w:spacing w:line="33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偏离程度</w:t>
            </w:r>
          </w:p>
        </w:tc>
        <w:tc>
          <w:tcPr>
            <w:tcW w:w="993" w:type="dxa"/>
            <w:shd w:val="clear" w:color="auto" w:fill="auto"/>
            <w:vAlign w:val="center"/>
          </w:tcPr>
          <w:p w14:paraId="02C57496">
            <w:pPr>
              <w:tabs>
                <w:tab w:val="left" w:pos="-108"/>
              </w:tabs>
              <w:spacing w:line="33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偏离说明</w:t>
            </w:r>
          </w:p>
        </w:tc>
        <w:tc>
          <w:tcPr>
            <w:tcW w:w="1275" w:type="dxa"/>
            <w:shd w:val="clear" w:color="auto" w:fill="auto"/>
            <w:vAlign w:val="center"/>
          </w:tcPr>
          <w:p w14:paraId="44510515">
            <w:pPr>
              <w:tabs>
                <w:tab w:val="left" w:pos="0"/>
              </w:tabs>
              <w:spacing w:line="33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证明材料</w:t>
            </w:r>
          </w:p>
        </w:tc>
      </w:tr>
      <w:tr w14:paraId="71FCCC9F">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100" w:hRule="atLeast"/>
        </w:trPr>
        <w:tc>
          <w:tcPr>
            <w:tcW w:w="6204" w:type="dxa"/>
            <w:shd w:val="clear" w:color="auto" w:fill="auto"/>
            <w:vAlign w:val="center"/>
          </w:tcPr>
          <w:p w14:paraId="74ABF699">
            <w:pPr>
              <w:spacing w:line="330" w:lineRule="exact"/>
              <w:jc w:val="left"/>
              <w:rPr>
                <w:rFonts w:cs="CESI仿宋-GB2312" w:asciiTheme="minorEastAsia" w:hAnsiTheme="minorEastAsia" w:eastAsiaTheme="minorEastAsia"/>
                <w:kern w:val="0"/>
                <w:szCs w:val="21"/>
              </w:rPr>
            </w:pPr>
            <w:r>
              <w:rPr>
                <w:rFonts w:hint="eastAsia" w:cs="仿宋_GB2312" w:asciiTheme="minorEastAsia" w:hAnsiTheme="minorEastAsia" w:eastAsiaTheme="minorEastAsia"/>
                <w:szCs w:val="21"/>
              </w:rPr>
              <w:t>★</w:t>
            </w:r>
            <w:r>
              <w:rPr>
                <w:rFonts w:cs="CESI仿宋-GB2312" w:asciiTheme="minorEastAsia" w:hAnsiTheme="minorEastAsia" w:eastAsiaTheme="minorEastAsia"/>
                <w:kern w:val="0"/>
                <w:szCs w:val="21"/>
              </w:rPr>
              <w:t>1.尺寸：300mm（±20mm）*160mm（±20mm）*400mm（±20mm）</w:t>
            </w:r>
          </w:p>
          <w:p w14:paraId="1ED8D504">
            <w:pPr>
              <w:spacing w:line="330" w:lineRule="exact"/>
              <w:jc w:val="left"/>
              <w:rPr>
                <w:rFonts w:cs="CESI仿宋-GB2312" w:asciiTheme="minorEastAsia" w:hAnsiTheme="minorEastAsia" w:eastAsiaTheme="minorEastAsia"/>
                <w:kern w:val="0"/>
                <w:szCs w:val="21"/>
              </w:rPr>
            </w:pPr>
            <w:r>
              <w:rPr>
                <w:rFonts w:hint="eastAsia" w:cs="仿宋_GB2312" w:asciiTheme="minorEastAsia" w:hAnsiTheme="minorEastAsia" w:eastAsiaTheme="minorEastAsia"/>
                <w:szCs w:val="21"/>
              </w:rPr>
              <w:t>★</w:t>
            </w:r>
            <w:r>
              <w:rPr>
                <w:rFonts w:cs="CESI仿宋-GB2312" w:asciiTheme="minorEastAsia" w:hAnsiTheme="minorEastAsia" w:eastAsiaTheme="minorEastAsia"/>
                <w:kern w:val="0"/>
                <w:szCs w:val="21"/>
              </w:rPr>
              <w:t>2.电压：380V</w:t>
            </w:r>
          </w:p>
          <w:p w14:paraId="6EEC3162">
            <w:pPr>
              <w:spacing w:line="330" w:lineRule="exact"/>
              <w:jc w:val="left"/>
              <w:rPr>
                <w:rFonts w:cs="CESI仿宋-GB2312" w:asciiTheme="minorEastAsia" w:hAnsiTheme="minorEastAsia" w:eastAsiaTheme="minorEastAsia"/>
                <w:kern w:val="0"/>
                <w:szCs w:val="21"/>
              </w:rPr>
            </w:pPr>
            <w:r>
              <w:rPr>
                <w:rFonts w:hint="eastAsia" w:cs="仿宋_GB2312" w:asciiTheme="minorEastAsia" w:hAnsiTheme="minorEastAsia" w:eastAsiaTheme="minorEastAsia"/>
                <w:szCs w:val="21"/>
              </w:rPr>
              <w:t>★</w:t>
            </w:r>
            <w:r>
              <w:rPr>
                <w:rFonts w:cs="CESI仿宋-GB2312" w:asciiTheme="minorEastAsia" w:hAnsiTheme="minorEastAsia" w:eastAsiaTheme="minorEastAsia"/>
                <w:kern w:val="0"/>
                <w:szCs w:val="21"/>
              </w:rPr>
              <w:t>3.功率范围：0.37-75kw可选</w:t>
            </w:r>
          </w:p>
          <w:p w14:paraId="3F660ED4">
            <w:pPr>
              <w:spacing w:line="330" w:lineRule="exact"/>
              <w:jc w:val="left"/>
              <w:rPr>
                <w:rFonts w:cs="CESI仿宋-GB2312" w:asciiTheme="minorEastAsia" w:hAnsiTheme="minorEastAsia" w:eastAsiaTheme="minorEastAsia"/>
                <w:kern w:val="0"/>
                <w:szCs w:val="21"/>
              </w:rPr>
            </w:pPr>
            <w:r>
              <w:rPr>
                <w:rFonts w:hint="eastAsia" w:cs="仿宋_GB2312" w:asciiTheme="minorEastAsia" w:hAnsiTheme="minorEastAsia" w:eastAsiaTheme="minorEastAsia"/>
                <w:szCs w:val="21"/>
              </w:rPr>
              <w:t>★</w:t>
            </w:r>
            <w:r>
              <w:rPr>
                <w:rFonts w:cs="CESI仿宋-GB2312" w:asciiTheme="minorEastAsia" w:hAnsiTheme="minorEastAsia" w:eastAsiaTheme="minorEastAsia"/>
                <w:kern w:val="0"/>
                <w:szCs w:val="21"/>
              </w:rPr>
              <w:t>4.功能：手动自动、排风排烟</w:t>
            </w:r>
          </w:p>
          <w:p w14:paraId="6F58F8B7">
            <w:pPr>
              <w:spacing w:line="330" w:lineRule="exact"/>
              <w:jc w:val="left"/>
              <w:rPr>
                <w:rFonts w:cs="CESI仿宋-GB2312" w:asciiTheme="minorEastAsia" w:hAnsiTheme="minorEastAsia" w:eastAsiaTheme="minorEastAsia"/>
                <w:kern w:val="0"/>
                <w:szCs w:val="21"/>
              </w:rPr>
            </w:pPr>
            <w:r>
              <w:rPr>
                <w:rFonts w:hint="eastAsia" w:cs="仿宋_GB2312" w:asciiTheme="minorEastAsia" w:hAnsiTheme="minorEastAsia" w:eastAsiaTheme="minorEastAsia"/>
                <w:szCs w:val="21"/>
              </w:rPr>
              <w:t>★</w:t>
            </w:r>
            <w:r>
              <w:rPr>
                <w:rFonts w:cs="CESI仿宋-GB2312" w:asciiTheme="minorEastAsia" w:hAnsiTheme="minorEastAsia" w:eastAsiaTheme="minorEastAsia"/>
                <w:kern w:val="0"/>
                <w:szCs w:val="21"/>
              </w:rPr>
              <w:t>5.材质：冷轧钢板：门厚</w:t>
            </w:r>
            <w:r>
              <w:rPr>
                <w:rFonts w:hint="eastAsia" w:cs="CESI仿宋-GB2312" w:asciiTheme="minorEastAsia" w:hAnsiTheme="minorEastAsia" w:eastAsiaTheme="minorEastAsia"/>
                <w:kern w:val="0"/>
                <w:szCs w:val="21"/>
              </w:rPr>
              <w:t>≥</w:t>
            </w:r>
            <w:r>
              <w:rPr>
                <w:rFonts w:cs="CESI仿宋-GB2312" w:asciiTheme="minorEastAsia" w:hAnsiTheme="minorEastAsia" w:eastAsiaTheme="minorEastAsia"/>
                <w:kern w:val="0"/>
                <w:szCs w:val="21"/>
              </w:rPr>
              <w:t>1mm，箱体</w:t>
            </w:r>
            <w:r>
              <w:rPr>
                <w:rFonts w:hint="eastAsia" w:cs="CESI仿宋-GB2312" w:asciiTheme="minorEastAsia" w:hAnsiTheme="minorEastAsia" w:eastAsiaTheme="minorEastAsia"/>
                <w:kern w:val="0"/>
                <w:szCs w:val="21"/>
              </w:rPr>
              <w:t>≥</w:t>
            </w:r>
            <w:r>
              <w:rPr>
                <w:rFonts w:cs="CESI仿宋-GB2312" w:asciiTheme="minorEastAsia" w:hAnsiTheme="minorEastAsia" w:eastAsiaTheme="minorEastAsia"/>
                <w:kern w:val="0"/>
                <w:szCs w:val="21"/>
              </w:rPr>
              <w:t>0.8mm</w:t>
            </w:r>
          </w:p>
          <w:p w14:paraId="214756DA">
            <w:pPr>
              <w:spacing w:line="330" w:lineRule="exact"/>
              <w:jc w:val="left"/>
              <w:rPr>
                <w:rFonts w:cs="CESI仿宋-GB2312" w:asciiTheme="minorEastAsia" w:hAnsiTheme="minorEastAsia" w:eastAsiaTheme="minorEastAsia"/>
                <w:kern w:val="0"/>
                <w:szCs w:val="21"/>
              </w:rPr>
            </w:pPr>
            <w:r>
              <w:rPr>
                <w:rFonts w:hint="eastAsia" w:cs="仿宋_GB2312" w:asciiTheme="minorEastAsia" w:hAnsiTheme="minorEastAsia" w:eastAsiaTheme="minorEastAsia"/>
                <w:szCs w:val="21"/>
              </w:rPr>
              <w:t>★</w:t>
            </w:r>
            <w:r>
              <w:rPr>
                <w:rFonts w:hint="eastAsia" w:cs="CESI仿宋-GB2312" w:asciiTheme="minorEastAsia" w:hAnsiTheme="minorEastAsia" w:eastAsiaTheme="minorEastAsia"/>
                <w:kern w:val="0"/>
                <w:szCs w:val="21"/>
              </w:rPr>
              <w:t>6.</w:t>
            </w:r>
            <w:r>
              <w:rPr>
                <w:rFonts w:cs="CESI仿宋-GB2312" w:asciiTheme="minorEastAsia" w:hAnsiTheme="minorEastAsia" w:eastAsiaTheme="minorEastAsia"/>
                <w:kern w:val="0"/>
                <w:szCs w:val="21"/>
              </w:rPr>
              <w:t>风机控制：单速双电源</w:t>
            </w:r>
          </w:p>
          <w:p w14:paraId="6909B94C">
            <w:pPr>
              <w:spacing w:line="33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7.含安装</w:t>
            </w:r>
          </w:p>
        </w:tc>
        <w:tc>
          <w:tcPr>
            <w:tcW w:w="5386" w:type="dxa"/>
            <w:shd w:val="clear" w:color="auto" w:fill="auto"/>
            <w:vAlign w:val="center"/>
          </w:tcPr>
          <w:p w14:paraId="480818D2">
            <w:pPr>
              <w:tabs>
                <w:tab w:val="left" w:pos="0"/>
              </w:tabs>
              <w:adjustRightInd w:val="0"/>
              <w:snapToGrid w:val="0"/>
              <w:spacing w:line="33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★1.尺寸：300mm*160mm*400mm</w:t>
            </w:r>
          </w:p>
          <w:p w14:paraId="20F1C778">
            <w:pPr>
              <w:tabs>
                <w:tab w:val="left" w:pos="0"/>
              </w:tabs>
              <w:adjustRightInd w:val="0"/>
              <w:snapToGrid w:val="0"/>
              <w:spacing w:line="33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★2.电压：380V</w:t>
            </w:r>
          </w:p>
          <w:p w14:paraId="7229C3E7">
            <w:pPr>
              <w:tabs>
                <w:tab w:val="left" w:pos="0"/>
              </w:tabs>
              <w:adjustRightInd w:val="0"/>
              <w:snapToGrid w:val="0"/>
              <w:spacing w:line="33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★3.功率范围：0.37-75kw可选</w:t>
            </w:r>
          </w:p>
          <w:p w14:paraId="03A9DC50">
            <w:pPr>
              <w:tabs>
                <w:tab w:val="left" w:pos="0"/>
              </w:tabs>
              <w:adjustRightInd w:val="0"/>
              <w:snapToGrid w:val="0"/>
              <w:spacing w:line="33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★4.功能：手动自动、排风排烟</w:t>
            </w:r>
          </w:p>
          <w:p w14:paraId="0771B60A">
            <w:pPr>
              <w:tabs>
                <w:tab w:val="left" w:pos="0"/>
              </w:tabs>
              <w:adjustRightInd w:val="0"/>
              <w:snapToGrid w:val="0"/>
              <w:spacing w:line="33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★5.材质：冷轧钢板：门厚1mm，箱体0.8mm</w:t>
            </w:r>
          </w:p>
          <w:p w14:paraId="2A4C8801">
            <w:pPr>
              <w:tabs>
                <w:tab w:val="left" w:pos="0"/>
              </w:tabs>
              <w:adjustRightInd w:val="0"/>
              <w:snapToGrid w:val="0"/>
              <w:spacing w:line="33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★6.风机控制：单速双电源</w:t>
            </w:r>
          </w:p>
          <w:p w14:paraId="4CF120A5">
            <w:pPr>
              <w:tabs>
                <w:tab w:val="left" w:pos="0"/>
              </w:tabs>
              <w:adjustRightInd w:val="0"/>
              <w:snapToGrid w:val="0"/>
              <w:spacing w:line="33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★7.含安装</w:t>
            </w:r>
          </w:p>
        </w:tc>
        <w:tc>
          <w:tcPr>
            <w:tcW w:w="992" w:type="dxa"/>
            <w:shd w:val="clear" w:color="auto" w:fill="auto"/>
            <w:vAlign w:val="center"/>
          </w:tcPr>
          <w:p w14:paraId="16CB52F5">
            <w:pPr>
              <w:tabs>
                <w:tab w:val="left" w:pos="-250"/>
              </w:tabs>
              <w:spacing w:line="33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054A4E88">
            <w:pPr>
              <w:tabs>
                <w:tab w:val="left" w:pos="-108"/>
              </w:tabs>
              <w:spacing w:line="33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17E89DC7">
            <w:pPr>
              <w:adjustRightInd w:val="0"/>
              <w:snapToGrid w:val="0"/>
              <w:spacing w:line="330" w:lineRule="exact"/>
              <w:jc w:val="center"/>
              <w:rPr>
                <w:rFonts w:asciiTheme="majorEastAsia" w:hAnsiTheme="majorEastAsia" w:eastAsiaTheme="majorEastAsia"/>
                <w:szCs w:val="21"/>
              </w:rPr>
            </w:pPr>
            <w:r>
              <w:rPr>
                <w:rFonts w:hint="eastAsia" w:asciiTheme="majorEastAsia" w:hAnsiTheme="majorEastAsia" w:eastAsiaTheme="majorEastAsia"/>
                <w:szCs w:val="21"/>
              </w:rPr>
              <w:t>第145页至第146页</w:t>
            </w:r>
          </w:p>
        </w:tc>
      </w:tr>
      <w:tr w14:paraId="6691EA68">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517" w:hRule="atLeast"/>
        </w:trPr>
        <w:tc>
          <w:tcPr>
            <w:tcW w:w="6204" w:type="dxa"/>
            <w:shd w:val="clear" w:color="auto" w:fill="auto"/>
            <w:vAlign w:val="center"/>
          </w:tcPr>
          <w:p w14:paraId="4520839F">
            <w:pPr>
              <w:adjustRightInd w:val="0"/>
              <w:snapToGrid w:val="0"/>
              <w:spacing w:line="330" w:lineRule="exact"/>
              <w:ind w:hanging="1"/>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其它</w:t>
            </w:r>
          </w:p>
        </w:tc>
        <w:tc>
          <w:tcPr>
            <w:tcW w:w="5386" w:type="dxa"/>
            <w:shd w:val="clear" w:color="auto" w:fill="auto"/>
            <w:vAlign w:val="center"/>
          </w:tcPr>
          <w:p w14:paraId="2DFA5ABB">
            <w:pPr>
              <w:tabs>
                <w:tab w:val="left" w:pos="0"/>
              </w:tabs>
              <w:adjustRightInd w:val="0"/>
              <w:snapToGrid w:val="0"/>
              <w:spacing w:line="33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与招标文件技术要求相一致</w:t>
            </w:r>
          </w:p>
        </w:tc>
        <w:tc>
          <w:tcPr>
            <w:tcW w:w="992" w:type="dxa"/>
            <w:shd w:val="clear" w:color="auto" w:fill="auto"/>
            <w:vAlign w:val="center"/>
          </w:tcPr>
          <w:p w14:paraId="7D5CD878">
            <w:pPr>
              <w:tabs>
                <w:tab w:val="left" w:pos="-250"/>
              </w:tabs>
              <w:spacing w:line="33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5306A0A1">
            <w:pPr>
              <w:tabs>
                <w:tab w:val="left" w:pos="-108"/>
              </w:tabs>
              <w:spacing w:line="33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13C40E52">
            <w:pPr>
              <w:tabs>
                <w:tab w:val="left" w:pos="0"/>
              </w:tabs>
              <w:spacing w:line="33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w:t>
            </w:r>
          </w:p>
        </w:tc>
      </w:tr>
    </w:tbl>
    <w:p w14:paraId="4CCBF488">
      <w:pPr>
        <w:spacing w:line="330" w:lineRule="exact"/>
      </w:pPr>
    </w:p>
    <w:tbl>
      <w:tblPr>
        <w:tblStyle w:val="64"/>
        <w:tblW w:w="14850" w:type="dxa"/>
        <w:tblInd w:w="0" w:type="dxa"/>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204"/>
        <w:gridCol w:w="5386"/>
        <w:gridCol w:w="992"/>
        <w:gridCol w:w="993"/>
        <w:gridCol w:w="1275"/>
      </w:tblGrid>
      <w:tr w14:paraId="01B5F8E8">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44" w:hRule="atLeast"/>
        </w:trPr>
        <w:tc>
          <w:tcPr>
            <w:tcW w:w="14850" w:type="dxa"/>
            <w:gridSpan w:val="5"/>
            <w:shd w:val="clear" w:color="auto" w:fill="auto"/>
          </w:tcPr>
          <w:p w14:paraId="3E556E7E">
            <w:pPr>
              <w:adjustRightInd w:val="0"/>
              <w:snapToGrid w:val="0"/>
              <w:spacing w:line="33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包号：002</w:t>
            </w:r>
          </w:p>
          <w:p w14:paraId="68E0537C">
            <w:pPr>
              <w:adjustRightInd w:val="0"/>
              <w:snapToGrid w:val="0"/>
              <w:spacing w:line="33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品目号:075</w:t>
            </w:r>
          </w:p>
          <w:p w14:paraId="4A1CA7E9">
            <w:pPr>
              <w:pStyle w:val="54"/>
              <w:widowControl w:val="0"/>
              <w:adjustRightInd w:val="0"/>
              <w:snapToGrid w:val="0"/>
              <w:spacing w:before="0" w:beforeAutospacing="0" w:after="0" w:afterAutospacing="0" w:line="33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产</w:t>
            </w:r>
            <w:r>
              <w:rPr>
                <w:rFonts w:cs="仿宋_GB2312" w:asciiTheme="minorEastAsia" w:hAnsiTheme="minorEastAsia" w:eastAsiaTheme="minorEastAsia"/>
                <w:kern w:val="2"/>
                <w:sz w:val="21"/>
                <w:szCs w:val="21"/>
              </w:rPr>
              <w:t>品</w:t>
            </w:r>
            <w:r>
              <w:rPr>
                <w:rFonts w:hint="eastAsia" w:cs="仿宋_GB2312" w:asciiTheme="minorEastAsia" w:hAnsiTheme="minorEastAsia" w:eastAsiaTheme="minorEastAsia"/>
                <w:kern w:val="2"/>
                <w:sz w:val="21"/>
                <w:szCs w:val="21"/>
              </w:rPr>
              <w:t>名称：新风保温</w:t>
            </w:r>
          </w:p>
          <w:p w14:paraId="6D677D89">
            <w:pPr>
              <w:pStyle w:val="54"/>
              <w:widowControl w:val="0"/>
              <w:adjustRightInd w:val="0"/>
              <w:snapToGrid w:val="0"/>
              <w:spacing w:before="0" w:beforeAutospacing="0" w:after="0" w:afterAutospacing="0" w:line="33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数量：210平</w:t>
            </w:r>
          </w:p>
          <w:p w14:paraId="4EA8ED26">
            <w:pPr>
              <w:tabs>
                <w:tab w:val="left" w:pos="0"/>
              </w:tabs>
              <w:adjustRightInd w:val="0"/>
              <w:snapToGrid w:val="0"/>
              <w:spacing w:line="33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是否为经过审批采购的进口产品：否</w:t>
            </w:r>
          </w:p>
          <w:p w14:paraId="7433F67C">
            <w:pPr>
              <w:tabs>
                <w:tab w:val="left" w:pos="0"/>
              </w:tabs>
              <w:adjustRightInd w:val="0"/>
              <w:snapToGrid w:val="0"/>
              <w:spacing w:line="330" w:lineRule="exact"/>
              <w:rPr>
                <w:rFonts w:cs="仿宋_GB2312" w:asciiTheme="majorEastAsia" w:hAnsiTheme="majorEastAsia" w:eastAsiaTheme="majorEastAsia"/>
                <w:szCs w:val="21"/>
              </w:rPr>
            </w:pPr>
            <w:r>
              <w:rPr>
                <w:rFonts w:hint="eastAsia" w:cs="仿宋_GB2312" w:asciiTheme="minorEastAsia" w:hAnsiTheme="minorEastAsia" w:eastAsiaTheme="minorEastAsia"/>
                <w:szCs w:val="21"/>
              </w:rPr>
              <w:t>是否为核心产品：否</w:t>
            </w:r>
          </w:p>
        </w:tc>
      </w:tr>
      <w:tr w14:paraId="59DD6CB1">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74" w:hRule="atLeast"/>
        </w:trPr>
        <w:tc>
          <w:tcPr>
            <w:tcW w:w="6204" w:type="dxa"/>
            <w:shd w:val="clear" w:color="auto" w:fill="auto"/>
            <w:vAlign w:val="center"/>
          </w:tcPr>
          <w:p w14:paraId="4ABA0989">
            <w:pPr>
              <w:spacing w:line="33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招标文件要求</w:t>
            </w:r>
          </w:p>
          <w:p w14:paraId="5F5FBAC2">
            <w:pPr>
              <w:spacing w:line="330" w:lineRule="exact"/>
              <w:ind w:hanging="1"/>
              <w:jc w:val="center"/>
              <w:rPr>
                <w:rFonts w:cs="仿宋_GB2312" w:asciiTheme="majorEastAsia" w:hAnsiTheme="majorEastAsia" w:eastAsiaTheme="majorEastAsia"/>
                <w:sz w:val="18"/>
                <w:szCs w:val="18"/>
              </w:rPr>
            </w:pPr>
            <w:r>
              <w:rPr>
                <w:rFonts w:hint="eastAsia" w:cs="仿宋_GB2312" w:asciiTheme="majorEastAsia" w:hAnsiTheme="majorEastAsia" w:eastAsiaTheme="majorEastAsia"/>
                <w:sz w:val="18"/>
                <w:szCs w:val="18"/>
              </w:rPr>
              <w:t>重要提示：实质性要求及重要指标用★标注（“★”必须标注在序号前），★标注项不得负偏离，如果负偏离，则投标文件无效。</w:t>
            </w:r>
          </w:p>
        </w:tc>
        <w:tc>
          <w:tcPr>
            <w:tcW w:w="5386" w:type="dxa"/>
            <w:shd w:val="clear" w:color="auto" w:fill="auto"/>
            <w:vAlign w:val="center"/>
          </w:tcPr>
          <w:p w14:paraId="27BBAB1D">
            <w:pPr>
              <w:spacing w:line="33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投标文件</w:t>
            </w:r>
          </w:p>
          <w:p w14:paraId="38D3E6C6">
            <w:pPr>
              <w:tabs>
                <w:tab w:val="left" w:pos="0"/>
              </w:tabs>
              <w:spacing w:line="33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响应内容</w:t>
            </w:r>
          </w:p>
        </w:tc>
        <w:tc>
          <w:tcPr>
            <w:tcW w:w="992" w:type="dxa"/>
            <w:shd w:val="clear" w:color="auto" w:fill="auto"/>
            <w:vAlign w:val="center"/>
          </w:tcPr>
          <w:p w14:paraId="095DA87E">
            <w:pPr>
              <w:tabs>
                <w:tab w:val="left" w:pos="-250"/>
              </w:tabs>
              <w:spacing w:line="33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偏离程度</w:t>
            </w:r>
          </w:p>
        </w:tc>
        <w:tc>
          <w:tcPr>
            <w:tcW w:w="993" w:type="dxa"/>
            <w:shd w:val="clear" w:color="auto" w:fill="auto"/>
            <w:vAlign w:val="center"/>
          </w:tcPr>
          <w:p w14:paraId="24300852">
            <w:pPr>
              <w:tabs>
                <w:tab w:val="left" w:pos="-108"/>
              </w:tabs>
              <w:spacing w:line="33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偏离说明</w:t>
            </w:r>
          </w:p>
        </w:tc>
        <w:tc>
          <w:tcPr>
            <w:tcW w:w="1275" w:type="dxa"/>
            <w:shd w:val="clear" w:color="auto" w:fill="auto"/>
            <w:vAlign w:val="center"/>
          </w:tcPr>
          <w:p w14:paraId="16EA3C56">
            <w:pPr>
              <w:tabs>
                <w:tab w:val="left" w:pos="0"/>
              </w:tabs>
              <w:spacing w:line="33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证明材料</w:t>
            </w:r>
          </w:p>
        </w:tc>
      </w:tr>
      <w:tr w14:paraId="039463B4">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100" w:hRule="atLeast"/>
        </w:trPr>
        <w:tc>
          <w:tcPr>
            <w:tcW w:w="6204" w:type="dxa"/>
            <w:shd w:val="clear" w:color="auto" w:fill="auto"/>
            <w:vAlign w:val="center"/>
          </w:tcPr>
          <w:p w14:paraId="21EE904B">
            <w:pPr>
              <w:spacing w:line="33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1.材质：内部丁腈橡胶，外部压花铝箔</w:t>
            </w:r>
          </w:p>
          <w:p w14:paraId="6E62B8A8">
            <w:pPr>
              <w:tabs>
                <w:tab w:val="left" w:pos="0"/>
              </w:tabs>
              <w:adjustRightInd w:val="0"/>
              <w:snapToGrid w:val="0"/>
              <w:spacing w:line="330" w:lineRule="exact"/>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★2.</w:t>
            </w:r>
            <w:r>
              <w:rPr>
                <w:rFonts w:cs="仿宋_GB2312" w:asciiTheme="minorEastAsia" w:hAnsiTheme="minorEastAsia" w:eastAsiaTheme="minorEastAsia"/>
                <w:szCs w:val="21"/>
              </w:rPr>
              <w:t>厚度：≥</w:t>
            </w:r>
            <w:r>
              <w:rPr>
                <w:rFonts w:hint="eastAsia" w:cs="仿宋_GB2312" w:asciiTheme="minorEastAsia" w:hAnsiTheme="minorEastAsia" w:eastAsiaTheme="minorEastAsia"/>
                <w:szCs w:val="21"/>
              </w:rPr>
              <w:t>20mm</w:t>
            </w:r>
            <w:r>
              <w:rPr>
                <w:rFonts w:cs="仿宋_GB2312" w:asciiTheme="minorEastAsia" w:hAnsiTheme="minorEastAsia" w:eastAsiaTheme="minorEastAsia"/>
                <w:szCs w:val="21"/>
              </w:rPr>
              <w:t>。</w:t>
            </w:r>
          </w:p>
          <w:p w14:paraId="6B3728F4">
            <w:pPr>
              <w:tabs>
                <w:tab w:val="left" w:pos="0"/>
              </w:tabs>
              <w:adjustRightInd w:val="0"/>
              <w:snapToGrid w:val="0"/>
              <w:spacing w:line="330" w:lineRule="exact"/>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★3.</w:t>
            </w:r>
            <w:r>
              <w:rPr>
                <w:rFonts w:cs="仿宋_GB2312" w:asciiTheme="minorEastAsia" w:hAnsiTheme="minorEastAsia" w:eastAsiaTheme="minorEastAsia"/>
                <w:szCs w:val="21"/>
              </w:rPr>
              <w:t>密度</w:t>
            </w:r>
            <w:r>
              <w:rPr>
                <w:rFonts w:hint="eastAsia" w:cs="仿宋_GB2312" w:asciiTheme="minorEastAsia" w:hAnsiTheme="minorEastAsia" w:eastAsiaTheme="minorEastAsia"/>
                <w:szCs w:val="21"/>
              </w:rPr>
              <w:t>：≥</w:t>
            </w:r>
            <w:r>
              <w:rPr>
                <w:rFonts w:cs="仿宋_GB2312" w:asciiTheme="minorEastAsia" w:hAnsiTheme="minorEastAsia" w:eastAsiaTheme="minorEastAsia"/>
                <w:szCs w:val="21"/>
              </w:rPr>
              <w:t>80kg/m³，</w:t>
            </w:r>
            <w:r>
              <w:rPr>
                <w:rFonts w:hint="eastAsia" w:cs="仿宋_GB2312" w:asciiTheme="minorEastAsia" w:hAnsiTheme="minorEastAsia" w:eastAsiaTheme="minorEastAsia"/>
                <w:szCs w:val="21"/>
              </w:rPr>
              <w:drawing>
                <wp:anchor distT="0" distB="0" distL="114300" distR="114300" simplePos="0" relativeHeight="251748352" behindDoc="1" locked="0" layoutInCell="1" allowOverlap="1">
                  <wp:simplePos x="0" y="0"/>
                  <wp:positionH relativeFrom="column">
                    <wp:posOffset>3046095</wp:posOffset>
                  </wp:positionH>
                  <wp:positionV relativeFrom="paragraph">
                    <wp:posOffset>-868680</wp:posOffset>
                  </wp:positionV>
                  <wp:extent cx="2482215" cy="2329815"/>
                  <wp:effectExtent l="0" t="0" r="0" b="0"/>
                  <wp:wrapNone/>
                  <wp:docPr id="14516" name="图片 14548" descr="SKMBT_36320032615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16" name="图片 14548" descr="SKMBT_36320032615010"/>
                          <pic:cNvPicPr>
                            <a:picLocks noChangeAspect="1" noChangeArrowheads="1"/>
                          </pic:cNvPicPr>
                        </pic:nvPicPr>
                        <pic:blipFill>
                          <a:blip r:embed="rId23" cstate="print"/>
                          <a:srcRect/>
                          <a:stretch>
                            <a:fillRect/>
                          </a:stretch>
                        </pic:blipFill>
                        <pic:spPr>
                          <a:xfrm>
                            <a:off x="0" y="0"/>
                            <a:ext cx="2481580" cy="2329180"/>
                          </a:xfrm>
                          <a:prstGeom prst="rect">
                            <a:avLst/>
                          </a:prstGeom>
                          <a:noFill/>
                          <a:ln w="9525">
                            <a:noFill/>
                            <a:miter lim="800000"/>
                            <a:headEnd/>
                            <a:tailEnd/>
                          </a:ln>
                        </pic:spPr>
                      </pic:pic>
                    </a:graphicData>
                  </a:graphic>
                </wp:anchor>
              </w:drawing>
            </w:r>
          </w:p>
          <w:p w14:paraId="08CBEB6E">
            <w:pPr>
              <w:tabs>
                <w:tab w:val="left" w:pos="0"/>
              </w:tabs>
              <w:adjustRightInd w:val="0"/>
              <w:snapToGrid w:val="0"/>
              <w:spacing w:line="330" w:lineRule="exact"/>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★4.</w:t>
            </w:r>
            <w:r>
              <w:rPr>
                <w:rFonts w:cs="仿宋_GB2312" w:asciiTheme="minorEastAsia" w:hAnsiTheme="minorEastAsia" w:eastAsiaTheme="minorEastAsia"/>
                <w:szCs w:val="21"/>
              </w:rPr>
              <w:t>导热系数</w:t>
            </w:r>
            <w:r>
              <w:rPr>
                <w:rFonts w:hint="eastAsia" w:cs="仿宋_GB2312" w:asciiTheme="minorEastAsia" w:hAnsiTheme="minorEastAsia" w:eastAsiaTheme="minorEastAsia"/>
                <w:szCs w:val="21"/>
              </w:rPr>
              <w:t>：≥</w:t>
            </w:r>
            <w:r>
              <w:rPr>
                <w:rFonts w:cs="仿宋_GB2312" w:asciiTheme="minorEastAsia" w:hAnsiTheme="minorEastAsia" w:eastAsiaTheme="minorEastAsia"/>
                <w:szCs w:val="21"/>
              </w:rPr>
              <w:t>0.040W/(m·K)</w:t>
            </w:r>
          </w:p>
          <w:p w14:paraId="38AD272D">
            <w:pPr>
              <w:tabs>
                <w:tab w:val="left" w:pos="0"/>
              </w:tabs>
              <w:adjustRightInd w:val="0"/>
              <w:snapToGrid w:val="0"/>
              <w:spacing w:line="330" w:lineRule="exact"/>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★5.</w:t>
            </w:r>
            <w:r>
              <w:rPr>
                <w:rFonts w:cs="仿宋_GB2312" w:asciiTheme="minorEastAsia" w:hAnsiTheme="minorEastAsia" w:eastAsiaTheme="minorEastAsia"/>
                <w:szCs w:val="21"/>
              </w:rPr>
              <w:t>抗拉强度</w:t>
            </w:r>
            <w:r>
              <w:rPr>
                <w:rFonts w:hint="eastAsia" w:cs="仿宋_GB2312" w:asciiTheme="minorEastAsia" w:hAnsiTheme="minorEastAsia" w:eastAsiaTheme="minorEastAsia"/>
                <w:szCs w:val="21"/>
              </w:rPr>
              <w:t>：≥</w:t>
            </w:r>
            <w:r>
              <w:rPr>
                <w:rFonts w:cs="仿宋_GB2312" w:asciiTheme="minorEastAsia" w:hAnsiTheme="minorEastAsia" w:eastAsiaTheme="minorEastAsia"/>
                <w:szCs w:val="21"/>
              </w:rPr>
              <w:t>0.15Mpa</w:t>
            </w:r>
          </w:p>
          <w:p w14:paraId="5691F42E">
            <w:pPr>
              <w:tabs>
                <w:tab w:val="left" w:pos="0"/>
              </w:tabs>
              <w:adjustRightInd w:val="0"/>
              <w:snapToGrid w:val="0"/>
              <w:spacing w:line="330" w:lineRule="exact"/>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★6.阻燃级别：B级</w:t>
            </w:r>
          </w:p>
          <w:p w14:paraId="6D295F50">
            <w:pPr>
              <w:tabs>
                <w:tab w:val="left" w:pos="0"/>
              </w:tabs>
              <w:adjustRightInd w:val="0"/>
              <w:snapToGrid w:val="0"/>
              <w:spacing w:line="330" w:lineRule="exact"/>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7.款式：带强力背胶，贴一次可用10年以上</w:t>
            </w:r>
          </w:p>
          <w:p w14:paraId="3CFCA9C3">
            <w:pPr>
              <w:spacing w:line="33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8.含安装</w:t>
            </w:r>
          </w:p>
        </w:tc>
        <w:tc>
          <w:tcPr>
            <w:tcW w:w="5386" w:type="dxa"/>
            <w:shd w:val="clear" w:color="auto" w:fill="auto"/>
            <w:vAlign w:val="center"/>
          </w:tcPr>
          <w:p w14:paraId="2DEF8994">
            <w:pPr>
              <w:tabs>
                <w:tab w:val="left" w:pos="0"/>
              </w:tabs>
              <w:adjustRightInd w:val="0"/>
              <w:snapToGrid w:val="0"/>
              <w:spacing w:line="33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★1.材质：内部丁腈橡胶，外部压花铝箔</w:t>
            </w:r>
          </w:p>
          <w:p w14:paraId="07DDF975">
            <w:pPr>
              <w:tabs>
                <w:tab w:val="left" w:pos="0"/>
              </w:tabs>
              <w:adjustRightInd w:val="0"/>
              <w:snapToGrid w:val="0"/>
              <w:spacing w:line="33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★2.厚度：20mm。</w:t>
            </w:r>
          </w:p>
          <w:p w14:paraId="176D6E34">
            <w:pPr>
              <w:tabs>
                <w:tab w:val="left" w:pos="0"/>
              </w:tabs>
              <w:adjustRightInd w:val="0"/>
              <w:snapToGrid w:val="0"/>
              <w:spacing w:line="33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★3.密度：80kg/m³，</w:t>
            </w:r>
          </w:p>
          <w:p w14:paraId="28E8EBD2">
            <w:pPr>
              <w:tabs>
                <w:tab w:val="left" w:pos="0"/>
              </w:tabs>
              <w:adjustRightInd w:val="0"/>
              <w:snapToGrid w:val="0"/>
              <w:spacing w:line="33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★4.导热系数：0.040W/(m•K)</w:t>
            </w:r>
          </w:p>
          <w:p w14:paraId="620E7E8F">
            <w:pPr>
              <w:tabs>
                <w:tab w:val="left" w:pos="0"/>
              </w:tabs>
              <w:adjustRightInd w:val="0"/>
              <w:snapToGrid w:val="0"/>
              <w:spacing w:line="33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★5.抗拉强度：0.15Mpa</w:t>
            </w:r>
          </w:p>
          <w:p w14:paraId="5BDF0744">
            <w:pPr>
              <w:tabs>
                <w:tab w:val="left" w:pos="0"/>
              </w:tabs>
              <w:adjustRightInd w:val="0"/>
              <w:snapToGrid w:val="0"/>
              <w:spacing w:line="33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★6.阻燃级别：B级</w:t>
            </w:r>
          </w:p>
          <w:p w14:paraId="53F1B862">
            <w:pPr>
              <w:tabs>
                <w:tab w:val="left" w:pos="0"/>
              </w:tabs>
              <w:adjustRightInd w:val="0"/>
              <w:snapToGrid w:val="0"/>
              <w:spacing w:line="33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7.款式：带强力背胶，贴一次可用10年以上</w:t>
            </w:r>
          </w:p>
          <w:p w14:paraId="6376E419">
            <w:pPr>
              <w:tabs>
                <w:tab w:val="left" w:pos="0"/>
              </w:tabs>
              <w:adjustRightInd w:val="0"/>
              <w:snapToGrid w:val="0"/>
              <w:spacing w:line="33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★8.含安装</w:t>
            </w:r>
          </w:p>
        </w:tc>
        <w:tc>
          <w:tcPr>
            <w:tcW w:w="992" w:type="dxa"/>
            <w:shd w:val="clear" w:color="auto" w:fill="auto"/>
            <w:vAlign w:val="center"/>
          </w:tcPr>
          <w:p w14:paraId="7F95EA67">
            <w:pPr>
              <w:tabs>
                <w:tab w:val="left" w:pos="-250"/>
              </w:tabs>
              <w:spacing w:line="33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40798C2E">
            <w:pPr>
              <w:tabs>
                <w:tab w:val="left" w:pos="-108"/>
              </w:tabs>
              <w:spacing w:line="33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35EF3571">
            <w:pPr>
              <w:adjustRightInd w:val="0"/>
              <w:snapToGrid w:val="0"/>
              <w:spacing w:line="330" w:lineRule="exact"/>
              <w:jc w:val="center"/>
              <w:rPr>
                <w:rFonts w:asciiTheme="majorEastAsia" w:hAnsiTheme="majorEastAsia" w:eastAsiaTheme="majorEastAsia"/>
                <w:szCs w:val="21"/>
              </w:rPr>
            </w:pPr>
            <w:r>
              <w:rPr>
                <w:rFonts w:hint="eastAsia" w:asciiTheme="majorEastAsia" w:hAnsiTheme="majorEastAsia" w:eastAsiaTheme="majorEastAsia"/>
                <w:szCs w:val="21"/>
              </w:rPr>
              <w:t>第146页</w:t>
            </w:r>
          </w:p>
        </w:tc>
      </w:tr>
      <w:tr w14:paraId="5ABAF43A">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535" w:hRule="atLeast"/>
        </w:trPr>
        <w:tc>
          <w:tcPr>
            <w:tcW w:w="6204" w:type="dxa"/>
            <w:shd w:val="clear" w:color="auto" w:fill="auto"/>
            <w:vAlign w:val="center"/>
          </w:tcPr>
          <w:p w14:paraId="004AE3B4">
            <w:pPr>
              <w:adjustRightInd w:val="0"/>
              <w:snapToGrid w:val="0"/>
              <w:spacing w:line="330" w:lineRule="exact"/>
              <w:ind w:hanging="1"/>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其它</w:t>
            </w:r>
          </w:p>
        </w:tc>
        <w:tc>
          <w:tcPr>
            <w:tcW w:w="5386" w:type="dxa"/>
            <w:shd w:val="clear" w:color="auto" w:fill="auto"/>
            <w:vAlign w:val="center"/>
          </w:tcPr>
          <w:p w14:paraId="037D40DF">
            <w:pPr>
              <w:tabs>
                <w:tab w:val="left" w:pos="0"/>
              </w:tabs>
              <w:adjustRightInd w:val="0"/>
              <w:snapToGrid w:val="0"/>
              <w:spacing w:line="33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与招标文件技术要求相一致</w:t>
            </w:r>
          </w:p>
        </w:tc>
        <w:tc>
          <w:tcPr>
            <w:tcW w:w="992" w:type="dxa"/>
            <w:shd w:val="clear" w:color="auto" w:fill="auto"/>
            <w:vAlign w:val="center"/>
          </w:tcPr>
          <w:p w14:paraId="11BD32E6">
            <w:pPr>
              <w:tabs>
                <w:tab w:val="left" w:pos="-250"/>
              </w:tabs>
              <w:spacing w:line="33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650C1DF1">
            <w:pPr>
              <w:tabs>
                <w:tab w:val="left" w:pos="-108"/>
              </w:tabs>
              <w:spacing w:line="33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2018D32F">
            <w:pPr>
              <w:tabs>
                <w:tab w:val="left" w:pos="0"/>
              </w:tabs>
              <w:spacing w:line="33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w:t>
            </w:r>
          </w:p>
        </w:tc>
      </w:tr>
    </w:tbl>
    <w:p w14:paraId="328F669E">
      <w:pPr>
        <w:spacing w:line="310" w:lineRule="exact"/>
      </w:pPr>
    </w:p>
    <w:tbl>
      <w:tblPr>
        <w:tblStyle w:val="64"/>
        <w:tblW w:w="14850" w:type="dxa"/>
        <w:tblInd w:w="0" w:type="dxa"/>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204"/>
        <w:gridCol w:w="5386"/>
        <w:gridCol w:w="992"/>
        <w:gridCol w:w="993"/>
        <w:gridCol w:w="1275"/>
      </w:tblGrid>
      <w:tr w14:paraId="5F9DC388">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44" w:hRule="atLeast"/>
        </w:trPr>
        <w:tc>
          <w:tcPr>
            <w:tcW w:w="14850" w:type="dxa"/>
            <w:gridSpan w:val="5"/>
            <w:shd w:val="clear" w:color="auto" w:fill="auto"/>
          </w:tcPr>
          <w:p w14:paraId="7463CDDA">
            <w:pPr>
              <w:adjustRightInd w:val="0"/>
              <w:snapToGrid w:val="0"/>
              <w:spacing w:line="31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包号：002</w:t>
            </w:r>
          </w:p>
          <w:p w14:paraId="7563473A">
            <w:pPr>
              <w:adjustRightInd w:val="0"/>
              <w:snapToGrid w:val="0"/>
              <w:spacing w:line="31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品目号:076</w:t>
            </w:r>
          </w:p>
          <w:p w14:paraId="792A1E9E">
            <w:pPr>
              <w:pStyle w:val="54"/>
              <w:widowControl w:val="0"/>
              <w:adjustRightInd w:val="0"/>
              <w:snapToGrid w:val="0"/>
              <w:spacing w:before="0" w:beforeAutospacing="0" w:after="0" w:afterAutospacing="0" w:line="31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产</w:t>
            </w:r>
            <w:r>
              <w:rPr>
                <w:rFonts w:cs="仿宋_GB2312" w:asciiTheme="minorEastAsia" w:hAnsiTheme="minorEastAsia" w:eastAsiaTheme="minorEastAsia"/>
                <w:kern w:val="2"/>
                <w:sz w:val="21"/>
                <w:szCs w:val="21"/>
              </w:rPr>
              <w:t>品</w:t>
            </w:r>
            <w:r>
              <w:rPr>
                <w:rFonts w:hint="eastAsia" w:cs="仿宋_GB2312" w:asciiTheme="minorEastAsia" w:hAnsiTheme="minorEastAsia" w:eastAsiaTheme="minorEastAsia"/>
                <w:kern w:val="2"/>
                <w:sz w:val="21"/>
                <w:szCs w:val="21"/>
              </w:rPr>
              <w:t>名称：新风百叶</w:t>
            </w:r>
          </w:p>
          <w:p w14:paraId="7A8E6542">
            <w:pPr>
              <w:pStyle w:val="54"/>
              <w:widowControl w:val="0"/>
              <w:adjustRightInd w:val="0"/>
              <w:snapToGrid w:val="0"/>
              <w:spacing w:before="0" w:beforeAutospacing="0" w:after="0" w:afterAutospacing="0" w:line="31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数量：10个</w:t>
            </w:r>
          </w:p>
          <w:p w14:paraId="28DF618E">
            <w:pPr>
              <w:tabs>
                <w:tab w:val="left" w:pos="0"/>
              </w:tabs>
              <w:adjustRightInd w:val="0"/>
              <w:snapToGrid w:val="0"/>
              <w:spacing w:line="31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是否为经过审批采购的进口产品：否</w:t>
            </w:r>
          </w:p>
          <w:p w14:paraId="0A676D56">
            <w:pPr>
              <w:tabs>
                <w:tab w:val="left" w:pos="0"/>
              </w:tabs>
              <w:adjustRightInd w:val="0"/>
              <w:snapToGrid w:val="0"/>
              <w:spacing w:line="310" w:lineRule="exact"/>
              <w:rPr>
                <w:rFonts w:cs="仿宋_GB2312" w:asciiTheme="majorEastAsia" w:hAnsiTheme="majorEastAsia" w:eastAsiaTheme="majorEastAsia"/>
                <w:szCs w:val="21"/>
              </w:rPr>
            </w:pPr>
            <w:r>
              <w:rPr>
                <w:rFonts w:hint="eastAsia" w:cs="仿宋_GB2312" w:asciiTheme="minorEastAsia" w:hAnsiTheme="minorEastAsia" w:eastAsiaTheme="minorEastAsia"/>
                <w:szCs w:val="21"/>
              </w:rPr>
              <w:t>是否为核心产品：否</w:t>
            </w:r>
          </w:p>
        </w:tc>
      </w:tr>
      <w:tr w14:paraId="46F6CAA7">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74" w:hRule="atLeast"/>
        </w:trPr>
        <w:tc>
          <w:tcPr>
            <w:tcW w:w="6204" w:type="dxa"/>
            <w:shd w:val="clear" w:color="auto" w:fill="auto"/>
            <w:vAlign w:val="center"/>
          </w:tcPr>
          <w:p w14:paraId="2B6AD055">
            <w:pPr>
              <w:spacing w:line="31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招标文件要求</w:t>
            </w:r>
          </w:p>
          <w:p w14:paraId="7E79EE72">
            <w:pPr>
              <w:spacing w:line="310" w:lineRule="exact"/>
              <w:ind w:hanging="1"/>
              <w:jc w:val="center"/>
              <w:rPr>
                <w:rFonts w:cs="仿宋_GB2312" w:asciiTheme="majorEastAsia" w:hAnsiTheme="majorEastAsia" w:eastAsiaTheme="majorEastAsia"/>
                <w:sz w:val="18"/>
                <w:szCs w:val="18"/>
              </w:rPr>
            </w:pPr>
            <w:r>
              <w:rPr>
                <w:rFonts w:hint="eastAsia" w:cs="仿宋_GB2312" w:asciiTheme="majorEastAsia" w:hAnsiTheme="majorEastAsia" w:eastAsiaTheme="majorEastAsia"/>
                <w:sz w:val="18"/>
                <w:szCs w:val="18"/>
              </w:rPr>
              <w:t>重要提示：实质性要求及重要指标用★标注（“★”必须标注在序号前），★标注项不得负偏离，如果负偏离，则投标文件无效。</w:t>
            </w:r>
          </w:p>
        </w:tc>
        <w:tc>
          <w:tcPr>
            <w:tcW w:w="5386" w:type="dxa"/>
            <w:shd w:val="clear" w:color="auto" w:fill="auto"/>
            <w:vAlign w:val="center"/>
          </w:tcPr>
          <w:p w14:paraId="2B2C8D51">
            <w:pPr>
              <w:spacing w:line="31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投标文件</w:t>
            </w:r>
          </w:p>
          <w:p w14:paraId="3701304B">
            <w:pPr>
              <w:tabs>
                <w:tab w:val="left" w:pos="0"/>
              </w:tabs>
              <w:spacing w:line="31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响应内容</w:t>
            </w:r>
          </w:p>
        </w:tc>
        <w:tc>
          <w:tcPr>
            <w:tcW w:w="992" w:type="dxa"/>
            <w:shd w:val="clear" w:color="auto" w:fill="auto"/>
            <w:vAlign w:val="center"/>
          </w:tcPr>
          <w:p w14:paraId="42E922B8">
            <w:pPr>
              <w:tabs>
                <w:tab w:val="left" w:pos="-250"/>
              </w:tabs>
              <w:spacing w:line="31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偏离程度</w:t>
            </w:r>
          </w:p>
        </w:tc>
        <w:tc>
          <w:tcPr>
            <w:tcW w:w="993" w:type="dxa"/>
            <w:shd w:val="clear" w:color="auto" w:fill="auto"/>
            <w:vAlign w:val="center"/>
          </w:tcPr>
          <w:p w14:paraId="149F3864">
            <w:pPr>
              <w:tabs>
                <w:tab w:val="left" w:pos="-108"/>
              </w:tabs>
              <w:spacing w:line="31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偏离说明</w:t>
            </w:r>
          </w:p>
        </w:tc>
        <w:tc>
          <w:tcPr>
            <w:tcW w:w="1275" w:type="dxa"/>
            <w:shd w:val="clear" w:color="auto" w:fill="auto"/>
            <w:vAlign w:val="center"/>
          </w:tcPr>
          <w:p w14:paraId="79EF034B">
            <w:pPr>
              <w:tabs>
                <w:tab w:val="left" w:pos="0"/>
              </w:tabs>
              <w:spacing w:line="31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证明材料</w:t>
            </w:r>
          </w:p>
        </w:tc>
      </w:tr>
      <w:tr w14:paraId="2C15D9DB">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100" w:hRule="atLeast"/>
        </w:trPr>
        <w:tc>
          <w:tcPr>
            <w:tcW w:w="6204" w:type="dxa"/>
            <w:shd w:val="clear" w:color="auto" w:fill="auto"/>
            <w:vAlign w:val="center"/>
          </w:tcPr>
          <w:p w14:paraId="2A8F8D0D">
            <w:pPr>
              <w:spacing w:line="31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1.尺寸：300mm(±10mm)*300mm(±10mm)</w:t>
            </w:r>
          </w:p>
          <w:p w14:paraId="54B40520">
            <w:pPr>
              <w:spacing w:line="310" w:lineRule="exact"/>
              <w:jc w:val="left"/>
              <w:rPr>
                <w:rFonts w:asciiTheme="minorEastAsia" w:hAnsiTheme="minorEastAsia" w:eastAsiaTheme="minorEastAsia"/>
                <w:szCs w:val="21"/>
              </w:rPr>
            </w:pPr>
            <w:r>
              <w:rPr>
                <w:rFonts w:hint="eastAsia" w:asciiTheme="minorEastAsia" w:hAnsiTheme="minorEastAsia" w:eastAsiaTheme="minorEastAsia"/>
                <w:szCs w:val="21"/>
              </w:rPr>
              <w:t xml:space="preserve">         外径：355mm(±5mm)*355mm(±5mm)</w:t>
            </w:r>
          </w:p>
          <w:p w14:paraId="7C0701E1">
            <w:pPr>
              <w:spacing w:line="310" w:lineRule="exact"/>
              <w:jc w:val="left"/>
              <w:rPr>
                <w:rFonts w:asciiTheme="minorEastAsia" w:hAnsiTheme="minorEastAsia" w:eastAsiaTheme="minorEastAsia"/>
                <w:szCs w:val="21"/>
              </w:rPr>
            </w:pPr>
            <w:r>
              <w:rPr>
                <w:rFonts w:hint="eastAsia" w:asciiTheme="minorEastAsia" w:hAnsiTheme="minorEastAsia" w:eastAsiaTheme="minorEastAsia"/>
                <w:szCs w:val="21"/>
              </w:rPr>
              <w:t xml:space="preserve">         内径：295mm(±5mm)*295mm(±5mm)</w:t>
            </w:r>
          </w:p>
          <w:p w14:paraId="2629D993">
            <w:pPr>
              <w:spacing w:line="310" w:lineRule="exact"/>
              <w:jc w:val="left"/>
              <w:rPr>
                <w:rFonts w:asciiTheme="minorEastAsia" w:hAnsiTheme="minorEastAsia" w:eastAsiaTheme="minorEastAsia"/>
                <w:szCs w:val="21"/>
              </w:rPr>
            </w:pPr>
            <w:r>
              <w:rPr>
                <w:rFonts w:hint="eastAsia" w:asciiTheme="minorEastAsia" w:hAnsiTheme="minorEastAsia" w:eastAsiaTheme="minorEastAsia"/>
                <w:szCs w:val="21"/>
              </w:rPr>
              <w:t xml:space="preserve">         高度≥35mm</w:t>
            </w:r>
          </w:p>
          <w:p w14:paraId="5919EF8E">
            <w:pPr>
              <w:spacing w:line="31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2.材质：铝合金</w:t>
            </w:r>
          </w:p>
          <w:p w14:paraId="62530B8F">
            <w:pPr>
              <w:spacing w:line="31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3.风压范围：50-150Pa；</w:t>
            </w:r>
          </w:p>
          <w:p w14:paraId="26FD660A">
            <w:pPr>
              <w:spacing w:line="31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4.含安装</w:t>
            </w:r>
            <w:r>
              <w:rPr>
                <w:rFonts w:hint="eastAsia" w:hAnsi="MS Mincho" w:eastAsia="MS Mincho" w:cs="MS Mincho" w:asciiTheme="minorEastAsia"/>
                <w:szCs w:val="21"/>
              </w:rPr>
              <w:t>‌</w:t>
            </w:r>
          </w:p>
        </w:tc>
        <w:tc>
          <w:tcPr>
            <w:tcW w:w="5386" w:type="dxa"/>
            <w:shd w:val="clear" w:color="auto" w:fill="auto"/>
            <w:vAlign w:val="center"/>
          </w:tcPr>
          <w:p w14:paraId="22BDDBE4">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★1.尺寸：300mm*300mm</w:t>
            </w:r>
          </w:p>
          <w:p w14:paraId="6D474600">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 xml:space="preserve">          外径：355mm*355mm，</w:t>
            </w:r>
          </w:p>
          <w:p w14:paraId="71035073">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 xml:space="preserve">          内径：295mm*295mm，</w:t>
            </w:r>
          </w:p>
          <w:p w14:paraId="7F3C5B01">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 xml:space="preserve">          高度35mm</w:t>
            </w:r>
          </w:p>
          <w:p w14:paraId="242F4769">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★2.材质：铝合金</w:t>
            </w:r>
          </w:p>
          <w:p w14:paraId="5B94D9E3">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★3.风压范围：50-150Pa；</w:t>
            </w:r>
          </w:p>
          <w:p w14:paraId="09766E2E">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★4.含安装</w:t>
            </w:r>
          </w:p>
        </w:tc>
        <w:tc>
          <w:tcPr>
            <w:tcW w:w="992" w:type="dxa"/>
            <w:shd w:val="clear" w:color="auto" w:fill="auto"/>
            <w:vAlign w:val="center"/>
          </w:tcPr>
          <w:p w14:paraId="7C428140">
            <w:pPr>
              <w:tabs>
                <w:tab w:val="left" w:pos="-250"/>
              </w:tabs>
              <w:spacing w:line="31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2490F1DC">
            <w:pPr>
              <w:tabs>
                <w:tab w:val="left" w:pos="-108"/>
              </w:tabs>
              <w:spacing w:line="31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47F1CAF5">
            <w:pPr>
              <w:adjustRightInd w:val="0"/>
              <w:snapToGrid w:val="0"/>
              <w:spacing w:line="310" w:lineRule="exact"/>
              <w:jc w:val="center"/>
              <w:rPr>
                <w:rFonts w:asciiTheme="majorEastAsia" w:hAnsiTheme="majorEastAsia" w:eastAsiaTheme="majorEastAsia"/>
                <w:szCs w:val="21"/>
              </w:rPr>
            </w:pPr>
            <w:r>
              <w:rPr>
                <w:rFonts w:hint="eastAsia" w:asciiTheme="majorEastAsia" w:hAnsiTheme="majorEastAsia" w:eastAsiaTheme="majorEastAsia"/>
                <w:szCs w:val="21"/>
              </w:rPr>
              <w:t>第146页</w:t>
            </w:r>
          </w:p>
        </w:tc>
      </w:tr>
      <w:tr w14:paraId="55494C93">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217" w:hRule="atLeast"/>
        </w:trPr>
        <w:tc>
          <w:tcPr>
            <w:tcW w:w="6204" w:type="dxa"/>
            <w:shd w:val="clear" w:color="auto" w:fill="auto"/>
            <w:vAlign w:val="center"/>
          </w:tcPr>
          <w:p w14:paraId="2714FD0B">
            <w:pPr>
              <w:adjustRightInd w:val="0"/>
              <w:snapToGrid w:val="0"/>
              <w:spacing w:line="310" w:lineRule="exact"/>
              <w:ind w:hanging="1"/>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其它</w:t>
            </w:r>
          </w:p>
        </w:tc>
        <w:tc>
          <w:tcPr>
            <w:tcW w:w="5386" w:type="dxa"/>
            <w:shd w:val="clear" w:color="auto" w:fill="auto"/>
            <w:vAlign w:val="center"/>
          </w:tcPr>
          <w:p w14:paraId="7C168704">
            <w:pPr>
              <w:tabs>
                <w:tab w:val="left" w:pos="0"/>
              </w:tabs>
              <w:adjustRightInd w:val="0"/>
              <w:snapToGrid w:val="0"/>
              <w:spacing w:line="31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与招标文件技术要求相一致</w:t>
            </w:r>
          </w:p>
        </w:tc>
        <w:tc>
          <w:tcPr>
            <w:tcW w:w="992" w:type="dxa"/>
            <w:shd w:val="clear" w:color="auto" w:fill="auto"/>
            <w:vAlign w:val="center"/>
          </w:tcPr>
          <w:p w14:paraId="2BE88728">
            <w:pPr>
              <w:tabs>
                <w:tab w:val="left" w:pos="-250"/>
              </w:tabs>
              <w:spacing w:line="31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1FF26D4C">
            <w:pPr>
              <w:tabs>
                <w:tab w:val="left" w:pos="-108"/>
              </w:tabs>
              <w:spacing w:line="31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5ABD60CD">
            <w:pPr>
              <w:tabs>
                <w:tab w:val="left" w:pos="0"/>
              </w:tabs>
              <w:spacing w:line="31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w:t>
            </w:r>
          </w:p>
        </w:tc>
      </w:tr>
    </w:tbl>
    <w:p w14:paraId="3F3F3D5C">
      <w:pPr>
        <w:spacing w:line="310" w:lineRule="exact"/>
      </w:pPr>
    </w:p>
    <w:tbl>
      <w:tblPr>
        <w:tblStyle w:val="64"/>
        <w:tblW w:w="14850" w:type="dxa"/>
        <w:tblInd w:w="0" w:type="dxa"/>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204"/>
        <w:gridCol w:w="5386"/>
        <w:gridCol w:w="992"/>
        <w:gridCol w:w="993"/>
        <w:gridCol w:w="1275"/>
      </w:tblGrid>
      <w:tr w14:paraId="79403D27">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44" w:hRule="atLeast"/>
        </w:trPr>
        <w:tc>
          <w:tcPr>
            <w:tcW w:w="14850" w:type="dxa"/>
            <w:gridSpan w:val="5"/>
            <w:shd w:val="clear" w:color="auto" w:fill="auto"/>
          </w:tcPr>
          <w:p w14:paraId="436B0F99">
            <w:pPr>
              <w:adjustRightInd w:val="0"/>
              <w:snapToGrid w:val="0"/>
              <w:spacing w:line="31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包号：002</w:t>
            </w:r>
          </w:p>
          <w:p w14:paraId="7141EC0D">
            <w:pPr>
              <w:adjustRightInd w:val="0"/>
              <w:snapToGrid w:val="0"/>
              <w:spacing w:line="31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品目号:077</w:t>
            </w:r>
          </w:p>
          <w:p w14:paraId="30D6165F">
            <w:pPr>
              <w:pStyle w:val="54"/>
              <w:widowControl w:val="0"/>
              <w:adjustRightInd w:val="0"/>
              <w:snapToGrid w:val="0"/>
              <w:spacing w:before="0" w:beforeAutospacing="0" w:after="0" w:afterAutospacing="0" w:line="31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产</w:t>
            </w:r>
            <w:r>
              <w:rPr>
                <w:rFonts w:cs="仿宋_GB2312" w:asciiTheme="minorEastAsia" w:hAnsiTheme="minorEastAsia" w:eastAsiaTheme="minorEastAsia"/>
                <w:kern w:val="2"/>
                <w:sz w:val="21"/>
                <w:szCs w:val="21"/>
              </w:rPr>
              <w:t>品</w:t>
            </w:r>
            <w:r>
              <w:rPr>
                <w:rFonts w:hint="eastAsia" w:cs="仿宋_GB2312" w:asciiTheme="minorEastAsia" w:hAnsiTheme="minorEastAsia" w:eastAsiaTheme="minorEastAsia"/>
                <w:kern w:val="2"/>
                <w:sz w:val="21"/>
                <w:szCs w:val="21"/>
              </w:rPr>
              <w:t>名称：电缆</w:t>
            </w:r>
          </w:p>
          <w:p w14:paraId="2AFA5FE3">
            <w:pPr>
              <w:pStyle w:val="54"/>
              <w:widowControl w:val="0"/>
              <w:adjustRightInd w:val="0"/>
              <w:snapToGrid w:val="0"/>
              <w:spacing w:before="0" w:beforeAutospacing="0" w:after="0" w:afterAutospacing="0" w:line="31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数量：200米</w:t>
            </w:r>
          </w:p>
          <w:p w14:paraId="1F987F7A">
            <w:pPr>
              <w:tabs>
                <w:tab w:val="left" w:pos="0"/>
              </w:tabs>
              <w:adjustRightInd w:val="0"/>
              <w:snapToGrid w:val="0"/>
              <w:spacing w:line="31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是否为经过审批采购的进口产品：否</w:t>
            </w:r>
          </w:p>
          <w:p w14:paraId="4280F4B5">
            <w:pPr>
              <w:tabs>
                <w:tab w:val="left" w:pos="0"/>
              </w:tabs>
              <w:adjustRightInd w:val="0"/>
              <w:snapToGrid w:val="0"/>
              <w:spacing w:line="310" w:lineRule="exact"/>
              <w:rPr>
                <w:rFonts w:cs="仿宋_GB2312" w:asciiTheme="majorEastAsia" w:hAnsiTheme="majorEastAsia" w:eastAsiaTheme="majorEastAsia"/>
                <w:szCs w:val="21"/>
              </w:rPr>
            </w:pPr>
            <w:r>
              <w:rPr>
                <w:rFonts w:hint="eastAsia" w:cs="仿宋_GB2312" w:asciiTheme="minorEastAsia" w:hAnsiTheme="minorEastAsia" w:eastAsiaTheme="minorEastAsia"/>
                <w:szCs w:val="21"/>
              </w:rPr>
              <w:t>是否为核心产品：否</w:t>
            </w:r>
          </w:p>
        </w:tc>
      </w:tr>
      <w:tr w14:paraId="39B1AF65">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74" w:hRule="atLeast"/>
        </w:trPr>
        <w:tc>
          <w:tcPr>
            <w:tcW w:w="6204" w:type="dxa"/>
            <w:shd w:val="clear" w:color="auto" w:fill="auto"/>
            <w:vAlign w:val="center"/>
          </w:tcPr>
          <w:p w14:paraId="50B123E4">
            <w:pPr>
              <w:spacing w:line="31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招标文件要求</w:t>
            </w:r>
          </w:p>
          <w:p w14:paraId="6BAD5E58">
            <w:pPr>
              <w:spacing w:line="310" w:lineRule="exact"/>
              <w:ind w:hanging="1"/>
              <w:jc w:val="center"/>
              <w:rPr>
                <w:rFonts w:cs="仿宋_GB2312" w:asciiTheme="majorEastAsia" w:hAnsiTheme="majorEastAsia" w:eastAsiaTheme="majorEastAsia"/>
                <w:sz w:val="18"/>
                <w:szCs w:val="18"/>
              </w:rPr>
            </w:pPr>
            <w:r>
              <w:rPr>
                <w:rFonts w:hint="eastAsia" w:cs="仿宋_GB2312" w:asciiTheme="majorEastAsia" w:hAnsiTheme="majorEastAsia" w:eastAsiaTheme="majorEastAsia"/>
                <w:sz w:val="18"/>
                <w:szCs w:val="18"/>
              </w:rPr>
              <w:t>重要提示：实质性要求及重要指标用★标注（“★”必须标注在序号前）</w:t>
            </w:r>
            <w:r>
              <w:rPr>
                <w:rFonts w:hint="eastAsia" w:cs="仿宋_GB2312" w:asciiTheme="majorEastAsia" w:hAnsiTheme="majorEastAsia" w:eastAsiaTheme="majorEastAsia"/>
                <w:sz w:val="18"/>
                <w:szCs w:val="18"/>
              </w:rPr>
              <w:drawing>
                <wp:anchor distT="0" distB="0" distL="114300" distR="114300" simplePos="0" relativeHeight="251749376" behindDoc="1" locked="0" layoutInCell="1" allowOverlap="1">
                  <wp:simplePos x="0" y="0"/>
                  <wp:positionH relativeFrom="column">
                    <wp:posOffset>3046095</wp:posOffset>
                  </wp:positionH>
                  <wp:positionV relativeFrom="paragraph">
                    <wp:posOffset>-2105660</wp:posOffset>
                  </wp:positionV>
                  <wp:extent cx="2482215" cy="2329815"/>
                  <wp:effectExtent l="0" t="0" r="0" b="0"/>
                  <wp:wrapNone/>
                  <wp:docPr id="14517" name="图片 14548" descr="SKMBT_36320032615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17" name="图片 14548" descr="SKMBT_36320032615010"/>
                          <pic:cNvPicPr>
                            <a:picLocks noChangeAspect="1" noChangeArrowheads="1"/>
                          </pic:cNvPicPr>
                        </pic:nvPicPr>
                        <pic:blipFill>
                          <a:blip r:embed="rId23" cstate="print"/>
                          <a:srcRect/>
                          <a:stretch>
                            <a:fillRect/>
                          </a:stretch>
                        </pic:blipFill>
                        <pic:spPr>
                          <a:xfrm>
                            <a:off x="0" y="0"/>
                            <a:ext cx="2481580" cy="2329180"/>
                          </a:xfrm>
                          <a:prstGeom prst="rect">
                            <a:avLst/>
                          </a:prstGeom>
                          <a:noFill/>
                          <a:ln w="9525">
                            <a:noFill/>
                            <a:miter lim="800000"/>
                            <a:headEnd/>
                            <a:tailEnd/>
                          </a:ln>
                        </pic:spPr>
                      </pic:pic>
                    </a:graphicData>
                  </a:graphic>
                </wp:anchor>
              </w:drawing>
            </w:r>
            <w:r>
              <w:rPr>
                <w:rFonts w:hint="eastAsia" w:cs="仿宋_GB2312" w:asciiTheme="majorEastAsia" w:hAnsiTheme="majorEastAsia" w:eastAsiaTheme="majorEastAsia"/>
                <w:sz w:val="18"/>
                <w:szCs w:val="18"/>
              </w:rPr>
              <w:t>，★标注项不得负偏离，如果负偏离，则投标文件无效。</w:t>
            </w:r>
          </w:p>
        </w:tc>
        <w:tc>
          <w:tcPr>
            <w:tcW w:w="5386" w:type="dxa"/>
            <w:shd w:val="clear" w:color="auto" w:fill="auto"/>
            <w:vAlign w:val="center"/>
          </w:tcPr>
          <w:p w14:paraId="5553BA42">
            <w:pPr>
              <w:spacing w:line="31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投标文件</w:t>
            </w:r>
          </w:p>
          <w:p w14:paraId="2D58A565">
            <w:pPr>
              <w:tabs>
                <w:tab w:val="left" w:pos="0"/>
              </w:tabs>
              <w:spacing w:line="31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响应内容</w:t>
            </w:r>
          </w:p>
        </w:tc>
        <w:tc>
          <w:tcPr>
            <w:tcW w:w="992" w:type="dxa"/>
            <w:shd w:val="clear" w:color="auto" w:fill="auto"/>
            <w:vAlign w:val="center"/>
          </w:tcPr>
          <w:p w14:paraId="2C0F966D">
            <w:pPr>
              <w:tabs>
                <w:tab w:val="left" w:pos="-250"/>
              </w:tabs>
              <w:spacing w:line="31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偏离程度</w:t>
            </w:r>
          </w:p>
        </w:tc>
        <w:tc>
          <w:tcPr>
            <w:tcW w:w="993" w:type="dxa"/>
            <w:shd w:val="clear" w:color="auto" w:fill="auto"/>
            <w:vAlign w:val="center"/>
          </w:tcPr>
          <w:p w14:paraId="66D89C1A">
            <w:pPr>
              <w:tabs>
                <w:tab w:val="left" w:pos="-108"/>
              </w:tabs>
              <w:spacing w:line="31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偏离说明</w:t>
            </w:r>
          </w:p>
        </w:tc>
        <w:tc>
          <w:tcPr>
            <w:tcW w:w="1275" w:type="dxa"/>
            <w:shd w:val="clear" w:color="auto" w:fill="auto"/>
            <w:vAlign w:val="center"/>
          </w:tcPr>
          <w:p w14:paraId="122CBB58">
            <w:pPr>
              <w:tabs>
                <w:tab w:val="left" w:pos="0"/>
              </w:tabs>
              <w:spacing w:line="31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证明材料</w:t>
            </w:r>
          </w:p>
        </w:tc>
      </w:tr>
      <w:tr w14:paraId="4EF05FB5">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100" w:hRule="atLeast"/>
        </w:trPr>
        <w:tc>
          <w:tcPr>
            <w:tcW w:w="6204" w:type="dxa"/>
            <w:shd w:val="clear" w:color="auto" w:fill="auto"/>
            <w:vAlign w:val="center"/>
          </w:tcPr>
          <w:p w14:paraId="0C321931">
            <w:pPr>
              <w:spacing w:line="310" w:lineRule="exact"/>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w:t>
            </w:r>
            <w:r>
              <w:rPr>
                <w:rFonts w:cs="仿宋_GB2312" w:asciiTheme="minorEastAsia" w:hAnsiTheme="minorEastAsia" w:eastAsiaTheme="minorEastAsia"/>
                <w:szCs w:val="21"/>
              </w:rPr>
              <w:t>1.表层材质：高密度聚乙烯</w:t>
            </w:r>
          </w:p>
          <w:p w14:paraId="39518134">
            <w:pPr>
              <w:spacing w:line="310" w:lineRule="exact"/>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w:t>
            </w:r>
            <w:r>
              <w:rPr>
                <w:rFonts w:cs="仿宋_GB2312" w:asciiTheme="minorEastAsia" w:hAnsiTheme="minorEastAsia" w:eastAsiaTheme="minorEastAsia"/>
                <w:szCs w:val="21"/>
              </w:rPr>
              <w:t>2.电缆线芯：国标YJV全铜芯</w:t>
            </w:r>
          </w:p>
          <w:p w14:paraId="50F64BDA">
            <w:pPr>
              <w:spacing w:line="310" w:lineRule="exact"/>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w:t>
            </w:r>
            <w:r>
              <w:rPr>
                <w:rFonts w:cs="仿宋_GB2312" w:asciiTheme="minorEastAsia" w:hAnsiTheme="minorEastAsia" w:eastAsiaTheme="minorEastAsia"/>
                <w:szCs w:val="21"/>
              </w:rPr>
              <w:t>3.共5芯,其中：4根70平方毫米电缆芯</w:t>
            </w:r>
            <w:r>
              <w:rPr>
                <w:rFonts w:hint="eastAsia" w:cs="仿宋_GB2312" w:asciiTheme="minorEastAsia" w:hAnsiTheme="minorEastAsia" w:eastAsiaTheme="minorEastAsia"/>
                <w:szCs w:val="21"/>
              </w:rPr>
              <w:t>，</w:t>
            </w:r>
            <w:r>
              <w:rPr>
                <w:rFonts w:cs="仿宋_GB2312" w:asciiTheme="minorEastAsia" w:hAnsiTheme="minorEastAsia" w:eastAsiaTheme="minorEastAsia"/>
                <w:szCs w:val="21"/>
              </w:rPr>
              <w:t>1根35平方毫米电缆芯</w:t>
            </w:r>
          </w:p>
          <w:p w14:paraId="55D2724C">
            <w:pPr>
              <w:spacing w:line="310" w:lineRule="exact"/>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w:t>
            </w:r>
            <w:r>
              <w:rPr>
                <w:rFonts w:cs="仿宋_GB2312" w:asciiTheme="minorEastAsia" w:hAnsiTheme="minorEastAsia" w:eastAsiaTheme="minorEastAsia"/>
                <w:szCs w:val="21"/>
              </w:rPr>
              <w:t>4.承载电压等级：0.6-1000v</w:t>
            </w:r>
          </w:p>
          <w:p w14:paraId="5F564494">
            <w:pPr>
              <w:spacing w:line="31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★5.</w:t>
            </w:r>
            <w:r>
              <w:rPr>
                <w:rFonts w:cs="仿宋_GB2312" w:asciiTheme="minorEastAsia" w:hAnsiTheme="minorEastAsia" w:eastAsiaTheme="minorEastAsia"/>
                <w:szCs w:val="21"/>
              </w:rPr>
              <w:t>承载功率：0-140kw</w:t>
            </w:r>
          </w:p>
        </w:tc>
        <w:tc>
          <w:tcPr>
            <w:tcW w:w="5386" w:type="dxa"/>
            <w:shd w:val="clear" w:color="auto" w:fill="auto"/>
            <w:vAlign w:val="center"/>
          </w:tcPr>
          <w:p w14:paraId="299FC6A9">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★1.表层材质：高密度聚乙烯</w:t>
            </w:r>
          </w:p>
          <w:p w14:paraId="061A1BA7">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★2.电缆线芯：国标YJV全铜芯</w:t>
            </w:r>
          </w:p>
          <w:p w14:paraId="63AFD117">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★3.共5芯,其中：4根70平方毫米电缆芯，1根35平方毫米电缆芯</w:t>
            </w:r>
          </w:p>
          <w:p w14:paraId="19D1E5B9">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★4.承载电压等级：0.6-1000v</w:t>
            </w:r>
          </w:p>
          <w:p w14:paraId="23B998B3">
            <w:pPr>
              <w:tabs>
                <w:tab w:val="left" w:pos="0"/>
              </w:tabs>
              <w:adjustRightInd w:val="0"/>
              <w:snapToGrid w:val="0"/>
              <w:spacing w:line="31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★5.承载功率：0-140kw</w:t>
            </w:r>
          </w:p>
        </w:tc>
        <w:tc>
          <w:tcPr>
            <w:tcW w:w="992" w:type="dxa"/>
            <w:shd w:val="clear" w:color="auto" w:fill="auto"/>
            <w:vAlign w:val="center"/>
          </w:tcPr>
          <w:p w14:paraId="2F68EC67">
            <w:pPr>
              <w:tabs>
                <w:tab w:val="left" w:pos="-250"/>
              </w:tabs>
              <w:spacing w:line="31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56F058BA">
            <w:pPr>
              <w:tabs>
                <w:tab w:val="left" w:pos="-108"/>
              </w:tabs>
              <w:spacing w:line="31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681C6472">
            <w:pPr>
              <w:adjustRightInd w:val="0"/>
              <w:snapToGrid w:val="0"/>
              <w:spacing w:line="310" w:lineRule="exact"/>
              <w:jc w:val="center"/>
              <w:rPr>
                <w:rFonts w:asciiTheme="majorEastAsia" w:hAnsiTheme="majorEastAsia" w:eastAsiaTheme="majorEastAsia"/>
                <w:szCs w:val="21"/>
              </w:rPr>
            </w:pPr>
            <w:r>
              <w:rPr>
                <w:rFonts w:hint="eastAsia" w:asciiTheme="majorEastAsia" w:hAnsiTheme="majorEastAsia" w:eastAsiaTheme="majorEastAsia"/>
                <w:szCs w:val="21"/>
              </w:rPr>
              <w:t>第146页</w:t>
            </w:r>
          </w:p>
        </w:tc>
      </w:tr>
      <w:tr w14:paraId="001280BC">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217" w:hRule="atLeast"/>
        </w:trPr>
        <w:tc>
          <w:tcPr>
            <w:tcW w:w="6204" w:type="dxa"/>
            <w:shd w:val="clear" w:color="auto" w:fill="auto"/>
            <w:vAlign w:val="center"/>
          </w:tcPr>
          <w:p w14:paraId="15D085BB">
            <w:pPr>
              <w:adjustRightInd w:val="0"/>
              <w:snapToGrid w:val="0"/>
              <w:spacing w:line="310" w:lineRule="exact"/>
              <w:ind w:hanging="1"/>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其它</w:t>
            </w:r>
          </w:p>
        </w:tc>
        <w:tc>
          <w:tcPr>
            <w:tcW w:w="5386" w:type="dxa"/>
            <w:shd w:val="clear" w:color="auto" w:fill="auto"/>
            <w:vAlign w:val="center"/>
          </w:tcPr>
          <w:p w14:paraId="06977DD2">
            <w:pPr>
              <w:tabs>
                <w:tab w:val="left" w:pos="0"/>
              </w:tabs>
              <w:adjustRightInd w:val="0"/>
              <w:snapToGrid w:val="0"/>
              <w:spacing w:line="31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与招标文件技术要求相一致</w:t>
            </w:r>
          </w:p>
        </w:tc>
        <w:tc>
          <w:tcPr>
            <w:tcW w:w="992" w:type="dxa"/>
            <w:shd w:val="clear" w:color="auto" w:fill="auto"/>
            <w:vAlign w:val="center"/>
          </w:tcPr>
          <w:p w14:paraId="6097DB49">
            <w:pPr>
              <w:tabs>
                <w:tab w:val="left" w:pos="-250"/>
              </w:tabs>
              <w:spacing w:line="31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2A57AA92">
            <w:pPr>
              <w:tabs>
                <w:tab w:val="left" w:pos="-108"/>
              </w:tabs>
              <w:spacing w:line="31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0982251D">
            <w:pPr>
              <w:tabs>
                <w:tab w:val="left" w:pos="0"/>
              </w:tabs>
              <w:spacing w:line="31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w:t>
            </w:r>
          </w:p>
        </w:tc>
      </w:tr>
    </w:tbl>
    <w:p w14:paraId="55306E46">
      <w:pPr>
        <w:spacing w:line="200" w:lineRule="exact"/>
      </w:pPr>
    </w:p>
    <w:tbl>
      <w:tblPr>
        <w:tblStyle w:val="64"/>
        <w:tblW w:w="14850" w:type="dxa"/>
        <w:tblInd w:w="0" w:type="dxa"/>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204"/>
        <w:gridCol w:w="5386"/>
        <w:gridCol w:w="992"/>
        <w:gridCol w:w="993"/>
        <w:gridCol w:w="1275"/>
      </w:tblGrid>
      <w:tr w14:paraId="3E4A6DA7">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44" w:hRule="atLeast"/>
        </w:trPr>
        <w:tc>
          <w:tcPr>
            <w:tcW w:w="14850" w:type="dxa"/>
            <w:gridSpan w:val="5"/>
            <w:shd w:val="clear" w:color="auto" w:fill="auto"/>
          </w:tcPr>
          <w:p w14:paraId="169AFE09">
            <w:pPr>
              <w:adjustRightInd w:val="0"/>
              <w:snapToGrid w:val="0"/>
              <w:spacing w:line="30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包号：002</w:t>
            </w:r>
          </w:p>
          <w:p w14:paraId="72C5A691">
            <w:pPr>
              <w:adjustRightInd w:val="0"/>
              <w:snapToGrid w:val="0"/>
              <w:spacing w:line="30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品目号:078</w:t>
            </w:r>
          </w:p>
          <w:p w14:paraId="279504F4">
            <w:pPr>
              <w:pStyle w:val="54"/>
              <w:widowControl w:val="0"/>
              <w:adjustRightInd w:val="0"/>
              <w:snapToGrid w:val="0"/>
              <w:spacing w:before="0" w:beforeAutospacing="0" w:after="0" w:afterAutospacing="0" w:line="30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产</w:t>
            </w:r>
            <w:r>
              <w:rPr>
                <w:rFonts w:cs="仿宋_GB2312" w:asciiTheme="minorEastAsia" w:hAnsiTheme="minorEastAsia" w:eastAsiaTheme="minorEastAsia"/>
                <w:kern w:val="2"/>
                <w:sz w:val="21"/>
                <w:szCs w:val="21"/>
              </w:rPr>
              <w:t>品</w:t>
            </w:r>
            <w:r>
              <w:rPr>
                <w:rFonts w:hint="eastAsia" w:cs="仿宋_GB2312" w:asciiTheme="minorEastAsia" w:hAnsiTheme="minorEastAsia" w:eastAsiaTheme="minorEastAsia"/>
                <w:kern w:val="2"/>
                <w:sz w:val="21"/>
                <w:szCs w:val="21"/>
              </w:rPr>
              <w:t>名称：空气开关</w:t>
            </w:r>
          </w:p>
          <w:p w14:paraId="78957783">
            <w:pPr>
              <w:pStyle w:val="54"/>
              <w:widowControl w:val="0"/>
              <w:adjustRightInd w:val="0"/>
              <w:snapToGrid w:val="0"/>
              <w:spacing w:before="0" w:beforeAutospacing="0" w:after="0" w:afterAutospacing="0" w:line="30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数量：150个</w:t>
            </w:r>
          </w:p>
          <w:p w14:paraId="6D6E63B3">
            <w:pPr>
              <w:tabs>
                <w:tab w:val="left" w:pos="0"/>
              </w:tabs>
              <w:adjustRightInd w:val="0"/>
              <w:snapToGrid w:val="0"/>
              <w:spacing w:line="30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是否为经过审批采购的进口产品：否</w:t>
            </w:r>
          </w:p>
          <w:p w14:paraId="2DB8802E">
            <w:pPr>
              <w:tabs>
                <w:tab w:val="left" w:pos="0"/>
              </w:tabs>
              <w:adjustRightInd w:val="0"/>
              <w:snapToGrid w:val="0"/>
              <w:spacing w:line="300" w:lineRule="exact"/>
              <w:rPr>
                <w:rFonts w:cs="仿宋_GB2312" w:asciiTheme="majorEastAsia" w:hAnsiTheme="majorEastAsia" w:eastAsiaTheme="majorEastAsia"/>
                <w:szCs w:val="21"/>
              </w:rPr>
            </w:pPr>
            <w:r>
              <w:rPr>
                <w:rFonts w:hint="eastAsia" w:cs="仿宋_GB2312" w:asciiTheme="minorEastAsia" w:hAnsiTheme="minorEastAsia" w:eastAsiaTheme="minorEastAsia"/>
                <w:szCs w:val="21"/>
              </w:rPr>
              <w:t>是否为核心产品：否</w:t>
            </w:r>
          </w:p>
        </w:tc>
      </w:tr>
      <w:tr w14:paraId="19143F46">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74" w:hRule="atLeast"/>
        </w:trPr>
        <w:tc>
          <w:tcPr>
            <w:tcW w:w="6204" w:type="dxa"/>
            <w:shd w:val="clear" w:color="auto" w:fill="auto"/>
            <w:vAlign w:val="center"/>
          </w:tcPr>
          <w:p w14:paraId="2CBC8EA5">
            <w:pPr>
              <w:spacing w:line="30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招标文件要求</w:t>
            </w:r>
          </w:p>
          <w:p w14:paraId="75798DC1">
            <w:pPr>
              <w:spacing w:line="300" w:lineRule="exact"/>
              <w:ind w:hanging="1"/>
              <w:jc w:val="center"/>
              <w:rPr>
                <w:rFonts w:cs="仿宋_GB2312" w:asciiTheme="majorEastAsia" w:hAnsiTheme="majorEastAsia" w:eastAsiaTheme="majorEastAsia"/>
                <w:sz w:val="18"/>
                <w:szCs w:val="18"/>
              </w:rPr>
            </w:pPr>
            <w:r>
              <w:rPr>
                <w:rFonts w:hint="eastAsia" w:cs="仿宋_GB2312" w:asciiTheme="majorEastAsia" w:hAnsiTheme="majorEastAsia" w:eastAsiaTheme="majorEastAsia"/>
                <w:sz w:val="18"/>
                <w:szCs w:val="18"/>
              </w:rPr>
              <w:t>重要提示：实质性要求及重要指标用★标注（“★”必须标注在序号前），★标注项不得负偏离，如果负偏离，则投标文件无效。</w:t>
            </w:r>
          </w:p>
        </w:tc>
        <w:tc>
          <w:tcPr>
            <w:tcW w:w="5386" w:type="dxa"/>
            <w:shd w:val="clear" w:color="auto" w:fill="auto"/>
            <w:vAlign w:val="center"/>
          </w:tcPr>
          <w:p w14:paraId="3E42F371">
            <w:pPr>
              <w:spacing w:line="30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投标文件</w:t>
            </w:r>
          </w:p>
          <w:p w14:paraId="4EB777FF">
            <w:pPr>
              <w:tabs>
                <w:tab w:val="left" w:pos="0"/>
              </w:tabs>
              <w:spacing w:line="30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响应内容</w:t>
            </w:r>
          </w:p>
        </w:tc>
        <w:tc>
          <w:tcPr>
            <w:tcW w:w="992" w:type="dxa"/>
            <w:shd w:val="clear" w:color="auto" w:fill="auto"/>
            <w:vAlign w:val="center"/>
          </w:tcPr>
          <w:p w14:paraId="47104D56">
            <w:pPr>
              <w:tabs>
                <w:tab w:val="left" w:pos="-250"/>
              </w:tabs>
              <w:spacing w:line="30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偏离程度</w:t>
            </w:r>
          </w:p>
        </w:tc>
        <w:tc>
          <w:tcPr>
            <w:tcW w:w="993" w:type="dxa"/>
            <w:shd w:val="clear" w:color="auto" w:fill="auto"/>
            <w:vAlign w:val="center"/>
          </w:tcPr>
          <w:p w14:paraId="2DCE786A">
            <w:pPr>
              <w:tabs>
                <w:tab w:val="left" w:pos="-108"/>
              </w:tabs>
              <w:spacing w:line="30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偏离说明</w:t>
            </w:r>
          </w:p>
        </w:tc>
        <w:tc>
          <w:tcPr>
            <w:tcW w:w="1275" w:type="dxa"/>
            <w:shd w:val="clear" w:color="auto" w:fill="auto"/>
            <w:vAlign w:val="center"/>
          </w:tcPr>
          <w:p w14:paraId="5C01C9C8">
            <w:pPr>
              <w:tabs>
                <w:tab w:val="left" w:pos="0"/>
              </w:tabs>
              <w:spacing w:line="30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证明材料</w:t>
            </w:r>
          </w:p>
        </w:tc>
      </w:tr>
      <w:tr w14:paraId="77E47E4E">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100" w:hRule="atLeast"/>
        </w:trPr>
        <w:tc>
          <w:tcPr>
            <w:tcW w:w="6204" w:type="dxa"/>
            <w:shd w:val="clear" w:color="auto" w:fill="auto"/>
            <w:vAlign w:val="center"/>
          </w:tcPr>
          <w:p w14:paraId="07BF8E80">
            <w:pPr>
              <w:spacing w:line="30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1.尺寸：长105mm（±2mm）宽72mm（±2mm）高166mm（±2mm）</w:t>
            </w:r>
          </w:p>
          <w:p w14:paraId="2437D803">
            <w:pPr>
              <w:spacing w:line="300" w:lineRule="exact"/>
              <w:ind w:left="1050" w:hanging="1050" w:hangingChars="500"/>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2.额定电流：250AG;</w:t>
            </w:r>
          </w:p>
          <w:p w14:paraId="30C3E243">
            <w:pPr>
              <w:spacing w:line="300" w:lineRule="exact"/>
              <w:ind w:left="1050" w:hanging="1050" w:hangingChars="500"/>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3.额定工作电压：415V/690V</w:t>
            </w:r>
          </w:p>
          <w:p w14:paraId="3A9FB06F">
            <w:pPr>
              <w:spacing w:line="300" w:lineRule="exact"/>
              <w:ind w:left="1050" w:hanging="1050" w:hangingChars="500"/>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4.额定绝缘电压：800V</w:t>
            </w:r>
          </w:p>
          <w:p w14:paraId="655E11FC">
            <w:pPr>
              <w:spacing w:line="300" w:lineRule="exact"/>
              <w:ind w:left="1050" w:hanging="1050" w:hangingChars="500"/>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5.额定极限短路分析能力：35kA/8kA</w:t>
            </w:r>
          </w:p>
          <w:p w14:paraId="21AC9D8B">
            <w:pPr>
              <w:spacing w:line="300" w:lineRule="exact"/>
              <w:ind w:left="1050" w:hanging="1050" w:hangingChars="500"/>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6.额定运行短路分析能力：18kA/4kA</w:t>
            </w:r>
            <w:r>
              <w:rPr>
                <w:rFonts w:hint="eastAsia" w:asciiTheme="minorEastAsia" w:hAnsiTheme="minorEastAsia" w:eastAsiaTheme="minorEastAsia"/>
                <w:szCs w:val="21"/>
              </w:rPr>
              <w:drawing>
                <wp:anchor distT="0" distB="0" distL="114300" distR="114300" simplePos="0" relativeHeight="251750400" behindDoc="1" locked="0" layoutInCell="1" allowOverlap="1">
                  <wp:simplePos x="0" y="0"/>
                  <wp:positionH relativeFrom="column">
                    <wp:posOffset>3046095</wp:posOffset>
                  </wp:positionH>
                  <wp:positionV relativeFrom="paragraph">
                    <wp:posOffset>-1149985</wp:posOffset>
                  </wp:positionV>
                  <wp:extent cx="2482215" cy="2329815"/>
                  <wp:effectExtent l="0" t="0" r="0" b="0"/>
                  <wp:wrapNone/>
                  <wp:docPr id="14518" name="图片 14548" descr="SKMBT_36320032615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18" name="图片 14548" descr="SKMBT_36320032615010"/>
                          <pic:cNvPicPr>
                            <a:picLocks noChangeAspect="1" noChangeArrowheads="1"/>
                          </pic:cNvPicPr>
                        </pic:nvPicPr>
                        <pic:blipFill>
                          <a:blip r:embed="rId23" cstate="print"/>
                          <a:srcRect/>
                          <a:stretch>
                            <a:fillRect/>
                          </a:stretch>
                        </pic:blipFill>
                        <pic:spPr>
                          <a:xfrm>
                            <a:off x="0" y="0"/>
                            <a:ext cx="2481580" cy="2329180"/>
                          </a:xfrm>
                          <a:prstGeom prst="rect">
                            <a:avLst/>
                          </a:prstGeom>
                          <a:noFill/>
                          <a:ln w="9525">
                            <a:noFill/>
                            <a:miter lim="800000"/>
                            <a:headEnd/>
                            <a:tailEnd/>
                          </a:ln>
                        </pic:spPr>
                      </pic:pic>
                    </a:graphicData>
                  </a:graphic>
                </wp:anchor>
              </w:drawing>
            </w:r>
          </w:p>
          <w:p w14:paraId="313E6297">
            <w:pPr>
              <w:spacing w:line="300" w:lineRule="exact"/>
              <w:ind w:left="1050" w:hanging="1050" w:hangingChars="500"/>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7.可维护机械寿命：20000次</w:t>
            </w:r>
          </w:p>
          <w:p w14:paraId="63675438">
            <w:pPr>
              <w:spacing w:line="300" w:lineRule="exact"/>
              <w:ind w:left="1050" w:hanging="1050" w:hangingChars="500"/>
              <w:jc w:val="left"/>
              <w:rPr>
                <w:rFonts w:asciiTheme="minorEastAsia" w:hAnsiTheme="minorEastAsia" w:eastAsiaTheme="minorEastAsia"/>
                <w:szCs w:val="21"/>
              </w:rPr>
            </w:pPr>
            <w:r>
              <w:rPr>
                <w:rFonts w:hint="eastAsia" w:cs="Arial" w:asciiTheme="minorEastAsia" w:hAnsiTheme="minorEastAsia" w:eastAsiaTheme="minorEastAsia"/>
                <w:kern w:val="0"/>
                <w:szCs w:val="21"/>
              </w:rPr>
              <w:t>★</w:t>
            </w:r>
            <w:r>
              <w:rPr>
                <w:rFonts w:hint="eastAsia" w:asciiTheme="minorEastAsia" w:hAnsiTheme="minorEastAsia" w:eastAsiaTheme="minorEastAsia"/>
                <w:szCs w:val="21"/>
              </w:rPr>
              <w:t>8.电气AC400V：3000次</w:t>
            </w:r>
          </w:p>
          <w:p w14:paraId="2870F57D">
            <w:pPr>
              <w:spacing w:line="300" w:lineRule="exact"/>
              <w:ind w:left="1050" w:hanging="1050" w:hangingChars="500"/>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9.机数：3p</w:t>
            </w:r>
          </w:p>
          <w:p w14:paraId="3394AE4F">
            <w:pPr>
              <w:spacing w:line="300" w:lineRule="exact"/>
              <w:ind w:left="1050" w:hanging="1050" w:hangingChars="500"/>
              <w:jc w:val="left"/>
              <w:rPr>
                <w:rFonts w:asciiTheme="minorEastAsia" w:hAnsiTheme="minorEastAsia" w:eastAsiaTheme="minorEastAsia"/>
                <w:szCs w:val="21"/>
              </w:rPr>
            </w:pPr>
            <w:r>
              <w:rPr>
                <w:rFonts w:hint="eastAsia" w:asciiTheme="minorEastAsia" w:hAnsiTheme="minorEastAsia" w:eastAsiaTheme="minorEastAsia"/>
                <w:szCs w:val="21"/>
              </w:rPr>
              <w:t>10.飞弧距离：S50mm</w:t>
            </w:r>
          </w:p>
          <w:p w14:paraId="548BEA15">
            <w:pPr>
              <w:spacing w:line="30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w:t>
            </w:r>
            <w:r>
              <w:rPr>
                <w:rFonts w:hint="eastAsia" w:asciiTheme="minorEastAsia" w:hAnsiTheme="minorEastAsia" w:eastAsiaTheme="minorEastAsia"/>
                <w:szCs w:val="21"/>
              </w:rPr>
              <w:t>11.含安装</w:t>
            </w:r>
          </w:p>
        </w:tc>
        <w:tc>
          <w:tcPr>
            <w:tcW w:w="5386" w:type="dxa"/>
            <w:shd w:val="clear" w:color="auto" w:fill="auto"/>
            <w:vAlign w:val="center"/>
          </w:tcPr>
          <w:p w14:paraId="3253965F">
            <w:pPr>
              <w:tabs>
                <w:tab w:val="left" w:pos="0"/>
              </w:tabs>
              <w:adjustRightInd w:val="0"/>
              <w:snapToGrid w:val="0"/>
              <w:spacing w:line="30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★1.尺寸：长105mm宽74mm高166mm</w:t>
            </w:r>
          </w:p>
          <w:p w14:paraId="3C1B0AAF">
            <w:pPr>
              <w:tabs>
                <w:tab w:val="left" w:pos="0"/>
              </w:tabs>
              <w:adjustRightInd w:val="0"/>
              <w:snapToGrid w:val="0"/>
              <w:spacing w:line="30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★2.额定电流：250AG;</w:t>
            </w:r>
          </w:p>
          <w:p w14:paraId="44B0289F">
            <w:pPr>
              <w:tabs>
                <w:tab w:val="left" w:pos="0"/>
              </w:tabs>
              <w:adjustRightInd w:val="0"/>
              <w:snapToGrid w:val="0"/>
              <w:spacing w:line="30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★3.额定工作电压：415V/690V</w:t>
            </w:r>
          </w:p>
          <w:p w14:paraId="0E549092">
            <w:pPr>
              <w:tabs>
                <w:tab w:val="left" w:pos="0"/>
              </w:tabs>
              <w:adjustRightInd w:val="0"/>
              <w:snapToGrid w:val="0"/>
              <w:spacing w:line="30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★4.额定绝缘电压：800V</w:t>
            </w:r>
          </w:p>
          <w:p w14:paraId="40380373">
            <w:pPr>
              <w:tabs>
                <w:tab w:val="left" w:pos="0"/>
              </w:tabs>
              <w:adjustRightInd w:val="0"/>
              <w:snapToGrid w:val="0"/>
              <w:spacing w:line="30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★5.额定极限短路分析能力：35kA/8kA</w:t>
            </w:r>
          </w:p>
          <w:p w14:paraId="357B7555">
            <w:pPr>
              <w:tabs>
                <w:tab w:val="left" w:pos="0"/>
              </w:tabs>
              <w:adjustRightInd w:val="0"/>
              <w:snapToGrid w:val="0"/>
              <w:spacing w:line="30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★6.额定运行短路分析能力：18kA/4kA</w:t>
            </w:r>
          </w:p>
          <w:p w14:paraId="2FB3C1B9">
            <w:pPr>
              <w:tabs>
                <w:tab w:val="left" w:pos="0"/>
              </w:tabs>
              <w:adjustRightInd w:val="0"/>
              <w:snapToGrid w:val="0"/>
              <w:spacing w:line="30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★7.可维护机械寿命：20000次</w:t>
            </w:r>
          </w:p>
          <w:p w14:paraId="5FCF9AA8">
            <w:pPr>
              <w:tabs>
                <w:tab w:val="left" w:pos="0"/>
              </w:tabs>
              <w:adjustRightInd w:val="0"/>
              <w:snapToGrid w:val="0"/>
              <w:spacing w:line="30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★8.电气AC400V：3000次</w:t>
            </w:r>
          </w:p>
          <w:p w14:paraId="7F55FE0F">
            <w:pPr>
              <w:tabs>
                <w:tab w:val="left" w:pos="0"/>
              </w:tabs>
              <w:adjustRightInd w:val="0"/>
              <w:snapToGrid w:val="0"/>
              <w:spacing w:line="30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★9.机数：3p</w:t>
            </w:r>
          </w:p>
          <w:p w14:paraId="6375C0F1">
            <w:pPr>
              <w:tabs>
                <w:tab w:val="left" w:pos="0"/>
              </w:tabs>
              <w:adjustRightInd w:val="0"/>
              <w:snapToGrid w:val="0"/>
              <w:spacing w:line="30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10.飞弧距离：S50mm</w:t>
            </w:r>
          </w:p>
          <w:p w14:paraId="7615E86C">
            <w:pPr>
              <w:tabs>
                <w:tab w:val="left" w:pos="0"/>
              </w:tabs>
              <w:adjustRightInd w:val="0"/>
              <w:snapToGrid w:val="0"/>
              <w:spacing w:line="300" w:lineRule="exact"/>
              <w:jc w:val="left"/>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★11.含安装</w:t>
            </w:r>
          </w:p>
        </w:tc>
        <w:tc>
          <w:tcPr>
            <w:tcW w:w="992" w:type="dxa"/>
            <w:shd w:val="clear" w:color="auto" w:fill="auto"/>
            <w:vAlign w:val="center"/>
          </w:tcPr>
          <w:p w14:paraId="5FC3E6CC">
            <w:pPr>
              <w:tabs>
                <w:tab w:val="left" w:pos="-250"/>
              </w:tabs>
              <w:spacing w:line="30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2B391D39">
            <w:pPr>
              <w:tabs>
                <w:tab w:val="left" w:pos="-108"/>
              </w:tabs>
              <w:spacing w:line="30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6FBF32E2">
            <w:pPr>
              <w:adjustRightInd w:val="0"/>
              <w:snapToGrid w:val="0"/>
              <w:spacing w:line="300" w:lineRule="exact"/>
              <w:jc w:val="center"/>
              <w:rPr>
                <w:rFonts w:asciiTheme="majorEastAsia" w:hAnsiTheme="majorEastAsia" w:eastAsiaTheme="majorEastAsia"/>
                <w:szCs w:val="21"/>
              </w:rPr>
            </w:pPr>
            <w:r>
              <w:rPr>
                <w:rFonts w:hint="eastAsia" w:asciiTheme="majorEastAsia" w:hAnsiTheme="majorEastAsia" w:eastAsiaTheme="majorEastAsia"/>
                <w:szCs w:val="21"/>
              </w:rPr>
              <w:t>第146页</w:t>
            </w:r>
          </w:p>
        </w:tc>
      </w:tr>
      <w:tr w14:paraId="25088D63">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217" w:hRule="atLeast"/>
        </w:trPr>
        <w:tc>
          <w:tcPr>
            <w:tcW w:w="6204" w:type="dxa"/>
            <w:shd w:val="clear" w:color="auto" w:fill="auto"/>
            <w:vAlign w:val="center"/>
          </w:tcPr>
          <w:p w14:paraId="6456744C">
            <w:pPr>
              <w:adjustRightInd w:val="0"/>
              <w:snapToGrid w:val="0"/>
              <w:spacing w:line="300" w:lineRule="exact"/>
              <w:ind w:hanging="1"/>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其它</w:t>
            </w:r>
          </w:p>
        </w:tc>
        <w:tc>
          <w:tcPr>
            <w:tcW w:w="5386" w:type="dxa"/>
            <w:shd w:val="clear" w:color="auto" w:fill="auto"/>
            <w:vAlign w:val="center"/>
          </w:tcPr>
          <w:p w14:paraId="3A1DD3BB">
            <w:pPr>
              <w:tabs>
                <w:tab w:val="left" w:pos="0"/>
              </w:tabs>
              <w:adjustRightInd w:val="0"/>
              <w:snapToGrid w:val="0"/>
              <w:spacing w:line="30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与招标文件技术要求相一致</w:t>
            </w:r>
          </w:p>
        </w:tc>
        <w:tc>
          <w:tcPr>
            <w:tcW w:w="992" w:type="dxa"/>
            <w:shd w:val="clear" w:color="auto" w:fill="auto"/>
            <w:vAlign w:val="center"/>
          </w:tcPr>
          <w:p w14:paraId="207C4FA1">
            <w:pPr>
              <w:tabs>
                <w:tab w:val="left" w:pos="-250"/>
              </w:tabs>
              <w:spacing w:line="30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2609B160">
            <w:pPr>
              <w:tabs>
                <w:tab w:val="left" w:pos="-108"/>
              </w:tabs>
              <w:spacing w:line="30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629C0304">
            <w:pPr>
              <w:tabs>
                <w:tab w:val="left" w:pos="0"/>
              </w:tabs>
              <w:spacing w:line="30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w:t>
            </w:r>
          </w:p>
        </w:tc>
      </w:tr>
    </w:tbl>
    <w:p w14:paraId="62C7A03D">
      <w:pPr>
        <w:spacing w:line="100" w:lineRule="exact"/>
      </w:pPr>
    </w:p>
    <w:tbl>
      <w:tblPr>
        <w:tblStyle w:val="64"/>
        <w:tblW w:w="14850" w:type="dxa"/>
        <w:tblInd w:w="0" w:type="dxa"/>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920"/>
        <w:gridCol w:w="5812"/>
        <w:gridCol w:w="850"/>
        <w:gridCol w:w="993"/>
        <w:gridCol w:w="1275"/>
      </w:tblGrid>
      <w:tr w14:paraId="30904B48">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44" w:hRule="atLeast"/>
        </w:trPr>
        <w:tc>
          <w:tcPr>
            <w:tcW w:w="14850" w:type="dxa"/>
            <w:gridSpan w:val="5"/>
            <w:shd w:val="clear" w:color="auto" w:fill="auto"/>
          </w:tcPr>
          <w:p w14:paraId="71514AB0">
            <w:pPr>
              <w:adjustRightInd w:val="0"/>
              <w:snapToGrid w:val="0"/>
              <w:spacing w:line="32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包号：002</w:t>
            </w:r>
          </w:p>
          <w:p w14:paraId="39423A04">
            <w:pPr>
              <w:adjustRightInd w:val="0"/>
              <w:snapToGrid w:val="0"/>
              <w:spacing w:line="320" w:lineRule="exact"/>
              <w:ind w:right="105" w:rightChars="50"/>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品目号:079</w:t>
            </w:r>
          </w:p>
          <w:p w14:paraId="5CA7086B">
            <w:pPr>
              <w:pStyle w:val="54"/>
              <w:widowControl w:val="0"/>
              <w:adjustRightInd w:val="0"/>
              <w:snapToGrid w:val="0"/>
              <w:spacing w:before="0" w:beforeAutospacing="0" w:after="0" w:afterAutospacing="0" w:line="32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产</w:t>
            </w:r>
            <w:r>
              <w:rPr>
                <w:rFonts w:cs="仿宋_GB2312" w:asciiTheme="minorEastAsia" w:hAnsiTheme="minorEastAsia" w:eastAsiaTheme="minorEastAsia"/>
                <w:kern w:val="2"/>
                <w:sz w:val="21"/>
                <w:szCs w:val="21"/>
              </w:rPr>
              <w:t>品</w:t>
            </w:r>
            <w:r>
              <w:rPr>
                <w:rFonts w:hint="eastAsia" w:cs="仿宋_GB2312" w:asciiTheme="minorEastAsia" w:hAnsiTheme="minorEastAsia" w:eastAsiaTheme="minorEastAsia"/>
                <w:kern w:val="2"/>
                <w:sz w:val="21"/>
                <w:szCs w:val="21"/>
              </w:rPr>
              <w:t>名称：计算机</w:t>
            </w:r>
          </w:p>
          <w:p w14:paraId="630371F5">
            <w:pPr>
              <w:pStyle w:val="54"/>
              <w:widowControl w:val="0"/>
              <w:adjustRightInd w:val="0"/>
              <w:snapToGrid w:val="0"/>
              <w:spacing w:before="0" w:beforeAutospacing="0" w:after="0" w:afterAutospacing="0" w:line="320" w:lineRule="exact"/>
              <w:jc w:val="both"/>
              <w:rPr>
                <w:rFonts w:cs="仿宋_GB2312" w:asciiTheme="minorEastAsia" w:hAnsiTheme="minorEastAsia" w:eastAsiaTheme="minorEastAsia"/>
                <w:kern w:val="2"/>
                <w:sz w:val="21"/>
                <w:szCs w:val="21"/>
              </w:rPr>
            </w:pPr>
            <w:r>
              <w:rPr>
                <w:rFonts w:hint="eastAsia" w:cs="仿宋_GB2312" w:asciiTheme="minorEastAsia" w:hAnsiTheme="minorEastAsia" w:eastAsiaTheme="minorEastAsia"/>
                <w:kern w:val="2"/>
                <w:sz w:val="21"/>
                <w:szCs w:val="21"/>
              </w:rPr>
              <w:t>数量：6台</w:t>
            </w:r>
          </w:p>
          <w:p w14:paraId="59CADE78">
            <w:pPr>
              <w:tabs>
                <w:tab w:val="left" w:pos="0"/>
              </w:tabs>
              <w:adjustRightInd w:val="0"/>
              <w:snapToGrid w:val="0"/>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是否为经过审批采购的进口产品：否</w:t>
            </w:r>
          </w:p>
          <w:p w14:paraId="1E153BFF">
            <w:pPr>
              <w:tabs>
                <w:tab w:val="left" w:pos="0"/>
              </w:tabs>
              <w:adjustRightInd w:val="0"/>
              <w:snapToGrid w:val="0"/>
              <w:spacing w:line="320" w:lineRule="exact"/>
              <w:rPr>
                <w:rFonts w:cs="仿宋_GB2312" w:asciiTheme="majorEastAsia" w:hAnsiTheme="majorEastAsia" w:eastAsiaTheme="majorEastAsia"/>
                <w:szCs w:val="21"/>
              </w:rPr>
            </w:pPr>
            <w:r>
              <w:rPr>
                <w:rFonts w:hint="eastAsia" w:cs="仿宋_GB2312" w:asciiTheme="minorEastAsia" w:hAnsiTheme="minorEastAsia" w:eastAsiaTheme="minorEastAsia"/>
                <w:szCs w:val="21"/>
              </w:rPr>
              <w:t>是否为核心产品：否</w:t>
            </w:r>
          </w:p>
        </w:tc>
      </w:tr>
      <w:tr w14:paraId="32E3CDC2">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74" w:hRule="atLeast"/>
        </w:trPr>
        <w:tc>
          <w:tcPr>
            <w:tcW w:w="5920" w:type="dxa"/>
            <w:shd w:val="clear" w:color="auto" w:fill="auto"/>
            <w:vAlign w:val="center"/>
          </w:tcPr>
          <w:p w14:paraId="5F2E87B9">
            <w:pPr>
              <w:spacing w:line="32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招标文件要求</w:t>
            </w:r>
          </w:p>
          <w:p w14:paraId="5A6DCF8C">
            <w:pPr>
              <w:spacing w:line="320" w:lineRule="exact"/>
              <w:ind w:hanging="1"/>
              <w:jc w:val="center"/>
              <w:rPr>
                <w:rFonts w:cs="仿宋_GB2312" w:asciiTheme="majorEastAsia" w:hAnsiTheme="majorEastAsia" w:eastAsiaTheme="majorEastAsia"/>
                <w:sz w:val="18"/>
                <w:szCs w:val="18"/>
              </w:rPr>
            </w:pPr>
            <w:r>
              <w:rPr>
                <w:rFonts w:hint="eastAsia" w:cs="仿宋_GB2312" w:asciiTheme="majorEastAsia" w:hAnsiTheme="majorEastAsia" w:eastAsiaTheme="majorEastAsia"/>
                <w:sz w:val="18"/>
                <w:szCs w:val="18"/>
              </w:rPr>
              <w:t>重要提示：实质性要求及重要指标用★标注（“★”必须标注在序号前），★标注项不得负偏离，如果负偏离，则投标文件无效。</w:t>
            </w:r>
          </w:p>
        </w:tc>
        <w:tc>
          <w:tcPr>
            <w:tcW w:w="5812" w:type="dxa"/>
            <w:shd w:val="clear" w:color="auto" w:fill="auto"/>
            <w:vAlign w:val="center"/>
          </w:tcPr>
          <w:p w14:paraId="3333E397">
            <w:pPr>
              <w:spacing w:line="32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投标文件</w:t>
            </w:r>
          </w:p>
          <w:p w14:paraId="1F27591A">
            <w:pPr>
              <w:tabs>
                <w:tab w:val="left" w:pos="0"/>
              </w:tabs>
              <w:spacing w:line="32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响应内容</w:t>
            </w:r>
          </w:p>
        </w:tc>
        <w:tc>
          <w:tcPr>
            <w:tcW w:w="850" w:type="dxa"/>
            <w:shd w:val="clear" w:color="auto" w:fill="auto"/>
            <w:vAlign w:val="center"/>
          </w:tcPr>
          <w:p w14:paraId="0724AB14">
            <w:pPr>
              <w:tabs>
                <w:tab w:val="left" w:pos="-250"/>
              </w:tabs>
              <w:spacing w:line="32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偏离程度</w:t>
            </w:r>
          </w:p>
        </w:tc>
        <w:tc>
          <w:tcPr>
            <w:tcW w:w="993" w:type="dxa"/>
            <w:shd w:val="clear" w:color="auto" w:fill="auto"/>
            <w:vAlign w:val="center"/>
          </w:tcPr>
          <w:p w14:paraId="7954288B">
            <w:pPr>
              <w:tabs>
                <w:tab w:val="left" w:pos="-108"/>
              </w:tabs>
              <w:spacing w:line="32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偏离说明</w:t>
            </w:r>
          </w:p>
        </w:tc>
        <w:tc>
          <w:tcPr>
            <w:tcW w:w="1275" w:type="dxa"/>
            <w:shd w:val="clear" w:color="auto" w:fill="auto"/>
            <w:vAlign w:val="center"/>
          </w:tcPr>
          <w:p w14:paraId="340D4DBA">
            <w:pPr>
              <w:tabs>
                <w:tab w:val="left" w:pos="0"/>
              </w:tabs>
              <w:spacing w:line="320" w:lineRule="exact"/>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证明材料</w:t>
            </w:r>
          </w:p>
        </w:tc>
      </w:tr>
      <w:tr w14:paraId="376D5DBB">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100" w:hRule="atLeast"/>
        </w:trPr>
        <w:tc>
          <w:tcPr>
            <w:tcW w:w="5920" w:type="dxa"/>
            <w:shd w:val="clear" w:color="auto" w:fill="auto"/>
            <w:vAlign w:val="center"/>
          </w:tcPr>
          <w:p w14:paraId="4D94F9E3">
            <w:pPr>
              <w:spacing w:line="320" w:lineRule="exact"/>
              <w:rPr>
                <w:rFonts w:cs="仿宋_GB2312" w:asciiTheme="minorEastAsia" w:hAnsiTheme="minorEastAsia" w:eastAsiaTheme="minorEastAsia"/>
                <w:b/>
                <w:szCs w:val="21"/>
              </w:rPr>
            </w:pPr>
            <w:r>
              <w:rPr>
                <w:rFonts w:hint="eastAsia" w:cs="仿宋_GB2312" w:asciiTheme="minorEastAsia" w:hAnsiTheme="minorEastAsia" w:eastAsiaTheme="minorEastAsia"/>
                <w:szCs w:val="21"/>
              </w:rPr>
              <w:t>★1、CPU信息；≥8核16线程、≥主频2.8GHz、末级缓存≥16MB、热设计功耗≤90W、≥4个内存通道数；</w:t>
            </w:r>
            <w:r>
              <w:rPr>
                <w:rFonts w:hint="eastAsia" w:cs="仿宋_GB2312" w:asciiTheme="minorEastAsia" w:hAnsiTheme="minorEastAsia" w:eastAsiaTheme="minorEastAsia"/>
                <w:b/>
                <w:szCs w:val="21"/>
              </w:rPr>
              <w:t>（投标时应明确</w:t>
            </w:r>
            <w:r>
              <w:rPr>
                <w:rFonts w:cs="仿宋_GB2312" w:asciiTheme="minorEastAsia" w:hAnsiTheme="minorEastAsia" w:eastAsiaTheme="minorEastAsia"/>
                <w:b/>
                <w:szCs w:val="21"/>
              </w:rPr>
              <w:t>CPU</w:t>
            </w:r>
            <w:r>
              <w:rPr>
                <w:rFonts w:hint="eastAsia" w:cs="仿宋_GB2312" w:asciiTheme="minorEastAsia" w:hAnsiTheme="minorEastAsia" w:eastAsiaTheme="minorEastAsia"/>
                <w:b/>
                <w:szCs w:val="21"/>
              </w:rPr>
              <w:t>型号）</w:t>
            </w:r>
          </w:p>
          <w:p w14:paraId="090D4579">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★2、内存配置容量：≥16GB；</w:t>
            </w:r>
          </w:p>
          <w:p w14:paraId="31CBA304">
            <w:pPr>
              <w:spacing w:line="320" w:lineRule="exact"/>
              <w:rPr>
                <w:rFonts w:cs="仿宋_GB2312" w:asciiTheme="minorEastAsia" w:hAnsiTheme="minorEastAsia" w:eastAsiaTheme="minorEastAsia"/>
                <w:szCs w:val="21"/>
                <w:highlight w:val="yellow"/>
              </w:rPr>
            </w:pPr>
            <w:r>
              <w:rPr>
                <w:rFonts w:hint="eastAsia" w:cs="仿宋_GB2312" w:asciiTheme="minorEastAsia" w:hAnsiTheme="minorEastAsia" w:eastAsiaTheme="minorEastAsia"/>
                <w:szCs w:val="21"/>
              </w:rPr>
              <w:t>★3、内存类型：DDR4；</w:t>
            </w:r>
          </w:p>
          <w:p w14:paraId="55677C95">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 xml:space="preserve">★4、内存条配置数量（板载内存不涉及）：≥1； </w:t>
            </w:r>
          </w:p>
          <w:p w14:paraId="6D9DF128">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drawing>
                <wp:anchor distT="0" distB="0" distL="114300" distR="114300" simplePos="0" relativeHeight="251751424" behindDoc="1" locked="0" layoutInCell="1" allowOverlap="1">
                  <wp:simplePos x="0" y="0"/>
                  <wp:positionH relativeFrom="column">
                    <wp:posOffset>2837180</wp:posOffset>
                  </wp:positionH>
                  <wp:positionV relativeFrom="paragraph">
                    <wp:posOffset>46355</wp:posOffset>
                  </wp:positionV>
                  <wp:extent cx="2484120" cy="2331720"/>
                  <wp:effectExtent l="0" t="0" r="0" b="0"/>
                  <wp:wrapNone/>
                  <wp:docPr id="14519" name="图片 14548" descr="SKMBT_36320032615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19" name="图片 14548" descr="SKMBT_36320032615010"/>
                          <pic:cNvPicPr>
                            <a:picLocks noChangeAspect="1" noChangeArrowheads="1"/>
                          </pic:cNvPicPr>
                        </pic:nvPicPr>
                        <pic:blipFill>
                          <a:blip r:embed="rId23" cstate="print"/>
                          <a:srcRect/>
                          <a:stretch>
                            <a:fillRect/>
                          </a:stretch>
                        </pic:blipFill>
                        <pic:spPr>
                          <a:xfrm>
                            <a:off x="0" y="0"/>
                            <a:ext cx="2484120" cy="2331720"/>
                          </a:xfrm>
                          <a:prstGeom prst="rect">
                            <a:avLst/>
                          </a:prstGeom>
                          <a:noFill/>
                          <a:ln w="9525">
                            <a:noFill/>
                            <a:miter lim="800000"/>
                            <a:headEnd/>
                            <a:tailEnd/>
                          </a:ln>
                        </pic:spPr>
                      </pic:pic>
                    </a:graphicData>
                  </a:graphic>
                </wp:anchor>
              </w:drawing>
            </w:r>
            <w:r>
              <w:rPr>
                <w:rFonts w:hint="eastAsia" w:cs="仿宋_GB2312" w:asciiTheme="minorEastAsia" w:hAnsiTheme="minorEastAsia" w:eastAsiaTheme="minorEastAsia"/>
                <w:szCs w:val="21"/>
              </w:rPr>
              <w:t>★5、主板集成模块：集成资源扩展模块、计算处理模块、音频扩展模块等，主板的互联拓扑可通过处理器或交换电路实现主板集成故障报警装置，可通过声音提示使用者当前故障状态；</w:t>
            </w:r>
          </w:p>
          <w:p w14:paraId="63AC7A57">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★6、主板支持的CPU和内存情况：与CPU相匹配国产芯片主板、≥4个DDR4内存插槽；</w:t>
            </w:r>
          </w:p>
          <w:p w14:paraId="269BE246">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7、主板内置PCIe插槽数量：≥2个PCIex16、≥1个PCIe x8、≥1个PCIe x1插槽；</w:t>
            </w:r>
          </w:p>
          <w:p w14:paraId="500B045E">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8、特殊孔位及接口：无要求；</w:t>
            </w:r>
          </w:p>
          <w:p w14:paraId="73DB54E7">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★9、主板其他内置接口：≥4个SATA接口，≥1个M.2接口；</w:t>
            </w:r>
          </w:p>
          <w:p w14:paraId="60F02CA8">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★10、单内存插槽最大可支持容量（板载内存不涉及）：≥32GB；</w:t>
            </w:r>
          </w:p>
          <w:p w14:paraId="23108121">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★11、内存插槽满配时提供的最高内存总容量：≥128GB；</w:t>
            </w:r>
          </w:p>
          <w:p w14:paraId="46DF9D7B">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★12、固态盘数量；≥1个；</w:t>
            </w:r>
          </w:p>
          <w:p w14:paraId="57C0A38E">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★13、固态存储容量；≥256GB；</w:t>
            </w:r>
          </w:p>
          <w:p w14:paraId="24A6473D">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★14、机械硬盘数量：≥1个；</w:t>
            </w:r>
          </w:p>
          <w:p w14:paraId="1D2AF2FC">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★15、机械硬盘总容量：≥1TB；</w:t>
            </w:r>
          </w:p>
          <w:p w14:paraId="20949359">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 xml:space="preserve">★16、机械硬盘转速：≥7200rpm；  </w:t>
            </w:r>
          </w:p>
          <w:p w14:paraId="5B327B06">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17、机械硬盘接口协议：SATA3.0及以上；</w:t>
            </w:r>
          </w:p>
          <w:p w14:paraId="09FBA037">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 xml:space="preserve">★18、机械硬盘形态：3.5英寸； </w:t>
            </w:r>
          </w:p>
          <w:p w14:paraId="278502FB">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19、固态存储接口协议：NVMe或PCIe3.0 x4；</w:t>
            </w:r>
          </w:p>
          <w:p w14:paraId="51981DCD">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★20、固态存储形态：M.2 ；</w:t>
            </w:r>
          </w:p>
          <w:p w14:paraId="284F2861">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21、存储设备扩展盘位：无要求；</w:t>
            </w:r>
          </w:p>
          <w:p w14:paraId="60E3A444">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drawing>
                <wp:anchor distT="0" distB="0" distL="114300" distR="114300" simplePos="0" relativeHeight="251759616" behindDoc="1" locked="0" layoutInCell="1" allowOverlap="1">
                  <wp:simplePos x="0" y="0"/>
                  <wp:positionH relativeFrom="column">
                    <wp:posOffset>2730500</wp:posOffset>
                  </wp:positionH>
                  <wp:positionV relativeFrom="paragraph">
                    <wp:posOffset>690245</wp:posOffset>
                  </wp:positionV>
                  <wp:extent cx="2476500" cy="2324100"/>
                  <wp:effectExtent l="0" t="0" r="0" b="0"/>
                  <wp:wrapNone/>
                  <wp:docPr id="26504" name="图片 14581" descr="SKMBT_36320032615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504" name="图片 14581" descr="SKMBT_36320032615010"/>
                          <pic:cNvPicPr>
                            <a:picLocks noChangeAspect="1" noChangeArrowheads="1"/>
                          </pic:cNvPicPr>
                        </pic:nvPicPr>
                        <pic:blipFill>
                          <a:blip r:embed="rId23" cstate="print"/>
                          <a:srcRect/>
                          <a:stretch>
                            <a:fillRect/>
                          </a:stretch>
                        </pic:blipFill>
                        <pic:spPr>
                          <a:xfrm>
                            <a:off x="0" y="0"/>
                            <a:ext cx="2476500" cy="2324100"/>
                          </a:xfrm>
                          <a:prstGeom prst="rect">
                            <a:avLst/>
                          </a:prstGeom>
                          <a:noFill/>
                          <a:ln w="9525">
                            <a:noFill/>
                            <a:miter lim="800000"/>
                            <a:headEnd/>
                            <a:tailEnd/>
                          </a:ln>
                        </pic:spPr>
                      </pic:pic>
                    </a:graphicData>
                  </a:graphic>
                </wp:anchor>
              </w:drawing>
            </w:r>
            <w:r>
              <w:rPr>
                <w:rFonts w:hint="eastAsia" w:cs="仿宋_GB2312" w:asciiTheme="minorEastAsia" w:hAnsiTheme="minorEastAsia" w:eastAsiaTheme="minorEastAsia"/>
                <w:szCs w:val="21"/>
              </w:rPr>
              <w:t>★22、存储设备其他参数要求：a)固态盘应符合SJ/T 11654相关规定；b)机械硬盘准备时间应不大于30s;侧面固定螺丝孔数量可为4孔或6孔；工作状态环境温度应满足5℃~55℃;其它参数应符合GB/T 12628相关规定</w:t>
            </w:r>
          </w:p>
          <w:p w14:paraId="7E336227">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★23、显卡类型：独立显卡；</w:t>
            </w:r>
          </w:p>
          <w:p w14:paraId="5FA756FD">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★24、独立显卡显存类型：≥DDR4；</w:t>
            </w:r>
          </w:p>
          <w:p w14:paraId="0D148E00">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★25、独立显卡显存位宽：显存位宽≥64位；</w:t>
            </w:r>
          </w:p>
          <w:p w14:paraId="4D219C4B">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★26、独立显卡显存容量：显存容量≥2GB；</w:t>
            </w:r>
          </w:p>
          <w:p w14:paraId="3F975D57">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27、独立显卡接口协议：无要求；</w:t>
            </w:r>
          </w:p>
          <w:p w14:paraId="4D65E221">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★28、显示屏屏占比：≥85%；</w:t>
            </w:r>
          </w:p>
          <w:p w14:paraId="2DC280EA">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★29、显示屏分辨率：≥1920x1080；</w:t>
            </w:r>
          </w:p>
          <w:p w14:paraId="4A81A475">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30、显示屏像素密度：无要求；</w:t>
            </w:r>
          </w:p>
          <w:p w14:paraId="2EA16C63">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31、显示屏可视角度：水平≥178°，垂直≥178°；</w:t>
            </w:r>
          </w:p>
          <w:p w14:paraId="6410C9EA">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★32、显示屏尺寸：≥23.8英寸；</w:t>
            </w:r>
          </w:p>
          <w:p w14:paraId="730DC097">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★33、显示屏屏幕比例：16:9；</w:t>
            </w:r>
          </w:p>
          <w:p w14:paraId="44CE637D">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★34、显示器外观颜色：黑色；</w:t>
            </w:r>
          </w:p>
          <w:p w14:paraId="7309A180">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★35、显示屏防蓝光：支持防蓝光模式，蓝光加权辐射亮度比应≤0.0012W/(·cd·sr)（瓦每坎特拉每球面度）；</w:t>
            </w:r>
          </w:p>
          <w:p w14:paraId="55189410">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★36、显示屏低频闪：显示屏应支持低频闪≤-35dB；</w:t>
            </w:r>
          </w:p>
          <w:p w14:paraId="7BC450F3">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★37、显示屏防炫目：显示屏镜面反射率≤10%；</w:t>
            </w:r>
          </w:p>
          <w:p w14:paraId="42FE55D0">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38、传声器数量：无要求；</w:t>
            </w:r>
          </w:p>
          <w:p w14:paraId="59826E16">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39、扬声器数量：无要求；</w:t>
            </w:r>
          </w:p>
          <w:p w14:paraId="3F6FC5EB">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★40、鼠标数量：≥1个；</w:t>
            </w:r>
          </w:p>
          <w:p w14:paraId="35AD62D2">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★41、键盘数量：≥1个；</w:t>
            </w:r>
          </w:p>
          <w:p w14:paraId="5859AD45">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42、摄像头数量：无要求；</w:t>
            </w:r>
          </w:p>
          <w:p w14:paraId="4991E241">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43、光驱数量：无要求；</w:t>
            </w:r>
          </w:p>
          <w:p w14:paraId="18D45671">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★44、键盘按键数目：≥104键；</w:t>
            </w:r>
          </w:p>
          <w:p w14:paraId="12F2C498">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45、摄像头像素：无要求；</w:t>
            </w:r>
          </w:p>
          <w:p w14:paraId="389EABC3">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46、摄像头分辨率：无要求；</w:t>
            </w:r>
          </w:p>
          <w:p w14:paraId="7ABA3B2D">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47、扬声器功率：无要求；</w:t>
            </w:r>
          </w:p>
          <w:p w14:paraId="5B738A15">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drawing>
                <wp:anchor distT="0" distB="0" distL="114300" distR="114300" simplePos="0" relativeHeight="251758592" behindDoc="1" locked="0" layoutInCell="1" allowOverlap="1">
                  <wp:simplePos x="0" y="0"/>
                  <wp:positionH relativeFrom="column">
                    <wp:posOffset>2590800</wp:posOffset>
                  </wp:positionH>
                  <wp:positionV relativeFrom="paragraph">
                    <wp:posOffset>144145</wp:posOffset>
                  </wp:positionV>
                  <wp:extent cx="2489200" cy="2336800"/>
                  <wp:effectExtent l="0" t="0" r="0" b="0"/>
                  <wp:wrapNone/>
                  <wp:docPr id="17244" name="图片 14581" descr="SKMBT_36320032615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44" name="图片 14581" descr="SKMBT_36320032615010"/>
                          <pic:cNvPicPr>
                            <a:picLocks noChangeAspect="1" noChangeArrowheads="1"/>
                          </pic:cNvPicPr>
                        </pic:nvPicPr>
                        <pic:blipFill>
                          <a:blip r:embed="rId23" cstate="print"/>
                          <a:srcRect/>
                          <a:stretch>
                            <a:fillRect/>
                          </a:stretch>
                        </pic:blipFill>
                        <pic:spPr>
                          <a:xfrm>
                            <a:off x="0" y="0"/>
                            <a:ext cx="2489200" cy="2336800"/>
                          </a:xfrm>
                          <a:prstGeom prst="rect">
                            <a:avLst/>
                          </a:prstGeom>
                          <a:noFill/>
                          <a:ln w="9525">
                            <a:noFill/>
                            <a:miter lim="800000"/>
                            <a:headEnd/>
                            <a:tailEnd/>
                          </a:ln>
                        </pic:spPr>
                      </pic:pic>
                    </a:graphicData>
                  </a:graphic>
                </wp:anchor>
              </w:drawing>
            </w:r>
            <w:r>
              <w:rPr>
                <w:rFonts w:hint="eastAsia" w:cs="仿宋_GB2312" w:asciiTheme="minorEastAsia" w:hAnsiTheme="minorEastAsia" w:eastAsiaTheme="minorEastAsia"/>
                <w:szCs w:val="21"/>
              </w:rPr>
              <w:t>48、扬声器频率范围：无要求；</w:t>
            </w:r>
          </w:p>
          <w:p w14:paraId="6B34E698">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49、扬声器总谐波失真：无要求；</w:t>
            </w:r>
          </w:p>
          <w:p w14:paraId="50777ECB">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50、扬声器最大声压级：无要求；</w:t>
            </w:r>
          </w:p>
          <w:p w14:paraId="0C5A03A9">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★51、键盘连接方式：有线；</w:t>
            </w:r>
          </w:p>
          <w:p w14:paraId="6BF32EB6">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★52、键盘键程：≥3mm；</w:t>
            </w:r>
          </w:p>
          <w:p w14:paraId="467C9D37">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★53、键盘按键压力：按键压力应在0.54 N±0.14N；</w:t>
            </w:r>
          </w:p>
          <w:p w14:paraId="632037FE">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★54、有线键盘连接线：≥1.8米；</w:t>
            </w:r>
          </w:p>
          <w:p w14:paraId="02384F84">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★55、键盘颜色：黑色；</w:t>
            </w:r>
          </w:p>
          <w:p w14:paraId="375EDBCA">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56、键盘其他要求：无要求；</w:t>
            </w:r>
          </w:p>
          <w:p w14:paraId="2B7AB25A">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★57、鼠标连接方式：有线；</w:t>
            </w:r>
          </w:p>
          <w:p w14:paraId="1C252253">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★58、有线鼠标连接线：≥1.5米；</w:t>
            </w:r>
          </w:p>
          <w:p w14:paraId="5D55160B">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★59、鼠标DPI 分辨率：≥1000DPI；</w:t>
            </w:r>
          </w:p>
          <w:p w14:paraId="27AFDED0">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★60、鼠标颜色：黑色；</w:t>
            </w:r>
          </w:p>
          <w:p w14:paraId="7EF5BE83">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★61、鼠标其他要求：其它参数应符合GB/T26245的相关规定；</w:t>
            </w:r>
          </w:p>
          <w:p w14:paraId="28A1FC33">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62、内置光驱：无要求；</w:t>
            </w:r>
          </w:p>
          <w:p w14:paraId="7BFDA12F">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★63、有线网卡数量：≥1；</w:t>
            </w:r>
          </w:p>
          <w:p w14:paraId="58E49891">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64无线网卡及天线数量：无要求；</w:t>
            </w:r>
          </w:p>
          <w:p w14:paraId="079EA12D">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65、单无线网卡天线数量：无要求；</w:t>
            </w:r>
          </w:p>
          <w:p w14:paraId="6DBED28A">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★66、USB接口数量：≥11个USB，其中≥9个USB3.2 Gen1 TypeA且前置USB接口≥4个；</w:t>
            </w:r>
          </w:p>
          <w:p w14:paraId="01035F4C">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67、USB母座接口要求：无要求；</w:t>
            </w:r>
          </w:p>
          <w:p w14:paraId="008F6D2E">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★68、视频接口数量：≥2；</w:t>
            </w:r>
          </w:p>
          <w:p w14:paraId="5380D980">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★69、音频接口数量：≥5（前2后3）；</w:t>
            </w:r>
          </w:p>
          <w:p w14:paraId="0C1F61D8">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70、存储卡接口数量：无要求；</w:t>
            </w:r>
          </w:p>
          <w:p w14:paraId="5DFB2571">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★71、整机外观:</w:t>
            </w:r>
          </w:p>
          <w:p w14:paraId="6EBCDC31">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 xml:space="preserve">a) 产品表面不应有凹痕、划伤、裂缝、变形和污染等。表面涂层均匀，不应起泡、龟裂、脱落和磨损，金属零部件无锈蚀及其它机械损伤； </w:t>
            </w:r>
          </w:p>
          <w:p w14:paraId="29473D8F">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b) 产品表面说明功能的文字、符号、标志，应清晰、端正、牢固；</w:t>
            </w:r>
          </w:p>
          <w:p w14:paraId="615F3568">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★72、状态指示灯：前面板具有系统运行状态指示灯；</w:t>
            </w:r>
          </w:p>
          <w:p w14:paraId="06243466">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★73、整机结构:</w:t>
            </w:r>
          </w:p>
          <w:p w14:paraId="23A089FB">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a) 机箱应符合GB/T 4208、GB/T 26246 的相关规定；</w:t>
            </w:r>
          </w:p>
          <w:p w14:paraId="526C9D80">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b) 产品内部结构应符合通用部件的安装需求；</w:t>
            </w:r>
          </w:p>
          <w:p w14:paraId="4629BF01">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 xml:space="preserve">c) 所有输入输出接口应符合相关国家或行业标准； </w:t>
            </w:r>
          </w:p>
          <w:p w14:paraId="1D4FFF79">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 xml:space="preserve">d) 产品零部件应紧固无松动，可插拔部件应可靠连接，开关、按钮和其它控制部件应灵活可靠，布局应方便使用； </w:t>
            </w:r>
          </w:p>
          <w:p w14:paraId="716ABD67">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 xml:space="preserve">e) 所有I/O连接器及需插接线缆的部位应预留采购人操作空间，方便插拔解锁与插拔线缆； </w:t>
            </w:r>
          </w:p>
          <w:p w14:paraId="4B0A7819">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 xml:space="preserve">f) 可插拔板卡插槽部位应预留安装、拆卸或更换板卡空间； </w:t>
            </w:r>
          </w:p>
          <w:p w14:paraId="3F1BBA1C">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 xml:space="preserve">g) 拆装可能接触到的金属剪口或金属尖角部位应做防划伤处理，以保证安全； </w:t>
            </w:r>
          </w:p>
          <w:p w14:paraId="398E6031">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 xml:space="preserve">h) 整机内部走线应规整，固线结构和位置要合理可靠并做防割线处理，需便于理线和插拔操作，走线应不影响系统各主要部件组装和拆卸； </w:t>
            </w:r>
          </w:p>
          <w:p w14:paraId="2450C8EC">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 xml:space="preserve">i) 如需通过孔走线，过线孔应做防割线处理； </w:t>
            </w:r>
          </w:p>
          <w:p w14:paraId="390EAD75">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 xml:space="preserve">j) 各插头位置和插拔方向应合理，应做到插拔无障碍设计，具备防呆设计，有效避免误操作； </w:t>
            </w:r>
          </w:p>
          <w:p w14:paraId="56FFF9FD">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 xml:space="preserve">k) 各主要部件拆装无障碍，使用常规工具拆装，无特殊拆装工具需求； </w:t>
            </w:r>
          </w:p>
          <w:p w14:paraId="0CBA1570">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 xml:space="preserve">l) 各主要部件拆装步骤要少，各自拆装需避免相互干扰； </w:t>
            </w:r>
          </w:p>
          <w:p w14:paraId="0D7D7D8D">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m) 对于整机或零部件外表面为高亮面的，应粘贴保护膜，保护膜需粘贴牢固，运输、组装等过程不易脱落，撕下无残留；</w:t>
            </w:r>
          </w:p>
          <w:p w14:paraId="32F6A3C4">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n) 其它要求应符合GB/T 9813.1的相关规定</w:t>
            </w:r>
          </w:p>
          <w:p w14:paraId="65EE3713">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★74、机箱防护要求：机箱应符合GB/T 4208中IP20防护要求；</w:t>
            </w:r>
          </w:p>
          <w:p w14:paraId="105F075C">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drawing>
                <wp:anchor distT="0" distB="0" distL="114300" distR="114300" simplePos="0" relativeHeight="251752448" behindDoc="1" locked="0" layoutInCell="1" allowOverlap="1">
                  <wp:simplePos x="0" y="0"/>
                  <wp:positionH relativeFrom="column">
                    <wp:posOffset>2852420</wp:posOffset>
                  </wp:positionH>
                  <wp:positionV relativeFrom="paragraph">
                    <wp:posOffset>208915</wp:posOffset>
                  </wp:positionV>
                  <wp:extent cx="2484120" cy="2331720"/>
                  <wp:effectExtent l="0" t="0" r="0" b="0"/>
                  <wp:wrapNone/>
                  <wp:docPr id="14522" name="图片 14548" descr="SKMBT_36320032615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22" name="图片 14548" descr="SKMBT_36320032615010"/>
                          <pic:cNvPicPr>
                            <a:picLocks noChangeAspect="1" noChangeArrowheads="1"/>
                          </pic:cNvPicPr>
                        </pic:nvPicPr>
                        <pic:blipFill>
                          <a:blip r:embed="rId23" cstate="print"/>
                          <a:srcRect/>
                          <a:stretch>
                            <a:fillRect/>
                          </a:stretch>
                        </pic:blipFill>
                        <pic:spPr>
                          <a:xfrm>
                            <a:off x="0" y="0"/>
                            <a:ext cx="2484120" cy="2331720"/>
                          </a:xfrm>
                          <a:prstGeom prst="rect">
                            <a:avLst/>
                          </a:prstGeom>
                          <a:noFill/>
                          <a:ln w="9525">
                            <a:noFill/>
                            <a:miter lim="800000"/>
                            <a:headEnd/>
                            <a:tailEnd/>
                          </a:ln>
                        </pic:spPr>
                      </pic:pic>
                    </a:graphicData>
                  </a:graphic>
                </wp:anchor>
              </w:drawing>
            </w:r>
            <w:r>
              <w:rPr>
                <w:rFonts w:hint="eastAsia" w:cs="仿宋_GB2312" w:asciiTheme="minorEastAsia" w:hAnsiTheme="minorEastAsia" w:eastAsiaTheme="minorEastAsia"/>
                <w:szCs w:val="21"/>
              </w:rPr>
              <w:t>★75、整机噪音：产品工作在空闲状态下，产品的声功率级应不超过4.5 Bel；</w:t>
            </w:r>
          </w:p>
          <w:p w14:paraId="3D03D3FC">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 xml:space="preserve">★76、整机散热：在环境温度25℃及处理器满载情况下，产品表面温度应符合如下要求： </w:t>
            </w:r>
          </w:p>
          <w:p w14:paraId="2D95C532">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a) 出风口在机箱后面板情况下，出风口温度不高于55℃；</w:t>
            </w:r>
          </w:p>
          <w:p w14:paraId="04ECA4CB">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 xml:space="preserve">b) 可触及面温度不高于45℃； </w:t>
            </w:r>
          </w:p>
          <w:p w14:paraId="2DB2D5B3">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c) 显示器表面温度：显示屏不高于38℃，显示屏上下灯带位置温度（如涉及）不高于40℃，出风口温度不高于45℃</w:t>
            </w:r>
          </w:p>
          <w:p w14:paraId="4F978F8E">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★77、整机能效限定值：产品能效限定值应达到GB 28380-2012 标准中能效等级2级及以上；</w:t>
            </w:r>
          </w:p>
          <w:p w14:paraId="4849D6ED">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★78、机身材质：前面板采用高强度工程塑料，机箱框架及侧板采用≥0.6mm 冷轧钢材；</w:t>
            </w:r>
          </w:p>
          <w:p w14:paraId="67E156C6">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★79、机身颜色：黑色；</w:t>
            </w:r>
          </w:p>
          <w:p w14:paraId="6DEC3F84">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★80、机箱尺寸容量：机箱体积应≤10L；</w:t>
            </w:r>
          </w:p>
          <w:p w14:paraId="46913956">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★81、CPU物理核数：≥8；</w:t>
            </w:r>
          </w:p>
          <w:p w14:paraId="17AEB00F">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★82、CPU主频：≥2.8GHz；</w:t>
            </w:r>
          </w:p>
          <w:p w14:paraId="57FCA78E">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★83、CPU 末级缓存容量：≥16MB；</w:t>
            </w:r>
          </w:p>
          <w:p w14:paraId="36256890">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★84、CPU支持的内存最高速率：≥2666MT/s；</w:t>
            </w:r>
          </w:p>
          <w:p w14:paraId="27D63154">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★85、内存读写速率：≥2666MT/s；</w:t>
            </w:r>
          </w:p>
          <w:p w14:paraId="39E87630">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★86、显示分辨率：≥1920x1080；</w:t>
            </w:r>
          </w:p>
          <w:p w14:paraId="7B6D3654">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★87、显卡显示芯片核心频率：≥500MHz；</w:t>
            </w:r>
          </w:p>
          <w:p w14:paraId="39DD3EED">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★88、显存等效频率：≥2666MT/s；</w:t>
            </w:r>
          </w:p>
          <w:p w14:paraId="00A52EBF">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★89、显卡可支持多屏同时显示数量：显卡可支持2块屏幕同时显示，分辨率≥1920×1080；</w:t>
            </w:r>
          </w:p>
          <w:p w14:paraId="06BDA1CD">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★90、显示屏刷新率：≥75Hz；</w:t>
            </w:r>
          </w:p>
          <w:p w14:paraId="3520CC4A">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★91、显示屏位深：≥8位；</w:t>
            </w:r>
          </w:p>
          <w:p w14:paraId="61633CE8">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★92、显示屏色域：≥99% sRGB；</w:t>
            </w:r>
          </w:p>
          <w:p w14:paraId="69607678">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★93、显示屏色准：△E ≤4；</w:t>
            </w:r>
          </w:p>
          <w:p w14:paraId="7412D6EA">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★94、显示屏响应时间：≤5ms；</w:t>
            </w:r>
          </w:p>
          <w:p w14:paraId="60D1136A">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★95、显示屏亮度：≥300cd/m²；</w:t>
            </w:r>
          </w:p>
          <w:p w14:paraId="29AAF9CD">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★96、显示屏亮度一致性：≥70%；</w:t>
            </w:r>
          </w:p>
          <w:p w14:paraId="0B339402">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★97、显示屏对比度：≥4000：1；</w:t>
            </w:r>
          </w:p>
          <w:p w14:paraId="1108F066">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★98、显示屏其他参数：其它参数应符合SJ/T 11292的相关规定；</w:t>
            </w:r>
          </w:p>
          <w:p w14:paraId="1048E42F">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★99、有线网卡速率：最高速率应不低于1000Mbps，应支持10Mbps、100Mbps、1000Mbps速率自适应；</w:t>
            </w:r>
          </w:p>
          <w:p w14:paraId="747AA599">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100、支持无线网络通信技术协议：无要求；</w:t>
            </w:r>
          </w:p>
          <w:p w14:paraId="53A548B5">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101、无线网卡频宽：无要求；</w:t>
            </w:r>
          </w:p>
          <w:p w14:paraId="5F1C59A0">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★102、内存扩展接口(板载内存不涉及)：≥4个；</w:t>
            </w:r>
          </w:p>
          <w:p w14:paraId="01B8A25A">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103、存储扩展接口(板载存储不涉及)：无要求；</w:t>
            </w:r>
          </w:p>
          <w:p w14:paraId="712E4E4D">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★104、主板USB 瞬间过流保护：支持有瞬间过流保护功能；</w:t>
            </w:r>
          </w:p>
          <w:p w14:paraId="11C74C96">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★105、主板防静电保护：支持防静电保护功能；</w:t>
            </w:r>
          </w:p>
          <w:p w14:paraId="0CD3A280">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★106、I/O接口功能：提供基于标准USB接口外设连接功能、基于音频输入输出接口的音频扩展功能、基于PCIe接口板卡扩展功能、基于HDMI或VGA或Type-C或DVI或DP 等接口外接显示器扩展功能、基于存储接口对产品进行增容功能等。产品I/O接口，应具备外接标准USB设备、显示器、音频设备等内外部设备能力；</w:t>
            </w:r>
          </w:p>
          <w:p w14:paraId="5530924E">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★107、显卡外接显示接口：至少支持VGA+HDMI，与显示器接口相匹配；</w:t>
            </w:r>
          </w:p>
          <w:p w14:paraId="2031E529">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★108、独立显卡数量：≥1个；</w:t>
            </w:r>
          </w:p>
          <w:p w14:paraId="55811C97">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★109、显示器接口：显示器应与显卡外接显示接口匹配；</w:t>
            </w:r>
          </w:p>
          <w:p w14:paraId="5E88305B">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★110、显示器支架显示器应提供显示器支架，支持俯仰调整；</w:t>
            </w:r>
          </w:p>
          <w:p w14:paraId="77D31CFB">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★111、显示器参数调节：</w:t>
            </w:r>
          </w:p>
          <w:p w14:paraId="78135EE5">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a)提供OSD选单按钮用于调节色彩、模式等；</w:t>
            </w:r>
          </w:p>
          <w:p w14:paraId="410EEE52">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drawing>
                <wp:anchor distT="0" distB="0" distL="114300" distR="114300" simplePos="0" relativeHeight="251753472" behindDoc="1" locked="0" layoutInCell="1" allowOverlap="1">
                  <wp:simplePos x="0" y="0"/>
                  <wp:positionH relativeFrom="column">
                    <wp:posOffset>2715260</wp:posOffset>
                  </wp:positionH>
                  <wp:positionV relativeFrom="paragraph">
                    <wp:posOffset>-9525</wp:posOffset>
                  </wp:positionV>
                  <wp:extent cx="2484120" cy="2331720"/>
                  <wp:effectExtent l="0" t="0" r="0" b="0"/>
                  <wp:wrapNone/>
                  <wp:docPr id="14527" name="图片 14548" descr="SKMBT_36320032615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27" name="图片 14548" descr="SKMBT_36320032615010"/>
                          <pic:cNvPicPr>
                            <a:picLocks noChangeAspect="1" noChangeArrowheads="1"/>
                          </pic:cNvPicPr>
                        </pic:nvPicPr>
                        <pic:blipFill>
                          <a:blip r:embed="rId23" cstate="print"/>
                          <a:srcRect/>
                          <a:stretch>
                            <a:fillRect/>
                          </a:stretch>
                        </pic:blipFill>
                        <pic:spPr>
                          <a:xfrm>
                            <a:off x="0" y="0"/>
                            <a:ext cx="2484120" cy="2331720"/>
                          </a:xfrm>
                          <a:prstGeom prst="rect">
                            <a:avLst/>
                          </a:prstGeom>
                          <a:noFill/>
                          <a:ln w="9525">
                            <a:noFill/>
                            <a:miter lim="800000"/>
                            <a:headEnd/>
                            <a:tailEnd/>
                          </a:ln>
                        </pic:spPr>
                      </pic:pic>
                    </a:graphicData>
                  </a:graphic>
                </wp:anchor>
              </w:drawing>
            </w:r>
            <w:r>
              <w:rPr>
                <w:rFonts w:hint="eastAsia" w:cs="仿宋_GB2312" w:asciiTheme="minorEastAsia" w:hAnsiTheme="minorEastAsia" w:eastAsiaTheme="minorEastAsia"/>
                <w:szCs w:val="21"/>
              </w:rPr>
              <w:t>b)支持色温、亮度、对比度调节；</w:t>
            </w:r>
          </w:p>
          <w:p w14:paraId="4CE3E0B3">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112、摄像头物理隐私保护开关：无要求；</w:t>
            </w:r>
          </w:p>
          <w:p w14:paraId="2BA59F75">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113、传声器降噪:无要求；</w:t>
            </w:r>
          </w:p>
          <w:p w14:paraId="12670EA1">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114、键盘背光：无要求；</w:t>
            </w:r>
          </w:p>
          <w:p w14:paraId="0F7D1FEE">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115、光驱功能：光驱应支持只读、刻录等类型；最大读取速度CD不低于24×150KB/s；最大读取速度DVD不低于8×358KB/s；最大刻录速度CD不低于24×150KB/s；最大刻录速度DVD不低于6×1358KB/s；兼容光盘类型包含只读光盘、可读写光盘、可擦写光盘等；</w:t>
            </w:r>
          </w:p>
          <w:p w14:paraId="6EC23ECA">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★116、存储功能：PCIe 固态硬盘 、SATA机械硬盘存储功能；</w:t>
            </w:r>
          </w:p>
          <w:p w14:paraId="73CD04F8">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117、内置控制器固态存储加密：无要求；</w:t>
            </w:r>
          </w:p>
          <w:p w14:paraId="76134918">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★118、网络功能：</w:t>
            </w:r>
          </w:p>
          <w:p w14:paraId="39E0C690">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a)支持网络连接、网络开启/关闭功能；</w:t>
            </w:r>
          </w:p>
          <w:p w14:paraId="358CF7B6">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b)支持访问网络和数据交换功能；</w:t>
            </w:r>
          </w:p>
          <w:p w14:paraId="4D4EE2EE">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119、无线网卡频段：无要求；</w:t>
            </w:r>
          </w:p>
          <w:p w14:paraId="3885FCE7">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120、物理开关：无要求；</w:t>
            </w:r>
          </w:p>
          <w:p w14:paraId="6B668CBE">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★121、数据传输：支持数据传输能力，并提供数据流量和异常日志记录功能；</w:t>
            </w:r>
          </w:p>
          <w:p w14:paraId="07C6499A">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122、蓝牙协议：无要求；</w:t>
            </w:r>
          </w:p>
          <w:p w14:paraId="52FDF9D0">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★123、有线网卡接口类型：支持RJ45接口；</w:t>
            </w:r>
          </w:p>
          <w:p w14:paraId="08F9CB59">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124、无线网卡标准：无要求；</w:t>
            </w:r>
          </w:p>
          <w:p w14:paraId="0DA0A77F">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★125、网络设备拆装：网络设备支持物理拆装，包括无线网卡和蓝牙模块等；</w:t>
            </w:r>
          </w:p>
          <w:p w14:paraId="27B71D74">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★126、音频接口类型：支持3.5mm孔径3段式或4段式接口；</w:t>
            </w:r>
          </w:p>
          <w:p w14:paraId="4DF213E1">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★127、视频接口类型：至少支持VGA+HDMI视频输出接口；</w:t>
            </w:r>
          </w:p>
          <w:p w14:paraId="47218DCF">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★128、HDMI、DP、 Type-C显示接口要求：HDMI接口，支持音频和视频同步输出；</w:t>
            </w:r>
          </w:p>
          <w:p w14:paraId="4342BC43">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129、其他接口：无要求；</w:t>
            </w:r>
          </w:p>
          <w:p w14:paraId="2DBF940D">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130、存储卡接口类型：无要求；</w:t>
            </w:r>
          </w:p>
          <w:p w14:paraId="61B5BDCD">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★131、电源线适配能力：电源适配器电线组件应符合GB/T15934的要求，可拆线的插头和连接器可以不做要求；</w:t>
            </w:r>
          </w:p>
          <w:p w14:paraId="103B613F">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★132、中文信息处理要求：符合GB 18030的相关规定；</w:t>
            </w:r>
          </w:p>
          <w:p w14:paraId="2446D49E">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★133、操作系统备份及还原功能：支持操作系统备份及还原功能；</w:t>
            </w:r>
          </w:p>
          <w:p w14:paraId="3813D5F0">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★134、固件备份还原能力：支持备份及还原固件的功能；</w:t>
            </w:r>
          </w:p>
          <w:p w14:paraId="60B01542">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★135、操作系统及驱动升级：支持通过网络、闪存盘等方式对操作系统、驱动进行升级；</w:t>
            </w:r>
          </w:p>
          <w:p w14:paraId="7B533FDD">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★136、固件升级：支持通过网络、闪存盘等方式对固件进行升级；</w:t>
            </w:r>
          </w:p>
          <w:p w14:paraId="0C7A0AEB">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★137、BIOS支持关闭通讯接口：支持BIOS关闭以太网及USB接口；</w:t>
            </w:r>
          </w:p>
          <w:p w14:paraId="4C683219">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★138、固件查看信息：支持查看固件版本、内存信息、主板信息、处理器信息和系统时间信息等功能；</w:t>
            </w:r>
          </w:p>
          <w:p w14:paraId="49B0F393">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★139、固件设置启动顺序：支持设置启动顺序功能，并按照设置的启动顺序启动；</w:t>
            </w:r>
          </w:p>
          <w:p w14:paraId="126EBC8C">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★140、固件设置口令：支持设置口令、修改口令、验证口令功能；</w:t>
            </w:r>
          </w:p>
          <w:p w14:paraId="6414ADFF">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★141、固件设置网络引导：支持网络引导启动和关闭功能；</w:t>
            </w:r>
          </w:p>
          <w:p w14:paraId="4E4EBAFC">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142、指纹识别：无要求；</w:t>
            </w:r>
          </w:p>
          <w:p w14:paraId="687A7972">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143、人脸识别：无要求；</w:t>
            </w:r>
          </w:p>
          <w:p w14:paraId="2C51733B">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144、静脉识别：无要求；</w:t>
            </w:r>
          </w:p>
          <w:p w14:paraId="37FB8730">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145、NPU/GPU等AI加速模块：无要求；</w:t>
            </w:r>
          </w:p>
          <w:p w14:paraId="13984FD6">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146、视频编解码加速模块：无要求；</w:t>
            </w:r>
          </w:p>
          <w:p w14:paraId="73A2A8FE">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147、影像处理加速模块：无要求；</w:t>
            </w:r>
          </w:p>
          <w:p w14:paraId="19D94F53">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★148、固态存储寿命：TBW ≥80TB；</w:t>
            </w:r>
          </w:p>
          <w:p w14:paraId="21A45B0F">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★149、机械硬盘寿命：通电时间≥5万小时；</w:t>
            </w:r>
            <w:r>
              <w:rPr>
                <w:rFonts w:hint="eastAsia" w:cs="仿宋_GB2312" w:asciiTheme="minorEastAsia" w:hAnsiTheme="minorEastAsia" w:eastAsiaTheme="minorEastAsia"/>
                <w:szCs w:val="21"/>
              </w:rPr>
              <w:drawing>
                <wp:anchor distT="0" distB="0" distL="114300" distR="114300" simplePos="0" relativeHeight="251754496" behindDoc="1" locked="0" layoutInCell="1" allowOverlap="1">
                  <wp:simplePos x="0" y="0"/>
                  <wp:positionH relativeFrom="column">
                    <wp:posOffset>3046095</wp:posOffset>
                  </wp:positionH>
                  <wp:positionV relativeFrom="paragraph">
                    <wp:posOffset>-759460</wp:posOffset>
                  </wp:positionV>
                  <wp:extent cx="2482215" cy="2329815"/>
                  <wp:effectExtent l="0" t="0" r="0" b="0"/>
                  <wp:wrapNone/>
                  <wp:docPr id="96" name="图片 14548" descr="SKMBT_36320032615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图片 14548" descr="SKMBT_36320032615010"/>
                          <pic:cNvPicPr>
                            <a:picLocks noChangeAspect="1" noChangeArrowheads="1"/>
                          </pic:cNvPicPr>
                        </pic:nvPicPr>
                        <pic:blipFill>
                          <a:blip r:embed="rId23" cstate="print"/>
                          <a:srcRect/>
                          <a:stretch>
                            <a:fillRect/>
                          </a:stretch>
                        </pic:blipFill>
                        <pic:spPr>
                          <a:xfrm>
                            <a:off x="0" y="0"/>
                            <a:ext cx="2481580" cy="2329180"/>
                          </a:xfrm>
                          <a:prstGeom prst="rect">
                            <a:avLst/>
                          </a:prstGeom>
                          <a:noFill/>
                          <a:ln w="9525">
                            <a:noFill/>
                            <a:miter lim="800000"/>
                            <a:headEnd/>
                            <a:tailEnd/>
                          </a:ln>
                        </pic:spPr>
                      </pic:pic>
                    </a:graphicData>
                  </a:graphic>
                </wp:anchor>
              </w:drawing>
            </w:r>
          </w:p>
          <w:p w14:paraId="6DEBA218">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★150、显示屏屏幕失效点：符合GB/T9813.2的要求；</w:t>
            </w:r>
          </w:p>
          <w:p w14:paraId="73C5C73A">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★151、键盘按键寿命：≥1000万次；</w:t>
            </w:r>
          </w:p>
          <w:p w14:paraId="5D2FCF93">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★152、鼠标按键寿命：≥500万次；</w:t>
            </w:r>
          </w:p>
          <w:p w14:paraId="2339D204">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★153、键盘鼠标线材寿命：键盘鼠标所用线材经±60°弯折不低于3000次，功能、外观完好；</w:t>
            </w:r>
          </w:p>
          <w:p w14:paraId="669C23FD">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★154、风扇寿命：≥4万小时；</w:t>
            </w:r>
          </w:p>
          <w:p w14:paraId="418B6233">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★155、电磁兼容性要求的抗扰度：符合GB/T9254.2的规定；</w:t>
            </w:r>
          </w:p>
          <w:p w14:paraId="76F202BF">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★156、环境条件要求的气候环境适应性：符合GB/T9813.1中规定；</w:t>
            </w:r>
          </w:p>
          <w:p w14:paraId="1FA1EB57">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★157、环境条件要求的振动适应性：符合GB/T9813.1中规定；</w:t>
            </w:r>
          </w:p>
          <w:p w14:paraId="17F6494F">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★158、环境条件要求的冲击适应性：符合GB/T9813.1中规定；</w:t>
            </w:r>
          </w:p>
          <w:p w14:paraId="35653150">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★159、环境条件要求的碰撞适应性：符合GB/T9813.1中规定；</w:t>
            </w:r>
          </w:p>
          <w:p w14:paraId="109EFF46">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★160、环境条件要求的运输包装件跌落适应性：符合GB/T9813.1中规定；</w:t>
            </w:r>
          </w:p>
          <w:p w14:paraId="03C1CDB6">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★161、MTBF测试：MTBF(m1)≥30万小时；</w:t>
            </w:r>
          </w:p>
          <w:p w14:paraId="169F04A6">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★162、常用软件兼容：支持流式软件、版式软件、浏览器、邮件采购人端、解压软件、多媒体、图形图像处理等常用软件；</w:t>
            </w:r>
          </w:p>
          <w:p w14:paraId="6458518B">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★163、数据库兼容：兼容3个及以上厂商的数据库产品；</w:t>
            </w:r>
          </w:p>
          <w:p w14:paraId="79FEE020">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★164、中间件兼容：兼容3个及以上厂商中间件产品；</w:t>
            </w:r>
          </w:p>
          <w:p w14:paraId="30695025">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★165、平台软件兼容：兼容3个及以上厂商云计算及大数据平台；</w:t>
            </w:r>
          </w:p>
          <w:p w14:paraId="7FBD786A">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★166、标志、包装、运输和贮存：符合GB/T9813.1和商品包装政府采购需求标准的相关规定；</w:t>
            </w:r>
          </w:p>
          <w:p w14:paraId="2E3C7D86">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★167、配置检查工具：供应商提供自检测试工具；</w:t>
            </w:r>
          </w:p>
          <w:p w14:paraId="65EE65BD">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★168、服务响应：</w:t>
            </w:r>
          </w:p>
          <w:p w14:paraId="21DF2207">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a)供应商提供电话、电子邮件、远程连接等多种形式服务；</w:t>
            </w:r>
          </w:p>
          <w:p w14:paraId="473F8C66">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 xml:space="preserve">b)供应商提供同城4h、异地12h技术响应服务，2个工作日解决问题，对于未能解决的问题和故障应提供可行的升级方案，并提供周转设备或更换设备； </w:t>
            </w:r>
          </w:p>
          <w:p w14:paraId="073219C9">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 xml:space="preserve">c)建立全国技术服务体系和服务团体，符合专业服务体系标准要求，提供原厂中文服务； </w:t>
            </w:r>
          </w:p>
          <w:p w14:paraId="0A1A1B71">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d)服务周期内提供产品的维修、换件和升级服务；</w:t>
            </w:r>
          </w:p>
          <w:p w14:paraId="73C5D6CD">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★169、服务周期：</w:t>
            </w:r>
          </w:p>
          <w:p w14:paraId="725A04D3">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 xml:space="preserve">a) 设备停产后应继续提供质量保障服务（含备品备件），服务终止时间与最后一批设备交付时间间隔不低于6年； </w:t>
            </w:r>
          </w:p>
          <w:p w14:paraId="7A7ED346">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b) 产品停止服务时间应提前1年告知；</w:t>
            </w:r>
          </w:p>
          <w:p w14:paraId="2AA5C3CF">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c) 应明确产品发布日期；</w:t>
            </w:r>
          </w:p>
          <w:p w14:paraId="41497036">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★170、预装操作系统：预装符合桌面操作系统政府采购需求标准的正版桌面操作系统；</w:t>
            </w:r>
          </w:p>
          <w:p w14:paraId="727DDB9B">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★171、培训服务：供应商提供培训材料、产品手册、培训视频等培训相关内容；</w:t>
            </w:r>
          </w:p>
          <w:p w14:paraId="5C0F9B25">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★172、典型问题解决手册：供应商提供典型问题解决说明文档或视频；</w:t>
            </w:r>
          </w:p>
          <w:p w14:paraId="77595678">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★173、厂家升级软件与扩容服务：供应商提供上门升级部件/软件与扩容的增值服务；</w:t>
            </w:r>
          </w:p>
          <w:p w14:paraId="18E7508D">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★174、整机质量服务要求：三年整机第二工作日上门免费保修服务，显示器保修期内先行更换服务；；</w:t>
            </w:r>
          </w:p>
          <w:p w14:paraId="0F4E7829">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★175、合格证书要求：供应商提供产品合格证；</w:t>
            </w:r>
          </w:p>
          <w:p w14:paraId="617DB9BA">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★176、开箱组装/使用指导要求：供应商提供开箱组装/使用指导；</w:t>
            </w:r>
          </w:p>
          <w:p w14:paraId="3F117071">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★177、驱动下载服务要求：供应商提供驱动光盘或下载方式；</w:t>
            </w:r>
          </w:p>
          <w:p w14:paraId="19031C1F">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★178、兼容适配软件下载服务要求：供应商供货时提供兼容适配软件下载渠道（光盘、网站）：</w:t>
            </w:r>
          </w:p>
          <w:p w14:paraId="78367579">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179、跨架构平台应用兼容/：无要求；</w:t>
            </w:r>
          </w:p>
          <w:p w14:paraId="3566DCB1">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★180、产品部件保障：供应商保障产品主要部件，提供6年的备件服务能力（自购买之日起），或提供可兼容原设备的升级换代产品；</w:t>
            </w:r>
            <w:r>
              <w:rPr>
                <w:rFonts w:hint="eastAsia" w:cs="仿宋_GB2312" w:asciiTheme="minorEastAsia" w:hAnsiTheme="minorEastAsia" w:eastAsiaTheme="minorEastAsia"/>
                <w:szCs w:val="21"/>
              </w:rPr>
              <w:drawing>
                <wp:anchor distT="0" distB="0" distL="114300" distR="114300" simplePos="0" relativeHeight="251755520" behindDoc="1" locked="0" layoutInCell="1" allowOverlap="1">
                  <wp:simplePos x="0" y="0"/>
                  <wp:positionH relativeFrom="column">
                    <wp:posOffset>3046095</wp:posOffset>
                  </wp:positionH>
                  <wp:positionV relativeFrom="paragraph">
                    <wp:posOffset>160655</wp:posOffset>
                  </wp:positionV>
                  <wp:extent cx="2482215" cy="2329815"/>
                  <wp:effectExtent l="0" t="0" r="0" b="0"/>
                  <wp:wrapNone/>
                  <wp:docPr id="98" name="图片 14548" descr="SKMBT_36320032615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 name="图片 14548" descr="SKMBT_36320032615010"/>
                          <pic:cNvPicPr>
                            <a:picLocks noChangeAspect="1" noChangeArrowheads="1"/>
                          </pic:cNvPicPr>
                        </pic:nvPicPr>
                        <pic:blipFill>
                          <a:blip r:embed="rId23" cstate="print"/>
                          <a:srcRect/>
                          <a:stretch>
                            <a:fillRect/>
                          </a:stretch>
                        </pic:blipFill>
                        <pic:spPr>
                          <a:xfrm>
                            <a:off x="0" y="0"/>
                            <a:ext cx="2481580" cy="2329180"/>
                          </a:xfrm>
                          <a:prstGeom prst="rect">
                            <a:avLst/>
                          </a:prstGeom>
                          <a:noFill/>
                          <a:ln w="9525">
                            <a:noFill/>
                            <a:miter lim="800000"/>
                            <a:headEnd/>
                            <a:tailEnd/>
                          </a:ln>
                        </pic:spPr>
                      </pic:pic>
                    </a:graphicData>
                  </a:graphic>
                </wp:anchor>
              </w:drawing>
            </w:r>
          </w:p>
          <w:p w14:paraId="56CF9B2C">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★181、抗干扰性：当产品部件出现供应风险时，供应商应通知采购人并提供风险应对方案确保产品的服务保障；</w:t>
            </w:r>
          </w:p>
          <w:p w14:paraId="7C9804B8">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★182、供应能力证明：供应商提供供应链稳定承诺书，确保产品的部件在产品服务周期内稳定供货；</w:t>
            </w:r>
          </w:p>
          <w:p w14:paraId="61A9A3F3">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★183、关键部件安全要求：CPU和操作系统等关键部件应当通过政府有关部门指定的中国信息安全测评中心和国家保密科技测评中心网站安全可靠测评结果；</w:t>
            </w:r>
          </w:p>
          <w:p w14:paraId="6D4B89B8">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★184、密码算法实现：CPU芯片应符合GM/T 0008的相关规定，或芯片密码模块应符合GB/T37092 或GM/T 0028的相关规定；</w:t>
            </w:r>
          </w:p>
          <w:p w14:paraId="45AC8FB2">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185、USB端口管控：支持USB端口管控；</w:t>
            </w:r>
          </w:p>
          <w:p w14:paraId="73EDBEFB">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186、安全物理锁：支持安全物理锁；</w:t>
            </w:r>
          </w:p>
          <w:p w14:paraId="62B6CAA7">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★187、信息安全基本要求：</w:t>
            </w:r>
          </w:p>
          <w:p w14:paraId="4099F073">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 xml:space="preserve">a)产品应符合GB/T39276的5.2的规定； </w:t>
            </w:r>
          </w:p>
          <w:p w14:paraId="030D04F8">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 xml:space="preserve">b) 生产厂商应建立漏洞跟踪表，保证产品版本涉及到的漏洞(如驱动程序等)可查看； </w:t>
            </w:r>
          </w:p>
          <w:p w14:paraId="1CF7F286">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c) 产品不得包含已知的恶意代码或漏洞，不存在未声明的指令、功能、接口；</w:t>
            </w:r>
          </w:p>
          <w:p w14:paraId="3C65E90A">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★188、固件安全启动:支持固件安全启动功能，固件启动过程中只有通过启动校验才能正常启动；</w:t>
            </w:r>
          </w:p>
          <w:p w14:paraId="18348B33">
            <w:pPr>
              <w:spacing w:line="320" w:lineRule="exact"/>
              <w:jc w:val="left"/>
              <w:rPr>
                <w:rFonts w:asciiTheme="minorEastAsia" w:hAnsiTheme="minorEastAsia" w:eastAsiaTheme="minorEastAsia"/>
                <w:szCs w:val="21"/>
              </w:rPr>
            </w:pPr>
            <w:r>
              <w:rPr>
                <w:rFonts w:hint="eastAsia" w:cs="仿宋_GB2312" w:asciiTheme="minorEastAsia" w:hAnsiTheme="minorEastAsia" w:eastAsiaTheme="minorEastAsia"/>
                <w:szCs w:val="21"/>
              </w:rPr>
              <w:t>★189、限用物质的限量要求: 符合GB/T26572中规定；</w:t>
            </w:r>
          </w:p>
        </w:tc>
        <w:tc>
          <w:tcPr>
            <w:tcW w:w="5812" w:type="dxa"/>
            <w:shd w:val="clear" w:color="auto" w:fill="auto"/>
            <w:vAlign w:val="center"/>
          </w:tcPr>
          <w:p w14:paraId="7B95259A">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★1、CPU信息；8核16线程、主频3.0GHz、末级缓存16MB、热设计功耗90W、4个内存通道数；</w:t>
            </w:r>
          </w:p>
          <w:p w14:paraId="34B9F3A3">
            <w:pPr>
              <w:spacing w:line="320" w:lineRule="exact"/>
              <w:rPr>
                <w:rFonts w:cs="仿宋_GB2312" w:asciiTheme="minorEastAsia" w:hAnsiTheme="minorEastAsia" w:eastAsiaTheme="minorEastAsia"/>
                <w:b/>
                <w:szCs w:val="21"/>
              </w:rPr>
            </w:pPr>
            <w:r>
              <w:rPr>
                <w:rFonts w:hint="eastAsia" w:cs="仿宋_GB2312" w:asciiTheme="minorEastAsia" w:hAnsiTheme="minorEastAsia" w:eastAsiaTheme="minorEastAsia"/>
                <w:szCs w:val="21"/>
              </w:rPr>
              <w:t>CPU型号：海光C86-3G(C3350)</w:t>
            </w:r>
            <w:r>
              <w:rPr>
                <w:rFonts w:cs="仿宋_GB2312" w:asciiTheme="minorEastAsia" w:hAnsiTheme="minorEastAsia" w:eastAsiaTheme="minorEastAsia"/>
                <w:b/>
                <w:szCs w:val="21"/>
              </w:rPr>
              <w:t xml:space="preserve"> </w:t>
            </w:r>
          </w:p>
          <w:p w14:paraId="3AFEFF03">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★2、内存配置容量：16GB；</w:t>
            </w:r>
          </w:p>
          <w:p w14:paraId="7424BA3F">
            <w:pPr>
              <w:spacing w:line="320" w:lineRule="exact"/>
              <w:rPr>
                <w:rFonts w:cs="仿宋_GB2312" w:asciiTheme="minorEastAsia" w:hAnsiTheme="minorEastAsia" w:eastAsiaTheme="minorEastAsia"/>
                <w:szCs w:val="21"/>
                <w:highlight w:val="yellow"/>
              </w:rPr>
            </w:pPr>
            <w:r>
              <w:rPr>
                <w:rFonts w:hint="eastAsia" w:cs="仿宋_GB2312" w:asciiTheme="minorEastAsia" w:hAnsiTheme="minorEastAsia" w:eastAsiaTheme="minorEastAsia"/>
                <w:szCs w:val="21"/>
              </w:rPr>
              <w:t>★3、内存类型：DDR4；</w:t>
            </w:r>
          </w:p>
          <w:p w14:paraId="7CD45767">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 xml:space="preserve">★4、内存条配置数量（板载内存不涉及）：1； </w:t>
            </w:r>
          </w:p>
          <w:p w14:paraId="2715133A">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★5、主板集成模块：集成资源扩展模块、计算处理模块、音频扩展模块等，主板的互联拓扑可通过处理器或交换电路实现主板集成故障报警装置，可通过声音提示使用者当前故障状态；</w:t>
            </w:r>
          </w:p>
          <w:p w14:paraId="5C0C0924">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★6、主板支持的CPU和内存情况：与CPU相匹配国产芯片主板、4个DDR4内存插槽；</w:t>
            </w:r>
          </w:p>
          <w:p w14:paraId="76CEA46A">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7、主板内置PCIe插槽数量：2个PCIex16、1个PCIe x8、1个PCIe x1插槽；</w:t>
            </w:r>
          </w:p>
          <w:p w14:paraId="4809C043">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8、特殊孔位及接口：无要求；</w:t>
            </w:r>
          </w:p>
          <w:p w14:paraId="233D7A0A">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★9、主板其他内置接口：4个SATA接口，1个M.2接口；</w:t>
            </w:r>
          </w:p>
          <w:p w14:paraId="40E08BC4">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★10、单内存插槽最大可支持容量（板载内存不涉及）：32GB；</w:t>
            </w:r>
          </w:p>
          <w:p w14:paraId="4DF6CD42">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★11、内存插槽满配时提供的最高内存总容量：128GB；</w:t>
            </w:r>
          </w:p>
          <w:p w14:paraId="5FD77221">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★12、固态盘数量；1个；</w:t>
            </w:r>
          </w:p>
          <w:p w14:paraId="435AFBF2">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★13、固态存储容量；256GB；</w:t>
            </w:r>
          </w:p>
          <w:p w14:paraId="146F0E64">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★14、机械硬盘数量：1个；</w:t>
            </w:r>
          </w:p>
          <w:p w14:paraId="16143A47">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★15、机械硬盘总容量：1TB；</w:t>
            </w:r>
          </w:p>
          <w:p w14:paraId="397BC706">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 xml:space="preserve">★16、机械硬盘转速：7200rpm；  </w:t>
            </w:r>
          </w:p>
          <w:p w14:paraId="6DDA99EC">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17、机械硬盘接口协议：SATA3.0；</w:t>
            </w:r>
          </w:p>
          <w:p w14:paraId="74800069">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 xml:space="preserve">★18、机械硬盘形态：3.5英寸； </w:t>
            </w:r>
          </w:p>
          <w:p w14:paraId="07AEDFE7">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19、固态存储接口协议：NVMe；</w:t>
            </w:r>
          </w:p>
          <w:p w14:paraId="0F32D859">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★20、固态存储形态：M.2 ；</w:t>
            </w:r>
          </w:p>
          <w:p w14:paraId="2274CF1A">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21、存储设备扩展盘位：无要求；</w:t>
            </w:r>
          </w:p>
          <w:p w14:paraId="66ED7395">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★22、存储设备其他参数要求：a)固态盘符合SJ/T 11654相关规定；b)机械硬盘准备时间30s;侧面固定螺丝孔数量可为6孔；工作状态环境温度满足5℃~55℃;其它参数符合GB/T 12628相关规定</w:t>
            </w:r>
          </w:p>
          <w:p w14:paraId="54750E5C">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★23、显卡类型：独立显卡；</w:t>
            </w:r>
          </w:p>
          <w:p w14:paraId="0C19582C">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★24、独立显卡显存类型：DDR4；</w:t>
            </w:r>
          </w:p>
          <w:p w14:paraId="4887ECA4">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★25、独立显卡显存位宽：显存位宽64位；</w:t>
            </w:r>
          </w:p>
          <w:p w14:paraId="382A978E">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★26、独立显卡显存容量：显存容量2GB；</w:t>
            </w:r>
          </w:p>
          <w:p w14:paraId="6D1E3F35">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27、独立显卡接口协议：无要求；</w:t>
            </w:r>
          </w:p>
          <w:p w14:paraId="053B7DDB">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★28、显示屏屏占比：85%；</w:t>
            </w:r>
          </w:p>
          <w:p w14:paraId="66E90D3A">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★29、显示屏分辨率：1920x1080；</w:t>
            </w:r>
          </w:p>
          <w:p w14:paraId="674D0B64">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30、显示屏像素密度：无要求；</w:t>
            </w:r>
          </w:p>
          <w:p w14:paraId="454F6CD9">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31、显示屏可视角度：水平178°，垂直178°；</w:t>
            </w:r>
          </w:p>
          <w:p w14:paraId="1B92945C">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★32、显示屏尺寸：23.8英寸；</w:t>
            </w:r>
          </w:p>
          <w:p w14:paraId="7F76C88C">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★33、显示屏屏幕比例：16:9；</w:t>
            </w:r>
          </w:p>
          <w:p w14:paraId="77C49673">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★34、显示器外观颜色：黑色；</w:t>
            </w:r>
          </w:p>
          <w:p w14:paraId="535238C0">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★35、显示屏防蓝光：支持防蓝光模式，蓝光加权辐射亮度比0.0012W/(·cd·sr)（瓦每坎特拉每球面度）；</w:t>
            </w:r>
          </w:p>
          <w:p w14:paraId="6A343FA8">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★36、显示屏低频闪：显示屏支持低频闪-35dB；</w:t>
            </w:r>
          </w:p>
          <w:p w14:paraId="3E14216E">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★37、显示屏防炫目：显示屏镜面反射率10%；</w:t>
            </w:r>
          </w:p>
          <w:p w14:paraId="3F7620CB">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38、传声器数量：无要求；</w:t>
            </w:r>
          </w:p>
          <w:p w14:paraId="0D703B37">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39、扬声器数量：无要求；</w:t>
            </w:r>
          </w:p>
          <w:p w14:paraId="6941969E">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★40、鼠标数量：1个；</w:t>
            </w:r>
          </w:p>
          <w:p w14:paraId="6DED010F">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★41、键盘数量：1个；</w:t>
            </w:r>
          </w:p>
          <w:p w14:paraId="2D1DD087">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42、摄像头数量：无要求；</w:t>
            </w:r>
          </w:p>
          <w:p w14:paraId="1210600D">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43、光驱数量：无要求；</w:t>
            </w:r>
          </w:p>
          <w:p w14:paraId="2FAF2121">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★44、键盘按键数目：104键；</w:t>
            </w:r>
          </w:p>
          <w:p w14:paraId="7BBD2504">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45、摄像头像素：无要求；</w:t>
            </w:r>
          </w:p>
          <w:p w14:paraId="1D0E7ACD">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46、摄像头分辨率：无要求；</w:t>
            </w:r>
          </w:p>
          <w:p w14:paraId="753C08AA">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47、扬声器功率：无要求；</w:t>
            </w:r>
          </w:p>
          <w:p w14:paraId="4ACF8E63">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48、扬声器频率范围：无要求；</w:t>
            </w:r>
          </w:p>
          <w:p w14:paraId="482F34CF">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49、扬声器总谐波失真：无要求；</w:t>
            </w:r>
          </w:p>
          <w:p w14:paraId="0F1A647E">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50、扬声器最大声压级：无要求；</w:t>
            </w:r>
          </w:p>
          <w:p w14:paraId="5A18BC87">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★51、键盘连接方式：有线；</w:t>
            </w:r>
          </w:p>
          <w:p w14:paraId="15A010C4">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★52、键盘键程：3mm；</w:t>
            </w:r>
          </w:p>
          <w:p w14:paraId="2BFC315B">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★53、键盘按键压力：按键压力在0.54 N±0.14N；</w:t>
            </w:r>
          </w:p>
          <w:p w14:paraId="071F1F57">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★54、有线键盘连接线：1.8米；</w:t>
            </w:r>
          </w:p>
          <w:p w14:paraId="5DCEFDB5">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★55、键盘颜色：黑色；</w:t>
            </w:r>
          </w:p>
          <w:p w14:paraId="6081AC8A">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56、键盘其他要求：无要求；</w:t>
            </w:r>
          </w:p>
          <w:p w14:paraId="7B4F3FB4">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★57、鼠标连接方式：有线；</w:t>
            </w:r>
          </w:p>
          <w:p w14:paraId="08DAA70C">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★58、有线鼠标连接线：1.5米；</w:t>
            </w:r>
          </w:p>
          <w:p w14:paraId="2E7178BC">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★59、鼠标DPI 分辨率：1000DPI；</w:t>
            </w:r>
          </w:p>
          <w:p w14:paraId="26503F2E">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★60、鼠标颜色：黑色；</w:t>
            </w:r>
          </w:p>
          <w:p w14:paraId="19A0D775">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★61、鼠标其他要求：其它参数符合GB/T26245的相关规定；</w:t>
            </w:r>
          </w:p>
          <w:p w14:paraId="6B93DAC7">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62、内置光驱：无要求；</w:t>
            </w:r>
          </w:p>
          <w:p w14:paraId="0C29137A">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★63、有线网卡数量：1；</w:t>
            </w:r>
          </w:p>
          <w:p w14:paraId="38493CD9">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64无线网卡及天线数量：无要求；</w:t>
            </w:r>
          </w:p>
          <w:p w14:paraId="25327DCD">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65、单无线网卡天线数量：无要求；</w:t>
            </w:r>
          </w:p>
          <w:p w14:paraId="11EA9A32">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★66、USB接口数量：11个USB，其中9个USB3.2 Gen1 TypeA且前置USB接口4个；</w:t>
            </w:r>
          </w:p>
          <w:p w14:paraId="294D39CE">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67、USB母座接口要求：无要求；</w:t>
            </w:r>
          </w:p>
          <w:p w14:paraId="3E1AD729">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★68、视频接口数量：2；</w:t>
            </w:r>
          </w:p>
          <w:p w14:paraId="595CA863">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★69、音频接口数量：5（前2后3）；</w:t>
            </w:r>
          </w:p>
          <w:p w14:paraId="714C0AD2">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drawing>
                <wp:anchor distT="0" distB="0" distL="114300" distR="114300" simplePos="0" relativeHeight="251760640" behindDoc="1" locked="0" layoutInCell="1" allowOverlap="1">
                  <wp:simplePos x="0" y="0"/>
                  <wp:positionH relativeFrom="column">
                    <wp:posOffset>1038860</wp:posOffset>
                  </wp:positionH>
                  <wp:positionV relativeFrom="paragraph">
                    <wp:posOffset>109220</wp:posOffset>
                  </wp:positionV>
                  <wp:extent cx="2476500" cy="2324100"/>
                  <wp:effectExtent l="0" t="0" r="0" b="0"/>
                  <wp:wrapNone/>
                  <wp:docPr id="26505" name="图片 14581" descr="SKMBT_36320032615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505" name="图片 14581" descr="SKMBT_36320032615010"/>
                          <pic:cNvPicPr>
                            <a:picLocks noChangeAspect="1" noChangeArrowheads="1"/>
                          </pic:cNvPicPr>
                        </pic:nvPicPr>
                        <pic:blipFill>
                          <a:blip r:embed="rId23" cstate="print"/>
                          <a:srcRect/>
                          <a:stretch>
                            <a:fillRect/>
                          </a:stretch>
                        </pic:blipFill>
                        <pic:spPr>
                          <a:xfrm>
                            <a:off x="0" y="0"/>
                            <a:ext cx="2476500" cy="2324100"/>
                          </a:xfrm>
                          <a:prstGeom prst="rect">
                            <a:avLst/>
                          </a:prstGeom>
                          <a:noFill/>
                          <a:ln w="9525">
                            <a:noFill/>
                            <a:miter lim="800000"/>
                            <a:headEnd/>
                            <a:tailEnd/>
                          </a:ln>
                        </pic:spPr>
                      </pic:pic>
                    </a:graphicData>
                  </a:graphic>
                </wp:anchor>
              </w:drawing>
            </w:r>
            <w:r>
              <w:rPr>
                <w:rFonts w:hint="eastAsia" w:cs="仿宋_GB2312" w:asciiTheme="minorEastAsia" w:hAnsiTheme="minorEastAsia" w:eastAsiaTheme="minorEastAsia"/>
                <w:szCs w:val="21"/>
              </w:rPr>
              <w:t>70、存储卡接口数量：无要求；</w:t>
            </w:r>
          </w:p>
          <w:p w14:paraId="684304B6">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★71、整机外观:</w:t>
            </w:r>
          </w:p>
          <w:p w14:paraId="236E7C12">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 xml:space="preserve">a) 产品表面无凹痕、划伤、裂缝、变形和污染等。表面涂层均匀，无起泡、龟裂、脱落和磨损，金属零部件无锈蚀及其它机械损伤； </w:t>
            </w:r>
          </w:p>
          <w:p w14:paraId="11D432ED">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b) 产品表面说明功能的文字、符号、标志，清晰、端正、牢固；</w:t>
            </w:r>
          </w:p>
          <w:p w14:paraId="47C28EED">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★72、状态指示灯：前面板具有系统运行状态指示灯；</w:t>
            </w:r>
          </w:p>
          <w:p w14:paraId="5A8E0BD5">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★73、整机结构:</w:t>
            </w:r>
          </w:p>
          <w:p w14:paraId="0F4A5B7A">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a) 机箱符合GB/T 4208、GB/T 26246 的相关规定；</w:t>
            </w:r>
          </w:p>
          <w:p w14:paraId="2F74DA9E">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b) 产品内部结构符合通用部件的安装需求；</w:t>
            </w:r>
          </w:p>
          <w:p w14:paraId="75CF50B6">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 xml:space="preserve">c) 所有输入输出接口符合相关国家或行业标准； </w:t>
            </w:r>
          </w:p>
          <w:p w14:paraId="2D7E602D">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 xml:space="preserve">d) 产品零部件紧固无松动，可插拔部件可靠连接，开关、按钮和其它控制部件灵活可靠，布局方便使用； </w:t>
            </w:r>
          </w:p>
          <w:p w14:paraId="7191FA95">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 xml:space="preserve">e) 所有I/O连接器及需插接线缆的部位预留采购人操作空间，方便插拔解锁与插拔线缆； </w:t>
            </w:r>
          </w:p>
          <w:p w14:paraId="6A4844CC">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 xml:space="preserve">f) 可插拔板卡插槽部位预留安装、拆卸或更换板卡空间； </w:t>
            </w:r>
          </w:p>
          <w:p w14:paraId="2820DC60">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 xml:space="preserve">g) 拆装可能接触到的金属剪口或金属尖角部位做防划伤处理，以保证安全； </w:t>
            </w:r>
          </w:p>
          <w:p w14:paraId="698BA987">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 xml:space="preserve">h) 整机内部走线规整，固线结构和位置要合理可靠并做防割线处理，便于理线和插拔操作，走线不影响系统各主要部件组装和拆卸； </w:t>
            </w:r>
          </w:p>
          <w:p w14:paraId="567AA836">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 xml:space="preserve">i) 如需通过孔走线，过线孔做防割线处理； </w:t>
            </w:r>
          </w:p>
          <w:p w14:paraId="3DF5F775">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 xml:space="preserve">j) 各插头位置和插拔方向合理，做到插拔无障碍设计，具备防呆设计，有效避免误操作； </w:t>
            </w:r>
          </w:p>
          <w:p w14:paraId="35C5BB95">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 xml:space="preserve">k) 各主要部件拆装无障碍，使用常规工具拆装，无特殊拆装工具需求； </w:t>
            </w:r>
          </w:p>
          <w:p w14:paraId="6553D6FD">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 xml:space="preserve">l) 各主要部件拆装步骤要少，各自拆装避免相互干扰； </w:t>
            </w:r>
          </w:p>
          <w:p w14:paraId="4D35DED4">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m) 对于整机或零部件外表面为高亮面的，粘贴保护膜，保护膜需粘贴牢固，运输、组装等过程不易脱落，撕下无残留；</w:t>
            </w:r>
          </w:p>
          <w:p w14:paraId="350EDE1C">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n) 其它要求符合GB/T 9813.1的相关规定</w:t>
            </w:r>
          </w:p>
          <w:p w14:paraId="74ABDCA3">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★74、机箱防护要求：机箱符合GB/T 4208中IP20防护要求；</w:t>
            </w:r>
          </w:p>
          <w:p w14:paraId="4F023558">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★75、整机噪音：产品工作在空闲状态下，产品的声功率级4.5 Bel；</w:t>
            </w:r>
          </w:p>
          <w:p w14:paraId="7AB4BB80">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 xml:space="preserve">★76、整机散热：在环境温度25℃及处理器满载情况下，产品表面温度符合如下要求： </w:t>
            </w:r>
          </w:p>
          <w:p w14:paraId="3B6C2D5A">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a) 出风口在机箱后面板情况下，出风口温度不高于55℃；</w:t>
            </w:r>
          </w:p>
          <w:p w14:paraId="5120EA72">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 xml:space="preserve">b) 可触及面温度不高于45℃； </w:t>
            </w:r>
          </w:p>
          <w:p w14:paraId="11A98CD0">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c) 显示器表面温度：显示屏不高于38℃，显示屏上下灯带位置温度（如涉及）不高于40℃，出风口温度不高于45℃</w:t>
            </w:r>
          </w:p>
          <w:p w14:paraId="544270AB">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★77、整机能效限定值：产品能效限定值达到GB 28380-2012 标准中能效等级2级；</w:t>
            </w:r>
          </w:p>
          <w:p w14:paraId="274B22ED">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★78、机身材质：前面板采用高强度工程塑料，机箱框架及侧板采用0.6mm 冷轧钢材；</w:t>
            </w:r>
          </w:p>
          <w:p w14:paraId="34047547">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★79、机身颜色：黑色；</w:t>
            </w:r>
          </w:p>
          <w:p w14:paraId="474E58E4">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★80、机箱尺寸容量：机箱体积10L；</w:t>
            </w:r>
          </w:p>
          <w:p w14:paraId="22A03CD4">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★81、CPU物理核数：8；</w:t>
            </w:r>
          </w:p>
          <w:p w14:paraId="1E976AFC">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★82、CPU主频：2.8GHz；</w:t>
            </w:r>
          </w:p>
          <w:p w14:paraId="07BCEF67">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★83、CPU 末级缓存容量：16MB；</w:t>
            </w:r>
          </w:p>
          <w:p w14:paraId="63B28046">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★84、CPU支持的内存最高速率： 2666MT/s；</w:t>
            </w:r>
          </w:p>
          <w:p w14:paraId="7D52C5C7">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★85、内存读写速率：2666MT/s；</w:t>
            </w:r>
          </w:p>
          <w:p w14:paraId="7D6B6B8E">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★86、显示分辨率：1920x1080；</w:t>
            </w:r>
          </w:p>
          <w:p w14:paraId="0DCB63AB">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★87、显卡显示芯片核心频率：500MHz；</w:t>
            </w:r>
          </w:p>
          <w:p w14:paraId="702D5B9F">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★88、显存等效频率：2666MT/s；</w:t>
            </w:r>
          </w:p>
          <w:p w14:paraId="68262A90">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★89、显卡可支持多屏同时显示数量：显卡可支持2块屏幕同时显示，分辨率1920×1080；</w:t>
            </w:r>
            <w:r>
              <w:rPr>
                <w:rFonts w:hint="eastAsia" w:cs="仿宋_GB2312" w:asciiTheme="minorEastAsia" w:hAnsiTheme="minorEastAsia" w:eastAsiaTheme="minorEastAsia"/>
                <w:szCs w:val="21"/>
              </w:rPr>
              <w:drawing>
                <wp:anchor distT="0" distB="0" distL="114300" distR="114300" simplePos="0" relativeHeight="251762688" behindDoc="1" locked="0" layoutInCell="1" allowOverlap="1">
                  <wp:simplePos x="0" y="0"/>
                  <wp:positionH relativeFrom="column">
                    <wp:posOffset>1236980</wp:posOffset>
                  </wp:positionH>
                  <wp:positionV relativeFrom="paragraph">
                    <wp:posOffset>416560</wp:posOffset>
                  </wp:positionV>
                  <wp:extent cx="2247900" cy="2114550"/>
                  <wp:effectExtent l="0" t="0" r="0" b="0"/>
                  <wp:wrapNone/>
                  <wp:docPr id="26506" name="图片 26184" descr="SKMBT_36320032615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506" name="图片 26184" descr="SKMBT_36320032615010"/>
                          <pic:cNvPicPr>
                            <a:picLocks noChangeAspect="1" noChangeArrowheads="1"/>
                          </pic:cNvPicPr>
                        </pic:nvPicPr>
                        <pic:blipFill>
                          <a:blip r:embed="rId23" cstate="print"/>
                          <a:srcRect/>
                          <a:stretch>
                            <a:fillRect/>
                          </a:stretch>
                        </pic:blipFill>
                        <pic:spPr>
                          <a:xfrm>
                            <a:off x="0" y="0"/>
                            <a:ext cx="2252345" cy="2113280"/>
                          </a:xfrm>
                          <a:prstGeom prst="rect">
                            <a:avLst/>
                          </a:prstGeom>
                          <a:noFill/>
                          <a:ln w="9525">
                            <a:noFill/>
                            <a:miter lim="800000"/>
                            <a:headEnd/>
                            <a:tailEnd/>
                          </a:ln>
                        </pic:spPr>
                      </pic:pic>
                    </a:graphicData>
                  </a:graphic>
                </wp:anchor>
              </w:drawing>
            </w:r>
          </w:p>
          <w:p w14:paraId="02156C57">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★90、显示屏刷新率：75Hz；</w:t>
            </w:r>
          </w:p>
          <w:p w14:paraId="0BD9D519">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★91、显示屏位深：8位；</w:t>
            </w:r>
          </w:p>
          <w:p w14:paraId="6CB4F09A">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★92、显示屏色域：99% sRGB；</w:t>
            </w:r>
          </w:p>
          <w:p w14:paraId="46A1C858">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★93、显示屏色准：△E 4；</w:t>
            </w:r>
          </w:p>
          <w:p w14:paraId="7C2C1C94">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★94、显示屏响应时间： 5ms；</w:t>
            </w:r>
          </w:p>
          <w:p w14:paraId="7BC1BBB8">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★95、显示屏亮度：300cd/m²；</w:t>
            </w:r>
          </w:p>
          <w:p w14:paraId="12D8AEA6">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★96、显示屏亮度一致性：70%；</w:t>
            </w:r>
          </w:p>
          <w:p w14:paraId="30892BF3">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★97、显示屏对比度：4000：1；</w:t>
            </w:r>
          </w:p>
          <w:p w14:paraId="3B87654E">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★98、显示屏其他参数：其它参数符合SJ/T 11292的相关规定；</w:t>
            </w:r>
          </w:p>
          <w:p w14:paraId="50DD7191">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★99、有线网卡速率：最高速率1000Mbps，支持10Mbps、100Mbps、1000Mbps速率自适应；</w:t>
            </w:r>
          </w:p>
          <w:p w14:paraId="3884799D">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100、支持无线网络通信技术协议：无要求；</w:t>
            </w:r>
          </w:p>
          <w:p w14:paraId="547D2B7D">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101、无线网卡频宽：无要求；</w:t>
            </w:r>
          </w:p>
          <w:p w14:paraId="76B67145">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★102、内存扩展接口(板载内存不涉及)：4个；</w:t>
            </w:r>
          </w:p>
          <w:p w14:paraId="4844F386">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103、存储扩展接口(板载存储不涉及)：无要求；</w:t>
            </w:r>
          </w:p>
          <w:p w14:paraId="23131BD0">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★104、主板USB 瞬间过流保护：支持有瞬间过流保护功能；</w:t>
            </w:r>
          </w:p>
          <w:p w14:paraId="3EF77B48">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★105、主板防静电保护：支持防静电保护功能；</w:t>
            </w:r>
          </w:p>
          <w:p w14:paraId="5CAC551A">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106、I/O接口功能：提供基于标准USB接口外设连接功能、基于音频输入输出接口的音频扩展功能、基于PCIe接口板卡扩展功能、基于HDMI等接口外接显示器扩展功能、基于存储接口对产品进行增容功能等。产品I/O接口，具备外接标准USB设备、显示器、音频设备等内外部设备能力；</w:t>
            </w:r>
          </w:p>
          <w:p w14:paraId="3AE3E939">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★107、显卡外接显示接口：支持VGA+HDMI，与显示器接口相匹配；</w:t>
            </w:r>
          </w:p>
          <w:p w14:paraId="4A67DB36">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★108、独立显卡数量：1个；</w:t>
            </w:r>
          </w:p>
          <w:p w14:paraId="76A62223">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★109、显示器接口：显示器与显卡外接显示接口匹配；</w:t>
            </w:r>
          </w:p>
          <w:p w14:paraId="278BADAB">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★110、显示器支架显示器提供显示器支架，支持俯仰调整；</w:t>
            </w:r>
          </w:p>
          <w:p w14:paraId="3D0BA436">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★111、显示器参数调节：</w:t>
            </w:r>
          </w:p>
          <w:p w14:paraId="6B2EB51D">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a)提供OSD选单按钮用于调节色彩、模式等；</w:t>
            </w:r>
          </w:p>
          <w:p w14:paraId="192996FE">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b)支持色温、亮度、对比度调节；</w:t>
            </w:r>
          </w:p>
          <w:p w14:paraId="3218689C">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112、摄像头物理隐私保护开关：无要求；</w:t>
            </w:r>
          </w:p>
          <w:p w14:paraId="616EA097">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113、传声器降噪:无要求；</w:t>
            </w:r>
          </w:p>
          <w:p w14:paraId="0F78CC4C">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114、键盘背光：无要求；</w:t>
            </w:r>
          </w:p>
          <w:p w14:paraId="3A2449A9">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115、光驱功能：光驱支持只读、刻录等类型；最大读取速度CD 24×150KB/s；最大读取速度DVD 8×358KB/s；最大刻录速度CD 24×150KB/s；最大刻录速度DVD 6×1358KB/s；兼容光盘类型包含只读光盘、可读写光盘、可擦写光盘等；</w:t>
            </w:r>
          </w:p>
          <w:p w14:paraId="72F964E1">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★116、存储功能：PCIe 固态硬盘 、SATA机械硬盘存储功能；</w:t>
            </w:r>
          </w:p>
          <w:p w14:paraId="601E2C13">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117、内置控制器固态存储加密：无要求；</w:t>
            </w:r>
          </w:p>
          <w:p w14:paraId="2AB70310">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★118、网络功能：</w:t>
            </w:r>
          </w:p>
          <w:p w14:paraId="2CD6220C">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a)支持网络连接、网络开启/关闭功能；</w:t>
            </w:r>
          </w:p>
          <w:p w14:paraId="1A8F8A7C">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b)支持访问网络和数据交换功能；</w:t>
            </w:r>
          </w:p>
          <w:p w14:paraId="5DEB2645">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119、无线网卡频段：无要求；</w:t>
            </w:r>
          </w:p>
          <w:p w14:paraId="1ABE7277">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120、物理开关：无要求；</w:t>
            </w:r>
          </w:p>
          <w:p w14:paraId="6BC7A941">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★121、数据传输：支持数据传输能力，并提供数据流量和异常日志记录功能；</w:t>
            </w:r>
          </w:p>
          <w:p w14:paraId="29008185">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122、蓝牙协议：无要求；</w:t>
            </w:r>
          </w:p>
          <w:p w14:paraId="732069C6">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★123、有线网卡接口类型：支持RJ45接口；</w:t>
            </w:r>
          </w:p>
          <w:p w14:paraId="52F21DBC">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124、无线网卡标准：无要求；</w:t>
            </w:r>
          </w:p>
          <w:p w14:paraId="5FA0AD51">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★125、网络设备拆装：网络设备支持物理拆装，包括无线网卡和蓝牙模块等；</w:t>
            </w:r>
          </w:p>
          <w:p w14:paraId="2E7E06BA">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★126、音频接口类型：支持3.5mm孔径4段式接口；</w:t>
            </w:r>
          </w:p>
          <w:p w14:paraId="1C6D159C">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★127、视频接口类型：支持VGA+HDMI视频输出接口；</w:t>
            </w:r>
            <w:r>
              <w:rPr>
                <w:rFonts w:hint="eastAsia" w:cs="仿宋_GB2312" w:asciiTheme="minorEastAsia" w:hAnsiTheme="minorEastAsia" w:eastAsiaTheme="minorEastAsia"/>
                <w:szCs w:val="21"/>
              </w:rPr>
              <w:drawing>
                <wp:anchor distT="0" distB="0" distL="114300" distR="114300" simplePos="0" relativeHeight="251763712" behindDoc="1" locked="0" layoutInCell="1" allowOverlap="1">
                  <wp:simplePos x="0" y="0"/>
                  <wp:positionH relativeFrom="column">
                    <wp:posOffset>1236980</wp:posOffset>
                  </wp:positionH>
                  <wp:positionV relativeFrom="paragraph">
                    <wp:posOffset>-535940</wp:posOffset>
                  </wp:positionV>
                  <wp:extent cx="2247900" cy="2114550"/>
                  <wp:effectExtent l="0" t="0" r="0" b="0"/>
                  <wp:wrapNone/>
                  <wp:docPr id="26507" name="图片 26184" descr="SKMBT_36320032615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507" name="图片 26184" descr="SKMBT_36320032615010"/>
                          <pic:cNvPicPr>
                            <a:picLocks noChangeAspect="1" noChangeArrowheads="1"/>
                          </pic:cNvPicPr>
                        </pic:nvPicPr>
                        <pic:blipFill>
                          <a:blip r:embed="rId23" cstate="print"/>
                          <a:srcRect/>
                          <a:stretch>
                            <a:fillRect/>
                          </a:stretch>
                        </pic:blipFill>
                        <pic:spPr>
                          <a:xfrm>
                            <a:off x="0" y="0"/>
                            <a:ext cx="2252345" cy="2113280"/>
                          </a:xfrm>
                          <a:prstGeom prst="rect">
                            <a:avLst/>
                          </a:prstGeom>
                          <a:noFill/>
                          <a:ln w="9525">
                            <a:noFill/>
                            <a:miter lim="800000"/>
                            <a:headEnd/>
                            <a:tailEnd/>
                          </a:ln>
                        </pic:spPr>
                      </pic:pic>
                    </a:graphicData>
                  </a:graphic>
                </wp:anchor>
              </w:drawing>
            </w:r>
          </w:p>
          <w:p w14:paraId="694E0690">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★128、HDMI、DP、 Type-C显示接口要求：HDMI接口，支持音频和视频同步输出；</w:t>
            </w:r>
          </w:p>
          <w:p w14:paraId="656F5757">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129、其他接口：无要求；</w:t>
            </w:r>
          </w:p>
          <w:p w14:paraId="3D7D08EA">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130、存储卡接口类型：无要求；</w:t>
            </w:r>
          </w:p>
          <w:p w14:paraId="662EB423">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★131、电源线适配能力：电源适配器电线组件符合GB/T15934的要求，可拆线的插头和连接器可以不做要求；</w:t>
            </w:r>
          </w:p>
          <w:p w14:paraId="62502983">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★132、中文信息处理要求：符合GB 18030的相关规定；</w:t>
            </w:r>
          </w:p>
          <w:p w14:paraId="1E0537B5">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★133、操作系统备份及还原功能：支持操作系统备份及还原功能；</w:t>
            </w:r>
          </w:p>
          <w:p w14:paraId="3DF2C3B4">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★134、固件备份还原能力：支持备份及还原固件的功能；</w:t>
            </w:r>
          </w:p>
          <w:p w14:paraId="41721323">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★135、操作系统及驱动升级：支持通过网络、闪存盘等方式对操作系统、驱动进行升级；</w:t>
            </w:r>
          </w:p>
          <w:p w14:paraId="4C57C499">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★136、固件升级：支持通过网络、闪存盘等方式对固件进行升级；</w:t>
            </w:r>
          </w:p>
          <w:p w14:paraId="3BFD9A17">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★137、BIOS支持关闭通讯接口：支持BIOS关闭以太网及USB接口；</w:t>
            </w:r>
          </w:p>
          <w:p w14:paraId="3C51D517">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★138、固件查看信息：支持查看固件版本、内存信息、主板信息、处理器信息和系统时间信息等功能；</w:t>
            </w:r>
          </w:p>
          <w:p w14:paraId="6DEFAF39">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★139、固件设置启动顺序：支持设置启动顺序功能，并按照设置的启动顺序启动；</w:t>
            </w:r>
          </w:p>
          <w:p w14:paraId="7DD70730">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★140、固件设置口令：支持设置口令、修改口令、验证口令功能；</w:t>
            </w:r>
          </w:p>
          <w:p w14:paraId="07390DAE">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★141、固件设置网络引导：支持网络引导启动和关闭功能；</w:t>
            </w:r>
          </w:p>
          <w:p w14:paraId="2DD73D80">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142、指纹识别：无要求；</w:t>
            </w:r>
          </w:p>
          <w:p w14:paraId="42E59E8A">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143、人脸识别：无要求；</w:t>
            </w:r>
          </w:p>
          <w:p w14:paraId="3A6C4E12">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144、静脉识别：无要求；</w:t>
            </w:r>
          </w:p>
          <w:p w14:paraId="203DF95B">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145、NPU/GPU等AI加速模块：无要求；</w:t>
            </w:r>
          </w:p>
          <w:p w14:paraId="2DAB6D9B">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146、视频编解码加速模块：无要求；</w:t>
            </w:r>
          </w:p>
          <w:p w14:paraId="336B46D4">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147、影像处理加速模块：无要求；</w:t>
            </w:r>
          </w:p>
          <w:p w14:paraId="7E048591">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★148、固态存储寿命：TBW 80TB；</w:t>
            </w:r>
          </w:p>
          <w:p w14:paraId="124B30F5">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★149、机械硬盘寿命：通电时间5万小时；</w:t>
            </w:r>
          </w:p>
          <w:p w14:paraId="6753FFDA">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★150、显示屏屏幕失效点：符合GB/T9813.2的要求；</w:t>
            </w:r>
          </w:p>
          <w:p w14:paraId="6C1C73E9">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★151、键盘按键寿命：1000万次；</w:t>
            </w:r>
          </w:p>
          <w:p w14:paraId="51FE937D">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★152、鼠标按键寿命：500万次；</w:t>
            </w:r>
          </w:p>
          <w:p w14:paraId="3F3BC30A">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★153、键盘鼠标线材寿命：键盘鼠标所用线材经±60°弯折3000次，功能、外观完好；</w:t>
            </w:r>
          </w:p>
          <w:p w14:paraId="6EB31A5D">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★154、风扇寿命：4万小时；</w:t>
            </w:r>
          </w:p>
          <w:p w14:paraId="47F0F03B">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★155、电磁兼容性要求的抗扰度：符合GB/T9254.2的规定；</w:t>
            </w:r>
          </w:p>
          <w:p w14:paraId="21BD048E">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★156、环境条件要求的气候环境适应性：符合GB/T9813.1中规定；</w:t>
            </w:r>
          </w:p>
          <w:p w14:paraId="770F0806">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★157、环境条件要求的振动适应性：符合GB/T9813.1中规定；</w:t>
            </w:r>
          </w:p>
          <w:p w14:paraId="17EE8C9B">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★158、环境条件要求的冲击适应性：符合GB/T9813.1中规定；</w:t>
            </w:r>
          </w:p>
          <w:p w14:paraId="39597DE9">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★159、环境条件要求的碰撞适应性：符合GB/T9813.1中规定；</w:t>
            </w:r>
          </w:p>
          <w:p w14:paraId="61196C36">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★160、环境条件要求的运输包装件跌落适应性：符合GB/T9813.1中规定；</w:t>
            </w:r>
          </w:p>
          <w:p w14:paraId="32081295">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★161、MTBF测试：MTBF(m1)3</w:t>
            </w:r>
            <w:r>
              <w:rPr>
                <w:rFonts w:hint="eastAsia" w:cs="仿宋_GB2312" w:asciiTheme="minorEastAsia" w:hAnsiTheme="minorEastAsia" w:eastAsiaTheme="minorEastAsia"/>
                <w:szCs w:val="21"/>
              </w:rPr>
              <w:drawing>
                <wp:anchor distT="0" distB="0" distL="114300" distR="114300" simplePos="0" relativeHeight="251761664" behindDoc="1" locked="0" layoutInCell="1" allowOverlap="1">
                  <wp:simplePos x="0" y="0"/>
                  <wp:positionH relativeFrom="column">
                    <wp:posOffset>1236980</wp:posOffset>
                  </wp:positionH>
                  <wp:positionV relativeFrom="paragraph">
                    <wp:posOffset>226060</wp:posOffset>
                  </wp:positionV>
                  <wp:extent cx="2247900" cy="2114550"/>
                  <wp:effectExtent l="0" t="0" r="0" b="0"/>
                  <wp:wrapNone/>
                  <wp:docPr id="26508" name="图片 26184" descr="SKMBT_36320032615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508" name="图片 26184" descr="SKMBT_36320032615010"/>
                          <pic:cNvPicPr>
                            <a:picLocks noChangeAspect="1" noChangeArrowheads="1"/>
                          </pic:cNvPicPr>
                        </pic:nvPicPr>
                        <pic:blipFill>
                          <a:blip r:embed="rId23" cstate="print"/>
                          <a:srcRect/>
                          <a:stretch>
                            <a:fillRect/>
                          </a:stretch>
                        </pic:blipFill>
                        <pic:spPr>
                          <a:xfrm>
                            <a:off x="0" y="0"/>
                            <a:ext cx="2252345" cy="2113280"/>
                          </a:xfrm>
                          <a:prstGeom prst="rect">
                            <a:avLst/>
                          </a:prstGeom>
                          <a:noFill/>
                          <a:ln w="9525">
                            <a:noFill/>
                            <a:miter lim="800000"/>
                            <a:headEnd/>
                            <a:tailEnd/>
                          </a:ln>
                        </pic:spPr>
                      </pic:pic>
                    </a:graphicData>
                  </a:graphic>
                </wp:anchor>
              </w:drawing>
            </w:r>
            <w:r>
              <w:rPr>
                <w:rFonts w:hint="eastAsia" w:cs="仿宋_GB2312" w:asciiTheme="minorEastAsia" w:hAnsiTheme="minorEastAsia" w:eastAsiaTheme="minorEastAsia"/>
                <w:szCs w:val="21"/>
              </w:rPr>
              <w:t>0万小时；</w:t>
            </w:r>
          </w:p>
          <w:p w14:paraId="5347A659">
            <w:pPr>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★162、常用软件兼容：支持流式软件、版式软件、浏览器、邮件采购人端、解压软件、多媒体、图形图像处理等常用软件；</w:t>
            </w:r>
          </w:p>
          <w:p w14:paraId="0D44540F">
            <w:pPr>
              <w:spacing w:line="320" w:lineRule="exact"/>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★163、数据库兼容：兼容3个厂商的数据库产品；</w:t>
            </w:r>
          </w:p>
          <w:p w14:paraId="0E041D44">
            <w:pPr>
              <w:spacing w:line="320" w:lineRule="exact"/>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★164、中间件兼容：兼容3个厂商中间件产品；</w:t>
            </w:r>
          </w:p>
          <w:p w14:paraId="59B896D0">
            <w:pPr>
              <w:spacing w:line="320" w:lineRule="exact"/>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★165、平台软件兼容：兼容3个厂商云计算及大数据平台；</w:t>
            </w:r>
          </w:p>
          <w:p w14:paraId="629C2711">
            <w:pPr>
              <w:spacing w:line="320" w:lineRule="exact"/>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★166、标志、包装、运输和贮存：符合GB/T9813.1和商品包装政府采购需求标准的相关规定；</w:t>
            </w:r>
          </w:p>
          <w:p w14:paraId="53B0EF2B">
            <w:pPr>
              <w:spacing w:line="320" w:lineRule="exact"/>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★167、配置检查工具：我公司提供自检测试工具；</w:t>
            </w:r>
          </w:p>
          <w:p w14:paraId="53BF6196">
            <w:pPr>
              <w:spacing w:line="320" w:lineRule="exact"/>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★168、服务响应：</w:t>
            </w:r>
          </w:p>
          <w:p w14:paraId="5FBC42A1">
            <w:pPr>
              <w:tabs>
                <w:tab w:val="left" w:pos="0"/>
              </w:tabs>
              <w:adjustRightInd w:val="0"/>
              <w:snapToGrid w:val="0"/>
              <w:spacing w:line="320" w:lineRule="exact"/>
              <w:jc w:val="left"/>
              <w:rPr>
                <w:rFonts w:ascii="宋体" w:hAnsi="宋体" w:cs="仿宋_GB2312"/>
                <w:kern w:val="0"/>
                <w:szCs w:val="21"/>
              </w:rPr>
            </w:pPr>
            <w:r>
              <w:rPr>
                <w:rFonts w:hint="eastAsia" w:cs="仿宋_GB2312" w:asciiTheme="minorEastAsia" w:hAnsiTheme="minorEastAsia" w:eastAsiaTheme="minorEastAsia"/>
                <w:szCs w:val="21"/>
              </w:rPr>
              <w:t>a)供应商提供电话、电子邮件、远程连接等多种形式服务</w:t>
            </w:r>
            <w:r>
              <w:rPr>
                <w:rFonts w:hint="eastAsia" w:ascii="宋体" w:hAnsi="宋体" w:cs="仿宋_GB2312"/>
                <w:kern w:val="0"/>
                <w:szCs w:val="21"/>
              </w:rPr>
              <w:t>(4000412803/8242358@163.com/微信:13904225662)</w:t>
            </w:r>
            <w:r>
              <w:rPr>
                <w:rFonts w:hint="eastAsia" w:cs="仿宋_GB2312" w:asciiTheme="minorEastAsia" w:hAnsiTheme="minorEastAsia" w:eastAsiaTheme="minorEastAsia"/>
                <w:szCs w:val="21"/>
              </w:rPr>
              <w:t>；</w:t>
            </w:r>
          </w:p>
          <w:p w14:paraId="2B7BDB22">
            <w:pPr>
              <w:spacing w:line="320" w:lineRule="exact"/>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 xml:space="preserve">b)供应商提供同城4h、异地12h技术响应服务，2个工作日解决问题，对于未能解决的问题和故障提供可行的升级方案，并提供周转设备或更换设备； </w:t>
            </w:r>
          </w:p>
          <w:p w14:paraId="7BCFA144">
            <w:pPr>
              <w:spacing w:line="320" w:lineRule="exact"/>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 xml:space="preserve">c)建立全国技术服务体系和服务团体，符合专业服务体系标准要求，提供原厂中文服务； </w:t>
            </w:r>
          </w:p>
          <w:p w14:paraId="12D28D0B">
            <w:pPr>
              <w:spacing w:line="320" w:lineRule="exact"/>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d)服务周期内提供产品的维修、换件和升级服务；</w:t>
            </w:r>
          </w:p>
          <w:p w14:paraId="76E89430">
            <w:pPr>
              <w:spacing w:line="320" w:lineRule="exact"/>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★169、服务周期：</w:t>
            </w:r>
          </w:p>
          <w:p w14:paraId="17879FAC">
            <w:pPr>
              <w:spacing w:line="320" w:lineRule="exact"/>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 xml:space="preserve">a) 设备停产后继续提供质量保障服务（含备品备件），服务终止时间与最后一批设备交付时间间隔6年； </w:t>
            </w:r>
          </w:p>
          <w:p w14:paraId="58FE8AC3">
            <w:pPr>
              <w:spacing w:line="320" w:lineRule="exact"/>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b) 产品停止服务时间提前1年告知；</w:t>
            </w:r>
          </w:p>
          <w:p w14:paraId="01F4F772">
            <w:pPr>
              <w:spacing w:line="320" w:lineRule="exact"/>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c) 明确产品发布日期；</w:t>
            </w:r>
          </w:p>
          <w:p w14:paraId="0D3E4A32">
            <w:pPr>
              <w:spacing w:line="320" w:lineRule="exact"/>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★170、预装操作系统：预装符合桌面操作系统政府采购需求标准的正版桌面操作系统；</w:t>
            </w:r>
          </w:p>
          <w:p w14:paraId="0D7FF89E">
            <w:pPr>
              <w:spacing w:line="320" w:lineRule="exact"/>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★171、培训服务：我公司提供培训材料、产品手册、培训视频等培训相关内容；</w:t>
            </w:r>
          </w:p>
          <w:p w14:paraId="0AB956DA">
            <w:pPr>
              <w:spacing w:line="320" w:lineRule="exact"/>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★172、典型问题解决手册：我公司提供典型问题解决说明文档或视频；</w:t>
            </w:r>
          </w:p>
          <w:p w14:paraId="1E015121">
            <w:pPr>
              <w:spacing w:line="320" w:lineRule="exact"/>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★173、厂家升级软件与扩容服务：我公司提供上门升级部件/软件与扩容的增值服务；</w:t>
            </w:r>
          </w:p>
          <w:p w14:paraId="1DE84898">
            <w:pPr>
              <w:spacing w:line="320" w:lineRule="exact"/>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★174、整机质量服务要求：三年整机第二工作日上门免费保修服务，显示器保修期内先行更换服务；；</w:t>
            </w:r>
          </w:p>
          <w:p w14:paraId="15A9D204">
            <w:pPr>
              <w:spacing w:line="320" w:lineRule="exact"/>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★175、合格证书要求：我公司提供产品合格证；</w:t>
            </w:r>
          </w:p>
          <w:p w14:paraId="105F1B7F">
            <w:pPr>
              <w:spacing w:line="320" w:lineRule="exact"/>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★176、开箱组装/使用指导要求：我公司提供开箱组装/使用指导；</w:t>
            </w:r>
          </w:p>
          <w:p w14:paraId="31964AD8">
            <w:pPr>
              <w:spacing w:line="320" w:lineRule="exact"/>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★177、驱动下载服务要求：我公司提供驱动光盘或下载方式；</w:t>
            </w:r>
          </w:p>
          <w:p w14:paraId="7DE7DF49">
            <w:pPr>
              <w:spacing w:line="320" w:lineRule="exact"/>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★178、兼容适配软件下载服务要求：我公司供货时提供兼容适配软件下载渠道（光盘、网站）：</w:t>
            </w:r>
          </w:p>
          <w:p w14:paraId="7D975318">
            <w:pPr>
              <w:spacing w:line="320" w:lineRule="exact"/>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179、跨架构平台应用兼容/：无要求；</w:t>
            </w:r>
          </w:p>
          <w:p w14:paraId="6C0A8BF6">
            <w:pPr>
              <w:spacing w:line="320" w:lineRule="exact"/>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★180、产品部件保障：我公司保障产品主要部件，提供6年的备件服务能力（自购买之日起），或提供可兼容原设备的升级换代产品；</w:t>
            </w:r>
          </w:p>
          <w:p w14:paraId="2800ECEF">
            <w:pPr>
              <w:spacing w:line="320" w:lineRule="exact"/>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★181、抗干扰性：当产品部件出现供应风险时，我公司通知采购人并提供风险应对方案确保产品的服务保障；</w:t>
            </w:r>
          </w:p>
          <w:p w14:paraId="02F63C6C">
            <w:pPr>
              <w:spacing w:line="320" w:lineRule="exact"/>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★182、供应能力证明：我公司提供供应链稳定承诺书，确保产品的部件在产品服务周期内稳定供货；</w:t>
            </w:r>
          </w:p>
          <w:p w14:paraId="282819FB">
            <w:pPr>
              <w:spacing w:line="320" w:lineRule="exact"/>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★183、关键部件安全要求：CPU和操作系统等关键部件通过政府有关部门指定的中国信息安全测评中心和国家保密科技测评中心网站安全可靠测评结果；</w:t>
            </w:r>
          </w:p>
          <w:p w14:paraId="4AC10D28">
            <w:pPr>
              <w:spacing w:line="320" w:lineRule="exact"/>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★184、密码算法实现：CPU芯片符合GM/T 0008的相关规定；</w:t>
            </w:r>
          </w:p>
          <w:p w14:paraId="752DE45B">
            <w:pPr>
              <w:spacing w:line="320" w:lineRule="exact"/>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185、USB端口管控：支持USB端口管控；</w:t>
            </w:r>
          </w:p>
          <w:p w14:paraId="6D7A7CD2">
            <w:pPr>
              <w:spacing w:line="320" w:lineRule="exact"/>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186、安全物理锁：支持安全物理锁；</w:t>
            </w:r>
          </w:p>
          <w:p w14:paraId="4974236F">
            <w:pPr>
              <w:spacing w:line="320" w:lineRule="exact"/>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★187、信息安全基本要求：</w:t>
            </w:r>
          </w:p>
          <w:p w14:paraId="37DA9DD9">
            <w:pPr>
              <w:spacing w:line="320" w:lineRule="exact"/>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 xml:space="preserve">a)产品符合GB/T39276的5.2的规定； </w:t>
            </w:r>
          </w:p>
          <w:p w14:paraId="1DAB7ACF">
            <w:pPr>
              <w:spacing w:line="320" w:lineRule="exact"/>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 xml:space="preserve">b) 生产厂商建立漏洞跟踪表，保证产品版本涉及到的漏洞(如驱动程序等)可查看； </w:t>
            </w:r>
          </w:p>
          <w:p w14:paraId="180F0438">
            <w:pPr>
              <w:spacing w:line="320" w:lineRule="exact"/>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c) 产品不得包含已知的恶意代码或漏洞，不存在未声明的指令、功能、接口；</w:t>
            </w:r>
          </w:p>
          <w:p w14:paraId="1ED3A53A">
            <w:pPr>
              <w:spacing w:line="320" w:lineRule="exact"/>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★188、固件安全启动:支持固件安全启动功能，固件启动过程中只有通过启动校验才能正常启动；</w:t>
            </w:r>
          </w:p>
          <w:p w14:paraId="15FCB2B9">
            <w:pPr>
              <w:spacing w:line="320" w:lineRule="exact"/>
              <w:ind w:right="-21" w:rightChars="-10"/>
              <w:rPr>
                <w:rFonts w:cs="仿宋_GB2312" w:asciiTheme="minorEastAsia" w:hAnsiTheme="minorEastAsia" w:eastAsiaTheme="minorEastAsia"/>
                <w:szCs w:val="21"/>
              </w:rPr>
            </w:pPr>
            <w:r>
              <w:rPr>
                <w:rFonts w:hint="eastAsia" w:cs="仿宋_GB2312" w:asciiTheme="minorEastAsia" w:hAnsiTheme="minorEastAsia" w:eastAsiaTheme="minorEastAsia"/>
                <w:szCs w:val="21"/>
              </w:rPr>
              <w:t>★189、限用物质的限量要求: 符合GB/T26572中规定；</w:t>
            </w:r>
          </w:p>
        </w:tc>
        <w:tc>
          <w:tcPr>
            <w:tcW w:w="850" w:type="dxa"/>
            <w:shd w:val="clear" w:color="auto" w:fill="auto"/>
            <w:vAlign w:val="center"/>
          </w:tcPr>
          <w:p w14:paraId="20144591">
            <w:pPr>
              <w:tabs>
                <w:tab w:val="left" w:pos="-250"/>
              </w:tabs>
              <w:spacing w:line="32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424A8B40">
            <w:pPr>
              <w:tabs>
                <w:tab w:val="left" w:pos="-108"/>
              </w:tabs>
              <w:spacing w:line="32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35A4DDF0">
            <w:pPr>
              <w:adjustRightInd w:val="0"/>
              <w:snapToGrid w:val="0"/>
              <w:spacing w:line="320" w:lineRule="exact"/>
              <w:jc w:val="center"/>
              <w:rPr>
                <w:rFonts w:asciiTheme="majorEastAsia" w:hAnsiTheme="majorEastAsia" w:eastAsiaTheme="majorEastAsia"/>
                <w:szCs w:val="21"/>
              </w:rPr>
            </w:pPr>
            <w:r>
              <w:rPr>
                <w:rFonts w:hint="eastAsia" w:asciiTheme="majorEastAsia" w:hAnsiTheme="majorEastAsia" w:eastAsiaTheme="majorEastAsia"/>
                <w:szCs w:val="21"/>
              </w:rPr>
              <w:t>第127页至第129页、第146页至第152页、第215页至第222页</w:t>
            </w:r>
          </w:p>
        </w:tc>
      </w:tr>
      <w:tr w14:paraId="4BBCB555">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407" w:hRule="atLeast"/>
        </w:trPr>
        <w:tc>
          <w:tcPr>
            <w:tcW w:w="5920" w:type="dxa"/>
            <w:shd w:val="clear" w:color="auto" w:fill="auto"/>
            <w:vAlign w:val="center"/>
          </w:tcPr>
          <w:p w14:paraId="0242FA10">
            <w:pPr>
              <w:adjustRightInd w:val="0"/>
              <w:snapToGrid w:val="0"/>
              <w:spacing w:line="320" w:lineRule="exact"/>
              <w:ind w:hanging="1"/>
              <w:jc w:val="center"/>
              <w:rPr>
                <w:rFonts w:cs="仿宋_GB2312" w:asciiTheme="majorEastAsia" w:hAnsiTheme="majorEastAsia" w:eastAsiaTheme="majorEastAsia"/>
                <w:szCs w:val="21"/>
              </w:rPr>
            </w:pPr>
            <w:r>
              <w:rPr>
                <w:rFonts w:hint="eastAsia" w:cs="仿宋_GB2312" w:asciiTheme="majorEastAsia" w:hAnsiTheme="majorEastAsia" w:eastAsiaTheme="majorEastAsia"/>
                <w:szCs w:val="21"/>
              </w:rPr>
              <w:t>其它</w:t>
            </w:r>
          </w:p>
        </w:tc>
        <w:tc>
          <w:tcPr>
            <w:tcW w:w="5812" w:type="dxa"/>
            <w:shd w:val="clear" w:color="auto" w:fill="auto"/>
            <w:vAlign w:val="center"/>
          </w:tcPr>
          <w:p w14:paraId="288C13A3">
            <w:pPr>
              <w:tabs>
                <w:tab w:val="left" w:pos="0"/>
              </w:tabs>
              <w:adjustRightInd w:val="0"/>
              <w:snapToGrid w:val="0"/>
              <w:spacing w:line="32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szCs w:val="21"/>
              </w:rPr>
              <w:t>与招标文件技术要求相一致</w:t>
            </w:r>
          </w:p>
        </w:tc>
        <w:tc>
          <w:tcPr>
            <w:tcW w:w="850" w:type="dxa"/>
            <w:shd w:val="clear" w:color="auto" w:fill="auto"/>
            <w:vAlign w:val="center"/>
          </w:tcPr>
          <w:p w14:paraId="057621A5">
            <w:pPr>
              <w:tabs>
                <w:tab w:val="left" w:pos="-250"/>
              </w:tabs>
              <w:spacing w:line="32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无偏离</w:t>
            </w:r>
          </w:p>
        </w:tc>
        <w:tc>
          <w:tcPr>
            <w:tcW w:w="993" w:type="dxa"/>
            <w:shd w:val="clear" w:color="auto" w:fill="auto"/>
            <w:vAlign w:val="center"/>
          </w:tcPr>
          <w:p w14:paraId="5C5034A2">
            <w:pPr>
              <w:tabs>
                <w:tab w:val="left" w:pos="-108"/>
              </w:tabs>
              <w:spacing w:line="320" w:lineRule="exact"/>
              <w:ind w:left="-107" w:leftChars="-51" w:right="-107" w:rightChars="-51"/>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完全响应</w:t>
            </w:r>
          </w:p>
        </w:tc>
        <w:tc>
          <w:tcPr>
            <w:tcW w:w="1275" w:type="dxa"/>
            <w:shd w:val="clear" w:color="auto" w:fill="auto"/>
            <w:vAlign w:val="center"/>
          </w:tcPr>
          <w:p w14:paraId="64F23D3A">
            <w:pPr>
              <w:tabs>
                <w:tab w:val="left" w:pos="0"/>
              </w:tabs>
              <w:spacing w:line="320" w:lineRule="exact"/>
              <w:jc w:val="center"/>
              <w:rPr>
                <w:rFonts w:cs="仿宋_GB2312" w:asciiTheme="majorEastAsia" w:hAnsiTheme="majorEastAsia" w:eastAsiaTheme="majorEastAsia"/>
                <w:kern w:val="0"/>
                <w:szCs w:val="21"/>
              </w:rPr>
            </w:pPr>
            <w:r>
              <w:rPr>
                <w:rFonts w:hint="eastAsia" w:cs="仿宋_GB2312" w:asciiTheme="majorEastAsia" w:hAnsiTheme="majorEastAsia" w:eastAsiaTheme="majorEastAsia"/>
                <w:kern w:val="0"/>
                <w:szCs w:val="21"/>
              </w:rPr>
              <w:t>无</w:t>
            </w:r>
          </w:p>
        </w:tc>
      </w:tr>
    </w:tbl>
    <w:p w14:paraId="2D327C0B">
      <w:pPr>
        <w:adjustRightInd w:val="0"/>
        <w:snapToGrid w:val="0"/>
        <w:spacing w:line="320" w:lineRule="exact"/>
        <w:ind w:right="105" w:rightChars="50"/>
        <w:jc w:val="left"/>
        <w:rPr>
          <w:rFonts w:cs="仿宋_GB2312" w:asciiTheme="minorEastAsia" w:hAnsiTheme="minorEastAsia" w:eastAsiaTheme="minorEastAsia"/>
          <w:b/>
          <w:szCs w:val="21"/>
        </w:rPr>
      </w:pPr>
      <w:r>
        <w:rPr>
          <w:rFonts w:hint="eastAsia" w:cs="仿宋_GB2312" w:asciiTheme="minorEastAsia" w:hAnsiTheme="minorEastAsia" w:eastAsiaTheme="minorEastAsia"/>
          <w:b/>
          <w:szCs w:val="21"/>
        </w:rPr>
        <w:t>填表要求：</w:t>
      </w:r>
    </w:p>
    <w:p w14:paraId="7F6DC28D">
      <w:pPr>
        <w:adjustRightInd w:val="0"/>
        <w:snapToGrid w:val="0"/>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1．“投标文件响应内容”一栏由投标人按照招标文件要求填写并进行逐项响应。</w:t>
      </w:r>
    </w:p>
    <w:p w14:paraId="0F532D6B">
      <w:pPr>
        <w:adjustRightInd w:val="0"/>
        <w:snapToGrid w:val="0"/>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2．“偏离程度”一栏根据“投标文件响应内容”与招标文件逐项对照的结果填写。偏离必须用 “正偏离、负偏离或无偏离”三个名称中的一种进行标注。</w:t>
      </w:r>
    </w:p>
    <w:p w14:paraId="6E05FB3F">
      <w:pPr>
        <w:adjustRightInd w:val="0"/>
        <w:snapToGrid w:val="0"/>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3．“偏离说明”一栏由投标人对偏离的情况做详细说明。</w:t>
      </w:r>
    </w:p>
    <w:p w14:paraId="50330736">
      <w:pPr>
        <w:adjustRightInd w:val="0"/>
        <w:snapToGrid w:val="0"/>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t>4.“证明材料”因标注错误而造成评审认定错误，责任由投标供应商自行承担。</w:t>
      </w:r>
    </w:p>
    <w:p w14:paraId="0F6424DC">
      <w:pPr>
        <w:adjustRightInd w:val="0"/>
        <w:snapToGrid w:val="0"/>
        <w:spacing w:line="320" w:lineRule="exact"/>
        <w:rPr>
          <w:rFonts w:cs="仿宋_GB2312" w:asciiTheme="minorEastAsia" w:hAnsiTheme="minorEastAsia" w:eastAsiaTheme="minorEastAsia"/>
          <w:szCs w:val="21"/>
        </w:rPr>
      </w:pPr>
      <w:r>
        <w:rPr>
          <w:rFonts w:hint="eastAsia" w:cs="仿宋_GB2312" w:asciiTheme="minorEastAsia" w:hAnsiTheme="minorEastAsia" w:eastAsiaTheme="minorEastAsia"/>
          <w:szCs w:val="21"/>
        </w:rPr>
        <w:drawing>
          <wp:anchor distT="0" distB="0" distL="114300" distR="114300" simplePos="0" relativeHeight="251756544" behindDoc="1" locked="0" layoutInCell="1" allowOverlap="1">
            <wp:simplePos x="0" y="0"/>
            <wp:positionH relativeFrom="column">
              <wp:posOffset>1350010</wp:posOffset>
            </wp:positionH>
            <wp:positionV relativeFrom="paragraph">
              <wp:posOffset>-3810</wp:posOffset>
            </wp:positionV>
            <wp:extent cx="2476500" cy="2324100"/>
            <wp:effectExtent l="0" t="0" r="0" b="0"/>
            <wp:wrapNone/>
            <wp:docPr id="99" name="图片 14548" descr="SKMBT_36320032615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 name="图片 14548" descr="SKMBT_36320032615010"/>
                    <pic:cNvPicPr>
                      <a:picLocks noChangeAspect="1" noChangeArrowheads="1"/>
                    </pic:cNvPicPr>
                  </pic:nvPicPr>
                  <pic:blipFill>
                    <a:blip r:embed="rId23" cstate="print"/>
                    <a:srcRect/>
                    <a:stretch>
                      <a:fillRect/>
                    </a:stretch>
                  </pic:blipFill>
                  <pic:spPr>
                    <a:xfrm>
                      <a:off x="0" y="0"/>
                      <a:ext cx="2476500" cy="2324100"/>
                    </a:xfrm>
                    <a:prstGeom prst="rect">
                      <a:avLst/>
                    </a:prstGeom>
                    <a:noFill/>
                    <a:ln w="9525">
                      <a:noFill/>
                      <a:miter lim="800000"/>
                      <a:headEnd/>
                      <a:tailEnd/>
                    </a:ln>
                  </pic:spPr>
                </pic:pic>
              </a:graphicData>
            </a:graphic>
          </wp:anchor>
        </w:drawing>
      </w:r>
      <w:r>
        <w:rPr>
          <w:rFonts w:hint="eastAsia" w:cs="仿宋_GB2312" w:asciiTheme="minorEastAsia" w:hAnsiTheme="minorEastAsia" w:eastAsiaTheme="minorEastAsia"/>
          <w:szCs w:val="21"/>
        </w:rPr>
        <w:t>5.</w:t>
      </w:r>
      <w:r>
        <w:rPr>
          <w:rFonts w:cs="仿宋_GB2312" w:asciiTheme="minorEastAsia" w:hAnsiTheme="minorEastAsia" w:eastAsiaTheme="minorEastAsia"/>
          <w:szCs w:val="21"/>
        </w:rPr>
        <w:t xml:space="preserve"> </w:t>
      </w:r>
      <w:r>
        <w:rPr>
          <w:rFonts w:hint="eastAsia" w:cs="仿宋_GB2312" w:asciiTheme="minorEastAsia" w:hAnsiTheme="minorEastAsia" w:eastAsiaTheme="minorEastAsia"/>
          <w:b/>
          <w:szCs w:val="21"/>
        </w:rPr>
        <w:t>重</w:t>
      </w:r>
      <w:r>
        <w:rPr>
          <w:rFonts w:cs="仿宋_GB2312" w:asciiTheme="minorEastAsia" w:hAnsiTheme="minorEastAsia" w:eastAsiaTheme="minorEastAsia"/>
          <w:b/>
          <w:szCs w:val="21"/>
        </w:rPr>
        <w:t>要提示：</w:t>
      </w:r>
      <w:r>
        <w:rPr>
          <w:rFonts w:cs="仿宋_GB2312" w:asciiTheme="minorEastAsia" w:hAnsiTheme="minorEastAsia" w:eastAsiaTheme="minorEastAsia"/>
          <w:szCs w:val="21"/>
        </w:rPr>
        <w:t>根据《政府采购法》的相关规定，若采购需求中的量化指标以区间形式合理标注并细化，投标人在投标时必须明确注明所投产品的具体、准确参数值（检测报告内容明确表述为区间的情况除外）。严禁投标人直接</w:t>
      </w:r>
      <w:r>
        <w:rPr>
          <w:rFonts w:cs="仿宋_GB2312" w:asciiTheme="minorEastAsia" w:hAnsiTheme="minorEastAsia" w:eastAsiaTheme="minorEastAsia"/>
          <w:b/>
          <w:szCs w:val="21"/>
        </w:rPr>
        <w:t>粘贴复制</w:t>
      </w:r>
      <w:r>
        <w:rPr>
          <w:rFonts w:cs="仿宋_GB2312" w:asciiTheme="minorEastAsia" w:hAnsiTheme="minorEastAsia" w:eastAsiaTheme="minorEastAsia"/>
          <w:szCs w:val="21"/>
        </w:rPr>
        <w:t>采购需求中的参数区间值，否则将被判定为未对招标文件的实质性要求作出响应，</w:t>
      </w:r>
      <w:r>
        <w:rPr>
          <w:rFonts w:hint="eastAsia" w:cs="仿宋_GB2312" w:asciiTheme="minorEastAsia" w:hAnsiTheme="minorEastAsia" w:eastAsiaTheme="minorEastAsia"/>
          <w:szCs w:val="21"/>
        </w:rPr>
        <w:t>有</w:t>
      </w:r>
      <w:r>
        <w:rPr>
          <w:rFonts w:cs="仿宋_GB2312" w:asciiTheme="minorEastAsia" w:hAnsiTheme="minorEastAsia" w:eastAsiaTheme="minorEastAsia"/>
          <w:szCs w:val="21"/>
        </w:rPr>
        <w:t>可</w:t>
      </w:r>
      <w:r>
        <w:rPr>
          <w:rFonts w:hint="eastAsia" w:cs="仿宋_GB2312" w:asciiTheme="minorEastAsia" w:hAnsiTheme="minorEastAsia" w:eastAsiaTheme="minorEastAsia"/>
          <w:szCs w:val="21"/>
        </w:rPr>
        <w:t>能</w:t>
      </w:r>
      <w:r>
        <w:rPr>
          <w:rFonts w:cs="仿宋_GB2312" w:asciiTheme="minorEastAsia" w:hAnsiTheme="minorEastAsia" w:eastAsiaTheme="minorEastAsia"/>
          <w:szCs w:val="21"/>
        </w:rPr>
        <w:t>认定</w:t>
      </w:r>
      <w:r>
        <w:rPr>
          <w:rFonts w:hint="eastAsia" w:cs="仿宋_GB2312" w:asciiTheme="minorEastAsia" w:hAnsiTheme="minorEastAsia" w:eastAsiaTheme="minorEastAsia"/>
          <w:szCs w:val="21"/>
        </w:rPr>
        <w:t>为</w:t>
      </w:r>
      <w:r>
        <w:rPr>
          <w:rFonts w:cs="仿宋_GB2312" w:asciiTheme="minorEastAsia" w:hAnsiTheme="minorEastAsia" w:eastAsiaTheme="minorEastAsia"/>
          <w:b/>
          <w:szCs w:val="21"/>
        </w:rPr>
        <w:t>投标无效</w:t>
      </w:r>
      <w:r>
        <w:rPr>
          <w:rFonts w:cs="仿宋_GB2312" w:asciiTheme="minorEastAsia" w:hAnsiTheme="minorEastAsia" w:eastAsiaTheme="minorEastAsia"/>
          <w:szCs w:val="21"/>
        </w:rPr>
        <w:t>。此外，对于采购需求中明确要求以承诺方式响应的内容，投标人必须以清晰、明确的文字进行实质性响应表述。若未遵循这一要求，同样将被视为未实质性响应采购文件，亦将被判定为</w:t>
      </w:r>
      <w:r>
        <w:rPr>
          <w:rFonts w:cs="仿宋_GB2312" w:asciiTheme="minorEastAsia" w:hAnsiTheme="minorEastAsia" w:eastAsiaTheme="minorEastAsia"/>
          <w:b/>
          <w:szCs w:val="21"/>
        </w:rPr>
        <w:t>投标无效</w:t>
      </w:r>
      <w:r>
        <w:rPr>
          <w:rFonts w:cs="仿宋_GB2312" w:asciiTheme="minorEastAsia" w:hAnsiTheme="minorEastAsia" w:eastAsiaTheme="minorEastAsia"/>
          <w:szCs w:val="21"/>
        </w:rPr>
        <w:t>。投标人务必高度重视，在投标过程中精准、清晰地响应采购需求中的各项实质性要求，确保投标有效。</w:t>
      </w:r>
    </w:p>
    <w:p w14:paraId="767C95CF">
      <w:pPr>
        <w:tabs>
          <w:tab w:val="left" w:pos="5507"/>
        </w:tabs>
        <w:spacing w:line="200" w:lineRule="exact"/>
        <w:rPr>
          <w:rFonts w:ascii="宋体" w:hAnsi="宋体" w:cs="宋体"/>
          <w:szCs w:val="21"/>
        </w:rPr>
      </w:pPr>
      <w:r>
        <w:rPr>
          <w:rFonts w:ascii="宋体" w:hAnsi="宋体" w:cs="宋体"/>
          <w:szCs w:val="21"/>
        </w:rPr>
        <w:tab/>
      </w:r>
    </w:p>
    <w:p w14:paraId="565EDC04">
      <w:pPr>
        <w:spacing w:line="360" w:lineRule="exact"/>
        <w:ind w:right="-30"/>
        <w:jc w:val="left"/>
        <w:rPr>
          <w:rFonts w:ascii="宋体" w:hAnsi="宋体" w:cs="宋体"/>
          <w:szCs w:val="21"/>
          <w:u w:val="single"/>
        </w:rPr>
      </w:pPr>
      <w:r>
        <w:rPr>
          <w:rFonts w:hint="eastAsia" w:ascii="宋体" w:hAnsi="宋体" w:cs="Lucida Sans Unicode"/>
          <w:szCs w:val="21"/>
        </w:rPr>
        <w:drawing>
          <wp:anchor distT="0" distB="0" distL="114300" distR="114300" simplePos="0" relativeHeight="251685888" behindDoc="1" locked="0" layoutInCell="1" allowOverlap="1">
            <wp:simplePos x="0" y="0"/>
            <wp:positionH relativeFrom="margin">
              <wp:posOffset>4066540</wp:posOffset>
            </wp:positionH>
            <wp:positionV relativeFrom="margin">
              <wp:posOffset>4877435</wp:posOffset>
            </wp:positionV>
            <wp:extent cx="1145540" cy="435610"/>
            <wp:effectExtent l="19050" t="0" r="0" b="0"/>
            <wp:wrapNone/>
            <wp:docPr id="54" name="图片 25907" descr="ff297f849004773cdc8fce6ece80f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图片 25907" descr="ff297f849004773cdc8fce6ece80f58"/>
                    <pic:cNvPicPr>
                      <a:picLocks noChangeAspect="1" noChangeArrowheads="1"/>
                    </pic:cNvPicPr>
                  </pic:nvPicPr>
                  <pic:blipFill>
                    <a:blip r:embed="rId24" cstate="print"/>
                    <a:srcRect l="10631" t="10609" b="19629"/>
                    <a:stretch>
                      <a:fillRect/>
                    </a:stretch>
                  </pic:blipFill>
                  <pic:spPr>
                    <a:xfrm>
                      <a:off x="0" y="0"/>
                      <a:ext cx="1145722" cy="435428"/>
                    </a:xfrm>
                    <a:prstGeom prst="rect">
                      <a:avLst/>
                    </a:prstGeom>
                    <a:noFill/>
                    <a:ln w="9525">
                      <a:noFill/>
                      <a:miter lim="800000"/>
                      <a:headEnd/>
                      <a:tailEnd/>
                    </a:ln>
                  </pic:spPr>
                </pic:pic>
              </a:graphicData>
            </a:graphic>
          </wp:anchor>
        </w:drawing>
      </w:r>
      <w:r>
        <w:rPr>
          <w:rFonts w:hint="eastAsia" w:ascii="宋体" w:hAnsi="宋体" w:cs="Lucida Sans Unicode"/>
          <w:szCs w:val="21"/>
        </w:rPr>
        <w:t>投标人名称（加盖单位公章）：</w:t>
      </w:r>
      <w:r>
        <w:rPr>
          <w:rFonts w:hint="eastAsia" w:ascii="宋体" w:hAnsi="宋体" w:cs="Lucida Sans Unicode"/>
          <w:szCs w:val="21"/>
          <w:u w:val="single"/>
        </w:rPr>
        <w:t xml:space="preserve"> </w:t>
      </w:r>
      <w:r>
        <w:rPr>
          <w:rFonts w:hint="eastAsia" w:ascii="宋体" w:hAnsi="宋体" w:cs="宋体"/>
          <w:szCs w:val="21"/>
          <w:u w:val="single"/>
        </w:rPr>
        <w:t xml:space="preserve">鞍山市恒兴厨房设备有限公司 </w:t>
      </w:r>
    </w:p>
    <w:p w14:paraId="361ED778">
      <w:pPr>
        <w:spacing w:line="360" w:lineRule="exact"/>
        <w:ind w:right="-30"/>
        <w:jc w:val="left"/>
        <w:rPr>
          <w:rFonts w:ascii="宋体" w:hAnsi="宋体" w:cs="Lucida Sans Unicode"/>
          <w:szCs w:val="21"/>
          <w:u w:val="single"/>
        </w:rPr>
      </w:pPr>
      <w:r>
        <w:rPr>
          <w:rFonts w:hint="eastAsia" w:ascii="宋体" w:hAnsi="宋体" w:cs="Lucida Sans Unicode"/>
          <w:szCs w:val="21"/>
        </w:rPr>
        <w:t>法定代表人</w:t>
      </w:r>
      <w:r>
        <w:rPr>
          <w:rFonts w:hint="eastAsia" w:ascii="宋体" w:hAnsi="宋体" w:cs="宋体"/>
          <w:szCs w:val="21"/>
        </w:rPr>
        <w:t>（或非法人组织负责人）</w:t>
      </w:r>
      <w:r>
        <w:rPr>
          <w:rFonts w:hint="eastAsia" w:ascii="宋体" w:hAnsi="宋体" w:cs="Lucida Sans Unicode"/>
          <w:szCs w:val="21"/>
        </w:rPr>
        <w:t>或其授权委托人(签字或盖章)：</w:t>
      </w:r>
      <w:r>
        <w:rPr>
          <w:rFonts w:hint="eastAsia" w:ascii="宋体" w:hAnsi="宋体" w:cs="Lucida Sans Unicode"/>
          <w:szCs w:val="21"/>
          <w:u w:val="single"/>
        </w:rPr>
        <w:t xml:space="preserve">                    </w:t>
      </w:r>
    </w:p>
    <w:p w14:paraId="5A745A75">
      <w:pPr>
        <w:adjustRightInd w:val="0"/>
        <w:snapToGrid w:val="0"/>
        <w:spacing w:line="360" w:lineRule="exact"/>
        <w:ind w:right="105" w:rightChars="50"/>
        <w:jc w:val="left"/>
        <w:rPr>
          <w:rFonts w:ascii="宋体" w:hAnsi="宋体" w:cs="仿宋_GB2312"/>
          <w:szCs w:val="21"/>
        </w:rPr>
        <w:sectPr>
          <w:headerReference r:id="rId5" w:type="default"/>
          <w:footerReference r:id="rId6" w:type="default"/>
          <w:pgSz w:w="16840" w:h="11907" w:orient="landscape"/>
          <w:pgMar w:top="454" w:right="1134" w:bottom="851" w:left="1134" w:header="624" w:footer="680" w:gutter="567"/>
          <w:pgNumType w:start="1" w:chapStyle="1"/>
          <w:cols w:space="720" w:num="1"/>
          <w:docGrid w:linePitch="303" w:charSpace="0"/>
        </w:sectPr>
      </w:pPr>
      <w:r>
        <w:rPr>
          <w:rFonts w:hint="eastAsia" w:ascii="宋体" w:hAnsi="宋体" w:cs="宋体"/>
          <w:szCs w:val="21"/>
        </w:rPr>
        <w:t>日期： 2025 年 12 月11日</w:t>
      </w:r>
    </w:p>
    <w:bookmarkEnd w:id="0"/>
    <w:bookmarkEnd w:id="1"/>
    <w:bookmarkEnd w:id="2"/>
    <w:bookmarkEnd w:id="3"/>
    <w:bookmarkEnd w:id="4"/>
    <w:p w14:paraId="3CAA7856">
      <w:bookmarkStart w:id="54" w:name="_Toc137903677"/>
      <w:bookmarkStart w:id="55" w:name="_Toc87084392"/>
      <w:bookmarkStart w:id="56" w:name="_Toc117513822"/>
      <w:bookmarkStart w:id="57" w:name="_Toc99372528"/>
      <w:bookmarkStart w:id="58" w:name="_Toc137713298"/>
      <w:bookmarkStart w:id="59" w:name="_Toc104024417"/>
      <w:bookmarkStart w:id="60" w:name="_Toc112067378"/>
      <w:bookmarkStart w:id="61" w:name="_Toc130199792"/>
      <w:bookmarkStart w:id="62" w:name="_Toc527202382"/>
      <w:bookmarkStart w:id="63" w:name="_Toc527793608"/>
      <w:bookmarkStart w:id="64" w:name="_Toc533951465"/>
      <w:bookmarkStart w:id="65" w:name="_Toc522006293"/>
      <w:bookmarkStart w:id="66" w:name="_Toc529883325"/>
    </w:p>
    <w:p w14:paraId="2A06CAEA">
      <w:pPr>
        <w:pStyle w:val="3"/>
        <w:numPr>
          <w:ilvl w:val="0"/>
          <w:numId w:val="0"/>
        </w:numPr>
        <w:spacing w:line="400" w:lineRule="exact"/>
        <w:jc w:val="center"/>
        <w:rPr>
          <w:rFonts w:ascii="宋体" w:hAnsi="宋体" w:cs="Lucida Sans Unicode"/>
          <w:szCs w:val="36"/>
        </w:rPr>
      </w:pPr>
      <w:bookmarkStart w:id="67" w:name="_Toc208063802"/>
      <w:bookmarkStart w:id="68" w:name="_Toc209518557"/>
      <w:r>
        <w:rPr>
          <w:rFonts w:hint="eastAsia" w:ascii="宋体" w:hAnsi="宋体"/>
          <w:kern w:val="0"/>
          <w:szCs w:val="36"/>
        </w:rPr>
        <w:t>2.6商务条款</w:t>
      </w:r>
      <w:r>
        <w:rPr>
          <w:rFonts w:hint="eastAsia" w:ascii="宋体" w:hAnsi="宋体" w:cs="Lucida Sans Unicode"/>
          <w:szCs w:val="36"/>
        </w:rPr>
        <w:t>偏离表</w:t>
      </w:r>
      <w:bookmarkEnd w:id="54"/>
      <w:bookmarkEnd w:id="55"/>
      <w:bookmarkEnd w:id="56"/>
      <w:bookmarkEnd w:id="57"/>
      <w:bookmarkEnd w:id="58"/>
      <w:bookmarkEnd w:id="59"/>
      <w:bookmarkEnd w:id="60"/>
      <w:bookmarkEnd w:id="61"/>
      <w:bookmarkEnd w:id="67"/>
      <w:bookmarkEnd w:id="68"/>
    </w:p>
    <w:p w14:paraId="5CC6FD38">
      <w:pPr>
        <w:adjustRightInd w:val="0"/>
        <w:snapToGrid w:val="0"/>
        <w:spacing w:line="400" w:lineRule="exact"/>
        <w:rPr>
          <w:rFonts w:ascii="宋体" w:hAnsi="宋体" w:cs="仿宋_GB2312"/>
          <w:bCs/>
          <w:kern w:val="0"/>
          <w:szCs w:val="21"/>
        </w:rPr>
      </w:pPr>
      <w:r>
        <w:rPr>
          <w:rFonts w:hint="eastAsia" w:ascii="宋体" w:hAnsi="宋体" w:cs="仿宋_GB2312"/>
          <w:bCs/>
          <w:kern w:val="0"/>
          <w:szCs w:val="21"/>
        </w:rPr>
        <w:t>包号：002（现代服务分院实训设备采购）</w:t>
      </w:r>
    </w:p>
    <w:tbl>
      <w:tblPr>
        <w:tblStyle w:val="613"/>
        <w:tblW w:w="1017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34"/>
        <w:gridCol w:w="3914"/>
        <w:gridCol w:w="3740"/>
        <w:gridCol w:w="992"/>
        <w:gridCol w:w="993"/>
      </w:tblGrid>
      <w:tr w14:paraId="24AD44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 w:hRule="atLeast"/>
          <w:tblHeader/>
        </w:trPr>
        <w:tc>
          <w:tcPr>
            <w:tcW w:w="534" w:type="dxa"/>
            <w:vAlign w:val="center"/>
          </w:tcPr>
          <w:p w14:paraId="115E4182">
            <w:pPr>
              <w:adjustRightInd w:val="0"/>
              <w:snapToGrid w:val="0"/>
              <w:spacing w:line="400" w:lineRule="exact"/>
              <w:ind w:left="-141" w:leftChars="-67" w:right="-107" w:rightChars="-51"/>
              <w:jc w:val="center"/>
              <w:rPr>
                <w:rFonts w:cs="仿宋_GB2312" w:asciiTheme="minorEastAsia" w:hAnsiTheme="minorEastAsia" w:eastAsiaTheme="minorEastAsia"/>
                <w:szCs w:val="21"/>
              </w:rPr>
            </w:pPr>
            <w:r>
              <w:rPr>
                <w:rFonts w:hint="eastAsia" w:cs="仿宋_GB2312" w:asciiTheme="minorEastAsia" w:hAnsiTheme="minorEastAsia" w:eastAsiaTheme="minorEastAsia"/>
                <w:szCs w:val="21"/>
              </w:rPr>
              <w:t>序号</w:t>
            </w:r>
          </w:p>
        </w:tc>
        <w:tc>
          <w:tcPr>
            <w:tcW w:w="3914" w:type="dxa"/>
            <w:vAlign w:val="center"/>
          </w:tcPr>
          <w:p w14:paraId="1CBA8079">
            <w:pPr>
              <w:adjustRightInd w:val="0"/>
              <w:snapToGrid w:val="0"/>
              <w:spacing w:line="400" w:lineRule="exact"/>
              <w:ind w:right="-73" w:rightChars="-35"/>
              <w:jc w:val="center"/>
              <w:rPr>
                <w:rFonts w:cs="仿宋_GB2312" w:asciiTheme="minorEastAsia" w:hAnsiTheme="minorEastAsia" w:eastAsiaTheme="minorEastAsia"/>
                <w:szCs w:val="21"/>
              </w:rPr>
            </w:pPr>
            <w:r>
              <w:rPr>
                <w:rFonts w:hint="eastAsia" w:cs="仿宋_GB2312" w:asciiTheme="minorEastAsia" w:hAnsiTheme="minorEastAsia" w:eastAsiaTheme="minorEastAsia"/>
                <w:szCs w:val="21"/>
              </w:rPr>
              <w:t>招标文件的商务条款</w:t>
            </w:r>
          </w:p>
          <w:p w14:paraId="0CD539F9">
            <w:pPr>
              <w:adjustRightInd w:val="0"/>
              <w:snapToGrid w:val="0"/>
              <w:spacing w:line="400" w:lineRule="exact"/>
              <w:ind w:right="-73" w:rightChars="-35"/>
              <w:jc w:val="center"/>
              <w:rPr>
                <w:rFonts w:cs="仿宋_GB2312" w:asciiTheme="minorEastAsia" w:hAnsiTheme="minorEastAsia" w:eastAsiaTheme="minorEastAsia"/>
                <w:sz w:val="18"/>
                <w:szCs w:val="18"/>
              </w:rPr>
            </w:pPr>
            <w:r>
              <w:rPr>
                <w:rFonts w:hint="eastAsia" w:cs="仿宋_GB2312" w:asciiTheme="minorEastAsia" w:hAnsiTheme="minorEastAsia" w:eastAsiaTheme="minorEastAsia"/>
                <w:sz w:val="18"/>
                <w:szCs w:val="18"/>
              </w:rPr>
              <w:t>（实质性要求及重要指标用★标注，★标注项不得负偏离，如果负偏离，则投标文件无效。）</w:t>
            </w:r>
          </w:p>
        </w:tc>
        <w:tc>
          <w:tcPr>
            <w:tcW w:w="3740" w:type="dxa"/>
            <w:vAlign w:val="center"/>
          </w:tcPr>
          <w:p w14:paraId="38CC11B5">
            <w:pPr>
              <w:adjustRightInd w:val="0"/>
              <w:snapToGrid w:val="0"/>
              <w:spacing w:line="400" w:lineRule="exact"/>
              <w:ind w:right="-107" w:rightChars="-51"/>
              <w:jc w:val="center"/>
              <w:rPr>
                <w:rFonts w:cs="仿宋_GB2312" w:asciiTheme="minorEastAsia" w:hAnsiTheme="minorEastAsia" w:eastAsiaTheme="minorEastAsia"/>
                <w:szCs w:val="21"/>
              </w:rPr>
            </w:pPr>
            <w:r>
              <w:rPr>
                <w:rFonts w:hint="eastAsia" w:cs="仿宋_GB2312" w:asciiTheme="minorEastAsia" w:hAnsiTheme="minorEastAsia" w:eastAsiaTheme="minorEastAsia"/>
                <w:szCs w:val="21"/>
              </w:rPr>
              <w:t>投标文件响应内容</w:t>
            </w:r>
          </w:p>
        </w:tc>
        <w:tc>
          <w:tcPr>
            <w:tcW w:w="992" w:type="dxa"/>
            <w:vAlign w:val="center"/>
          </w:tcPr>
          <w:p w14:paraId="0938FAF7">
            <w:pPr>
              <w:adjustRightInd w:val="0"/>
              <w:snapToGrid w:val="0"/>
              <w:spacing w:line="400" w:lineRule="exact"/>
              <w:ind w:left="-59" w:leftChars="-28" w:right="-105" w:rightChars="-50"/>
              <w:jc w:val="center"/>
              <w:rPr>
                <w:rFonts w:cs="仿宋_GB2312" w:asciiTheme="minorEastAsia" w:hAnsiTheme="minorEastAsia" w:eastAsiaTheme="minorEastAsia"/>
                <w:szCs w:val="21"/>
              </w:rPr>
            </w:pPr>
            <w:r>
              <w:rPr>
                <w:rFonts w:hint="eastAsia" w:cs="仿宋_GB2312" w:asciiTheme="minorEastAsia" w:hAnsiTheme="minorEastAsia" w:eastAsiaTheme="minorEastAsia"/>
                <w:szCs w:val="21"/>
              </w:rPr>
              <w:t>偏离程度</w:t>
            </w:r>
          </w:p>
        </w:tc>
        <w:tc>
          <w:tcPr>
            <w:tcW w:w="993" w:type="dxa"/>
            <w:vAlign w:val="center"/>
          </w:tcPr>
          <w:p w14:paraId="30F9FCDF">
            <w:pPr>
              <w:adjustRightInd w:val="0"/>
              <w:snapToGrid w:val="0"/>
              <w:spacing w:line="400" w:lineRule="exact"/>
              <w:ind w:left="-59" w:leftChars="-28" w:right="-105" w:rightChars="-50"/>
              <w:jc w:val="center"/>
              <w:rPr>
                <w:rFonts w:cs="仿宋_GB2312" w:asciiTheme="minorEastAsia" w:hAnsiTheme="minorEastAsia" w:eastAsiaTheme="minorEastAsia"/>
                <w:szCs w:val="21"/>
              </w:rPr>
            </w:pPr>
            <w:r>
              <w:rPr>
                <w:rFonts w:hint="eastAsia" w:cs="仿宋_GB2312" w:asciiTheme="minorEastAsia" w:hAnsiTheme="minorEastAsia" w:eastAsiaTheme="minorEastAsia"/>
                <w:szCs w:val="21"/>
              </w:rPr>
              <w:t>偏离说明</w:t>
            </w:r>
          </w:p>
        </w:tc>
      </w:tr>
      <w:tr w14:paraId="4FDDD4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 w:hRule="atLeast"/>
        </w:trPr>
        <w:tc>
          <w:tcPr>
            <w:tcW w:w="534" w:type="dxa"/>
            <w:vAlign w:val="center"/>
          </w:tcPr>
          <w:p w14:paraId="3F3E6531">
            <w:pPr>
              <w:adjustRightInd w:val="0"/>
              <w:snapToGrid w:val="0"/>
              <w:spacing w:line="400" w:lineRule="exact"/>
              <w:ind w:right="-71" w:rightChars="-34"/>
              <w:jc w:val="center"/>
              <w:rPr>
                <w:rFonts w:cs="仿宋_GB2312" w:asciiTheme="minorEastAsia" w:hAnsiTheme="minorEastAsia" w:eastAsiaTheme="minorEastAsia"/>
                <w:szCs w:val="21"/>
              </w:rPr>
            </w:pPr>
            <w:r>
              <w:rPr>
                <w:rFonts w:hint="eastAsia" w:cs="仿宋_GB2312" w:asciiTheme="minorEastAsia" w:hAnsiTheme="minorEastAsia" w:eastAsiaTheme="minorEastAsia"/>
                <w:szCs w:val="21"/>
              </w:rPr>
              <w:t>1</w:t>
            </w:r>
          </w:p>
        </w:tc>
        <w:tc>
          <w:tcPr>
            <w:tcW w:w="3914" w:type="dxa"/>
            <w:vAlign w:val="center"/>
          </w:tcPr>
          <w:p w14:paraId="76EA1772">
            <w:pPr>
              <w:adjustRightInd w:val="0"/>
              <w:snapToGrid w:val="0"/>
              <w:spacing w:line="400" w:lineRule="exact"/>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★交货时间：合同签订后（30）日内。</w:t>
            </w:r>
          </w:p>
        </w:tc>
        <w:tc>
          <w:tcPr>
            <w:tcW w:w="3740" w:type="dxa"/>
            <w:vAlign w:val="center"/>
          </w:tcPr>
          <w:p w14:paraId="78B6D3B1">
            <w:pPr>
              <w:adjustRightInd w:val="0"/>
              <w:snapToGrid w:val="0"/>
              <w:spacing w:line="400" w:lineRule="exact"/>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★交货时间：合同签订后（30）日内。</w:t>
            </w:r>
          </w:p>
        </w:tc>
        <w:tc>
          <w:tcPr>
            <w:tcW w:w="992" w:type="dxa"/>
            <w:vAlign w:val="center"/>
          </w:tcPr>
          <w:p w14:paraId="7C058DA2">
            <w:pPr>
              <w:adjustRightInd w:val="0"/>
              <w:snapToGrid w:val="0"/>
              <w:spacing w:line="400" w:lineRule="exact"/>
              <w:ind w:left="-107" w:leftChars="-51" w:right="-107" w:rightChars="-51"/>
              <w:jc w:val="center"/>
              <w:rPr>
                <w:rFonts w:ascii="宋体" w:hAnsi="宋体" w:cs="仿宋"/>
                <w:szCs w:val="21"/>
              </w:rPr>
            </w:pPr>
            <w:r>
              <w:rPr>
                <w:rFonts w:hint="eastAsia" w:ascii="宋体" w:hAnsi="宋体" w:cs="仿宋"/>
                <w:szCs w:val="21"/>
              </w:rPr>
              <w:t>无偏离</w:t>
            </w:r>
          </w:p>
        </w:tc>
        <w:tc>
          <w:tcPr>
            <w:tcW w:w="993" w:type="dxa"/>
            <w:vAlign w:val="center"/>
          </w:tcPr>
          <w:p w14:paraId="688C7955">
            <w:pPr>
              <w:adjustRightInd w:val="0"/>
              <w:snapToGrid w:val="0"/>
              <w:spacing w:line="400" w:lineRule="exact"/>
              <w:ind w:left="-107" w:leftChars="-51" w:right="-107" w:rightChars="-51"/>
              <w:jc w:val="center"/>
              <w:rPr>
                <w:rFonts w:ascii="宋体" w:hAnsi="宋体" w:cs="仿宋"/>
                <w:szCs w:val="21"/>
              </w:rPr>
            </w:pPr>
            <w:r>
              <w:rPr>
                <w:rFonts w:hint="eastAsia" w:ascii="宋体" w:hAnsi="宋体" w:cs="仿宋"/>
                <w:szCs w:val="21"/>
              </w:rPr>
              <w:t>完全响应</w:t>
            </w:r>
          </w:p>
        </w:tc>
      </w:tr>
      <w:tr w14:paraId="280C80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trPr>
        <w:tc>
          <w:tcPr>
            <w:tcW w:w="534" w:type="dxa"/>
            <w:vAlign w:val="center"/>
          </w:tcPr>
          <w:p w14:paraId="329C4E3E">
            <w:pPr>
              <w:adjustRightInd w:val="0"/>
              <w:snapToGrid w:val="0"/>
              <w:spacing w:line="400" w:lineRule="exact"/>
              <w:ind w:right="-71" w:rightChars="-34"/>
              <w:jc w:val="center"/>
              <w:rPr>
                <w:rFonts w:cs="仿宋_GB2312" w:asciiTheme="minorEastAsia" w:hAnsiTheme="minorEastAsia" w:eastAsiaTheme="minorEastAsia"/>
                <w:szCs w:val="21"/>
              </w:rPr>
            </w:pPr>
            <w:r>
              <w:rPr>
                <w:rFonts w:hint="eastAsia" w:cs="仿宋_GB2312" w:asciiTheme="minorEastAsia" w:hAnsiTheme="minorEastAsia" w:eastAsiaTheme="minorEastAsia"/>
                <w:szCs w:val="21"/>
              </w:rPr>
              <w:t>2</w:t>
            </w:r>
          </w:p>
        </w:tc>
        <w:tc>
          <w:tcPr>
            <w:tcW w:w="3914" w:type="dxa"/>
            <w:vAlign w:val="center"/>
          </w:tcPr>
          <w:p w14:paraId="5FFBA973">
            <w:pPr>
              <w:adjustRightInd w:val="0"/>
              <w:snapToGrid w:val="0"/>
              <w:spacing w:line="400" w:lineRule="exact"/>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★交货地点：鞍山职业技术学院</w:t>
            </w:r>
          </w:p>
        </w:tc>
        <w:tc>
          <w:tcPr>
            <w:tcW w:w="3740" w:type="dxa"/>
            <w:vAlign w:val="center"/>
          </w:tcPr>
          <w:p w14:paraId="44519E8D">
            <w:pPr>
              <w:adjustRightInd w:val="0"/>
              <w:snapToGrid w:val="0"/>
              <w:spacing w:line="400" w:lineRule="exact"/>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★交货地点：鞍山职业技术学院</w:t>
            </w:r>
          </w:p>
        </w:tc>
        <w:tc>
          <w:tcPr>
            <w:tcW w:w="992" w:type="dxa"/>
            <w:vAlign w:val="center"/>
          </w:tcPr>
          <w:p w14:paraId="6536404F">
            <w:pPr>
              <w:adjustRightInd w:val="0"/>
              <w:snapToGrid w:val="0"/>
              <w:spacing w:line="400" w:lineRule="exact"/>
              <w:ind w:left="-107" w:leftChars="-51" w:right="-107" w:rightChars="-51"/>
              <w:jc w:val="center"/>
              <w:rPr>
                <w:rFonts w:ascii="宋体" w:hAnsi="宋体" w:cs="仿宋"/>
                <w:szCs w:val="21"/>
              </w:rPr>
            </w:pPr>
            <w:r>
              <w:rPr>
                <w:rFonts w:hint="eastAsia" w:ascii="宋体" w:hAnsi="宋体" w:cs="仿宋"/>
                <w:szCs w:val="21"/>
              </w:rPr>
              <w:t>无偏离</w:t>
            </w:r>
          </w:p>
        </w:tc>
        <w:tc>
          <w:tcPr>
            <w:tcW w:w="993" w:type="dxa"/>
            <w:vAlign w:val="center"/>
          </w:tcPr>
          <w:p w14:paraId="3CC3CA9D">
            <w:pPr>
              <w:adjustRightInd w:val="0"/>
              <w:snapToGrid w:val="0"/>
              <w:spacing w:line="400" w:lineRule="exact"/>
              <w:ind w:left="-107" w:leftChars="-51" w:right="-107" w:rightChars="-51"/>
              <w:jc w:val="center"/>
              <w:rPr>
                <w:rFonts w:ascii="宋体" w:hAnsi="宋体" w:cs="仿宋"/>
                <w:szCs w:val="21"/>
              </w:rPr>
            </w:pPr>
            <w:r>
              <w:rPr>
                <w:rFonts w:hint="eastAsia" w:ascii="宋体" w:hAnsi="宋体" w:cs="仿宋"/>
                <w:szCs w:val="21"/>
              </w:rPr>
              <w:t>完全响应</w:t>
            </w:r>
          </w:p>
        </w:tc>
      </w:tr>
      <w:tr w14:paraId="53BF40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0" w:hRule="atLeast"/>
        </w:trPr>
        <w:tc>
          <w:tcPr>
            <w:tcW w:w="534" w:type="dxa"/>
            <w:vAlign w:val="center"/>
          </w:tcPr>
          <w:p w14:paraId="52871FE9">
            <w:pPr>
              <w:adjustRightInd w:val="0"/>
              <w:snapToGrid w:val="0"/>
              <w:spacing w:line="400" w:lineRule="exact"/>
              <w:ind w:right="-71" w:rightChars="-34"/>
              <w:jc w:val="center"/>
              <w:rPr>
                <w:rFonts w:cs="仿宋_GB2312" w:asciiTheme="minorEastAsia" w:hAnsiTheme="minorEastAsia" w:eastAsiaTheme="minorEastAsia"/>
                <w:szCs w:val="21"/>
              </w:rPr>
            </w:pPr>
            <w:r>
              <w:rPr>
                <w:rFonts w:hint="eastAsia" w:cs="仿宋_GB2312" w:asciiTheme="minorEastAsia" w:hAnsiTheme="minorEastAsia" w:eastAsiaTheme="minorEastAsia"/>
                <w:szCs w:val="21"/>
              </w:rPr>
              <w:t>3</w:t>
            </w:r>
          </w:p>
        </w:tc>
        <w:tc>
          <w:tcPr>
            <w:tcW w:w="3914" w:type="dxa"/>
            <w:vAlign w:val="center"/>
          </w:tcPr>
          <w:p w14:paraId="1CB853C5">
            <w:pPr>
              <w:adjustRightInd w:val="0"/>
              <w:snapToGrid w:val="0"/>
              <w:spacing w:line="400" w:lineRule="exact"/>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★付款方式及条件：安装调试完成并验收合格后无息支付全部货款</w:t>
            </w:r>
          </w:p>
        </w:tc>
        <w:tc>
          <w:tcPr>
            <w:tcW w:w="3740" w:type="dxa"/>
            <w:vAlign w:val="center"/>
          </w:tcPr>
          <w:p w14:paraId="08F6672B">
            <w:pPr>
              <w:adjustRightInd w:val="0"/>
              <w:snapToGrid w:val="0"/>
              <w:spacing w:line="400" w:lineRule="exact"/>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★付款方式及条件：安装调试完成并验收合格后无息支付全部货款</w:t>
            </w:r>
          </w:p>
        </w:tc>
        <w:tc>
          <w:tcPr>
            <w:tcW w:w="992" w:type="dxa"/>
            <w:vAlign w:val="center"/>
          </w:tcPr>
          <w:p w14:paraId="276E5F03">
            <w:pPr>
              <w:adjustRightInd w:val="0"/>
              <w:snapToGrid w:val="0"/>
              <w:spacing w:line="400" w:lineRule="exact"/>
              <w:ind w:left="-107" w:leftChars="-51" w:right="-107" w:rightChars="-51"/>
              <w:jc w:val="center"/>
              <w:rPr>
                <w:rFonts w:ascii="宋体" w:hAnsi="宋体" w:cs="仿宋"/>
                <w:szCs w:val="21"/>
              </w:rPr>
            </w:pPr>
            <w:r>
              <w:rPr>
                <w:rFonts w:hint="eastAsia" w:ascii="宋体" w:hAnsi="宋体" w:cs="仿宋"/>
                <w:szCs w:val="21"/>
              </w:rPr>
              <w:t>无偏离</w:t>
            </w:r>
          </w:p>
        </w:tc>
        <w:tc>
          <w:tcPr>
            <w:tcW w:w="993" w:type="dxa"/>
            <w:vAlign w:val="center"/>
          </w:tcPr>
          <w:p w14:paraId="63E64854">
            <w:pPr>
              <w:adjustRightInd w:val="0"/>
              <w:snapToGrid w:val="0"/>
              <w:spacing w:line="400" w:lineRule="exact"/>
              <w:ind w:left="-107" w:leftChars="-51" w:right="-107" w:rightChars="-51"/>
              <w:jc w:val="center"/>
              <w:rPr>
                <w:rFonts w:ascii="宋体" w:hAnsi="宋体" w:cs="仿宋"/>
                <w:szCs w:val="21"/>
              </w:rPr>
            </w:pPr>
            <w:r>
              <w:rPr>
                <w:rFonts w:hint="eastAsia" w:ascii="宋体" w:hAnsi="宋体" w:cs="仿宋"/>
                <w:szCs w:val="21"/>
              </w:rPr>
              <w:t>完全响应</w:t>
            </w:r>
          </w:p>
        </w:tc>
      </w:tr>
      <w:tr w14:paraId="32678D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trPr>
        <w:tc>
          <w:tcPr>
            <w:tcW w:w="534" w:type="dxa"/>
            <w:vAlign w:val="center"/>
          </w:tcPr>
          <w:p w14:paraId="4711BAB7">
            <w:pPr>
              <w:adjustRightInd w:val="0"/>
              <w:snapToGrid w:val="0"/>
              <w:spacing w:line="400" w:lineRule="exact"/>
              <w:ind w:right="-71" w:rightChars="-34"/>
              <w:jc w:val="center"/>
              <w:rPr>
                <w:rFonts w:cs="仿宋_GB2312" w:asciiTheme="minorEastAsia" w:hAnsiTheme="minorEastAsia" w:eastAsiaTheme="minorEastAsia"/>
                <w:szCs w:val="21"/>
              </w:rPr>
            </w:pPr>
            <w:r>
              <w:rPr>
                <w:rFonts w:hint="eastAsia" w:cs="仿宋_GB2312" w:asciiTheme="minorEastAsia" w:hAnsiTheme="minorEastAsia" w:eastAsiaTheme="minorEastAsia"/>
                <w:szCs w:val="21"/>
              </w:rPr>
              <w:t>4</w:t>
            </w:r>
          </w:p>
        </w:tc>
        <w:tc>
          <w:tcPr>
            <w:tcW w:w="3914" w:type="dxa"/>
            <w:vAlign w:val="center"/>
          </w:tcPr>
          <w:p w14:paraId="4244471B">
            <w:pPr>
              <w:adjustRightInd w:val="0"/>
              <w:snapToGrid w:val="0"/>
              <w:spacing w:line="400" w:lineRule="exact"/>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★验收标准：按照国家相关规定执行。</w:t>
            </w:r>
          </w:p>
          <w:p w14:paraId="05C4365A">
            <w:pPr>
              <w:adjustRightInd w:val="0"/>
              <w:snapToGrid w:val="0"/>
              <w:spacing w:line="400" w:lineRule="exact"/>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★验收程序：按照《辽宁省政府采购履约验收管理办法》执行。</w:t>
            </w:r>
          </w:p>
          <w:p w14:paraId="663FCFB4">
            <w:pPr>
              <w:adjustRightInd w:val="0"/>
              <w:snapToGrid w:val="0"/>
              <w:spacing w:line="400" w:lineRule="exact"/>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★验收报告：按照《辽宁省政府采购履约验收管理办法》执行。</w:t>
            </w:r>
          </w:p>
          <w:p w14:paraId="407051E6">
            <w:pPr>
              <w:adjustRightInd w:val="0"/>
              <w:snapToGrid w:val="0"/>
              <w:spacing w:line="400" w:lineRule="exact"/>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★组织验收主体：本项目的履约验收工作由采购人依法组织实施。</w:t>
            </w:r>
          </w:p>
        </w:tc>
        <w:tc>
          <w:tcPr>
            <w:tcW w:w="3740" w:type="dxa"/>
            <w:vAlign w:val="center"/>
          </w:tcPr>
          <w:p w14:paraId="7F617103">
            <w:pPr>
              <w:adjustRightInd w:val="0"/>
              <w:snapToGrid w:val="0"/>
              <w:spacing w:line="400" w:lineRule="exact"/>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★验收标准：按照国家相关规定执行。</w:t>
            </w:r>
          </w:p>
          <w:p w14:paraId="7297B556">
            <w:pPr>
              <w:adjustRightInd w:val="0"/>
              <w:snapToGrid w:val="0"/>
              <w:spacing w:line="400" w:lineRule="exact"/>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★验收程序：按照《辽宁省政府采购履约验收管理办法》执行。</w:t>
            </w:r>
          </w:p>
          <w:p w14:paraId="6A7FF2F7">
            <w:pPr>
              <w:adjustRightInd w:val="0"/>
              <w:snapToGrid w:val="0"/>
              <w:spacing w:line="400" w:lineRule="exact"/>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★验收报告：按照《辽宁省政府采购履约验收管理办法》执行。</w:t>
            </w:r>
          </w:p>
          <w:p w14:paraId="270358A0">
            <w:pPr>
              <w:adjustRightInd w:val="0"/>
              <w:snapToGrid w:val="0"/>
              <w:spacing w:line="400" w:lineRule="exact"/>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★组织验收主体：本项目的履约验收工作由采购人依法组织实施。</w:t>
            </w:r>
          </w:p>
        </w:tc>
        <w:tc>
          <w:tcPr>
            <w:tcW w:w="992" w:type="dxa"/>
            <w:vAlign w:val="center"/>
          </w:tcPr>
          <w:p w14:paraId="2055693E">
            <w:pPr>
              <w:adjustRightInd w:val="0"/>
              <w:snapToGrid w:val="0"/>
              <w:spacing w:line="400" w:lineRule="exact"/>
              <w:ind w:left="-107" w:leftChars="-51" w:right="-107" w:rightChars="-51"/>
              <w:jc w:val="center"/>
              <w:rPr>
                <w:rFonts w:ascii="宋体" w:hAnsi="宋体" w:cs="仿宋"/>
                <w:szCs w:val="21"/>
              </w:rPr>
            </w:pPr>
            <w:r>
              <w:rPr>
                <w:rFonts w:hint="eastAsia" w:ascii="宋体" w:hAnsi="宋体" w:cs="仿宋"/>
                <w:szCs w:val="21"/>
              </w:rPr>
              <w:t>无偏离</w:t>
            </w:r>
          </w:p>
        </w:tc>
        <w:tc>
          <w:tcPr>
            <w:tcW w:w="993" w:type="dxa"/>
            <w:vAlign w:val="center"/>
          </w:tcPr>
          <w:p w14:paraId="48E548F4">
            <w:pPr>
              <w:adjustRightInd w:val="0"/>
              <w:snapToGrid w:val="0"/>
              <w:spacing w:line="400" w:lineRule="exact"/>
              <w:ind w:left="-107" w:leftChars="-51" w:right="-107" w:rightChars="-51"/>
              <w:jc w:val="center"/>
              <w:rPr>
                <w:rFonts w:ascii="宋体" w:hAnsi="宋体" w:cs="仿宋"/>
                <w:szCs w:val="21"/>
              </w:rPr>
            </w:pPr>
            <w:r>
              <w:rPr>
                <w:rFonts w:hint="eastAsia" w:ascii="宋体" w:hAnsi="宋体" w:cs="仿宋"/>
                <w:szCs w:val="21"/>
              </w:rPr>
              <w:t>完全响应</w:t>
            </w:r>
          </w:p>
        </w:tc>
      </w:tr>
      <w:tr w14:paraId="42114E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 w:hRule="atLeast"/>
        </w:trPr>
        <w:tc>
          <w:tcPr>
            <w:tcW w:w="534" w:type="dxa"/>
            <w:vAlign w:val="center"/>
          </w:tcPr>
          <w:p w14:paraId="38EBCF90">
            <w:pPr>
              <w:adjustRightInd w:val="0"/>
              <w:snapToGrid w:val="0"/>
              <w:spacing w:line="400" w:lineRule="exact"/>
              <w:ind w:right="-71" w:rightChars="-34"/>
              <w:jc w:val="center"/>
              <w:rPr>
                <w:rFonts w:cs="仿宋_GB2312" w:asciiTheme="minorEastAsia" w:hAnsiTheme="minorEastAsia" w:eastAsiaTheme="minorEastAsia"/>
                <w:szCs w:val="21"/>
              </w:rPr>
            </w:pPr>
            <w:r>
              <w:rPr>
                <w:rFonts w:hint="eastAsia" w:cs="仿宋_GB2312" w:asciiTheme="minorEastAsia" w:hAnsiTheme="minorEastAsia" w:eastAsiaTheme="minorEastAsia"/>
                <w:szCs w:val="21"/>
              </w:rPr>
              <w:t>5</w:t>
            </w:r>
          </w:p>
        </w:tc>
        <w:tc>
          <w:tcPr>
            <w:tcW w:w="3914" w:type="dxa"/>
            <w:vAlign w:val="center"/>
          </w:tcPr>
          <w:p w14:paraId="3E5B6DEA">
            <w:pPr>
              <w:adjustRightInd w:val="0"/>
              <w:snapToGrid w:val="0"/>
              <w:spacing w:line="400" w:lineRule="exact"/>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★质量保证期：（1）年</w:t>
            </w:r>
            <w:r>
              <w:rPr>
                <w:rFonts w:hint="eastAsia" w:cs="仿宋_GB2312" w:asciiTheme="minorEastAsia" w:hAnsiTheme="minorEastAsia" w:eastAsiaTheme="minorEastAsia"/>
                <w:kern w:val="0"/>
                <w:szCs w:val="21"/>
              </w:rPr>
              <w:t>。</w:t>
            </w:r>
          </w:p>
        </w:tc>
        <w:tc>
          <w:tcPr>
            <w:tcW w:w="3740" w:type="dxa"/>
            <w:vAlign w:val="center"/>
          </w:tcPr>
          <w:p w14:paraId="41CCCA91">
            <w:pPr>
              <w:adjustRightInd w:val="0"/>
              <w:snapToGrid w:val="0"/>
              <w:spacing w:line="400" w:lineRule="exact"/>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★质量保证期：（3）年</w:t>
            </w:r>
            <w:r>
              <w:rPr>
                <w:rFonts w:hint="eastAsia" w:cs="仿宋_GB2312" w:asciiTheme="minorEastAsia" w:hAnsiTheme="minorEastAsia" w:eastAsiaTheme="minorEastAsia"/>
                <w:kern w:val="0"/>
                <w:szCs w:val="21"/>
              </w:rPr>
              <w:t>。</w:t>
            </w:r>
          </w:p>
        </w:tc>
        <w:tc>
          <w:tcPr>
            <w:tcW w:w="992" w:type="dxa"/>
            <w:vAlign w:val="center"/>
          </w:tcPr>
          <w:p w14:paraId="4210D98A">
            <w:pPr>
              <w:adjustRightInd w:val="0"/>
              <w:snapToGrid w:val="0"/>
              <w:spacing w:line="400" w:lineRule="exact"/>
              <w:ind w:left="-107" w:leftChars="-51" w:right="-107" w:rightChars="-51"/>
              <w:jc w:val="center"/>
              <w:rPr>
                <w:rFonts w:ascii="宋体" w:hAnsi="宋体" w:cs="仿宋"/>
                <w:szCs w:val="21"/>
              </w:rPr>
            </w:pPr>
            <w:r>
              <w:rPr>
                <w:rFonts w:hint="eastAsia" w:ascii="宋体" w:hAnsi="宋体" w:cs="仿宋"/>
                <w:szCs w:val="21"/>
              </w:rPr>
              <w:t>正偏离</w:t>
            </w:r>
          </w:p>
        </w:tc>
        <w:tc>
          <w:tcPr>
            <w:tcW w:w="993" w:type="dxa"/>
            <w:vAlign w:val="center"/>
          </w:tcPr>
          <w:p w14:paraId="69B157FC">
            <w:pPr>
              <w:adjustRightInd w:val="0"/>
              <w:snapToGrid w:val="0"/>
              <w:spacing w:line="400" w:lineRule="exact"/>
              <w:ind w:left="-107" w:leftChars="-51" w:right="-107" w:rightChars="-51"/>
              <w:jc w:val="center"/>
              <w:rPr>
                <w:rFonts w:ascii="宋体" w:hAnsi="宋体" w:cs="仿宋"/>
                <w:szCs w:val="21"/>
              </w:rPr>
            </w:pPr>
            <w:r>
              <w:rPr>
                <w:rFonts w:hint="eastAsia" w:ascii="宋体" w:hAnsi="宋体" w:cs="仿宋"/>
                <w:szCs w:val="21"/>
              </w:rPr>
              <w:t>延长质保</w:t>
            </w:r>
          </w:p>
        </w:tc>
      </w:tr>
      <w:tr w14:paraId="5AF2D1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9" w:hRule="atLeast"/>
        </w:trPr>
        <w:tc>
          <w:tcPr>
            <w:tcW w:w="534" w:type="dxa"/>
            <w:vAlign w:val="center"/>
          </w:tcPr>
          <w:p w14:paraId="2C50D9FA">
            <w:pPr>
              <w:adjustRightInd w:val="0"/>
              <w:snapToGrid w:val="0"/>
              <w:spacing w:line="400" w:lineRule="exact"/>
              <w:ind w:right="-71" w:rightChars="-34"/>
              <w:jc w:val="center"/>
              <w:rPr>
                <w:rFonts w:cs="仿宋_GB2312" w:asciiTheme="minorEastAsia" w:hAnsiTheme="minorEastAsia" w:eastAsiaTheme="minorEastAsia"/>
                <w:szCs w:val="21"/>
              </w:rPr>
            </w:pPr>
            <w:r>
              <w:rPr>
                <w:rFonts w:hint="eastAsia" w:cs="仿宋_GB2312" w:asciiTheme="minorEastAsia" w:hAnsiTheme="minorEastAsia" w:eastAsiaTheme="minorEastAsia"/>
                <w:szCs w:val="21"/>
              </w:rPr>
              <w:t>6</w:t>
            </w:r>
          </w:p>
        </w:tc>
        <w:tc>
          <w:tcPr>
            <w:tcW w:w="3914" w:type="dxa"/>
            <w:vAlign w:val="center"/>
          </w:tcPr>
          <w:p w14:paraId="033C524F">
            <w:pPr>
              <w:adjustRightInd w:val="0"/>
              <w:snapToGrid w:val="0"/>
              <w:spacing w:line="400" w:lineRule="exact"/>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保修期内上门免费服务，终身维修，提供配件：（3）年</w:t>
            </w:r>
            <w:r>
              <w:rPr>
                <w:rFonts w:hint="eastAsia" w:cs="仿宋_GB2312" w:asciiTheme="minorEastAsia" w:hAnsiTheme="minorEastAsia" w:eastAsiaTheme="minorEastAsia"/>
                <w:kern w:val="0"/>
                <w:szCs w:val="21"/>
              </w:rPr>
              <w:t>。</w:t>
            </w:r>
          </w:p>
        </w:tc>
        <w:tc>
          <w:tcPr>
            <w:tcW w:w="3740" w:type="dxa"/>
            <w:vAlign w:val="center"/>
          </w:tcPr>
          <w:p w14:paraId="186CD2BC">
            <w:pPr>
              <w:adjustRightInd w:val="0"/>
              <w:snapToGrid w:val="0"/>
              <w:spacing w:line="400" w:lineRule="exact"/>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保修期内上门免费服务，终身维修，提供配件：（3）年</w:t>
            </w:r>
            <w:r>
              <w:rPr>
                <w:rFonts w:hint="eastAsia" w:cs="仿宋_GB2312" w:asciiTheme="minorEastAsia" w:hAnsiTheme="minorEastAsia" w:eastAsiaTheme="minorEastAsia"/>
                <w:kern w:val="0"/>
                <w:szCs w:val="21"/>
              </w:rPr>
              <w:t>。</w:t>
            </w:r>
          </w:p>
        </w:tc>
        <w:tc>
          <w:tcPr>
            <w:tcW w:w="992" w:type="dxa"/>
            <w:vAlign w:val="center"/>
          </w:tcPr>
          <w:p w14:paraId="09D0060D">
            <w:pPr>
              <w:adjustRightInd w:val="0"/>
              <w:snapToGrid w:val="0"/>
              <w:spacing w:line="400" w:lineRule="exact"/>
              <w:ind w:left="-107" w:leftChars="-51" w:right="-107" w:rightChars="-51"/>
              <w:jc w:val="center"/>
              <w:rPr>
                <w:rFonts w:ascii="宋体" w:hAnsi="宋体" w:cs="仿宋"/>
                <w:szCs w:val="21"/>
              </w:rPr>
            </w:pPr>
            <w:r>
              <w:rPr>
                <w:rFonts w:hint="eastAsia" w:ascii="宋体" w:hAnsi="宋体" w:cs="仿宋"/>
                <w:szCs w:val="21"/>
              </w:rPr>
              <w:t>无偏离</w:t>
            </w:r>
          </w:p>
        </w:tc>
        <w:tc>
          <w:tcPr>
            <w:tcW w:w="993" w:type="dxa"/>
            <w:vAlign w:val="center"/>
          </w:tcPr>
          <w:p w14:paraId="30DCD0FE">
            <w:pPr>
              <w:adjustRightInd w:val="0"/>
              <w:snapToGrid w:val="0"/>
              <w:spacing w:line="400" w:lineRule="exact"/>
              <w:ind w:left="-107" w:leftChars="-51" w:right="-107" w:rightChars="-51"/>
              <w:jc w:val="center"/>
              <w:rPr>
                <w:rFonts w:ascii="宋体" w:hAnsi="宋体" w:cs="仿宋"/>
                <w:szCs w:val="21"/>
              </w:rPr>
            </w:pPr>
            <w:r>
              <w:rPr>
                <w:rFonts w:hint="eastAsia" w:ascii="宋体" w:hAnsi="宋体" w:cs="仿宋"/>
                <w:szCs w:val="21"/>
              </w:rPr>
              <w:t>完全响应</w:t>
            </w:r>
          </w:p>
        </w:tc>
      </w:tr>
      <w:tr w14:paraId="260F5D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 w:hRule="atLeast"/>
        </w:trPr>
        <w:tc>
          <w:tcPr>
            <w:tcW w:w="534" w:type="dxa"/>
            <w:vAlign w:val="center"/>
          </w:tcPr>
          <w:p w14:paraId="2EDF1A1B">
            <w:pPr>
              <w:adjustRightInd w:val="0"/>
              <w:snapToGrid w:val="0"/>
              <w:spacing w:line="400" w:lineRule="exact"/>
              <w:ind w:right="-71" w:rightChars="-34"/>
              <w:jc w:val="center"/>
              <w:rPr>
                <w:rFonts w:cs="仿宋_GB2312" w:asciiTheme="minorEastAsia" w:hAnsiTheme="minorEastAsia" w:eastAsiaTheme="minorEastAsia"/>
                <w:szCs w:val="21"/>
              </w:rPr>
            </w:pPr>
            <w:r>
              <w:rPr>
                <w:rFonts w:hint="eastAsia" w:cs="仿宋_GB2312" w:asciiTheme="minorEastAsia" w:hAnsiTheme="minorEastAsia" w:eastAsiaTheme="minorEastAsia"/>
                <w:szCs w:val="21"/>
              </w:rPr>
              <w:t>7</w:t>
            </w:r>
          </w:p>
        </w:tc>
        <w:tc>
          <w:tcPr>
            <w:tcW w:w="3914" w:type="dxa"/>
            <w:vAlign w:val="center"/>
          </w:tcPr>
          <w:p w14:paraId="76C7151A">
            <w:pPr>
              <w:adjustRightInd w:val="0"/>
              <w:snapToGrid w:val="0"/>
              <w:spacing w:line="400" w:lineRule="exact"/>
              <w:ind w:hanging="1"/>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现场支持：（2）小时内响应；（48）小时内到达</w:t>
            </w:r>
            <w:r>
              <w:rPr>
                <w:rFonts w:hint="eastAsia" w:cs="仿宋_GB2312" w:asciiTheme="minorEastAsia" w:hAnsiTheme="minorEastAsia" w:eastAsiaTheme="minorEastAsia"/>
                <w:kern w:val="0"/>
                <w:szCs w:val="21"/>
              </w:rPr>
              <w:t>。</w:t>
            </w:r>
          </w:p>
        </w:tc>
        <w:tc>
          <w:tcPr>
            <w:tcW w:w="3740" w:type="dxa"/>
            <w:vAlign w:val="center"/>
          </w:tcPr>
          <w:p w14:paraId="764603F9">
            <w:pPr>
              <w:adjustRightInd w:val="0"/>
              <w:snapToGrid w:val="0"/>
              <w:spacing w:line="400" w:lineRule="exact"/>
              <w:ind w:hanging="1"/>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现场支持：（1）小时内响应；（2）小时内到达</w:t>
            </w:r>
            <w:r>
              <w:rPr>
                <w:rFonts w:hint="eastAsia" w:cs="仿宋_GB2312" w:asciiTheme="minorEastAsia" w:hAnsiTheme="minorEastAsia" w:eastAsiaTheme="minorEastAsia"/>
                <w:kern w:val="0"/>
                <w:szCs w:val="21"/>
              </w:rPr>
              <w:t>。热线电话：4000412803</w:t>
            </w:r>
          </w:p>
        </w:tc>
        <w:tc>
          <w:tcPr>
            <w:tcW w:w="992" w:type="dxa"/>
            <w:vAlign w:val="center"/>
          </w:tcPr>
          <w:p w14:paraId="30EBD184">
            <w:pPr>
              <w:adjustRightInd w:val="0"/>
              <w:snapToGrid w:val="0"/>
              <w:spacing w:line="400" w:lineRule="exact"/>
              <w:ind w:left="-107" w:leftChars="-51" w:right="-107" w:rightChars="-51"/>
              <w:jc w:val="center"/>
              <w:rPr>
                <w:rFonts w:ascii="宋体" w:hAnsi="宋体" w:cs="仿宋"/>
                <w:szCs w:val="21"/>
              </w:rPr>
            </w:pPr>
            <w:r>
              <w:rPr>
                <w:rFonts w:hint="eastAsia" w:ascii="宋体" w:hAnsi="宋体" w:cs="仿宋"/>
                <w:szCs w:val="21"/>
              </w:rPr>
              <w:t>正偏离</w:t>
            </w:r>
          </w:p>
        </w:tc>
        <w:tc>
          <w:tcPr>
            <w:tcW w:w="993" w:type="dxa"/>
            <w:vAlign w:val="center"/>
          </w:tcPr>
          <w:p w14:paraId="07669DA4">
            <w:pPr>
              <w:adjustRightInd w:val="0"/>
              <w:snapToGrid w:val="0"/>
              <w:spacing w:line="400" w:lineRule="exact"/>
              <w:ind w:left="-107" w:leftChars="-51" w:right="-107" w:rightChars="-51"/>
              <w:jc w:val="center"/>
              <w:rPr>
                <w:rFonts w:ascii="宋体" w:hAnsi="宋体" w:cs="仿宋"/>
                <w:szCs w:val="21"/>
              </w:rPr>
            </w:pPr>
            <w:r>
              <w:rPr>
                <w:rFonts w:hint="eastAsia" w:ascii="宋体" w:hAnsi="宋体" w:cs="仿宋"/>
                <w:szCs w:val="21"/>
              </w:rPr>
              <w:t>优化现场响应时间</w:t>
            </w:r>
          </w:p>
        </w:tc>
      </w:tr>
      <w:tr w14:paraId="4A5D89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trPr>
        <w:tc>
          <w:tcPr>
            <w:tcW w:w="534" w:type="dxa"/>
            <w:vAlign w:val="center"/>
          </w:tcPr>
          <w:p w14:paraId="5ECFA15F">
            <w:pPr>
              <w:adjustRightInd w:val="0"/>
              <w:snapToGrid w:val="0"/>
              <w:spacing w:line="400" w:lineRule="exact"/>
              <w:ind w:right="-71" w:rightChars="-34"/>
              <w:jc w:val="center"/>
              <w:rPr>
                <w:rFonts w:cs="仿宋_GB2312" w:asciiTheme="minorEastAsia" w:hAnsiTheme="minorEastAsia" w:eastAsiaTheme="minorEastAsia"/>
                <w:szCs w:val="21"/>
              </w:rPr>
            </w:pPr>
            <w:r>
              <w:rPr>
                <w:rFonts w:hint="eastAsia" w:cs="仿宋_GB2312" w:asciiTheme="minorEastAsia" w:hAnsiTheme="minorEastAsia" w:eastAsiaTheme="minorEastAsia"/>
                <w:szCs w:val="21"/>
              </w:rPr>
              <w:t>8</w:t>
            </w:r>
          </w:p>
        </w:tc>
        <w:tc>
          <w:tcPr>
            <w:tcW w:w="3914" w:type="dxa"/>
            <w:vAlign w:val="center"/>
          </w:tcPr>
          <w:p w14:paraId="6378F4D6">
            <w:pPr>
              <w:adjustRightInd w:val="0"/>
              <w:snapToGrid w:val="0"/>
              <w:spacing w:line="400" w:lineRule="exact"/>
              <w:ind w:hanging="1"/>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★维修技术人员及设备方面的保证措施及收费标准的要求：项目质保期内7*24小时日常维护，在质保期内不收取任何费用，在质保期后，服务及维修方面只收取成本费用。</w:t>
            </w:r>
          </w:p>
        </w:tc>
        <w:tc>
          <w:tcPr>
            <w:tcW w:w="3740" w:type="dxa"/>
            <w:vAlign w:val="center"/>
          </w:tcPr>
          <w:p w14:paraId="0D1EB27B">
            <w:pPr>
              <w:adjustRightInd w:val="0"/>
              <w:snapToGrid w:val="0"/>
              <w:spacing w:line="400" w:lineRule="exact"/>
              <w:ind w:hanging="1"/>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drawing>
                <wp:anchor distT="0" distB="0" distL="114300" distR="114300" simplePos="0" relativeHeight="251757568" behindDoc="1" locked="0" layoutInCell="1" allowOverlap="1">
                  <wp:simplePos x="0" y="0"/>
                  <wp:positionH relativeFrom="column">
                    <wp:posOffset>545465</wp:posOffset>
                  </wp:positionH>
                  <wp:positionV relativeFrom="paragraph">
                    <wp:posOffset>398145</wp:posOffset>
                  </wp:positionV>
                  <wp:extent cx="2476500" cy="2324100"/>
                  <wp:effectExtent l="0" t="0" r="0" b="0"/>
                  <wp:wrapNone/>
                  <wp:docPr id="100" name="图片 14548" descr="SKMBT_36320032615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 name="图片 14548" descr="SKMBT_36320032615010"/>
                          <pic:cNvPicPr>
                            <a:picLocks noChangeAspect="1" noChangeArrowheads="1"/>
                          </pic:cNvPicPr>
                        </pic:nvPicPr>
                        <pic:blipFill>
                          <a:blip r:embed="rId23" cstate="print"/>
                          <a:srcRect/>
                          <a:stretch>
                            <a:fillRect/>
                          </a:stretch>
                        </pic:blipFill>
                        <pic:spPr>
                          <a:xfrm>
                            <a:off x="0" y="0"/>
                            <a:ext cx="2476500" cy="2324100"/>
                          </a:xfrm>
                          <a:prstGeom prst="rect">
                            <a:avLst/>
                          </a:prstGeom>
                          <a:noFill/>
                          <a:ln w="9525">
                            <a:noFill/>
                            <a:miter lim="800000"/>
                            <a:headEnd/>
                            <a:tailEnd/>
                          </a:ln>
                        </pic:spPr>
                      </pic:pic>
                    </a:graphicData>
                  </a:graphic>
                </wp:anchor>
              </w:drawing>
            </w:r>
            <w:r>
              <w:rPr>
                <w:rFonts w:hint="eastAsia" w:cs="仿宋_GB2312" w:asciiTheme="minorEastAsia" w:hAnsiTheme="minorEastAsia" w:eastAsiaTheme="minorEastAsia"/>
                <w:szCs w:val="21"/>
              </w:rPr>
              <w:t>★维修技术人员及设备方面的保证措施及收费标准的要求：项目质保期内7*24小时日常维护，在质保期内不收取任何费用，在质保期后，服务及维修方面只收取成本费用。</w:t>
            </w:r>
          </w:p>
        </w:tc>
        <w:tc>
          <w:tcPr>
            <w:tcW w:w="992" w:type="dxa"/>
            <w:vAlign w:val="center"/>
          </w:tcPr>
          <w:p w14:paraId="22CEF0A6">
            <w:pPr>
              <w:adjustRightInd w:val="0"/>
              <w:snapToGrid w:val="0"/>
              <w:spacing w:line="400" w:lineRule="exact"/>
              <w:ind w:left="-107" w:leftChars="-51" w:right="-107" w:rightChars="-51"/>
              <w:jc w:val="center"/>
              <w:rPr>
                <w:rFonts w:ascii="宋体" w:hAnsi="宋体" w:cs="仿宋"/>
                <w:szCs w:val="21"/>
              </w:rPr>
            </w:pPr>
            <w:r>
              <w:rPr>
                <w:rFonts w:hint="eastAsia" w:ascii="宋体" w:hAnsi="宋体" w:cs="仿宋"/>
                <w:szCs w:val="21"/>
              </w:rPr>
              <w:t>无偏离</w:t>
            </w:r>
          </w:p>
        </w:tc>
        <w:tc>
          <w:tcPr>
            <w:tcW w:w="993" w:type="dxa"/>
            <w:vAlign w:val="center"/>
          </w:tcPr>
          <w:p w14:paraId="34E618F0">
            <w:pPr>
              <w:adjustRightInd w:val="0"/>
              <w:snapToGrid w:val="0"/>
              <w:spacing w:line="400" w:lineRule="exact"/>
              <w:ind w:left="-107" w:leftChars="-51" w:right="-107" w:rightChars="-51"/>
              <w:jc w:val="center"/>
              <w:rPr>
                <w:rFonts w:ascii="宋体" w:hAnsi="宋体" w:cs="仿宋"/>
                <w:szCs w:val="21"/>
              </w:rPr>
            </w:pPr>
            <w:r>
              <w:rPr>
                <w:rFonts w:hint="eastAsia" w:ascii="宋体" w:hAnsi="宋体" w:cs="仿宋"/>
                <w:szCs w:val="21"/>
              </w:rPr>
              <w:t>完全响应</w:t>
            </w:r>
          </w:p>
        </w:tc>
      </w:tr>
      <w:tr w14:paraId="31F510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9" w:hRule="atLeast"/>
        </w:trPr>
        <w:tc>
          <w:tcPr>
            <w:tcW w:w="534" w:type="dxa"/>
            <w:vAlign w:val="center"/>
          </w:tcPr>
          <w:p w14:paraId="2A434C27">
            <w:pPr>
              <w:adjustRightInd w:val="0"/>
              <w:snapToGrid w:val="0"/>
              <w:spacing w:line="400" w:lineRule="exact"/>
              <w:ind w:right="-71" w:rightChars="-34"/>
              <w:jc w:val="center"/>
              <w:rPr>
                <w:rFonts w:cs="仿宋_GB2312" w:asciiTheme="minorEastAsia" w:hAnsiTheme="minorEastAsia" w:eastAsiaTheme="minorEastAsia"/>
                <w:szCs w:val="21"/>
              </w:rPr>
            </w:pPr>
            <w:r>
              <w:rPr>
                <w:rFonts w:hint="eastAsia" w:cs="仿宋_GB2312" w:asciiTheme="minorEastAsia" w:hAnsiTheme="minorEastAsia" w:eastAsiaTheme="minorEastAsia"/>
                <w:szCs w:val="21"/>
              </w:rPr>
              <w:t>9</w:t>
            </w:r>
          </w:p>
        </w:tc>
        <w:tc>
          <w:tcPr>
            <w:tcW w:w="3914" w:type="dxa"/>
            <w:vAlign w:val="center"/>
          </w:tcPr>
          <w:p w14:paraId="77E435A4">
            <w:pPr>
              <w:adjustRightInd w:val="0"/>
              <w:snapToGrid w:val="0"/>
              <w:spacing w:line="400" w:lineRule="exact"/>
              <w:ind w:hanging="1"/>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★备品备件供应及优惠价格要求：免费提供一年，质保期后按成本价提供。</w:t>
            </w:r>
          </w:p>
        </w:tc>
        <w:tc>
          <w:tcPr>
            <w:tcW w:w="3740" w:type="dxa"/>
            <w:vAlign w:val="center"/>
          </w:tcPr>
          <w:p w14:paraId="04F3C85D">
            <w:pPr>
              <w:adjustRightInd w:val="0"/>
              <w:snapToGrid w:val="0"/>
              <w:spacing w:line="400" w:lineRule="exact"/>
              <w:ind w:hanging="1"/>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★备品备件供应及优惠价格要求：免费提供三年，质保期后按成本价提供。</w:t>
            </w:r>
          </w:p>
        </w:tc>
        <w:tc>
          <w:tcPr>
            <w:tcW w:w="992" w:type="dxa"/>
            <w:vAlign w:val="center"/>
          </w:tcPr>
          <w:p w14:paraId="1DE135A8">
            <w:pPr>
              <w:adjustRightInd w:val="0"/>
              <w:snapToGrid w:val="0"/>
              <w:spacing w:line="400" w:lineRule="exact"/>
              <w:ind w:left="-107" w:leftChars="-51" w:right="-107" w:rightChars="-51"/>
              <w:jc w:val="center"/>
              <w:rPr>
                <w:rFonts w:ascii="宋体" w:hAnsi="宋体" w:cs="仿宋"/>
                <w:szCs w:val="21"/>
              </w:rPr>
            </w:pPr>
            <w:r>
              <w:rPr>
                <w:rFonts w:hint="eastAsia" w:ascii="宋体" w:hAnsi="宋体" w:cs="仿宋"/>
                <w:szCs w:val="21"/>
              </w:rPr>
              <w:t>正偏离</w:t>
            </w:r>
          </w:p>
        </w:tc>
        <w:tc>
          <w:tcPr>
            <w:tcW w:w="993" w:type="dxa"/>
            <w:vAlign w:val="center"/>
          </w:tcPr>
          <w:p w14:paraId="4680F809">
            <w:pPr>
              <w:adjustRightInd w:val="0"/>
              <w:snapToGrid w:val="0"/>
              <w:spacing w:line="400" w:lineRule="exact"/>
              <w:ind w:left="-107" w:leftChars="-51" w:right="-107" w:rightChars="-51"/>
              <w:jc w:val="center"/>
              <w:rPr>
                <w:rFonts w:ascii="宋体" w:hAnsi="宋体" w:cs="仿宋"/>
                <w:szCs w:val="21"/>
              </w:rPr>
            </w:pPr>
            <w:r>
              <w:rPr>
                <w:rFonts w:hint="eastAsia" w:ascii="宋体" w:hAnsi="宋体" w:cs="仿宋"/>
                <w:szCs w:val="21"/>
              </w:rPr>
              <w:t>延长年限</w:t>
            </w:r>
          </w:p>
        </w:tc>
      </w:tr>
      <w:tr w14:paraId="161CBA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trPr>
        <w:tc>
          <w:tcPr>
            <w:tcW w:w="534" w:type="dxa"/>
            <w:vAlign w:val="center"/>
          </w:tcPr>
          <w:p w14:paraId="14D9864D">
            <w:pPr>
              <w:adjustRightInd w:val="0"/>
              <w:snapToGrid w:val="0"/>
              <w:spacing w:line="400" w:lineRule="exact"/>
              <w:ind w:right="-71" w:rightChars="-34"/>
              <w:jc w:val="center"/>
              <w:rPr>
                <w:rFonts w:cs="仿宋_GB2312" w:asciiTheme="minorEastAsia" w:hAnsiTheme="minorEastAsia" w:eastAsiaTheme="minorEastAsia"/>
                <w:szCs w:val="21"/>
              </w:rPr>
            </w:pPr>
            <w:r>
              <w:rPr>
                <w:rFonts w:hint="eastAsia" w:cs="仿宋_GB2312" w:asciiTheme="minorEastAsia" w:hAnsiTheme="minorEastAsia" w:eastAsiaTheme="minorEastAsia"/>
                <w:szCs w:val="21"/>
              </w:rPr>
              <w:t>10</w:t>
            </w:r>
          </w:p>
        </w:tc>
        <w:tc>
          <w:tcPr>
            <w:tcW w:w="3914" w:type="dxa"/>
            <w:vAlign w:val="center"/>
          </w:tcPr>
          <w:p w14:paraId="7C9B6842">
            <w:pPr>
              <w:adjustRightInd w:val="0"/>
              <w:snapToGrid w:val="0"/>
              <w:spacing w:line="400" w:lineRule="exact"/>
              <w:ind w:hanging="1"/>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★培训人员现场培训（操作、维护等）：1.成交供应商应及时提供与本合同货物有关的全过程的服务。</w:t>
            </w:r>
          </w:p>
          <w:p w14:paraId="331471BA">
            <w:pPr>
              <w:adjustRightInd w:val="0"/>
              <w:snapToGrid w:val="0"/>
              <w:spacing w:line="400" w:lineRule="exact"/>
              <w:ind w:hanging="1"/>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2.成交供应商需派代表到项目现场解决合同货物在使用中发现的质量及性能等有关问题。</w:t>
            </w:r>
          </w:p>
          <w:p w14:paraId="2F3EAB4E">
            <w:pPr>
              <w:adjustRightInd w:val="0"/>
              <w:snapToGrid w:val="0"/>
              <w:spacing w:line="400" w:lineRule="exact"/>
              <w:ind w:hanging="1"/>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3.成交供应商派到现场服务的技术人员应是有实践经验、可胜任此项工作的人员。采购人有权提出更换不符合要求的成交供应商现场服务人员，成交供应商应根据需要重新选派采购人认可的服务人员。</w:t>
            </w:r>
          </w:p>
        </w:tc>
        <w:tc>
          <w:tcPr>
            <w:tcW w:w="3740" w:type="dxa"/>
            <w:vAlign w:val="center"/>
          </w:tcPr>
          <w:p w14:paraId="3E3FD132">
            <w:pPr>
              <w:adjustRightInd w:val="0"/>
              <w:snapToGrid w:val="0"/>
              <w:spacing w:line="400" w:lineRule="exact"/>
              <w:ind w:hanging="1"/>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★培训人员现场培训（操作、维护等）：1.成交供应商应及时提供与本合同货物有关的全过程的服务。</w:t>
            </w:r>
          </w:p>
          <w:p w14:paraId="59F21455">
            <w:pPr>
              <w:adjustRightInd w:val="0"/>
              <w:snapToGrid w:val="0"/>
              <w:spacing w:line="400" w:lineRule="exact"/>
              <w:ind w:hanging="1"/>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2.成交供应商需派代表到项目现场解决合同货物在使用中发现的质量及性能等有关问题。</w:t>
            </w:r>
          </w:p>
          <w:p w14:paraId="0E81F938">
            <w:pPr>
              <w:adjustRightInd w:val="0"/>
              <w:snapToGrid w:val="0"/>
              <w:spacing w:line="400" w:lineRule="exact"/>
              <w:ind w:hanging="1"/>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3.成交供应商派到现场服务的技术人员应是有实践经验、可胜任此项工作的人员。采购人有权提出更换不符合要求的成交供应商现场服务人员，成交供应商应根据需要重新选派采购人认可的服务人员。</w:t>
            </w:r>
          </w:p>
        </w:tc>
        <w:tc>
          <w:tcPr>
            <w:tcW w:w="992" w:type="dxa"/>
            <w:vAlign w:val="center"/>
          </w:tcPr>
          <w:p w14:paraId="6CFC02DA">
            <w:pPr>
              <w:adjustRightInd w:val="0"/>
              <w:snapToGrid w:val="0"/>
              <w:spacing w:line="400" w:lineRule="exact"/>
              <w:ind w:left="-107" w:leftChars="-51" w:right="-107" w:rightChars="-51"/>
              <w:jc w:val="center"/>
              <w:rPr>
                <w:rFonts w:ascii="宋体" w:hAnsi="宋体" w:cs="仿宋"/>
                <w:szCs w:val="21"/>
              </w:rPr>
            </w:pPr>
            <w:r>
              <w:rPr>
                <w:rFonts w:hint="eastAsia" w:ascii="宋体" w:hAnsi="宋体" w:cs="仿宋"/>
                <w:szCs w:val="21"/>
              </w:rPr>
              <w:t>无偏离</w:t>
            </w:r>
          </w:p>
        </w:tc>
        <w:tc>
          <w:tcPr>
            <w:tcW w:w="993" w:type="dxa"/>
            <w:vAlign w:val="center"/>
          </w:tcPr>
          <w:p w14:paraId="0878E584">
            <w:pPr>
              <w:adjustRightInd w:val="0"/>
              <w:snapToGrid w:val="0"/>
              <w:spacing w:line="400" w:lineRule="exact"/>
              <w:ind w:left="-107" w:leftChars="-51" w:right="-107" w:rightChars="-51"/>
              <w:jc w:val="center"/>
              <w:rPr>
                <w:rFonts w:ascii="宋体" w:hAnsi="宋体" w:cs="仿宋"/>
                <w:szCs w:val="21"/>
              </w:rPr>
            </w:pPr>
            <w:r>
              <w:rPr>
                <w:rFonts w:hint="eastAsia" w:ascii="宋体" w:hAnsi="宋体" w:cs="仿宋"/>
                <w:szCs w:val="21"/>
              </w:rPr>
              <w:t>完全响应</w:t>
            </w:r>
          </w:p>
        </w:tc>
      </w:tr>
      <w:tr w14:paraId="61FDB3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trPr>
        <w:tc>
          <w:tcPr>
            <w:tcW w:w="534" w:type="dxa"/>
            <w:vAlign w:val="center"/>
          </w:tcPr>
          <w:p w14:paraId="164E092D">
            <w:pPr>
              <w:adjustRightInd w:val="0"/>
              <w:snapToGrid w:val="0"/>
              <w:spacing w:line="400" w:lineRule="exact"/>
              <w:ind w:right="-71" w:rightChars="-34"/>
              <w:jc w:val="center"/>
              <w:rPr>
                <w:rFonts w:cs="仿宋_GB2312" w:asciiTheme="minorEastAsia" w:hAnsiTheme="minorEastAsia" w:eastAsiaTheme="minorEastAsia"/>
                <w:szCs w:val="21"/>
              </w:rPr>
            </w:pPr>
            <w:r>
              <w:rPr>
                <w:rFonts w:hint="eastAsia" w:cs="仿宋_GB2312" w:asciiTheme="minorEastAsia" w:hAnsiTheme="minorEastAsia" w:eastAsiaTheme="minorEastAsia"/>
                <w:szCs w:val="21"/>
              </w:rPr>
              <w:t>11</w:t>
            </w:r>
          </w:p>
        </w:tc>
        <w:tc>
          <w:tcPr>
            <w:tcW w:w="3914" w:type="dxa"/>
            <w:vAlign w:val="center"/>
          </w:tcPr>
          <w:p w14:paraId="5CFA2107">
            <w:pPr>
              <w:adjustRightInd w:val="0"/>
              <w:snapToGrid w:val="0"/>
              <w:spacing w:line="400" w:lineRule="exact"/>
              <w:ind w:hanging="1"/>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★系统扩展、升级服务要求：提供永久免费升级服务。</w:t>
            </w:r>
          </w:p>
        </w:tc>
        <w:tc>
          <w:tcPr>
            <w:tcW w:w="3740" w:type="dxa"/>
            <w:vAlign w:val="center"/>
          </w:tcPr>
          <w:p w14:paraId="6B8AF71E">
            <w:pPr>
              <w:adjustRightInd w:val="0"/>
              <w:snapToGrid w:val="0"/>
              <w:spacing w:line="400" w:lineRule="exact"/>
              <w:ind w:hanging="1"/>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★系统扩展、升级服务要求：提供永久免费升级服务。</w:t>
            </w:r>
          </w:p>
        </w:tc>
        <w:tc>
          <w:tcPr>
            <w:tcW w:w="992" w:type="dxa"/>
            <w:vAlign w:val="center"/>
          </w:tcPr>
          <w:p w14:paraId="200D1E34">
            <w:pPr>
              <w:adjustRightInd w:val="0"/>
              <w:snapToGrid w:val="0"/>
              <w:spacing w:line="400" w:lineRule="exact"/>
              <w:ind w:left="-107" w:leftChars="-51" w:right="-107" w:rightChars="-51"/>
              <w:jc w:val="center"/>
              <w:rPr>
                <w:rFonts w:ascii="宋体" w:hAnsi="宋体" w:cs="仿宋"/>
                <w:szCs w:val="21"/>
              </w:rPr>
            </w:pPr>
            <w:r>
              <w:rPr>
                <w:rFonts w:hint="eastAsia" w:ascii="宋体" w:hAnsi="宋体" w:cs="仿宋"/>
                <w:szCs w:val="21"/>
              </w:rPr>
              <w:t>无偏离</w:t>
            </w:r>
          </w:p>
        </w:tc>
        <w:tc>
          <w:tcPr>
            <w:tcW w:w="993" w:type="dxa"/>
            <w:vAlign w:val="center"/>
          </w:tcPr>
          <w:p w14:paraId="4C1C7F5A">
            <w:pPr>
              <w:adjustRightInd w:val="0"/>
              <w:snapToGrid w:val="0"/>
              <w:spacing w:line="400" w:lineRule="exact"/>
              <w:ind w:left="-107" w:leftChars="-51" w:right="-107" w:rightChars="-51"/>
              <w:jc w:val="center"/>
              <w:rPr>
                <w:rFonts w:ascii="宋体" w:hAnsi="宋体" w:cs="仿宋"/>
                <w:szCs w:val="21"/>
              </w:rPr>
            </w:pPr>
            <w:r>
              <w:rPr>
                <w:rFonts w:hint="eastAsia" w:ascii="宋体" w:hAnsi="宋体" w:cs="仿宋"/>
                <w:szCs w:val="21"/>
              </w:rPr>
              <w:t>完全响应</w:t>
            </w:r>
          </w:p>
        </w:tc>
      </w:tr>
      <w:tr w14:paraId="47C9B9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6" w:hRule="atLeast"/>
        </w:trPr>
        <w:tc>
          <w:tcPr>
            <w:tcW w:w="534" w:type="dxa"/>
            <w:vAlign w:val="center"/>
          </w:tcPr>
          <w:p w14:paraId="6BE49C8C">
            <w:pPr>
              <w:adjustRightInd w:val="0"/>
              <w:snapToGrid w:val="0"/>
              <w:spacing w:line="400" w:lineRule="exact"/>
              <w:ind w:right="-71" w:rightChars="-34"/>
              <w:jc w:val="center"/>
              <w:rPr>
                <w:rFonts w:cs="仿宋_GB2312" w:asciiTheme="minorEastAsia" w:hAnsiTheme="minorEastAsia" w:eastAsiaTheme="minorEastAsia"/>
                <w:szCs w:val="21"/>
              </w:rPr>
            </w:pPr>
            <w:r>
              <w:rPr>
                <w:rFonts w:hint="eastAsia" w:cs="仿宋_GB2312" w:asciiTheme="minorEastAsia" w:hAnsiTheme="minorEastAsia" w:eastAsiaTheme="minorEastAsia"/>
                <w:szCs w:val="21"/>
              </w:rPr>
              <w:t>12</w:t>
            </w:r>
          </w:p>
        </w:tc>
        <w:tc>
          <w:tcPr>
            <w:tcW w:w="3914" w:type="dxa"/>
            <w:vAlign w:val="center"/>
          </w:tcPr>
          <w:p w14:paraId="3AD783E8">
            <w:pPr>
              <w:adjustRightInd w:val="0"/>
              <w:snapToGrid w:val="0"/>
              <w:spacing w:line="400" w:lineRule="exact"/>
              <w:ind w:hanging="1"/>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其它</w:t>
            </w:r>
          </w:p>
        </w:tc>
        <w:tc>
          <w:tcPr>
            <w:tcW w:w="3740" w:type="dxa"/>
            <w:vAlign w:val="center"/>
          </w:tcPr>
          <w:p w14:paraId="619C0439">
            <w:pPr>
              <w:adjustRightInd w:val="0"/>
              <w:snapToGrid w:val="0"/>
              <w:spacing w:line="400" w:lineRule="exact"/>
              <w:ind w:left="-53" w:leftChars="-25" w:right="-17" w:rightChars="-8"/>
              <w:jc w:val="left"/>
              <w:rPr>
                <w:rFonts w:cs="仿宋_GB2312" w:asciiTheme="minorEastAsia" w:hAnsiTheme="minorEastAsia" w:eastAsiaTheme="minorEastAsia"/>
                <w:szCs w:val="21"/>
              </w:rPr>
            </w:pPr>
            <w:r>
              <w:rPr>
                <w:rFonts w:hint="eastAsia" w:cs="仿宋_GB2312" w:asciiTheme="minorEastAsia" w:hAnsiTheme="minorEastAsia" w:eastAsiaTheme="minorEastAsia"/>
                <w:szCs w:val="21"/>
              </w:rPr>
              <w:t>与招标文件商务条款相一致</w:t>
            </w:r>
          </w:p>
        </w:tc>
        <w:tc>
          <w:tcPr>
            <w:tcW w:w="992" w:type="dxa"/>
            <w:vAlign w:val="center"/>
          </w:tcPr>
          <w:p w14:paraId="1C3C6053">
            <w:pPr>
              <w:adjustRightInd w:val="0"/>
              <w:snapToGrid w:val="0"/>
              <w:spacing w:line="400" w:lineRule="exact"/>
              <w:ind w:left="-107" w:leftChars="-51" w:right="-107" w:rightChars="-51"/>
              <w:jc w:val="center"/>
              <w:rPr>
                <w:rFonts w:ascii="宋体" w:hAnsi="宋体" w:cs="仿宋"/>
                <w:szCs w:val="21"/>
              </w:rPr>
            </w:pPr>
            <w:r>
              <w:rPr>
                <w:rFonts w:hint="eastAsia" w:ascii="宋体" w:hAnsi="宋体" w:cs="仿宋"/>
                <w:szCs w:val="21"/>
              </w:rPr>
              <w:t>无偏离</w:t>
            </w:r>
          </w:p>
        </w:tc>
        <w:tc>
          <w:tcPr>
            <w:tcW w:w="993" w:type="dxa"/>
            <w:vAlign w:val="center"/>
          </w:tcPr>
          <w:p w14:paraId="11C58A71">
            <w:pPr>
              <w:adjustRightInd w:val="0"/>
              <w:snapToGrid w:val="0"/>
              <w:spacing w:line="400" w:lineRule="exact"/>
              <w:ind w:left="-107" w:leftChars="-51" w:right="-107" w:rightChars="-51"/>
              <w:jc w:val="center"/>
              <w:rPr>
                <w:rFonts w:ascii="宋体" w:hAnsi="宋体" w:cs="仿宋"/>
                <w:szCs w:val="21"/>
              </w:rPr>
            </w:pPr>
            <w:r>
              <w:rPr>
                <w:rFonts w:hint="eastAsia" w:ascii="宋体" w:hAnsi="宋体" w:cs="仿宋"/>
                <w:szCs w:val="21"/>
              </w:rPr>
              <w:t>完全响应</w:t>
            </w:r>
          </w:p>
        </w:tc>
      </w:tr>
    </w:tbl>
    <w:p w14:paraId="01A3CFBD">
      <w:pPr>
        <w:adjustRightInd w:val="0"/>
        <w:snapToGrid w:val="0"/>
        <w:spacing w:line="400" w:lineRule="exact"/>
        <w:rPr>
          <w:rFonts w:ascii="宋体" w:hAnsi="宋体" w:cs="仿宋_GB2312"/>
          <w:bCs/>
          <w:kern w:val="0"/>
          <w:szCs w:val="21"/>
        </w:rPr>
      </w:pPr>
    </w:p>
    <w:p w14:paraId="645FFB30">
      <w:pPr>
        <w:adjustRightInd w:val="0"/>
        <w:snapToGrid w:val="0"/>
        <w:spacing w:line="400" w:lineRule="exact"/>
        <w:ind w:right="105" w:rightChars="50"/>
        <w:jc w:val="left"/>
        <w:rPr>
          <w:rFonts w:ascii="宋体" w:hAnsi="宋体" w:cs="仿宋"/>
          <w:szCs w:val="21"/>
        </w:rPr>
      </w:pPr>
      <w:r>
        <w:rPr>
          <w:rFonts w:hint="eastAsia" w:ascii="宋体" w:hAnsi="宋体" w:cs="仿宋"/>
          <w:b/>
          <w:szCs w:val="21"/>
        </w:rPr>
        <w:t>填表说明：</w:t>
      </w:r>
    </w:p>
    <w:p w14:paraId="468FA540">
      <w:pPr>
        <w:adjustRightInd w:val="0"/>
        <w:snapToGrid w:val="0"/>
        <w:spacing w:line="400" w:lineRule="exact"/>
        <w:ind w:firstLine="420" w:firstLineChars="200"/>
        <w:rPr>
          <w:rFonts w:ascii="宋体" w:hAnsi="宋体" w:cs="仿宋"/>
          <w:szCs w:val="21"/>
        </w:rPr>
      </w:pPr>
      <w:r>
        <w:rPr>
          <w:rFonts w:hint="eastAsia" w:ascii="宋体" w:hAnsi="宋体" w:cs="仿宋"/>
          <w:szCs w:val="21"/>
        </w:rPr>
        <w:t>1．“响应文件响应内容”一栏由供应商填写。</w:t>
      </w:r>
    </w:p>
    <w:p w14:paraId="56667694">
      <w:pPr>
        <w:adjustRightInd w:val="0"/>
        <w:snapToGrid w:val="0"/>
        <w:spacing w:line="400" w:lineRule="exact"/>
        <w:ind w:firstLine="420" w:firstLineChars="200"/>
        <w:rPr>
          <w:rFonts w:ascii="宋体" w:hAnsi="宋体" w:cs="仿宋"/>
          <w:szCs w:val="21"/>
        </w:rPr>
      </w:pPr>
      <w:r>
        <w:rPr>
          <w:rFonts w:hint="eastAsia" w:ascii="宋体" w:hAnsi="宋体" w:cs="仿宋"/>
          <w:szCs w:val="21"/>
        </w:rPr>
        <w:t>2．“偏离程度”一栏根据“响应文件响应内容”与采购文件逐项对照的结果填写。偏离必须用 “正偏离、负偏离或无偏离”三个名称中的一种进行标注。</w:t>
      </w:r>
    </w:p>
    <w:p w14:paraId="6181BD35">
      <w:pPr>
        <w:adjustRightInd w:val="0"/>
        <w:snapToGrid w:val="0"/>
        <w:spacing w:line="400" w:lineRule="exact"/>
        <w:ind w:firstLine="420" w:firstLineChars="200"/>
        <w:rPr>
          <w:rFonts w:ascii="宋体" w:hAnsi="宋体" w:cs="仿宋"/>
          <w:szCs w:val="21"/>
        </w:rPr>
      </w:pPr>
      <w:r>
        <w:rPr>
          <w:rFonts w:hint="eastAsia" w:ascii="宋体" w:hAnsi="宋体" w:cs="仿宋"/>
          <w:szCs w:val="21"/>
        </w:rPr>
        <w:t>3．“偏离说明”一栏由供应商对偏离的情况做详细说明。</w:t>
      </w:r>
    </w:p>
    <w:p w14:paraId="5B13ED4D">
      <w:pPr>
        <w:adjustRightInd w:val="0"/>
        <w:snapToGrid w:val="0"/>
        <w:spacing w:line="400" w:lineRule="exact"/>
        <w:ind w:firstLine="420" w:firstLineChars="200"/>
        <w:rPr>
          <w:rFonts w:ascii="宋体" w:hAnsi="宋体" w:cs="仿宋"/>
          <w:szCs w:val="21"/>
        </w:rPr>
      </w:pPr>
      <w:r>
        <w:rPr>
          <w:rFonts w:hint="eastAsia" w:ascii="宋体" w:hAnsi="宋体" w:cs="仿宋"/>
          <w:szCs w:val="21"/>
        </w:rPr>
        <w:drawing>
          <wp:anchor distT="0" distB="0" distL="114300" distR="114300" simplePos="0" relativeHeight="251682816" behindDoc="1" locked="0" layoutInCell="1" allowOverlap="1">
            <wp:simplePos x="0" y="0"/>
            <wp:positionH relativeFrom="column">
              <wp:posOffset>513715</wp:posOffset>
            </wp:positionH>
            <wp:positionV relativeFrom="paragraph">
              <wp:posOffset>22860</wp:posOffset>
            </wp:positionV>
            <wp:extent cx="2476500" cy="2324100"/>
            <wp:effectExtent l="0" t="0" r="0" b="0"/>
            <wp:wrapNone/>
            <wp:docPr id="26534" name="图片 14581" descr="SKMBT_36320032615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534" name="图片 14581" descr="SKMBT_36320032615010"/>
                    <pic:cNvPicPr>
                      <a:picLocks noChangeAspect="1" noChangeArrowheads="1"/>
                    </pic:cNvPicPr>
                  </pic:nvPicPr>
                  <pic:blipFill>
                    <a:blip r:embed="rId23" cstate="print"/>
                    <a:srcRect/>
                    <a:stretch>
                      <a:fillRect/>
                    </a:stretch>
                  </pic:blipFill>
                  <pic:spPr>
                    <a:xfrm>
                      <a:off x="0" y="0"/>
                      <a:ext cx="2476500" cy="2324100"/>
                    </a:xfrm>
                    <a:prstGeom prst="rect">
                      <a:avLst/>
                    </a:prstGeom>
                    <a:noFill/>
                    <a:ln w="9525">
                      <a:noFill/>
                      <a:miter lim="800000"/>
                      <a:headEnd/>
                      <a:tailEnd/>
                    </a:ln>
                  </pic:spPr>
                </pic:pic>
              </a:graphicData>
            </a:graphic>
          </wp:anchor>
        </w:drawing>
      </w:r>
      <w:r>
        <w:rPr>
          <w:rFonts w:hint="eastAsia" w:ascii="宋体" w:hAnsi="宋体" w:cs="仿宋"/>
          <w:szCs w:val="21"/>
        </w:rPr>
        <w:t>4.</w:t>
      </w:r>
      <w:r>
        <w:rPr>
          <w:rFonts w:hint="eastAsia" w:ascii="宋体" w:hAnsi="宋体" w:cs="仿宋"/>
          <w:b/>
          <w:bCs/>
          <w:szCs w:val="21"/>
        </w:rPr>
        <w:t>表中“6”项“</w:t>
      </w:r>
      <w:r>
        <w:rPr>
          <w:rFonts w:hint="eastAsia" w:ascii="宋体" w:hAnsi="宋体" w:cs="仿宋"/>
          <w:b/>
          <w:bCs/>
          <w:szCs w:val="21"/>
          <w:u w:val="single"/>
        </w:rPr>
        <w:t xml:space="preserve">    </w:t>
      </w:r>
      <w:r>
        <w:rPr>
          <w:rFonts w:hint="eastAsia" w:ascii="宋体" w:hAnsi="宋体" w:cs="仿宋"/>
          <w:b/>
          <w:bCs/>
          <w:szCs w:val="21"/>
        </w:rPr>
        <w:t>”须由供应商在“响应文件响应内容”列填写。</w:t>
      </w:r>
    </w:p>
    <w:p w14:paraId="6ABBC9D5">
      <w:pPr>
        <w:spacing w:line="360" w:lineRule="auto"/>
        <w:ind w:right="-28"/>
        <w:jc w:val="left"/>
        <w:rPr>
          <w:rFonts w:ascii="宋体" w:hAnsi="宋体" w:cs="Lucida Sans Unicode"/>
          <w:szCs w:val="21"/>
        </w:rPr>
      </w:pPr>
    </w:p>
    <w:p w14:paraId="7235948B">
      <w:pPr>
        <w:spacing w:line="360" w:lineRule="auto"/>
        <w:ind w:right="-28"/>
        <w:jc w:val="left"/>
        <w:rPr>
          <w:rFonts w:ascii="宋体" w:hAnsi="宋体" w:cs="Lucida Sans Unicode"/>
          <w:szCs w:val="21"/>
        </w:rPr>
      </w:pPr>
    </w:p>
    <w:p w14:paraId="0648311C">
      <w:pPr>
        <w:spacing w:line="360" w:lineRule="auto"/>
        <w:ind w:right="-28"/>
        <w:jc w:val="left"/>
        <w:rPr>
          <w:rFonts w:ascii="宋体" w:hAnsi="宋体" w:cs="Lucida Sans Unicode"/>
          <w:szCs w:val="21"/>
        </w:rPr>
      </w:pPr>
    </w:p>
    <w:p w14:paraId="09A6AD46">
      <w:pPr>
        <w:spacing w:line="360" w:lineRule="auto"/>
        <w:ind w:right="-30"/>
        <w:jc w:val="left"/>
        <w:rPr>
          <w:rFonts w:ascii="宋体" w:hAnsi="宋体" w:cs="宋体"/>
          <w:szCs w:val="21"/>
          <w:u w:val="single"/>
        </w:rPr>
      </w:pPr>
      <w:r>
        <w:rPr>
          <w:rFonts w:hint="eastAsia" w:ascii="宋体" w:hAnsi="宋体" w:cs="Lucida Sans Unicode"/>
          <w:szCs w:val="21"/>
        </w:rPr>
        <w:drawing>
          <wp:anchor distT="0" distB="0" distL="114300" distR="114300" simplePos="0" relativeHeight="251686912" behindDoc="1" locked="0" layoutInCell="1" allowOverlap="1">
            <wp:simplePos x="0" y="0"/>
            <wp:positionH relativeFrom="margin">
              <wp:posOffset>4057015</wp:posOffset>
            </wp:positionH>
            <wp:positionV relativeFrom="margin">
              <wp:posOffset>6258560</wp:posOffset>
            </wp:positionV>
            <wp:extent cx="1133475" cy="428625"/>
            <wp:effectExtent l="19050" t="0" r="9525" b="0"/>
            <wp:wrapNone/>
            <wp:docPr id="55" name="图片 25907" descr="ff297f849004773cdc8fce6ece80f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图片 25907" descr="ff297f849004773cdc8fce6ece80f58"/>
                    <pic:cNvPicPr>
                      <a:picLocks noChangeAspect="1" noChangeArrowheads="1"/>
                    </pic:cNvPicPr>
                  </pic:nvPicPr>
                  <pic:blipFill>
                    <a:blip r:embed="rId24" cstate="print"/>
                    <a:srcRect l="10631" t="10609" b="19629"/>
                    <a:stretch>
                      <a:fillRect/>
                    </a:stretch>
                  </pic:blipFill>
                  <pic:spPr>
                    <a:xfrm>
                      <a:off x="0" y="0"/>
                      <a:ext cx="1133475" cy="428625"/>
                    </a:xfrm>
                    <a:prstGeom prst="rect">
                      <a:avLst/>
                    </a:prstGeom>
                    <a:noFill/>
                    <a:ln w="9525">
                      <a:noFill/>
                      <a:miter lim="800000"/>
                      <a:headEnd/>
                      <a:tailEnd/>
                    </a:ln>
                  </pic:spPr>
                </pic:pic>
              </a:graphicData>
            </a:graphic>
          </wp:anchor>
        </w:drawing>
      </w:r>
      <w:r>
        <w:rPr>
          <w:rFonts w:hint="eastAsia" w:ascii="宋体" w:hAnsi="宋体" w:cs="Lucida Sans Unicode"/>
          <w:szCs w:val="21"/>
        </w:rPr>
        <w:t>投标人名称（单位公章）：</w:t>
      </w:r>
      <w:r>
        <w:rPr>
          <w:rFonts w:hint="eastAsia" w:ascii="宋体" w:hAnsi="宋体" w:cs="Lucida Sans Unicode"/>
          <w:szCs w:val="21"/>
          <w:u w:val="single"/>
        </w:rPr>
        <w:t xml:space="preserve"> </w:t>
      </w:r>
      <w:r>
        <w:rPr>
          <w:rFonts w:hint="eastAsia" w:ascii="宋体" w:hAnsi="宋体" w:cs="宋体"/>
          <w:szCs w:val="21"/>
          <w:u w:val="single"/>
        </w:rPr>
        <w:t xml:space="preserve">鞍山市恒兴厨房设备有限公司 </w:t>
      </w:r>
    </w:p>
    <w:p w14:paraId="19C48E37">
      <w:pPr>
        <w:spacing w:line="360" w:lineRule="auto"/>
        <w:ind w:right="-30"/>
        <w:jc w:val="left"/>
        <w:rPr>
          <w:rFonts w:ascii="宋体" w:hAnsi="宋体" w:cs="Lucida Sans Unicode"/>
          <w:szCs w:val="21"/>
        </w:rPr>
      </w:pPr>
    </w:p>
    <w:p w14:paraId="3AF373F4">
      <w:pPr>
        <w:spacing w:line="360" w:lineRule="auto"/>
        <w:ind w:right="-30"/>
        <w:jc w:val="left"/>
        <w:rPr>
          <w:rFonts w:ascii="宋体" w:hAnsi="宋体" w:cs="Lucida Sans Unicode"/>
          <w:szCs w:val="21"/>
          <w:u w:val="single"/>
        </w:rPr>
      </w:pPr>
      <w:r>
        <w:rPr>
          <w:rFonts w:hint="eastAsia" w:ascii="宋体" w:hAnsi="宋体" w:cs="Lucida Sans Unicode"/>
          <w:szCs w:val="21"/>
        </w:rPr>
        <w:t>法定代表人</w:t>
      </w:r>
      <w:r>
        <w:rPr>
          <w:rFonts w:hint="eastAsia" w:ascii="宋体" w:hAnsi="宋体" w:cs="宋体"/>
          <w:szCs w:val="21"/>
        </w:rPr>
        <w:t>（或非法人组织负责人）</w:t>
      </w:r>
      <w:r>
        <w:rPr>
          <w:rFonts w:hint="eastAsia" w:ascii="宋体" w:hAnsi="宋体" w:cs="Lucida Sans Unicode"/>
          <w:szCs w:val="21"/>
        </w:rPr>
        <w:t>或其授权委托人(签字或盖章)：</w:t>
      </w:r>
      <w:r>
        <w:rPr>
          <w:rFonts w:hint="eastAsia" w:ascii="宋体" w:hAnsi="宋体" w:cs="Lucida Sans Unicode"/>
          <w:szCs w:val="21"/>
          <w:u w:val="single"/>
        </w:rPr>
        <w:t xml:space="preserve">                    </w:t>
      </w:r>
    </w:p>
    <w:p w14:paraId="45D86455">
      <w:pPr>
        <w:spacing w:line="360" w:lineRule="auto"/>
        <w:ind w:right="1050" w:rightChars="500"/>
        <w:rPr>
          <w:rFonts w:ascii="宋体" w:hAnsi="宋体" w:cs="宋体"/>
          <w:szCs w:val="21"/>
        </w:rPr>
      </w:pPr>
    </w:p>
    <w:p w14:paraId="3C3E15AE">
      <w:pPr>
        <w:spacing w:line="360" w:lineRule="auto"/>
        <w:ind w:right="1050" w:rightChars="500"/>
        <w:rPr>
          <w:rFonts w:ascii="宋体" w:hAnsi="宋体" w:cs="宋体"/>
          <w:szCs w:val="21"/>
        </w:rPr>
      </w:pPr>
      <w:r>
        <w:rPr>
          <w:rFonts w:hint="eastAsia" w:ascii="宋体" w:hAnsi="宋体" w:cs="宋体"/>
          <w:szCs w:val="21"/>
        </w:rPr>
        <w:t>日期： 2025 年 12 月 11 日</w:t>
      </w:r>
    </w:p>
    <w:p w14:paraId="62B0C7FA">
      <w:pPr>
        <w:spacing w:line="360" w:lineRule="auto"/>
        <w:ind w:right="1050" w:rightChars="500" w:firstLine="480" w:firstLineChars="200"/>
        <w:rPr>
          <w:rFonts w:hint="eastAsia" w:ascii="宋体" w:hAnsi="宋体" w:cs="宋体"/>
          <w:sz w:val="24"/>
          <w:szCs w:val="21"/>
        </w:rPr>
      </w:pPr>
    </w:p>
    <w:p w14:paraId="401E4732">
      <w:pPr>
        <w:spacing w:line="360" w:lineRule="auto"/>
        <w:ind w:right="1050" w:rightChars="500" w:firstLine="480" w:firstLineChars="200"/>
        <w:rPr>
          <w:rFonts w:hint="eastAsia" w:ascii="宋体" w:hAnsi="宋体" w:cs="宋体"/>
          <w:sz w:val="24"/>
          <w:szCs w:val="21"/>
        </w:rPr>
      </w:pPr>
    </w:p>
    <w:p w14:paraId="640980ED">
      <w:pPr>
        <w:spacing w:line="360" w:lineRule="auto"/>
        <w:ind w:right="1050" w:rightChars="500" w:firstLine="480" w:firstLineChars="200"/>
        <w:rPr>
          <w:rFonts w:hint="eastAsia" w:ascii="宋体" w:hAnsi="宋体" w:cs="宋体"/>
          <w:sz w:val="24"/>
          <w:szCs w:val="21"/>
        </w:rPr>
      </w:pPr>
    </w:p>
    <w:p w14:paraId="24F42BF9">
      <w:pPr>
        <w:spacing w:line="360" w:lineRule="auto"/>
        <w:ind w:right="1050" w:rightChars="500" w:firstLine="480" w:firstLineChars="200"/>
        <w:rPr>
          <w:rFonts w:hint="eastAsia" w:ascii="宋体" w:hAnsi="宋体" w:cs="宋体"/>
          <w:sz w:val="24"/>
          <w:szCs w:val="21"/>
        </w:rPr>
      </w:pPr>
    </w:p>
    <w:p w14:paraId="25490383">
      <w:pPr>
        <w:spacing w:line="200" w:lineRule="exact"/>
        <w:ind w:right="1050" w:rightChars="500" w:firstLine="480" w:firstLineChars="200"/>
        <w:rPr>
          <w:rFonts w:ascii="宋体" w:hAnsi="宋体" w:cs="宋体"/>
          <w:sz w:val="24"/>
          <w:szCs w:val="21"/>
        </w:rPr>
      </w:pPr>
    </w:p>
    <w:p w14:paraId="17BC84C4">
      <w:pPr>
        <w:pStyle w:val="3"/>
        <w:numPr>
          <w:ilvl w:val="0"/>
          <w:numId w:val="0"/>
        </w:numPr>
        <w:spacing w:line="500" w:lineRule="exact"/>
        <w:jc w:val="center"/>
        <w:rPr>
          <w:rFonts w:ascii="宋体" w:hAnsi="宋体" w:cs="仿宋_GB2312"/>
          <w:kern w:val="0"/>
          <w:szCs w:val="21"/>
        </w:rPr>
      </w:pPr>
      <w:bookmarkStart w:id="69" w:name="_Toc195520125"/>
      <w:bookmarkStart w:id="70" w:name="_Toc205295575"/>
      <w:bookmarkStart w:id="71" w:name="_Toc208063844"/>
      <w:bookmarkStart w:id="72" w:name="_Toc209518596"/>
      <w:bookmarkStart w:id="73" w:name="_Toc112067382"/>
      <w:bookmarkStart w:id="74" w:name="_Toc117513836"/>
      <w:bookmarkStart w:id="75" w:name="_Toc99372536"/>
      <w:bookmarkStart w:id="76" w:name="_Toc87084397"/>
      <w:bookmarkStart w:id="77" w:name="_Toc83544312"/>
      <w:bookmarkStart w:id="78" w:name="_Toc82268535"/>
      <w:bookmarkStart w:id="79" w:name="_Toc104024425"/>
      <w:r>
        <w:rPr>
          <w:rFonts w:hint="eastAsia" w:ascii="宋体" w:hAnsi="宋体"/>
          <w:kern w:val="0"/>
          <w:szCs w:val="36"/>
        </w:rPr>
        <w:t>3.5</w:t>
      </w:r>
      <w:r>
        <w:rPr>
          <w:rFonts w:hint="eastAsia" w:ascii="宋体" w:hAnsi="宋体" w:cs="仿宋_GB2312"/>
          <w:kern w:val="0"/>
          <w:szCs w:val="21"/>
        </w:rPr>
        <w:t>售后服务方案</w:t>
      </w:r>
      <w:bookmarkEnd w:id="69"/>
      <w:bookmarkEnd w:id="70"/>
      <w:bookmarkEnd w:id="71"/>
      <w:bookmarkEnd w:id="72"/>
    </w:p>
    <w:p w14:paraId="55BA9214">
      <w:pPr>
        <w:pStyle w:val="3"/>
        <w:numPr>
          <w:ilvl w:val="0"/>
          <w:numId w:val="0"/>
        </w:numPr>
        <w:spacing w:line="560" w:lineRule="exact"/>
        <w:jc w:val="center"/>
        <w:rPr>
          <w:rFonts w:ascii="宋体" w:hAnsi="宋体"/>
          <w:szCs w:val="36"/>
        </w:rPr>
      </w:pPr>
      <w:bookmarkStart w:id="80" w:name="_Toc192941720"/>
      <w:bookmarkStart w:id="81" w:name="_Toc195520126"/>
      <w:bookmarkStart w:id="82" w:name="_Toc205295576"/>
      <w:bookmarkStart w:id="83" w:name="_Toc208063845"/>
      <w:bookmarkStart w:id="84" w:name="_Toc209518597"/>
      <w:r>
        <w:rPr>
          <w:rFonts w:hint="eastAsia" w:ascii="宋体" w:hAnsi="宋体" w:cs="微软雅黑"/>
          <w:szCs w:val="36"/>
        </w:rPr>
        <w:t>（1）</w:t>
      </w:r>
      <w:r>
        <w:rPr>
          <w:rFonts w:hint="eastAsia" w:ascii="宋体" w:hAnsi="宋体"/>
          <w:szCs w:val="36"/>
        </w:rPr>
        <w:t>售后服务承诺</w:t>
      </w:r>
      <w:bookmarkEnd w:id="80"/>
      <w:bookmarkEnd w:id="81"/>
      <w:bookmarkEnd w:id="82"/>
      <w:bookmarkEnd w:id="83"/>
      <w:bookmarkEnd w:id="84"/>
    </w:p>
    <w:p w14:paraId="6E632C98">
      <w:pPr>
        <w:spacing w:line="420" w:lineRule="exact"/>
        <w:rPr>
          <w:rFonts w:ascii="宋体" w:hAnsi="宋体" w:cs="Lucida Sans Unicode"/>
          <w:sz w:val="24"/>
        </w:rPr>
      </w:pPr>
      <w:r>
        <w:rPr>
          <w:rFonts w:hint="eastAsia" w:ascii="宋体" w:hAnsi="宋体" w:cs="仿宋_GB2312"/>
          <w:kern w:val="0"/>
          <w:sz w:val="24"/>
          <w:u w:val="single"/>
        </w:rPr>
        <w:t>致鞍山市职业技术学院</w:t>
      </w:r>
      <w:r>
        <w:rPr>
          <w:rFonts w:hint="eastAsia" w:ascii="宋体" w:hAnsi="宋体" w:cs="Lucida Sans Unicode"/>
          <w:sz w:val="24"/>
        </w:rPr>
        <w:t>：</w:t>
      </w:r>
    </w:p>
    <w:p w14:paraId="5C951847">
      <w:pPr>
        <w:spacing w:line="420" w:lineRule="exact"/>
        <w:rPr>
          <w:rFonts w:ascii="宋体" w:hAnsi="宋体" w:cs="Lucida Sans Unicode"/>
          <w:sz w:val="24"/>
        </w:rPr>
      </w:pPr>
      <w:r>
        <w:rPr>
          <w:rFonts w:hint="eastAsia" w:ascii="宋体" w:hAnsi="宋体" w:cs="Lucida Sans Unicode"/>
          <w:sz w:val="24"/>
        </w:rPr>
        <w:t xml:space="preserve">    按</w:t>
      </w:r>
      <w:r>
        <w:rPr>
          <w:rFonts w:hint="eastAsia" w:ascii="宋体" w:hAnsi="宋体" w:cs="Lucida Sans Unicode"/>
          <w:sz w:val="24"/>
          <w:u w:val="single"/>
        </w:rPr>
        <w:t xml:space="preserve"> 鞍山职业技术学院技能示范基地实训设备公开招标采购项目（002现代服务分院实训设备采购）</w:t>
      </w:r>
      <w:r>
        <w:rPr>
          <w:rFonts w:hint="eastAsia" w:ascii="宋体" w:hAnsi="宋体" w:cs="Lucida Sans Unicode"/>
          <w:sz w:val="24"/>
        </w:rPr>
        <w:t>采购文件的规定，我公司郑重承诺，如果我公司被确定为成交供应商，我公司对于成交货物，除无招标文件政府采购合同条款和政府采购专用条款规定的所有要求外，还将按照以下条款提供优质和完善的售后服务：</w:t>
      </w:r>
    </w:p>
    <w:p w14:paraId="656E64F6">
      <w:pPr>
        <w:spacing w:line="480" w:lineRule="exact"/>
        <w:rPr>
          <w:rFonts w:ascii="宋体" w:hAnsi="宋体" w:cs="Lucida Sans Unicode"/>
          <w:b/>
          <w:sz w:val="24"/>
        </w:rPr>
      </w:pPr>
      <w:r>
        <w:rPr>
          <w:rFonts w:hint="eastAsia" w:ascii="宋体" w:hAnsi="宋体" w:cs="Lucida Sans Unicode"/>
          <w:b/>
          <w:sz w:val="24"/>
        </w:rPr>
        <w:t>一、售后服务承诺：</w:t>
      </w:r>
    </w:p>
    <w:p w14:paraId="3DC797E3">
      <w:pPr>
        <w:spacing w:line="480" w:lineRule="exact"/>
        <w:rPr>
          <w:rFonts w:ascii="宋体" w:hAnsi="宋体" w:cs="Lucida Sans Unicode"/>
          <w:sz w:val="24"/>
        </w:rPr>
      </w:pPr>
      <w:r>
        <w:rPr>
          <w:rFonts w:hint="eastAsia" w:ascii="宋体" w:hAnsi="宋体" w:cs="Lucida Sans Unicode"/>
          <w:sz w:val="24"/>
        </w:rPr>
        <w:t xml:space="preserve">    我公司已建立了一套全面服务的程序文件及服务管理制度，形成了一个售前、售中及售后服务完善服务体系及网络。确保满足客户的需求，并承担“中华人民共和国产品质量法”及“中华人民共和国消费者权益保护法”的义务与责任，全面履行产品责任、客户服务的一系列活动。</w:t>
      </w:r>
    </w:p>
    <w:p w14:paraId="72FFB6F2">
      <w:pPr>
        <w:spacing w:line="480" w:lineRule="exact"/>
        <w:rPr>
          <w:rFonts w:ascii="宋体" w:hAnsi="宋体" w:cs="宋体"/>
          <w:color w:val="000000"/>
          <w:kern w:val="0"/>
          <w:sz w:val="24"/>
        </w:rPr>
      </w:pPr>
      <w:r>
        <w:rPr>
          <w:rFonts w:hint="eastAsia" w:ascii="宋体" w:hAnsi="宋体" w:cs="Lucida Sans Unicode"/>
          <w:sz w:val="24"/>
        </w:rPr>
        <w:drawing>
          <wp:anchor distT="0" distB="0" distL="114300" distR="114300" simplePos="0" relativeHeight="251676672" behindDoc="1" locked="0" layoutInCell="1" allowOverlap="1">
            <wp:simplePos x="0" y="0"/>
            <wp:positionH relativeFrom="column">
              <wp:posOffset>3856990</wp:posOffset>
            </wp:positionH>
            <wp:positionV relativeFrom="paragraph">
              <wp:posOffset>2698750</wp:posOffset>
            </wp:positionV>
            <wp:extent cx="2400300" cy="2247900"/>
            <wp:effectExtent l="0" t="0" r="0" b="0"/>
            <wp:wrapNone/>
            <wp:docPr id="26024" name="图片 26024" descr="SKMBT_36320032615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024" name="图片 26024" descr="SKMBT_36320032615010"/>
                    <pic:cNvPicPr>
                      <a:picLocks noChangeAspect="1" noChangeArrowheads="1"/>
                    </pic:cNvPicPr>
                  </pic:nvPicPr>
                  <pic:blipFill>
                    <a:blip r:embed="rId23" cstate="print"/>
                    <a:srcRect/>
                    <a:stretch>
                      <a:fillRect/>
                    </a:stretch>
                  </pic:blipFill>
                  <pic:spPr>
                    <a:xfrm>
                      <a:off x="0" y="0"/>
                      <a:ext cx="2400300" cy="2247900"/>
                    </a:xfrm>
                    <a:prstGeom prst="rect">
                      <a:avLst/>
                    </a:prstGeom>
                    <a:noFill/>
                    <a:ln w="9525">
                      <a:noFill/>
                      <a:miter lim="800000"/>
                      <a:headEnd/>
                      <a:tailEnd/>
                    </a:ln>
                  </pic:spPr>
                </pic:pic>
              </a:graphicData>
            </a:graphic>
          </wp:anchor>
        </w:drawing>
      </w:r>
      <w:r>
        <w:rPr>
          <w:rFonts w:hint="eastAsia" w:ascii="宋体" w:hAnsi="宋体" w:cs="Lucida Sans Unicode"/>
          <w:sz w:val="24"/>
        </w:rPr>
        <w:t xml:space="preserve">    </w:t>
      </w:r>
      <w:r>
        <w:rPr>
          <w:rFonts w:hint="eastAsia" w:ascii="宋体" w:hAnsi="宋体"/>
          <w:color w:val="000000"/>
          <w:kern w:val="0"/>
          <w:sz w:val="24"/>
          <w:lang w:val="zh-CN"/>
        </w:rPr>
        <w:t>我公司郑重承诺，供需双方共同验收合格并交付使用开始，</w:t>
      </w:r>
      <w:r>
        <w:rPr>
          <w:rFonts w:hint="eastAsia" w:ascii="宋体" w:hAnsi="宋体" w:cs="宋体"/>
          <w:color w:val="000000"/>
          <w:kern w:val="0"/>
          <w:sz w:val="24"/>
        </w:rPr>
        <w:t>我方承担货物的包装、运输、安装与调试、验收，直至交付确保正常运转全部费用，执行国家“三包”规定, 质量保证期为3年免费维修，</w:t>
      </w:r>
      <w:r>
        <w:rPr>
          <w:rFonts w:ascii="宋体" w:hAnsi="宋体" w:cs="宋体"/>
          <w:color w:val="000000"/>
          <w:kern w:val="0"/>
          <w:sz w:val="24"/>
        </w:rPr>
        <w:t>(</w:t>
      </w:r>
      <w:r>
        <w:rPr>
          <w:rFonts w:hint="eastAsia" w:ascii="宋体" w:hAnsi="宋体" w:cs="宋体"/>
          <w:color w:val="000000"/>
          <w:kern w:val="0"/>
          <w:sz w:val="24"/>
        </w:rPr>
        <w:t>含返厂维修运输费、配件费、人工费等全部维修费用</w:t>
      </w:r>
      <w:r>
        <w:rPr>
          <w:rFonts w:ascii="宋体" w:hAnsi="宋体" w:cs="宋体"/>
          <w:color w:val="000000"/>
          <w:kern w:val="0"/>
          <w:sz w:val="24"/>
        </w:rPr>
        <w:t>)</w:t>
      </w:r>
      <w:r>
        <w:rPr>
          <w:rFonts w:hint="eastAsia" w:ascii="宋体" w:hAnsi="宋体" w:cs="宋体"/>
          <w:color w:val="000000"/>
          <w:kern w:val="0"/>
          <w:sz w:val="24"/>
        </w:rPr>
        <w:t>，并提供3个月的现场免费技术支持、培训服务，保修期内产品免费保修，并定期上门维护。保修期内上门免费服务，维修提供配件。</w:t>
      </w:r>
      <w:r>
        <w:rPr>
          <w:rFonts w:hint="eastAsia" w:ascii="宋体" w:hAnsi="宋体" w:cs="仿宋"/>
          <w:color w:val="000000"/>
          <w:sz w:val="24"/>
        </w:rPr>
        <w:t>质保期内免费维修，硬件非人为损坏免费更换，并且定期免费对设备进行检修。货物出现故障时，我公司在接到报修电话后，保证1个小时内做出电话响应，故障若电话交流无法解决，则在接获报修电话后工程师2小时内到达现场进行维修</w:t>
      </w:r>
      <w:r>
        <w:rPr>
          <w:rFonts w:hint="eastAsia" w:ascii="宋体" w:hAnsi="宋体"/>
          <w:color w:val="000000"/>
          <w:sz w:val="24"/>
        </w:rPr>
        <w:t>，</w:t>
      </w:r>
      <w:r>
        <w:rPr>
          <w:rFonts w:hint="eastAsia" w:ascii="宋体" w:hAnsi="宋体" w:cs="仿宋"/>
          <w:color w:val="000000"/>
          <w:sz w:val="24"/>
        </w:rPr>
        <w:t>全年365日无休服务，</w:t>
      </w:r>
      <w:r>
        <w:rPr>
          <w:rFonts w:hint="eastAsia" w:ascii="宋体" w:hAnsi="宋体" w:cs="宋体"/>
          <w:bCs/>
          <w:color w:val="000000"/>
          <w:sz w:val="24"/>
        </w:rPr>
        <w:t>提供</w:t>
      </w:r>
      <w:r>
        <w:rPr>
          <w:rFonts w:ascii="宋体" w:hAnsi="宋体" w:cs="宋体"/>
          <w:bCs/>
          <w:color w:val="000000"/>
          <w:sz w:val="24"/>
        </w:rPr>
        <w:t>7</w:t>
      </w:r>
      <w:r>
        <w:rPr>
          <w:rFonts w:hint="eastAsia" w:ascii="宋体" w:hAnsi="宋体" w:cs="宋体"/>
          <w:bCs/>
          <w:color w:val="000000"/>
          <w:sz w:val="24"/>
        </w:rPr>
        <w:t>×</w:t>
      </w:r>
      <w:r>
        <w:rPr>
          <w:rFonts w:ascii="宋体" w:hAnsi="宋体" w:cs="宋体"/>
          <w:bCs/>
          <w:color w:val="000000"/>
          <w:sz w:val="24"/>
        </w:rPr>
        <w:t>24</w:t>
      </w:r>
      <w:r>
        <w:rPr>
          <w:rFonts w:hint="eastAsia" w:ascii="宋体" w:hAnsi="宋体" w:cs="宋体"/>
          <w:bCs/>
          <w:color w:val="000000"/>
          <w:sz w:val="24"/>
        </w:rPr>
        <w:t>小时的技术咨询服务</w:t>
      </w:r>
      <w:r>
        <w:rPr>
          <w:rFonts w:hint="eastAsia" w:ascii="宋体" w:hAnsi="宋体" w:cs="仿宋"/>
          <w:color w:val="000000"/>
          <w:sz w:val="24"/>
        </w:rPr>
        <w:t>，</w:t>
      </w:r>
      <w:r>
        <w:rPr>
          <w:rFonts w:hint="eastAsia" w:ascii="宋体" w:hAnsi="宋体" w:cs="宋体"/>
          <w:bCs/>
          <w:color w:val="000000"/>
          <w:sz w:val="24"/>
        </w:rPr>
        <w:t>若故障检修后仍无法排除的，我公司应在故障报修后的一个工作日内提供不低于故障规格型号档次的替代产品供采购人使用，直至原产品故障排除为止</w:t>
      </w:r>
      <w:r>
        <w:rPr>
          <w:rFonts w:hint="eastAsia" w:ascii="宋体" w:hAnsi="宋体" w:cs="仿宋"/>
          <w:color w:val="000000"/>
          <w:sz w:val="24"/>
        </w:rPr>
        <w:t>。对于产品和易损配件损坏超过3次，我公司无条件予以换新。质保期满后，仍由中标人提供上门售后维修、服务，</w:t>
      </w:r>
      <w:r>
        <w:rPr>
          <w:rFonts w:hint="eastAsia" w:ascii="宋体" w:hAnsi="宋体" w:cs="宋体"/>
          <w:color w:val="000000"/>
          <w:kern w:val="0"/>
          <w:sz w:val="24"/>
        </w:rPr>
        <w:t>在产品免费维修期内，要免费更换或维修有缺陷的产品、部件和材料,直到达到验收指标和性能要求。技术支持：无偿提供技术支持，提供免费技术咨询服务，</w:t>
      </w:r>
      <w:r>
        <w:rPr>
          <w:rFonts w:hint="eastAsia" w:ascii="宋体" w:hAnsi="宋体" w:cs="Lucida Sans Unicode"/>
          <w:color w:val="000000"/>
          <w:sz w:val="24"/>
        </w:rPr>
        <w:t>操作人员的免费培训，直至操作人员对操作技术完全掌握为止，</w:t>
      </w:r>
      <w:r>
        <w:rPr>
          <w:rFonts w:hint="eastAsia" w:ascii="宋体" w:hAnsi="宋体" w:cs="仿宋_GB2312"/>
          <w:color w:val="000000"/>
          <w:sz w:val="24"/>
        </w:rPr>
        <w:t>每年定期对投标产品做售后走访、维护和检修服务</w:t>
      </w:r>
      <w:r>
        <w:rPr>
          <w:rFonts w:hint="eastAsia" w:ascii="宋体" w:hAnsi="宋体" w:cs="Lucida Sans Unicode"/>
          <w:color w:val="000000"/>
          <w:sz w:val="24"/>
        </w:rPr>
        <w:t>；在质量保证期内出现任何质量问题（人为破坏或自然灾害等不可抗力除外），我公司负责全免费（免全部工时费、材料费、管理费、财务费等等）更换或维修；质保期内设备出现两次重大相同故障，我公司必须无条件免费更换。质保期满后，设备终身维修，售后服务只收配件成本费；无论采购人是否另行选择维保，我公司应及时优惠提供所需的备品备件。</w:t>
      </w:r>
      <w:r>
        <w:rPr>
          <w:rFonts w:hint="eastAsia" w:ascii="宋体" w:hAnsi="宋体"/>
          <w:color w:val="000000"/>
          <w:kern w:val="0"/>
          <w:sz w:val="24"/>
          <w:lang w:val="zh-CN"/>
        </w:rPr>
        <w:t xml:space="preserve"> </w:t>
      </w:r>
    </w:p>
    <w:p w14:paraId="0887C2D3">
      <w:pPr>
        <w:spacing w:line="460" w:lineRule="exact"/>
        <w:rPr>
          <w:rFonts w:ascii="宋体" w:hAnsi="宋体"/>
          <w:color w:val="000000"/>
          <w:kern w:val="0"/>
          <w:sz w:val="24"/>
          <w:lang w:val="zh-CN"/>
        </w:rPr>
      </w:pPr>
      <w:r>
        <w:rPr>
          <w:rFonts w:hint="eastAsia" w:ascii="宋体" w:hAnsi="宋体" w:cs="宋体"/>
          <w:color w:val="000000"/>
          <w:sz w:val="24"/>
        </w:rPr>
        <w:t xml:space="preserve">     我公司提供设备日常维护要求：维保期内，每年提供设备保养4次，使之保持原厂标准或国家质量计监部门之标准。包含但不限于如下项目：设备清洁、安全检查、性能测试及校准、必要的电气环境检查等。</w:t>
      </w:r>
    </w:p>
    <w:p w14:paraId="6CEEC2BD">
      <w:pPr>
        <w:spacing w:line="460" w:lineRule="exact"/>
        <w:ind w:firstLine="480" w:firstLineChars="200"/>
        <w:rPr>
          <w:rFonts w:ascii="宋体" w:hAnsi="宋体"/>
          <w:color w:val="000000"/>
          <w:kern w:val="0"/>
          <w:sz w:val="24"/>
          <w:lang w:val="zh-CN"/>
        </w:rPr>
      </w:pPr>
      <w:r>
        <w:rPr>
          <w:rFonts w:hint="eastAsia" w:ascii="宋体" w:hAnsi="宋体"/>
          <w:color w:val="000000"/>
          <w:kern w:val="0"/>
          <w:sz w:val="24"/>
          <w:lang w:val="zh-CN"/>
        </w:rPr>
        <w:t>我公司按如下内容提供售后服务保障承诺：</w:t>
      </w:r>
    </w:p>
    <w:p w14:paraId="3D9E26F3">
      <w:pPr>
        <w:spacing w:line="460" w:lineRule="exact"/>
        <w:ind w:firstLine="480" w:firstLineChars="200"/>
        <w:rPr>
          <w:rFonts w:ascii="宋体" w:hAnsi="宋体"/>
          <w:color w:val="000000"/>
          <w:kern w:val="0"/>
          <w:sz w:val="24"/>
          <w:lang w:val="zh-CN"/>
        </w:rPr>
      </w:pPr>
      <w:r>
        <w:rPr>
          <w:rFonts w:hint="eastAsia" w:ascii="宋体" w:hAnsi="宋体"/>
          <w:color w:val="000000"/>
          <w:kern w:val="0"/>
          <w:sz w:val="24"/>
          <w:lang w:val="zh-CN"/>
        </w:rPr>
        <w:t>（1）设备经过1个月试运行期，所有性能指标达到技术规范书的要求时，可进行初验。在试运行期间，由于设备质量等造成某些指标达不到要求，供方须更换或进行修复，试运行期重新计算。</w:t>
      </w:r>
    </w:p>
    <w:p w14:paraId="52457529">
      <w:pPr>
        <w:spacing w:line="460" w:lineRule="exact"/>
        <w:ind w:firstLine="480" w:firstLineChars="200"/>
        <w:rPr>
          <w:rFonts w:ascii="宋体" w:hAnsi="宋体"/>
          <w:color w:val="000000"/>
          <w:kern w:val="0"/>
          <w:sz w:val="24"/>
          <w:lang w:val="zh-CN"/>
        </w:rPr>
      </w:pPr>
      <w:r>
        <w:rPr>
          <w:rFonts w:hint="eastAsia" w:ascii="宋体" w:hAnsi="宋体"/>
          <w:color w:val="000000"/>
          <w:kern w:val="0"/>
          <w:sz w:val="24"/>
          <w:lang w:val="zh-CN"/>
        </w:rPr>
        <w:t>（2）初验后，设备经过1个月试运行期，所有性能指标达到技术规范书的要求时，可进行终验。在全部达到要求时，双方签署最终验收文件。</w:t>
      </w:r>
    </w:p>
    <w:p w14:paraId="36A931AC">
      <w:pPr>
        <w:spacing w:line="460" w:lineRule="exact"/>
        <w:ind w:firstLine="480" w:firstLineChars="200"/>
        <w:rPr>
          <w:rFonts w:ascii="宋体" w:hAnsi="宋体"/>
          <w:color w:val="000000"/>
          <w:kern w:val="0"/>
          <w:sz w:val="24"/>
          <w:lang w:val="zh-CN"/>
        </w:rPr>
      </w:pPr>
      <w:r>
        <w:rPr>
          <w:rFonts w:hint="eastAsia" w:ascii="宋体" w:hAnsi="宋体"/>
          <w:color w:val="000000"/>
          <w:kern w:val="0"/>
          <w:sz w:val="24"/>
          <w:lang w:val="zh-CN"/>
        </w:rPr>
        <w:t>（3）保修期期间供方要保修除消耗品以外的所有设备。在保修期内，如果系统、设备等发生故障，供方要调查故障原因并修复直至满足最终验收指标和性能的要求，或者修理、更换整个或部分有缺陷的材料。</w:t>
      </w:r>
    </w:p>
    <w:p w14:paraId="21DD8F04">
      <w:pPr>
        <w:spacing w:line="460" w:lineRule="exact"/>
        <w:ind w:left="-145" w:leftChars="-69" w:firstLine="600" w:firstLineChars="250"/>
        <w:rPr>
          <w:rFonts w:ascii="宋体" w:hAnsi="宋体" w:cs="Arial"/>
          <w:color w:val="000000"/>
          <w:kern w:val="0"/>
          <w:sz w:val="24"/>
        </w:rPr>
      </w:pPr>
      <w:r>
        <w:rPr>
          <w:rFonts w:hint="eastAsia" w:ascii="宋体" w:hAnsi="宋体"/>
          <w:color w:val="000000"/>
          <w:kern w:val="0"/>
          <w:sz w:val="24"/>
        </w:rPr>
        <w:drawing>
          <wp:anchor distT="0" distB="0" distL="114300" distR="114300" simplePos="0" relativeHeight="251677696" behindDoc="1" locked="0" layoutInCell="1" allowOverlap="1">
            <wp:simplePos x="0" y="0"/>
            <wp:positionH relativeFrom="column">
              <wp:posOffset>3399790</wp:posOffset>
            </wp:positionH>
            <wp:positionV relativeFrom="paragraph">
              <wp:posOffset>2094230</wp:posOffset>
            </wp:positionV>
            <wp:extent cx="2395855" cy="2247900"/>
            <wp:effectExtent l="0" t="0" r="0" b="0"/>
            <wp:wrapNone/>
            <wp:docPr id="26025" name="图片 26025" descr="SKMBT_36320032615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025" name="图片 26025" descr="SKMBT_36320032615010"/>
                    <pic:cNvPicPr>
                      <a:picLocks noChangeAspect="1" noChangeArrowheads="1"/>
                    </pic:cNvPicPr>
                  </pic:nvPicPr>
                  <pic:blipFill>
                    <a:blip r:embed="rId23" cstate="print"/>
                    <a:srcRect/>
                    <a:stretch>
                      <a:fillRect/>
                    </a:stretch>
                  </pic:blipFill>
                  <pic:spPr>
                    <a:xfrm>
                      <a:off x="0" y="0"/>
                      <a:ext cx="2395855" cy="2247900"/>
                    </a:xfrm>
                    <a:prstGeom prst="rect">
                      <a:avLst/>
                    </a:prstGeom>
                    <a:noFill/>
                    <a:ln w="9525">
                      <a:noFill/>
                      <a:miter lim="800000"/>
                      <a:headEnd/>
                      <a:tailEnd/>
                    </a:ln>
                  </pic:spPr>
                </pic:pic>
              </a:graphicData>
            </a:graphic>
          </wp:anchor>
        </w:drawing>
      </w:r>
      <w:r>
        <w:rPr>
          <w:rFonts w:hint="eastAsia" w:ascii="宋体" w:hAnsi="宋体"/>
          <w:color w:val="000000"/>
          <w:kern w:val="0"/>
          <w:sz w:val="24"/>
          <w:lang w:val="zh-CN"/>
        </w:rPr>
        <w:t>（4）保修期内，供方提供电话、电子邮件、现场服务等方式的365日无休息的技术支持服务，对用户的现场服务要求，供方</w:t>
      </w:r>
      <w:r>
        <w:rPr>
          <w:rFonts w:hint="eastAsia" w:ascii="宋体" w:hAnsi="宋体"/>
          <w:color w:val="000000"/>
          <w:sz w:val="24"/>
        </w:rPr>
        <w:t>售后服务实行上门服务，</w:t>
      </w:r>
      <w:r>
        <w:rPr>
          <w:rFonts w:hint="eastAsia" w:ascii="宋体" w:hAnsi="宋体" w:cs="仿宋"/>
          <w:color w:val="000000"/>
          <w:sz w:val="24"/>
        </w:rPr>
        <w:t>我公司在接到报修电话后，保证1个小时内做出电话响应。紧急故障若电话交流无法解决，则在接获报修电话后工程师2小时内到达现场进行维修</w:t>
      </w:r>
      <w:r>
        <w:rPr>
          <w:rFonts w:hint="eastAsia" w:ascii="宋体" w:hAnsi="宋体"/>
          <w:color w:val="000000"/>
          <w:sz w:val="24"/>
        </w:rPr>
        <w:t>，</w:t>
      </w:r>
      <w:r>
        <w:rPr>
          <w:rFonts w:hint="eastAsia" w:ascii="宋体" w:hAnsi="宋体" w:cs="仿宋"/>
          <w:color w:val="000000"/>
          <w:sz w:val="24"/>
        </w:rPr>
        <w:t>全年365日无休服务，如4个小时无法解决故障，</w:t>
      </w:r>
      <w:r>
        <w:rPr>
          <w:rFonts w:hint="eastAsia" w:ascii="宋体" w:hAnsi="宋体"/>
          <w:color w:val="000000"/>
          <w:sz w:val="24"/>
        </w:rPr>
        <w:t>我公司提供不低于原设备标准的备用产品保障正常使用</w:t>
      </w:r>
      <w:r>
        <w:rPr>
          <w:rFonts w:hint="eastAsia" w:ascii="宋体" w:hAnsi="宋体" w:cs="仿宋"/>
          <w:color w:val="000000"/>
          <w:sz w:val="24"/>
        </w:rPr>
        <w:t>。</w:t>
      </w:r>
      <w:r>
        <w:rPr>
          <w:rFonts w:ascii="宋体" w:hAnsi="宋体" w:cs="Arial"/>
          <w:color w:val="000000"/>
          <w:kern w:val="0"/>
          <w:sz w:val="24"/>
        </w:rPr>
        <w:t>如因故不能尽快完成时应提前与用户协商并征得用户同意，否则用户有权追究中标人的违约责任。在产品免费维修期内，要免费更换或维修有缺陷的产品、部件和材料,直到达到验收指标和性能要求。对提供的产品，免费安装。设备保修期内零部件应免费更换，保修期满后终身成本维修。</w:t>
      </w:r>
    </w:p>
    <w:p w14:paraId="4395497F">
      <w:pPr>
        <w:spacing w:line="460" w:lineRule="exact"/>
        <w:ind w:firstLine="480" w:firstLineChars="200"/>
        <w:rPr>
          <w:rFonts w:ascii="宋体" w:hAnsi="宋体"/>
          <w:color w:val="000000"/>
          <w:kern w:val="0"/>
          <w:sz w:val="24"/>
          <w:lang w:val="zh-CN"/>
        </w:rPr>
      </w:pPr>
      <w:r>
        <w:rPr>
          <w:rFonts w:hint="eastAsia" w:ascii="宋体" w:hAnsi="宋体"/>
          <w:color w:val="000000"/>
          <w:kern w:val="0"/>
          <w:sz w:val="24"/>
          <w:lang w:val="zh-CN"/>
        </w:rPr>
        <w:t>（5）保修期内，供方应对出现故障无法修复的设备或无法正常运行的系统，提供替代设备以保证系统的正常工作。</w:t>
      </w:r>
    </w:p>
    <w:p w14:paraId="4890E8A3">
      <w:pPr>
        <w:spacing w:line="460" w:lineRule="exact"/>
        <w:ind w:firstLine="480" w:firstLineChars="200"/>
        <w:rPr>
          <w:rFonts w:ascii="宋体" w:hAnsi="宋体"/>
          <w:color w:val="000000"/>
          <w:kern w:val="0"/>
          <w:sz w:val="24"/>
          <w:lang w:val="zh-CN"/>
        </w:rPr>
      </w:pPr>
      <w:r>
        <w:rPr>
          <w:rFonts w:hint="eastAsia" w:ascii="宋体" w:hAnsi="宋体"/>
          <w:color w:val="000000"/>
          <w:kern w:val="0"/>
          <w:sz w:val="24"/>
          <w:lang w:val="zh-CN"/>
        </w:rPr>
        <w:t>（6）保修期内，供方应免费提供软件升级、微码升级、定期设备维护等。</w:t>
      </w:r>
    </w:p>
    <w:p w14:paraId="3A606377">
      <w:pPr>
        <w:spacing w:line="460" w:lineRule="exact"/>
        <w:ind w:firstLine="480" w:firstLineChars="200"/>
        <w:rPr>
          <w:rFonts w:ascii="宋体" w:hAnsi="宋体"/>
          <w:color w:val="000000"/>
          <w:kern w:val="0"/>
          <w:sz w:val="24"/>
          <w:lang w:val="zh-CN"/>
        </w:rPr>
      </w:pPr>
      <w:r>
        <w:rPr>
          <w:rFonts w:hint="eastAsia" w:ascii="宋体" w:hAnsi="宋体"/>
          <w:color w:val="000000"/>
          <w:kern w:val="0"/>
          <w:sz w:val="24"/>
          <w:lang w:val="zh-CN"/>
        </w:rPr>
        <w:t>（7）供方必须为维修和技术支持所未能解决的问题和故障提供正式的免费升级方案和升级服务。在质保期内，供方有责任解决所提供的报价货物和软件系统的任何问题；在质保期满后，当需要时，供方仍须对因货物本身的固有缺陷和瑕疵承担责任。</w:t>
      </w:r>
    </w:p>
    <w:p w14:paraId="782773A4">
      <w:pPr>
        <w:spacing w:line="460" w:lineRule="exact"/>
        <w:ind w:firstLine="480" w:firstLineChars="200"/>
        <w:rPr>
          <w:rFonts w:ascii="宋体" w:hAnsi="宋体"/>
          <w:color w:val="000000"/>
          <w:kern w:val="0"/>
          <w:sz w:val="24"/>
          <w:lang w:val="zh-CN"/>
        </w:rPr>
      </w:pPr>
      <w:r>
        <w:rPr>
          <w:rFonts w:hint="eastAsia" w:ascii="宋体" w:hAnsi="宋体"/>
          <w:color w:val="000000"/>
          <w:kern w:val="0"/>
          <w:sz w:val="24"/>
          <w:lang w:val="zh-CN"/>
        </w:rPr>
        <w:t>（8）在保修期结束后，产品寿命期内供方必须继续提供对产品备件、故障处理、软件升级等的服务，不得以任何借口拖延或中断对产品的售后服务，应说明服务的响应时间、取费标准。</w:t>
      </w:r>
    </w:p>
    <w:p w14:paraId="23C09A2A">
      <w:pPr>
        <w:spacing w:line="460" w:lineRule="exact"/>
        <w:ind w:firstLine="480" w:firstLineChars="200"/>
        <w:rPr>
          <w:rFonts w:ascii="宋体" w:hAnsi="宋体"/>
          <w:color w:val="000000"/>
          <w:kern w:val="0"/>
          <w:sz w:val="24"/>
          <w:lang w:val="zh-CN"/>
        </w:rPr>
      </w:pPr>
      <w:r>
        <w:rPr>
          <w:rFonts w:hint="eastAsia" w:ascii="宋体" w:hAnsi="宋体"/>
          <w:color w:val="000000"/>
          <w:kern w:val="0"/>
          <w:sz w:val="24"/>
          <w:lang w:val="zh-CN"/>
        </w:rPr>
        <w:t>（9）供方不能满足以上要求，需方有权向供方提出索赔。</w:t>
      </w:r>
    </w:p>
    <w:p w14:paraId="64D5EF66">
      <w:pPr>
        <w:spacing w:line="330" w:lineRule="exact"/>
        <w:rPr>
          <w:rFonts w:ascii="宋体" w:hAnsi="宋体" w:cs="Lucida Sans Unicode"/>
          <w:sz w:val="24"/>
        </w:rPr>
      </w:pPr>
      <w:r>
        <w:rPr>
          <w:rFonts w:hint="eastAsia" w:ascii="宋体" w:hAnsi="宋体" w:cs="Lucida Sans Unicode"/>
          <w:sz w:val="24"/>
        </w:rPr>
        <w:t>我公司的服务项目概述见下表：</w:t>
      </w:r>
    </w:p>
    <w:tbl>
      <w:tblPr>
        <w:tblStyle w:val="60"/>
        <w:tblW w:w="10173" w:type="dxa"/>
        <w:tblInd w:w="0" w:type="dxa"/>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75"/>
        <w:gridCol w:w="1560"/>
        <w:gridCol w:w="3969"/>
        <w:gridCol w:w="3969"/>
      </w:tblGrid>
      <w:tr w14:paraId="575CDBB2">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496" w:hRule="atLeast"/>
          <w:tblHeader/>
        </w:trPr>
        <w:tc>
          <w:tcPr>
            <w:tcW w:w="675" w:type="dxa"/>
            <w:shd w:val="clear" w:color="auto" w:fill="auto"/>
            <w:vAlign w:val="center"/>
          </w:tcPr>
          <w:p w14:paraId="66CD00F5">
            <w:pPr>
              <w:spacing w:line="330" w:lineRule="exact"/>
              <w:jc w:val="center"/>
              <w:rPr>
                <w:rFonts w:ascii="宋体" w:hAnsi="宋体"/>
                <w:caps/>
                <w:szCs w:val="21"/>
              </w:rPr>
            </w:pPr>
            <w:r>
              <w:rPr>
                <w:rFonts w:hint="eastAsia" w:ascii="宋体" w:hAnsi="宋体"/>
                <w:caps/>
                <w:szCs w:val="21"/>
              </w:rPr>
              <w:t>序</w:t>
            </w:r>
            <w:r>
              <w:rPr>
                <w:rFonts w:hint="eastAsia" w:ascii="宋体" w:hAnsi="宋体" w:cs="宋体"/>
                <w:caps/>
                <w:szCs w:val="21"/>
              </w:rPr>
              <w:t>号</w:t>
            </w:r>
          </w:p>
        </w:tc>
        <w:tc>
          <w:tcPr>
            <w:tcW w:w="1560" w:type="dxa"/>
            <w:shd w:val="clear" w:color="auto" w:fill="auto"/>
            <w:vAlign w:val="center"/>
          </w:tcPr>
          <w:p w14:paraId="6091D6F1">
            <w:pPr>
              <w:spacing w:line="330" w:lineRule="exact"/>
              <w:jc w:val="center"/>
              <w:rPr>
                <w:rFonts w:ascii="宋体" w:hAnsi="宋体"/>
                <w:caps/>
                <w:szCs w:val="21"/>
              </w:rPr>
            </w:pPr>
            <w:r>
              <w:rPr>
                <w:rFonts w:hint="eastAsia" w:ascii="宋体" w:hAnsi="宋体"/>
                <w:caps/>
                <w:szCs w:val="21"/>
              </w:rPr>
              <w:t>服</w:t>
            </w:r>
            <w:r>
              <w:rPr>
                <w:rFonts w:hint="eastAsia" w:ascii="宋体" w:hAnsi="宋体" w:cs="宋体"/>
                <w:caps/>
                <w:szCs w:val="21"/>
              </w:rPr>
              <w:t>务项</w:t>
            </w:r>
            <w:r>
              <w:rPr>
                <w:rFonts w:hint="eastAsia" w:ascii="宋体" w:hAnsi="宋体"/>
                <w:caps/>
                <w:szCs w:val="21"/>
              </w:rPr>
              <w:t>目</w:t>
            </w:r>
          </w:p>
        </w:tc>
        <w:tc>
          <w:tcPr>
            <w:tcW w:w="3969" w:type="dxa"/>
            <w:shd w:val="clear" w:color="auto" w:fill="auto"/>
            <w:vAlign w:val="center"/>
          </w:tcPr>
          <w:p w14:paraId="3721355C">
            <w:pPr>
              <w:spacing w:line="330" w:lineRule="exact"/>
              <w:jc w:val="center"/>
              <w:rPr>
                <w:rFonts w:ascii="宋体" w:hAnsi="宋体"/>
                <w:caps/>
                <w:szCs w:val="21"/>
              </w:rPr>
            </w:pPr>
            <w:r>
              <w:rPr>
                <w:rFonts w:hint="eastAsia" w:ascii="宋体" w:hAnsi="宋体"/>
                <w:caps/>
                <w:szCs w:val="21"/>
              </w:rPr>
              <w:t>服</w:t>
            </w:r>
            <w:r>
              <w:rPr>
                <w:rFonts w:hint="eastAsia" w:ascii="宋体" w:hAnsi="宋体" w:cs="宋体"/>
                <w:caps/>
                <w:szCs w:val="21"/>
              </w:rPr>
              <w:t>务内</w:t>
            </w:r>
            <w:r>
              <w:rPr>
                <w:rFonts w:hint="eastAsia" w:ascii="宋体" w:hAnsi="宋体"/>
                <w:caps/>
                <w:szCs w:val="21"/>
              </w:rPr>
              <w:t>容</w:t>
            </w:r>
          </w:p>
        </w:tc>
        <w:tc>
          <w:tcPr>
            <w:tcW w:w="3969" w:type="dxa"/>
            <w:shd w:val="clear" w:color="auto" w:fill="auto"/>
            <w:vAlign w:val="center"/>
          </w:tcPr>
          <w:p w14:paraId="7AB75892">
            <w:pPr>
              <w:spacing w:line="330" w:lineRule="exact"/>
              <w:jc w:val="center"/>
              <w:rPr>
                <w:rFonts w:ascii="宋体" w:hAnsi="宋体"/>
                <w:caps/>
                <w:szCs w:val="21"/>
              </w:rPr>
            </w:pPr>
            <w:r>
              <w:rPr>
                <w:rFonts w:hint="eastAsia" w:ascii="宋体" w:hAnsi="宋体"/>
                <w:caps/>
                <w:szCs w:val="21"/>
              </w:rPr>
              <w:t>服</w:t>
            </w:r>
            <w:r>
              <w:rPr>
                <w:rFonts w:hint="eastAsia" w:ascii="宋体" w:hAnsi="宋体" w:cs="宋体"/>
                <w:caps/>
                <w:szCs w:val="21"/>
              </w:rPr>
              <w:t>务</w:t>
            </w:r>
            <w:r>
              <w:rPr>
                <w:rFonts w:hint="eastAsia" w:ascii="宋体" w:hAnsi="宋体" w:cs="Dotum"/>
                <w:caps/>
                <w:szCs w:val="21"/>
              </w:rPr>
              <w:t>要</w:t>
            </w:r>
            <w:r>
              <w:rPr>
                <w:rFonts w:hint="eastAsia" w:ascii="宋体" w:hAnsi="宋体"/>
                <w:caps/>
                <w:szCs w:val="21"/>
              </w:rPr>
              <w:t>求</w:t>
            </w:r>
          </w:p>
        </w:tc>
      </w:tr>
      <w:tr w14:paraId="4A6EA90E">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c>
          <w:tcPr>
            <w:tcW w:w="675" w:type="dxa"/>
            <w:shd w:val="clear" w:color="auto" w:fill="auto"/>
            <w:vAlign w:val="center"/>
          </w:tcPr>
          <w:p w14:paraId="1A307E4E">
            <w:pPr>
              <w:spacing w:line="330" w:lineRule="exact"/>
              <w:jc w:val="center"/>
              <w:rPr>
                <w:rFonts w:ascii="宋体" w:hAnsi="宋体"/>
                <w:szCs w:val="21"/>
              </w:rPr>
            </w:pPr>
            <w:r>
              <w:rPr>
                <w:rFonts w:hint="eastAsia" w:ascii="宋体" w:hAnsi="宋体"/>
                <w:szCs w:val="21"/>
              </w:rPr>
              <w:t>1</w:t>
            </w:r>
          </w:p>
        </w:tc>
        <w:tc>
          <w:tcPr>
            <w:tcW w:w="1560" w:type="dxa"/>
            <w:shd w:val="clear" w:color="auto" w:fill="auto"/>
            <w:vAlign w:val="center"/>
          </w:tcPr>
          <w:p w14:paraId="7EBE275F">
            <w:pPr>
              <w:spacing w:line="330" w:lineRule="exact"/>
              <w:jc w:val="center"/>
              <w:rPr>
                <w:rFonts w:ascii="宋体" w:hAnsi="宋体"/>
                <w:szCs w:val="21"/>
              </w:rPr>
            </w:pPr>
            <w:r>
              <w:rPr>
                <w:rFonts w:hint="eastAsia" w:ascii="宋体" w:hAnsi="宋体" w:cs="宋体"/>
                <w:szCs w:val="21"/>
              </w:rPr>
              <w:t>为</w:t>
            </w:r>
            <w:r>
              <w:rPr>
                <w:rFonts w:hint="eastAsia" w:ascii="宋体" w:hAnsi="宋体" w:cs="Dotum"/>
                <w:szCs w:val="21"/>
              </w:rPr>
              <w:t>用</w:t>
            </w:r>
            <w:r>
              <w:rPr>
                <w:rFonts w:hint="eastAsia" w:ascii="宋体" w:hAnsi="宋体" w:cs="宋体"/>
                <w:szCs w:val="21"/>
              </w:rPr>
              <w:t>户</w:t>
            </w:r>
            <w:r>
              <w:rPr>
                <w:rFonts w:hint="eastAsia" w:ascii="宋体" w:hAnsi="宋体" w:cs="Dotum"/>
                <w:szCs w:val="21"/>
              </w:rPr>
              <w:t>培</w:t>
            </w:r>
            <w:r>
              <w:rPr>
                <w:rFonts w:hint="eastAsia" w:ascii="宋体" w:hAnsi="宋体" w:cs="宋体"/>
                <w:szCs w:val="21"/>
              </w:rPr>
              <w:t>训</w:t>
            </w:r>
            <w:r>
              <w:rPr>
                <w:rFonts w:hint="eastAsia" w:ascii="宋体" w:hAnsi="宋体" w:cs="Dotum"/>
                <w:szCs w:val="21"/>
              </w:rPr>
              <w:t>人</w:t>
            </w:r>
            <w:r>
              <w:rPr>
                <w:rFonts w:hint="eastAsia" w:ascii="宋体" w:hAnsi="宋体" w:cs="宋体"/>
                <w:szCs w:val="21"/>
              </w:rPr>
              <w:t>员</w:t>
            </w:r>
          </w:p>
        </w:tc>
        <w:tc>
          <w:tcPr>
            <w:tcW w:w="3969" w:type="dxa"/>
            <w:shd w:val="clear" w:color="auto" w:fill="auto"/>
            <w:vAlign w:val="center"/>
          </w:tcPr>
          <w:p w14:paraId="3EEB1A02">
            <w:pPr>
              <w:spacing w:line="330" w:lineRule="exact"/>
              <w:rPr>
                <w:rFonts w:ascii="宋体" w:hAnsi="宋体"/>
                <w:szCs w:val="21"/>
              </w:rPr>
            </w:pPr>
            <w:r>
              <w:rPr>
                <w:rFonts w:hint="eastAsia" w:ascii="宋体" w:hAnsi="宋体" w:cs="宋体"/>
                <w:szCs w:val="21"/>
              </w:rPr>
              <w:t>对</w:t>
            </w:r>
            <w:r>
              <w:rPr>
                <w:rFonts w:hint="eastAsia" w:ascii="宋体" w:hAnsi="宋体" w:cs="Dotum"/>
                <w:szCs w:val="21"/>
              </w:rPr>
              <w:t>重大合同，合同有明确</w:t>
            </w:r>
            <w:r>
              <w:rPr>
                <w:rFonts w:hint="eastAsia" w:ascii="宋体" w:hAnsi="宋体" w:cs="宋体"/>
                <w:szCs w:val="21"/>
              </w:rPr>
              <w:t>规</w:t>
            </w:r>
            <w:r>
              <w:rPr>
                <w:rFonts w:hint="eastAsia" w:ascii="宋体" w:hAnsi="宋体" w:cs="Dotum"/>
                <w:szCs w:val="21"/>
              </w:rPr>
              <w:t>定</w:t>
            </w:r>
            <w:r>
              <w:rPr>
                <w:rFonts w:hint="eastAsia" w:ascii="宋体" w:hAnsi="宋体" w:cs="宋体"/>
                <w:szCs w:val="21"/>
              </w:rPr>
              <w:t>为</w:t>
            </w:r>
            <w:r>
              <w:rPr>
                <w:rFonts w:hint="eastAsia" w:ascii="宋体" w:hAnsi="宋体" w:cs="Dotum"/>
                <w:szCs w:val="21"/>
              </w:rPr>
              <w:t>用</w:t>
            </w:r>
            <w:r>
              <w:rPr>
                <w:rFonts w:hint="eastAsia" w:ascii="宋体" w:hAnsi="宋体" w:cs="宋体"/>
                <w:szCs w:val="21"/>
              </w:rPr>
              <w:t>户</w:t>
            </w:r>
            <w:r>
              <w:rPr>
                <w:rFonts w:hint="eastAsia" w:ascii="宋体" w:hAnsi="宋体" w:cs="Dotum"/>
                <w:szCs w:val="21"/>
              </w:rPr>
              <w:t>人</w:t>
            </w:r>
            <w:r>
              <w:rPr>
                <w:rFonts w:hint="eastAsia" w:ascii="宋体" w:hAnsi="宋体" w:cs="宋体"/>
                <w:szCs w:val="21"/>
              </w:rPr>
              <w:t>员</w:t>
            </w:r>
            <w:r>
              <w:rPr>
                <w:rFonts w:hint="eastAsia" w:ascii="宋体" w:hAnsi="宋体" w:cs="Dotum"/>
                <w:szCs w:val="21"/>
              </w:rPr>
              <w:t>培</w:t>
            </w:r>
            <w:r>
              <w:rPr>
                <w:rFonts w:hint="eastAsia" w:ascii="宋体" w:hAnsi="宋体" w:cs="宋体"/>
                <w:szCs w:val="21"/>
              </w:rPr>
              <w:t>训</w:t>
            </w:r>
            <w:r>
              <w:rPr>
                <w:rFonts w:hint="eastAsia" w:ascii="宋体" w:hAnsi="宋体" w:cs="Dotum"/>
                <w:szCs w:val="21"/>
              </w:rPr>
              <w:t>（包含操作、</w:t>
            </w:r>
            <w:r>
              <w:rPr>
                <w:rFonts w:hint="eastAsia" w:ascii="宋体" w:hAnsi="宋体" w:cs="宋体"/>
                <w:szCs w:val="21"/>
              </w:rPr>
              <w:t>维</w:t>
            </w:r>
            <w:r>
              <w:rPr>
                <w:rFonts w:hint="eastAsia" w:ascii="宋体" w:hAnsi="宋体" w:cs="Dotum"/>
                <w:szCs w:val="21"/>
              </w:rPr>
              <w:t>修、管理人</w:t>
            </w:r>
            <w:r>
              <w:rPr>
                <w:rFonts w:hint="eastAsia" w:ascii="宋体" w:hAnsi="宋体" w:cs="宋体"/>
                <w:szCs w:val="21"/>
              </w:rPr>
              <w:t>员</w:t>
            </w:r>
            <w:r>
              <w:rPr>
                <w:rFonts w:hint="eastAsia" w:ascii="宋体" w:hAnsi="宋体"/>
                <w:szCs w:val="21"/>
              </w:rPr>
              <w:t>）</w:t>
            </w:r>
          </w:p>
        </w:tc>
        <w:tc>
          <w:tcPr>
            <w:tcW w:w="3969" w:type="dxa"/>
            <w:shd w:val="clear" w:color="auto" w:fill="auto"/>
            <w:vAlign w:val="center"/>
          </w:tcPr>
          <w:p w14:paraId="0AD65EC7">
            <w:pPr>
              <w:spacing w:line="330" w:lineRule="exact"/>
              <w:rPr>
                <w:rFonts w:ascii="宋体" w:hAnsi="宋体"/>
                <w:szCs w:val="21"/>
              </w:rPr>
            </w:pPr>
            <w:r>
              <w:rPr>
                <w:rFonts w:hint="eastAsia" w:ascii="宋体" w:hAnsi="宋体"/>
                <w:szCs w:val="21"/>
              </w:rPr>
              <w:t>①制定用</w:t>
            </w:r>
            <w:r>
              <w:rPr>
                <w:rFonts w:hint="eastAsia" w:ascii="宋体" w:hAnsi="宋体" w:cs="宋体"/>
                <w:szCs w:val="21"/>
              </w:rPr>
              <w:t>户</w:t>
            </w:r>
            <w:r>
              <w:rPr>
                <w:rFonts w:hint="eastAsia" w:ascii="宋体" w:hAnsi="宋体" w:cs="Dotum"/>
                <w:szCs w:val="21"/>
              </w:rPr>
              <w:t>培</w:t>
            </w:r>
            <w:r>
              <w:rPr>
                <w:rFonts w:hint="eastAsia" w:ascii="宋体" w:hAnsi="宋体" w:cs="宋体"/>
                <w:szCs w:val="21"/>
              </w:rPr>
              <w:t>训计划</w:t>
            </w:r>
            <w:r>
              <w:rPr>
                <w:rFonts w:hint="eastAsia" w:ascii="宋体" w:hAnsi="宋体"/>
                <w:szCs w:val="21"/>
              </w:rPr>
              <w:t>；</w:t>
            </w:r>
          </w:p>
          <w:p w14:paraId="2611EFBC">
            <w:pPr>
              <w:spacing w:line="330" w:lineRule="exact"/>
              <w:rPr>
                <w:rFonts w:ascii="宋体" w:hAnsi="宋体"/>
                <w:szCs w:val="21"/>
              </w:rPr>
            </w:pPr>
            <w:r>
              <w:rPr>
                <w:rFonts w:hint="eastAsia" w:ascii="宋体" w:hAnsi="宋体"/>
                <w:szCs w:val="21"/>
              </w:rPr>
              <w:t>②</w:t>
            </w:r>
            <w:r>
              <w:rPr>
                <w:rFonts w:hint="eastAsia" w:ascii="宋体" w:hAnsi="宋体" w:cs="宋体"/>
                <w:szCs w:val="21"/>
              </w:rPr>
              <w:t>编写</w:t>
            </w:r>
            <w:r>
              <w:rPr>
                <w:rFonts w:hint="eastAsia" w:ascii="宋体" w:hAnsi="宋体" w:cs="Dotum"/>
                <w:szCs w:val="21"/>
              </w:rPr>
              <w:t>使用的培</w:t>
            </w:r>
            <w:r>
              <w:rPr>
                <w:rFonts w:hint="eastAsia" w:ascii="宋体" w:hAnsi="宋体" w:cs="宋体"/>
                <w:szCs w:val="21"/>
              </w:rPr>
              <w:t>训教</w:t>
            </w:r>
            <w:r>
              <w:rPr>
                <w:rFonts w:hint="eastAsia" w:ascii="宋体" w:hAnsi="宋体" w:cs="Dotum"/>
                <w:szCs w:val="21"/>
              </w:rPr>
              <w:t>材；</w:t>
            </w:r>
          </w:p>
          <w:p w14:paraId="6326727D">
            <w:pPr>
              <w:spacing w:line="330" w:lineRule="exact"/>
              <w:rPr>
                <w:rFonts w:ascii="宋体" w:hAnsi="宋体"/>
                <w:szCs w:val="21"/>
              </w:rPr>
            </w:pPr>
            <w:r>
              <w:rPr>
                <w:rFonts w:hint="eastAsia" w:ascii="宋体" w:hAnsi="宋体"/>
                <w:szCs w:val="21"/>
              </w:rPr>
              <w:t>③提供</w:t>
            </w:r>
            <w:r>
              <w:rPr>
                <w:rFonts w:hint="eastAsia" w:ascii="宋体" w:hAnsi="宋体" w:cs="宋体"/>
                <w:szCs w:val="21"/>
              </w:rPr>
              <w:t>实际</w:t>
            </w:r>
            <w:r>
              <w:rPr>
                <w:rFonts w:hint="eastAsia" w:ascii="宋体" w:hAnsi="宋体" w:cs="Dotum"/>
                <w:szCs w:val="21"/>
              </w:rPr>
              <w:t>操作的机</w:t>
            </w:r>
            <w:r>
              <w:rPr>
                <w:rFonts w:hint="eastAsia" w:ascii="宋体" w:hAnsi="宋体" w:cs="宋体"/>
                <w:szCs w:val="21"/>
              </w:rPr>
              <w:t>会</w:t>
            </w:r>
            <w:r>
              <w:rPr>
                <w:rFonts w:hint="eastAsia" w:ascii="宋体" w:hAnsi="宋体" w:cs="Dotum"/>
                <w:szCs w:val="21"/>
              </w:rPr>
              <w:t>；</w:t>
            </w:r>
          </w:p>
          <w:p w14:paraId="747098A6">
            <w:pPr>
              <w:spacing w:line="330" w:lineRule="exact"/>
              <w:rPr>
                <w:rFonts w:ascii="宋体" w:hAnsi="宋体"/>
                <w:szCs w:val="21"/>
              </w:rPr>
            </w:pPr>
            <w:r>
              <w:rPr>
                <w:rFonts w:hint="eastAsia" w:ascii="宋体" w:hAnsi="宋体"/>
                <w:szCs w:val="21"/>
              </w:rPr>
              <w:t>④提供</w:t>
            </w:r>
            <w:r>
              <w:rPr>
                <w:rFonts w:hint="eastAsia" w:ascii="宋体" w:hAnsi="宋体" w:cs="宋体"/>
                <w:szCs w:val="21"/>
              </w:rPr>
              <w:t>实习</w:t>
            </w:r>
            <w:r>
              <w:rPr>
                <w:rFonts w:hint="eastAsia" w:ascii="宋体" w:hAnsi="宋体" w:cs="Dotum"/>
                <w:szCs w:val="21"/>
              </w:rPr>
              <w:t>、代培的</w:t>
            </w:r>
            <w:r>
              <w:rPr>
                <w:rFonts w:hint="eastAsia" w:ascii="宋体" w:hAnsi="宋体" w:cs="宋体"/>
                <w:szCs w:val="21"/>
              </w:rPr>
              <w:t>条</w:t>
            </w:r>
            <w:r>
              <w:rPr>
                <w:rFonts w:hint="eastAsia" w:ascii="宋体" w:hAnsi="宋体" w:cs="Dotum"/>
                <w:szCs w:val="21"/>
              </w:rPr>
              <w:t>件。</w:t>
            </w:r>
          </w:p>
        </w:tc>
      </w:tr>
      <w:tr w14:paraId="2A0CDC06">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c>
          <w:tcPr>
            <w:tcW w:w="675" w:type="dxa"/>
            <w:shd w:val="clear" w:color="auto" w:fill="auto"/>
            <w:vAlign w:val="center"/>
          </w:tcPr>
          <w:p w14:paraId="1072D938">
            <w:pPr>
              <w:spacing w:line="330" w:lineRule="exact"/>
              <w:jc w:val="center"/>
              <w:rPr>
                <w:rFonts w:ascii="宋体" w:hAnsi="宋体"/>
                <w:szCs w:val="21"/>
              </w:rPr>
            </w:pPr>
            <w:r>
              <w:rPr>
                <w:rFonts w:hint="eastAsia" w:ascii="宋体" w:hAnsi="宋体"/>
                <w:szCs w:val="21"/>
              </w:rPr>
              <w:t>2</w:t>
            </w:r>
          </w:p>
        </w:tc>
        <w:tc>
          <w:tcPr>
            <w:tcW w:w="1560" w:type="dxa"/>
            <w:shd w:val="clear" w:color="auto" w:fill="auto"/>
            <w:vAlign w:val="center"/>
          </w:tcPr>
          <w:p w14:paraId="09AAAEF9">
            <w:pPr>
              <w:spacing w:line="330" w:lineRule="exact"/>
              <w:jc w:val="center"/>
              <w:rPr>
                <w:rFonts w:ascii="宋体" w:hAnsi="宋体"/>
                <w:szCs w:val="21"/>
              </w:rPr>
            </w:pPr>
            <w:r>
              <w:rPr>
                <w:rFonts w:hint="eastAsia" w:ascii="宋体" w:hAnsi="宋体"/>
                <w:szCs w:val="21"/>
              </w:rPr>
              <w:t>答</w:t>
            </w:r>
            <w:r>
              <w:rPr>
                <w:rFonts w:hint="eastAsia" w:ascii="宋体" w:hAnsi="宋体" w:cs="宋体"/>
                <w:szCs w:val="21"/>
              </w:rPr>
              <w:t>复</w:t>
            </w:r>
            <w:r>
              <w:rPr>
                <w:rFonts w:hint="eastAsia" w:ascii="宋体" w:hAnsi="宋体" w:cs="Dotum"/>
                <w:szCs w:val="21"/>
              </w:rPr>
              <w:t>用</w:t>
            </w:r>
            <w:r>
              <w:rPr>
                <w:rFonts w:hint="eastAsia" w:ascii="宋体" w:hAnsi="宋体" w:cs="宋体"/>
                <w:szCs w:val="21"/>
              </w:rPr>
              <w:t>户</w:t>
            </w:r>
            <w:r>
              <w:rPr>
                <w:rFonts w:hint="eastAsia" w:ascii="宋体" w:hAnsi="宋体" w:cs="Dotum"/>
                <w:szCs w:val="21"/>
              </w:rPr>
              <w:t>的有</w:t>
            </w:r>
            <w:r>
              <w:rPr>
                <w:rFonts w:hint="eastAsia" w:ascii="宋体" w:hAnsi="宋体" w:cs="宋体"/>
                <w:szCs w:val="21"/>
              </w:rPr>
              <w:t>关</w:t>
            </w:r>
            <w:r>
              <w:rPr>
                <w:rFonts w:hint="eastAsia" w:ascii="宋体" w:hAnsi="宋体" w:cs="Dotum"/>
                <w:szCs w:val="21"/>
              </w:rPr>
              <w:t>咨</w:t>
            </w:r>
            <w:r>
              <w:rPr>
                <w:rFonts w:hint="eastAsia" w:ascii="宋体" w:hAnsi="宋体" w:cs="宋体"/>
                <w:szCs w:val="21"/>
              </w:rPr>
              <w:t>询</w:t>
            </w:r>
          </w:p>
        </w:tc>
        <w:tc>
          <w:tcPr>
            <w:tcW w:w="3969" w:type="dxa"/>
            <w:shd w:val="clear" w:color="auto" w:fill="auto"/>
            <w:vAlign w:val="center"/>
          </w:tcPr>
          <w:p w14:paraId="51525BC1">
            <w:pPr>
              <w:spacing w:line="330" w:lineRule="exact"/>
              <w:rPr>
                <w:rFonts w:ascii="宋体" w:hAnsi="宋体"/>
                <w:szCs w:val="21"/>
              </w:rPr>
            </w:pPr>
            <w:r>
              <w:rPr>
                <w:rFonts w:hint="eastAsia" w:ascii="宋体" w:hAnsi="宋体"/>
                <w:szCs w:val="21"/>
              </w:rPr>
              <w:t>在</w:t>
            </w:r>
            <w:r>
              <w:rPr>
                <w:rFonts w:hint="eastAsia" w:ascii="宋体" w:hAnsi="宋体" w:cs="宋体"/>
                <w:szCs w:val="21"/>
              </w:rPr>
              <w:t>执</w:t>
            </w:r>
            <w:r>
              <w:rPr>
                <w:rFonts w:hint="eastAsia" w:ascii="宋体" w:hAnsi="宋体" w:cs="Dotum"/>
                <w:szCs w:val="21"/>
              </w:rPr>
              <w:t>行合同及</w:t>
            </w:r>
            <w:r>
              <w:rPr>
                <w:rFonts w:hint="eastAsia" w:ascii="宋体" w:hAnsi="宋体" w:cs="宋体"/>
                <w:szCs w:val="21"/>
              </w:rPr>
              <w:t>产</w:t>
            </w:r>
            <w:r>
              <w:rPr>
                <w:rFonts w:hint="eastAsia" w:ascii="宋体" w:hAnsi="宋体" w:cs="Dotum"/>
                <w:szCs w:val="21"/>
              </w:rPr>
              <w:t>品移交用</w:t>
            </w:r>
            <w:r>
              <w:rPr>
                <w:rFonts w:hint="eastAsia" w:ascii="宋体" w:hAnsi="宋体" w:cs="宋体"/>
                <w:szCs w:val="21"/>
              </w:rPr>
              <w:t>户</w:t>
            </w:r>
            <w:r>
              <w:rPr>
                <w:rFonts w:hint="eastAsia" w:ascii="宋体" w:hAnsi="宋体" w:cs="Dotum"/>
                <w:szCs w:val="21"/>
              </w:rPr>
              <w:t>使用后，履行答</w:t>
            </w:r>
            <w:r>
              <w:rPr>
                <w:rFonts w:hint="eastAsia" w:ascii="宋体" w:hAnsi="宋体" w:cs="宋体"/>
                <w:szCs w:val="21"/>
              </w:rPr>
              <w:t>复</w:t>
            </w:r>
            <w:r>
              <w:rPr>
                <w:rFonts w:hint="eastAsia" w:ascii="宋体" w:hAnsi="宋体" w:cs="Dotum"/>
                <w:szCs w:val="21"/>
              </w:rPr>
              <w:t>用</w:t>
            </w:r>
            <w:r>
              <w:rPr>
                <w:rFonts w:hint="eastAsia" w:ascii="宋体" w:hAnsi="宋体" w:cs="宋体"/>
                <w:szCs w:val="21"/>
              </w:rPr>
              <w:t>户对</w:t>
            </w:r>
            <w:r>
              <w:rPr>
                <w:rFonts w:hint="eastAsia" w:ascii="宋体" w:hAnsi="宋体" w:cs="Dotum"/>
                <w:szCs w:val="21"/>
              </w:rPr>
              <w:t>技</w:t>
            </w:r>
            <w:r>
              <w:rPr>
                <w:rFonts w:hint="eastAsia" w:ascii="宋体" w:hAnsi="宋体" w:cs="宋体"/>
                <w:szCs w:val="21"/>
              </w:rPr>
              <w:t>术</w:t>
            </w:r>
            <w:r>
              <w:rPr>
                <w:rFonts w:hint="eastAsia" w:ascii="宋体" w:hAnsi="宋体" w:cs="Dotum"/>
                <w:szCs w:val="21"/>
              </w:rPr>
              <w:t>、</w:t>
            </w:r>
            <w:r>
              <w:rPr>
                <w:rFonts w:hint="eastAsia" w:ascii="宋体" w:hAnsi="宋体" w:cs="宋体"/>
                <w:szCs w:val="21"/>
              </w:rPr>
              <w:t>质</w:t>
            </w:r>
            <w:r>
              <w:rPr>
                <w:rFonts w:hint="eastAsia" w:ascii="宋体" w:hAnsi="宋体" w:cs="Dotum"/>
                <w:szCs w:val="21"/>
              </w:rPr>
              <w:t>量</w:t>
            </w:r>
            <w:r>
              <w:rPr>
                <w:rFonts w:hint="eastAsia" w:ascii="宋体" w:hAnsi="宋体" w:cs="宋体"/>
                <w:szCs w:val="21"/>
              </w:rPr>
              <w:t>问题询问</w:t>
            </w:r>
            <w:r>
              <w:rPr>
                <w:rFonts w:hint="eastAsia" w:ascii="宋体" w:hAnsi="宋体" w:cs="Dotum"/>
                <w:szCs w:val="21"/>
              </w:rPr>
              <w:t>的</w:t>
            </w:r>
            <w:r>
              <w:rPr>
                <w:rFonts w:hint="eastAsia" w:ascii="宋体" w:hAnsi="宋体" w:cs="宋体"/>
                <w:szCs w:val="21"/>
              </w:rPr>
              <w:t>义务</w:t>
            </w:r>
          </w:p>
        </w:tc>
        <w:tc>
          <w:tcPr>
            <w:tcW w:w="3969" w:type="dxa"/>
            <w:shd w:val="clear" w:color="auto" w:fill="auto"/>
            <w:vAlign w:val="center"/>
          </w:tcPr>
          <w:p w14:paraId="57EFB536">
            <w:pPr>
              <w:spacing w:line="330" w:lineRule="exact"/>
              <w:rPr>
                <w:rFonts w:ascii="宋体" w:hAnsi="宋体"/>
                <w:szCs w:val="21"/>
              </w:rPr>
            </w:pPr>
            <w:r>
              <w:rPr>
                <w:rFonts w:hint="eastAsia" w:ascii="宋体" w:hAnsi="宋体"/>
                <w:szCs w:val="21"/>
              </w:rPr>
              <w:t>①及</w:t>
            </w:r>
            <w:r>
              <w:rPr>
                <w:rFonts w:hint="eastAsia" w:ascii="宋体" w:hAnsi="宋体" w:cs="宋体"/>
                <w:szCs w:val="21"/>
              </w:rPr>
              <w:t>时</w:t>
            </w:r>
            <w:r>
              <w:rPr>
                <w:rFonts w:hint="eastAsia" w:ascii="宋体" w:hAnsi="宋体" w:cs="Dotum"/>
                <w:szCs w:val="21"/>
              </w:rPr>
              <w:t>、</w:t>
            </w:r>
            <w:r>
              <w:rPr>
                <w:rFonts w:hint="eastAsia" w:ascii="宋体" w:hAnsi="宋体" w:cs="宋体"/>
                <w:szCs w:val="21"/>
              </w:rPr>
              <w:t>负责</w:t>
            </w:r>
            <w:r>
              <w:rPr>
                <w:rFonts w:hint="eastAsia" w:ascii="宋体" w:hAnsi="宋体"/>
                <w:szCs w:val="21"/>
              </w:rPr>
              <w:t>；</w:t>
            </w:r>
          </w:p>
          <w:p w14:paraId="6CD148BA">
            <w:pPr>
              <w:spacing w:line="330" w:lineRule="exact"/>
              <w:rPr>
                <w:rFonts w:ascii="宋体" w:hAnsi="宋体"/>
                <w:szCs w:val="21"/>
              </w:rPr>
            </w:pPr>
            <w:r>
              <w:rPr>
                <w:rFonts w:hint="eastAsia" w:ascii="宋体" w:hAnsi="宋体"/>
                <w:szCs w:val="21"/>
              </w:rPr>
              <w:t>②不</w:t>
            </w:r>
            <w:r>
              <w:rPr>
                <w:rFonts w:hint="eastAsia" w:ascii="宋体" w:hAnsi="宋体" w:cs="宋体"/>
                <w:szCs w:val="21"/>
              </w:rPr>
              <w:t>额</w:t>
            </w:r>
            <w:r>
              <w:rPr>
                <w:rFonts w:hint="eastAsia" w:ascii="宋体" w:hAnsi="宋体" w:cs="Dotum"/>
                <w:szCs w:val="21"/>
              </w:rPr>
              <w:t>外索取</w:t>
            </w:r>
            <w:r>
              <w:rPr>
                <w:rFonts w:hint="eastAsia" w:ascii="宋体" w:hAnsi="宋体" w:cs="宋体"/>
                <w:szCs w:val="21"/>
              </w:rPr>
              <w:t>费</w:t>
            </w:r>
            <w:r>
              <w:rPr>
                <w:rFonts w:hint="eastAsia" w:ascii="宋体" w:hAnsi="宋体" w:cs="Dotum"/>
                <w:szCs w:val="21"/>
              </w:rPr>
              <w:t>用；</w:t>
            </w:r>
          </w:p>
          <w:p w14:paraId="4B574FA2">
            <w:pPr>
              <w:spacing w:line="330" w:lineRule="exact"/>
              <w:rPr>
                <w:rFonts w:ascii="宋体" w:hAnsi="宋体"/>
                <w:szCs w:val="21"/>
              </w:rPr>
            </w:pPr>
            <w:r>
              <w:rPr>
                <w:rFonts w:hint="eastAsia" w:ascii="宋体" w:hAnsi="宋体"/>
                <w:szCs w:val="21"/>
              </w:rPr>
              <w:t>③直至用</w:t>
            </w:r>
            <w:r>
              <w:rPr>
                <w:rFonts w:hint="eastAsia" w:ascii="宋体" w:hAnsi="宋体" w:cs="宋体"/>
                <w:szCs w:val="21"/>
              </w:rPr>
              <w:t>户满</w:t>
            </w:r>
            <w:r>
              <w:rPr>
                <w:rFonts w:hint="eastAsia" w:ascii="宋体" w:hAnsi="宋体" w:cs="Dotum"/>
                <w:szCs w:val="21"/>
              </w:rPr>
              <w:t>意</w:t>
            </w:r>
            <w:r>
              <w:rPr>
                <w:rFonts w:hint="eastAsia" w:ascii="宋体" w:hAnsi="宋体" w:cs="宋体"/>
                <w:szCs w:val="21"/>
              </w:rPr>
              <w:t>为</w:t>
            </w:r>
            <w:r>
              <w:rPr>
                <w:rFonts w:hint="eastAsia" w:ascii="宋体" w:hAnsi="宋体" w:cs="Dotum"/>
                <w:szCs w:val="21"/>
              </w:rPr>
              <w:t>止。</w:t>
            </w:r>
          </w:p>
        </w:tc>
      </w:tr>
      <w:tr w14:paraId="43E33F54">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c>
          <w:tcPr>
            <w:tcW w:w="675" w:type="dxa"/>
            <w:vMerge w:val="restart"/>
            <w:shd w:val="clear" w:color="auto" w:fill="auto"/>
            <w:vAlign w:val="center"/>
          </w:tcPr>
          <w:p w14:paraId="1E960715">
            <w:pPr>
              <w:spacing w:line="330" w:lineRule="exact"/>
              <w:jc w:val="center"/>
              <w:rPr>
                <w:rFonts w:ascii="宋体" w:hAnsi="宋体"/>
                <w:szCs w:val="21"/>
              </w:rPr>
            </w:pPr>
            <w:r>
              <w:rPr>
                <w:rFonts w:hint="eastAsia" w:ascii="宋体" w:hAnsi="宋体"/>
                <w:szCs w:val="21"/>
              </w:rPr>
              <w:t>3</w:t>
            </w:r>
          </w:p>
        </w:tc>
        <w:tc>
          <w:tcPr>
            <w:tcW w:w="1560" w:type="dxa"/>
            <w:vMerge w:val="restart"/>
            <w:shd w:val="clear" w:color="auto" w:fill="auto"/>
            <w:vAlign w:val="center"/>
          </w:tcPr>
          <w:p w14:paraId="6C7D2178">
            <w:pPr>
              <w:spacing w:line="330" w:lineRule="exact"/>
              <w:jc w:val="center"/>
              <w:rPr>
                <w:rFonts w:ascii="宋体" w:hAnsi="宋体"/>
                <w:szCs w:val="21"/>
              </w:rPr>
            </w:pPr>
            <w:r>
              <w:rPr>
                <w:rFonts w:hint="eastAsia" w:ascii="宋体" w:hAnsi="宋体"/>
                <w:szCs w:val="21"/>
              </w:rPr>
              <w:t>向用</w:t>
            </w:r>
            <w:r>
              <w:rPr>
                <w:rFonts w:hint="eastAsia" w:ascii="宋体" w:hAnsi="宋体" w:cs="宋体"/>
                <w:szCs w:val="21"/>
              </w:rPr>
              <w:t>户</w:t>
            </w:r>
            <w:r>
              <w:rPr>
                <w:rFonts w:hint="eastAsia" w:ascii="宋体" w:hAnsi="宋体" w:cs="Dotum"/>
                <w:szCs w:val="21"/>
              </w:rPr>
              <w:t>提供</w:t>
            </w:r>
            <w:r>
              <w:rPr>
                <w:rFonts w:hint="eastAsia" w:ascii="宋体" w:hAnsi="宋体" w:cs="宋体"/>
                <w:szCs w:val="21"/>
              </w:rPr>
              <w:t>应</w:t>
            </w:r>
            <w:r>
              <w:rPr>
                <w:rFonts w:hint="eastAsia" w:ascii="宋体" w:hAnsi="宋体" w:cs="Dotum"/>
                <w:szCs w:val="21"/>
              </w:rPr>
              <w:t>有的文件</w:t>
            </w:r>
            <w:r>
              <w:rPr>
                <w:rFonts w:hint="eastAsia" w:ascii="宋体" w:hAnsi="宋体" w:cs="宋体"/>
                <w:szCs w:val="21"/>
              </w:rPr>
              <w:t>资</w:t>
            </w:r>
            <w:r>
              <w:rPr>
                <w:rFonts w:hint="eastAsia" w:ascii="宋体" w:hAnsi="宋体"/>
                <w:szCs w:val="21"/>
              </w:rPr>
              <w:t>料</w:t>
            </w:r>
          </w:p>
        </w:tc>
        <w:tc>
          <w:tcPr>
            <w:tcW w:w="3969" w:type="dxa"/>
            <w:shd w:val="clear" w:color="auto" w:fill="auto"/>
            <w:vAlign w:val="center"/>
          </w:tcPr>
          <w:p w14:paraId="175AFD02">
            <w:pPr>
              <w:spacing w:line="330" w:lineRule="exact"/>
              <w:rPr>
                <w:rFonts w:ascii="宋体" w:hAnsi="宋体"/>
                <w:szCs w:val="21"/>
              </w:rPr>
            </w:pPr>
            <w:r>
              <w:rPr>
                <w:rFonts w:hint="eastAsia" w:ascii="宋体" w:hAnsi="宋体"/>
                <w:szCs w:val="21"/>
              </w:rPr>
              <w:t>按照</w:t>
            </w:r>
            <w:r>
              <w:rPr>
                <w:rFonts w:hint="eastAsia" w:ascii="宋体" w:hAnsi="宋体" w:cs="宋体"/>
                <w:szCs w:val="21"/>
              </w:rPr>
              <w:t>惯</w:t>
            </w:r>
            <w:r>
              <w:rPr>
                <w:rFonts w:hint="eastAsia" w:ascii="宋体" w:hAnsi="宋体" w:cs="Dotum"/>
                <w:szCs w:val="21"/>
              </w:rPr>
              <w:t>例提供</w:t>
            </w:r>
            <w:r>
              <w:rPr>
                <w:rFonts w:hint="eastAsia" w:ascii="宋体" w:hAnsi="宋体" w:cs="宋体"/>
                <w:szCs w:val="21"/>
              </w:rPr>
              <w:t>产</w:t>
            </w:r>
            <w:r>
              <w:rPr>
                <w:rFonts w:hint="eastAsia" w:ascii="宋体" w:hAnsi="宋体" w:cs="Dotum"/>
                <w:szCs w:val="21"/>
              </w:rPr>
              <w:t>品的</w:t>
            </w:r>
            <w:r>
              <w:rPr>
                <w:rFonts w:hint="eastAsia" w:ascii="宋体" w:hAnsi="宋体" w:cs="宋体"/>
                <w:szCs w:val="21"/>
              </w:rPr>
              <w:t>质</w:t>
            </w:r>
            <w:r>
              <w:rPr>
                <w:rFonts w:hint="eastAsia" w:ascii="宋体" w:hAnsi="宋体" w:cs="Dotum"/>
                <w:szCs w:val="21"/>
              </w:rPr>
              <w:t>量</w:t>
            </w:r>
            <w:r>
              <w:rPr>
                <w:rFonts w:hint="eastAsia" w:ascii="宋体" w:hAnsi="宋体" w:cs="宋体"/>
                <w:szCs w:val="21"/>
              </w:rPr>
              <w:t>证</w:t>
            </w:r>
            <w:r>
              <w:rPr>
                <w:rFonts w:hint="eastAsia" w:ascii="宋体" w:hAnsi="宋体" w:cs="Dotum"/>
                <w:szCs w:val="21"/>
              </w:rPr>
              <w:t>明文</w:t>
            </w:r>
            <w:r>
              <w:rPr>
                <w:rFonts w:hint="eastAsia" w:ascii="宋体" w:hAnsi="宋体"/>
                <w:szCs w:val="21"/>
              </w:rPr>
              <w:t>件</w:t>
            </w:r>
          </w:p>
        </w:tc>
        <w:tc>
          <w:tcPr>
            <w:tcW w:w="3969" w:type="dxa"/>
            <w:shd w:val="clear" w:color="auto" w:fill="auto"/>
            <w:vAlign w:val="center"/>
          </w:tcPr>
          <w:p w14:paraId="480185B3">
            <w:pPr>
              <w:spacing w:line="330" w:lineRule="exact"/>
              <w:rPr>
                <w:rFonts w:ascii="宋体" w:hAnsi="宋体"/>
                <w:szCs w:val="21"/>
              </w:rPr>
            </w:pPr>
            <w:r>
              <w:rPr>
                <w:rFonts w:hint="eastAsia" w:ascii="宋体" w:hAnsi="宋体" w:cs="宋体"/>
                <w:szCs w:val="21"/>
              </w:rPr>
              <w:t>齐备</w:t>
            </w:r>
            <w:r>
              <w:rPr>
                <w:rFonts w:hint="eastAsia" w:ascii="宋体" w:hAnsi="宋体" w:cs="Dotum"/>
                <w:szCs w:val="21"/>
              </w:rPr>
              <w:t>、有效、</w:t>
            </w:r>
            <w:r>
              <w:rPr>
                <w:rFonts w:hint="eastAsia" w:ascii="宋体" w:hAnsi="宋体" w:cs="宋体"/>
                <w:szCs w:val="21"/>
              </w:rPr>
              <w:t>随产</w:t>
            </w:r>
            <w:r>
              <w:rPr>
                <w:rFonts w:hint="eastAsia" w:ascii="宋体" w:hAnsi="宋体" w:cs="Dotum"/>
                <w:szCs w:val="21"/>
              </w:rPr>
              <w:t>品</w:t>
            </w:r>
            <w:r>
              <w:rPr>
                <w:rFonts w:hint="eastAsia" w:ascii="宋体" w:hAnsi="宋体" w:cs="宋体"/>
                <w:szCs w:val="21"/>
              </w:rPr>
              <w:t>发</w:t>
            </w:r>
            <w:r>
              <w:rPr>
                <w:rFonts w:hint="eastAsia" w:ascii="宋体" w:hAnsi="宋体" w:cs="Dotum"/>
                <w:szCs w:val="21"/>
              </w:rPr>
              <w:t>送</w:t>
            </w:r>
            <w:r>
              <w:rPr>
                <w:rFonts w:hint="eastAsia" w:ascii="宋体" w:hAnsi="宋体"/>
                <w:szCs w:val="21"/>
              </w:rPr>
              <w:t>。</w:t>
            </w:r>
          </w:p>
        </w:tc>
      </w:tr>
      <w:tr w14:paraId="2303B0BF">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c>
          <w:tcPr>
            <w:tcW w:w="675" w:type="dxa"/>
            <w:vMerge w:val="continue"/>
            <w:shd w:val="clear" w:color="auto" w:fill="auto"/>
            <w:vAlign w:val="center"/>
          </w:tcPr>
          <w:p w14:paraId="4FB298D6">
            <w:pPr>
              <w:widowControl/>
              <w:spacing w:line="330" w:lineRule="exact"/>
              <w:jc w:val="center"/>
              <w:rPr>
                <w:rFonts w:ascii="宋体" w:hAnsi="宋体"/>
                <w:szCs w:val="21"/>
              </w:rPr>
            </w:pPr>
          </w:p>
        </w:tc>
        <w:tc>
          <w:tcPr>
            <w:tcW w:w="1560" w:type="dxa"/>
            <w:vMerge w:val="continue"/>
            <w:shd w:val="clear" w:color="auto" w:fill="auto"/>
            <w:vAlign w:val="center"/>
          </w:tcPr>
          <w:p w14:paraId="7DBC7690">
            <w:pPr>
              <w:widowControl/>
              <w:spacing w:line="330" w:lineRule="exact"/>
              <w:jc w:val="center"/>
              <w:rPr>
                <w:rFonts w:ascii="宋体" w:hAnsi="宋体"/>
                <w:szCs w:val="21"/>
              </w:rPr>
            </w:pPr>
          </w:p>
        </w:tc>
        <w:tc>
          <w:tcPr>
            <w:tcW w:w="3969" w:type="dxa"/>
            <w:shd w:val="clear" w:color="auto" w:fill="auto"/>
            <w:vAlign w:val="center"/>
          </w:tcPr>
          <w:p w14:paraId="755D41E7">
            <w:pPr>
              <w:spacing w:line="330" w:lineRule="exact"/>
              <w:rPr>
                <w:rFonts w:ascii="宋体" w:hAnsi="宋体"/>
                <w:szCs w:val="21"/>
              </w:rPr>
            </w:pPr>
            <w:r>
              <w:rPr>
                <w:rFonts w:hint="eastAsia" w:ascii="宋体" w:hAnsi="宋体"/>
                <w:szCs w:val="21"/>
              </w:rPr>
              <w:t>按照合同提供</w:t>
            </w:r>
            <w:r>
              <w:rPr>
                <w:rFonts w:hint="eastAsia" w:ascii="宋体" w:hAnsi="宋体" w:cs="宋体"/>
                <w:szCs w:val="21"/>
              </w:rPr>
              <w:t>质</w:t>
            </w:r>
            <w:r>
              <w:rPr>
                <w:rFonts w:hint="eastAsia" w:ascii="宋体" w:hAnsi="宋体" w:cs="Dotum"/>
                <w:szCs w:val="21"/>
              </w:rPr>
              <w:t>量保</w:t>
            </w:r>
            <w:r>
              <w:rPr>
                <w:rFonts w:hint="eastAsia" w:ascii="宋体" w:hAnsi="宋体" w:cs="宋体"/>
                <w:szCs w:val="21"/>
              </w:rPr>
              <w:t>证证</w:t>
            </w:r>
            <w:r>
              <w:rPr>
                <w:rFonts w:hint="eastAsia" w:ascii="宋体" w:hAnsi="宋体" w:cs="Dotum"/>
                <w:szCs w:val="21"/>
              </w:rPr>
              <w:t>明文</w:t>
            </w:r>
            <w:r>
              <w:rPr>
                <w:rFonts w:hint="eastAsia" w:ascii="宋体" w:hAnsi="宋体"/>
                <w:szCs w:val="21"/>
              </w:rPr>
              <w:t>件</w:t>
            </w:r>
          </w:p>
        </w:tc>
        <w:tc>
          <w:tcPr>
            <w:tcW w:w="3969" w:type="dxa"/>
            <w:shd w:val="clear" w:color="auto" w:fill="auto"/>
            <w:vAlign w:val="center"/>
          </w:tcPr>
          <w:p w14:paraId="29DC3DBE">
            <w:pPr>
              <w:spacing w:line="330" w:lineRule="exact"/>
              <w:rPr>
                <w:rFonts w:ascii="宋体" w:hAnsi="宋体"/>
                <w:szCs w:val="21"/>
              </w:rPr>
            </w:pPr>
            <w:r>
              <w:rPr>
                <w:rFonts w:hint="eastAsia" w:ascii="宋体" w:hAnsi="宋体" w:cs="宋体"/>
                <w:szCs w:val="21"/>
              </w:rPr>
              <w:t>齐</w:t>
            </w:r>
            <w:r>
              <w:rPr>
                <w:rFonts w:hint="eastAsia" w:ascii="宋体" w:hAnsi="宋体" w:cs="Dotum"/>
                <w:szCs w:val="21"/>
              </w:rPr>
              <w:t>全、正</w:t>
            </w:r>
            <w:r>
              <w:rPr>
                <w:rFonts w:hint="eastAsia" w:ascii="宋体" w:hAnsi="宋体"/>
                <w:szCs w:val="21"/>
              </w:rPr>
              <w:t>确</w:t>
            </w:r>
          </w:p>
        </w:tc>
      </w:tr>
      <w:tr w14:paraId="3CFADC96">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c>
          <w:tcPr>
            <w:tcW w:w="675" w:type="dxa"/>
            <w:vMerge w:val="continue"/>
            <w:shd w:val="clear" w:color="auto" w:fill="auto"/>
            <w:vAlign w:val="center"/>
          </w:tcPr>
          <w:p w14:paraId="60490D96">
            <w:pPr>
              <w:widowControl/>
              <w:spacing w:line="330" w:lineRule="exact"/>
              <w:jc w:val="center"/>
              <w:rPr>
                <w:rFonts w:ascii="宋体" w:hAnsi="宋体"/>
                <w:szCs w:val="21"/>
              </w:rPr>
            </w:pPr>
          </w:p>
        </w:tc>
        <w:tc>
          <w:tcPr>
            <w:tcW w:w="1560" w:type="dxa"/>
            <w:vMerge w:val="continue"/>
            <w:shd w:val="clear" w:color="auto" w:fill="auto"/>
            <w:vAlign w:val="center"/>
          </w:tcPr>
          <w:p w14:paraId="4A60FDAB">
            <w:pPr>
              <w:widowControl/>
              <w:spacing w:line="330" w:lineRule="exact"/>
              <w:jc w:val="center"/>
              <w:rPr>
                <w:rFonts w:ascii="宋体" w:hAnsi="宋体"/>
                <w:szCs w:val="21"/>
              </w:rPr>
            </w:pPr>
          </w:p>
        </w:tc>
        <w:tc>
          <w:tcPr>
            <w:tcW w:w="3969" w:type="dxa"/>
            <w:shd w:val="clear" w:color="auto" w:fill="auto"/>
            <w:vAlign w:val="center"/>
          </w:tcPr>
          <w:p w14:paraId="663FF846">
            <w:pPr>
              <w:spacing w:line="330" w:lineRule="exact"/>
              <w:rPr>
                <w:rFonts w:ascii="宋体" w:hAnsi="宋体"/>
                <w:szCs w:val="21"/>
              </w:rPr>
            </w:pPr>
            <w:r>
              <w:rPr>
                <w:rFonts w:hint="eastAsia" w:ascii="宋体" w:hAnsi="宋体"/>
                <w:szCs w:val="21"/>
              </w:rPr>
              <w:t>提供</w:t>
            </w:r>
            <w:r>
              <w:rPr>
                <w:rFonts w:hint="eastAsia" w:ascii="宋体" w:hAnsi="宋体" w:cs="宋体"/>
                <w:szCs w:val="21"/>
              </w:rPr>
              <w:t>产</w:t>
            </w:r>
            <w:r>
              <w:rPr>
                <w:rFonts w:hint="eastAsia" w:ascii="宋体" w:hAnsi="宋体" w:cs="Dotum"/>
                <w:szCs w:val="21"/>
              </w:rPr>
              <w:t>品安装使用</w:t>
            </w:r>
            <w:r>
              <w:rPr>
                <w:rFonts w:hint="eastAsia" w:ascii="宋体" w:hAnsi="宋体" w:cs="宋体"/>
                <w:szCs w:val="21"/>
              </w:rPr>
              <w:t>说</w:t>
            </w:r>
            <w:r>
              <w:rPr>
                <w:rFonts w:hint="eastAsia" w:ascii="宋体" w:hAnsi="宋体" w:cs="Dotum"/>
                <w:szCs w:val="21"/>
              </w:rPr>
              <w:t>明</w:t>
            </w:r>
            <w:r>
              <w:rPr>
                <w:rFonts w:hint="eastAsia" w:ascii="宋体" w:hAnsi="宋体" w:cs="宋体"/>
                <w:szCs w:val="21"/>
              </w:rPr>
              <w:t>书</w:t>
            </w:r>
          </w:p>
        </w:tc>
        <w:tc>
          <w:tcPr>
            <w:tcW w:w="3969" w:type="dxa"/>
            <w:shd w:val="clear" w:color="auto" w:fill="auto"/>
            <w:vAlign w:val="center"/>
          </w:tcPr>
          <w:p w14:paraId="716BDA99">
            <w:pPr>
              <w:spacing w:line="330" w:lineRule="exact"/>
              <w:rPr>
                <w:rFonts w:ascii="宋体" w:hAnsi="宋体"/>
                <w:szCs w:val="21"/>
              </w:rPr>
            </w:pPr>
            <w:r>
              <w:rPr>
                <w:rFonts w:hint="eastAsia" w:ascii="宋体" w:hAnsi="宋体" w:cs="宋体"/>
                <w:szCs w:val="21"/>
              </w:rPr>
              <w:t>详尽</w:t>
            </w:r>
            <w:r>
              <w:rPr>
                <w:rFonts w:hint="eastAsia" w:ascii="宋体" w:hAnsi="宋体" w:cs="Dotum"/>
                <w:szCs w:val="21"/>
              </w:rPr>
              <w:t>、符合</w:t>
            </w:r>
            <w:r>
              <w:rPr>
                <w:rFonts w:hint="eastAsia" w:ascii="宋体" w:hAnsi="宋体" w:cs="宋体"/>
                <w:szCs w:val="21"/>
              </w:rPr>
              <w:t>实际</w:t>
            </w:r>
            <w:r>
              <w:rPr>
                <w:rFonts w:hint="eastAsia" w:ascii="宋体" w:hAnsi="宋体" w:cs="Dotum"/>
                <w:szCs w:val="21"/>
              </w:rPr>
              <w:t>、有足</w:t>
            </w:r>
            <w:r>
              <w:rPr>
                <w:rFonts w:hint="eastAsia" w:ascii="宋体" w:hAnsi="宋体" w:cs="宋体"/>
                <w:szCs w:val="21"/>
              </w:rPr>
              <w:t>够</w:t>
            </w:r>
            <w:r>
              <w:rPr>
                <w:rFonts w:hint="eastAsia" w:ascii="宋体" w:hAnsi="宋体" w:cs="Dotum"/>
                <w:szCs w:val="21"/>
              </w:rPr>
              <w:t>的指</w:t>
            </w:r>
            <w:r>
              <w:rPr>
                <w:rFonts w:hint="eastAsia" w:ascii="宋体" w:hAnsi="宋体" w:cs="宋体"/>
                <w:szCs w:val="21"/>
              </w:rPr>
              <w:t>导</w:t>
            </w:r>
            <w:r>
              <w:rPr>
                <w:rFonts w:hint="eastAsia" w:ascii="宋体" w:hAnsi="宋体" w:cs="Dotum"/>
                <w:szCs w:val="21"/>
              </w:rPr>
              <w:t>作用</w:t>
            </w:r>
            <w:r>
              <w:rPr>
                <w:rFonts w:hint="eastAsia" w:ascii="宋体" w:hAnsi="宋体"/>
                <w:szCs w:val="21"/>
              </w:rPr>
              <w:t>。</w:t>
            </w:r>
          </w:p>
        </w:tc>
      </w:tr>
      <w:tr w14:paraId="4BBC0566">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c>
          <w:tcPr>
            <w:tcW w:w="675" w:type="dxa"/>
            <w:vMerge w:val="continue"/>
            <w:shd w:val="clear" w:color="auto" w:fill="auto"/>
            <w:vAlign w:val="center"/>
          </w:tcPr>
          <w:p w14:paraId="643D4488">
            <w:pPr>
              <w:widowControl/>
              <w:spacing w:line="330" w:lineRule="exact"/>
              <w:jc w:val="center"/>
              <w:rPr>
                <w:rFonts w:ascii="宋体" w:hAnsi="宋体"/>
                <w:szCs w:val="21"/>
              </w:rPr>
            </w:pPr>
          </w:p>
        </w:tc>
        <w:tc>
          <w:tcPr>
            <w:tcW w:w="1560" w:type="dxa"/>
            <w:vMerge w:val="continue"/>
            <w:shd w:val="clear" w:color="auto" w:fill="auto"/>
            <w:vAlign w:val="center"/>
          </w:tcPr>
          <w:p w14:paraId="40D697DC">
            <w:pPr>
              <w:widowControl/>
              <w:spacing w:line="330" w:lineRule="exact"/>
              <w:jc w:val="center"/>
              <w:rPr>
                <w:rFonts w:ascii="宋体" w:hAnsi="宋体"/>
                <w:szCs w:val="21"/>
              </w:rPr>
            </w:pPr>
          </w:p>
        </w:tc>
        <w:tc>
          <w:tcPr>
            <w:tcW w:w="3969" w:type="dxa"/>
            <w:shd w:val="clear" w:color="auto" w:fill="auto"/>
            <w:vAlign w:val="center"/>
          </w:tcPr>
          <w:p w14:paraId="57D7ACEE">
            <w:pPr>
              <w:spacing w:line="330" w:lineRule="exact"/>
              <w:rPr>
                <w:rFonts w:ascii="宋体" w:hAnsi="宋体"/>
                <w:szCs w:val="21"/>
              </w:rPr>
            </w:pPr>
            <w:r>
              <w:rPr>
                <w:rFonts w:hint="eastAsia" w:ascii="宋体" w:hAnsi="宋体"/>
                <w:szCs w:val="21"/>
              </w:rPr>
              <w:t>提供用</w:t>
            </w:r>
            <w:r>
              <w:rPr>
                <w:rFonts w:hint="eastAsia" w:ascii="宋体" w:hAnsi="宋体" w:cs="宋体"/>
                <w:szCs w:val="21"/>
              </w:rPr>
              <w:t>户</w:t>
            </w:r>
            <w:r>
              <w:rPr>
                <w:rFonts w:hint="eastAsia" w:ascii="宋体" w:hAnsi="宋体" w:cs="Dotum"/>
                <w:szCs w:val="21"/>
              </w:rPr>
              <w:t>需求的其他必要</w:t>
            </w:r>
            <w:r>
              <w:rPr>
                <w:rFonts w:hint="eastAsia" w:ascii="宋体" w:hAnsi="宋体" w:cs="宋体"/>
                <w:szCs w:val="21"/>
              </w:rPr>
              <w:t>资</w:t>
            </w:r>
            <w:r>
              <w:rPr>
                <w:rFonts w:hint="eastAsia" w:ascii="宋体" w:hAnsi="宋体"/>
                <w:szCs w:val="21"/>
              </w:rPr>
              <w:t>料</w:t>
            </w:r>
          </w:p>
        </w:tc>
        <w:tc>
          <w:tcPr>
            <w:tcW w:w="3969" w:type="dxa"/>
            <w:shd w:val="clear" w:color="auto" w:fill="auto"/>
            <w:vAlign w:val="center"/>
          </w:tcPr>
          <w:p w14:paraId="038A7276">
            <w:pPr>
              <w:spacing w:line="330" w:lineRule="exact"/>
              <w:rPr>
                <w:rFonts w:ascii="宋体" w:hAnsi="宋体"/>
                <w:szCs w:val="21"/>
              </w:rPr>
            </w:pPr>
            <w:r>
              <w:rPr>
                <w:rFonts w:hint="eastAsia" w:ascii="宋体" w:hAnsi="宋体" w:cs="宋体"/>
                <w:szCs w:val="21"/>
              </w:rPr>
              <w:t>满</w:t>
            </w:r>
            <w:r>
              <w:rPr>
                <w:rFonts w:hint="eastAsia" w:ascii="宋体" w:hAnsi="宋体" w:cs="Dotum"/>
                <w:szCs w:val="21"/>
              </w:rPr>
              <w:t>足必要的要求，只收取工本</w:t>
            </w:r>
            <w:r>
              <w:rPr>
                <w:rFonts w:hint="eastAsia" w:ascii="宋体" w:hAnsi="宋体" w:cs="宋体"/>
                <w:szCs w:val="21"/>
              </w:rPr>
              <w:t>费</w:t>
            </w:r>
            <w:r>
              <w:rPr>
                <w:rFonts w:hint="eastAsia" w:ascii="宋体" w:hAnsi="宋体" w:cs="Dotum"/>
                <w:szCs w:val="21"/>
              </w:rPr>
              <w:t>用</w:t>
            </w:r>
            <w:r>
              <w:rPr>
                <w:rFonts w:hint="eastAsia" w:ascii="宋体" w:hAnsi="宋体"/>
                <w:szCs w:val="21"/>
              </w:rPr>
              <w:t>。</w:t>
            </w:r>
          </w:p>
        </w:tc>
      </w:tr>
      <w:tr w14:paraId="6D4A4DD4">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c>
          <w:tcPr>
            <w:tcW w:w="675" w:type="dxa"/>
            <w:shd w:val="clear" w:color="auto" w:fill="auto"/>
            <w:vAlign w:val="center"/>
          </w:tcPr>
          <w:p w14:paraId="6C2D3044">
            <w:pPr>
              <w:spacing w:line="330" w:lineRule="exact"/>
              <w:jc w:val="center"/>
              <w:rPr>
                <w:rFonts w:ascii="宋体" w:hAnsi="宋体"/>
                <w:szCs w:val="21"/>
              </w:rPr>
            </w:pPr>
            <w:r>
              <w:rPr>
                <w:rFonts w:hint="eastAsia" w:ascii="宋体" w:hAnsi="宋体"/>
                <w:szCs w:val="21"/>
              </w:rPr>
              <w:t>4</w:t>
            </w:r>
          </w:p>
        </w:tc>
        <w:tc>
          <w:tcPr>
            <w:tcW w:w="1560" w:type="dxa"/>
            <w:shd w:val="clear" w:color="auto" w:fill="auto"/>
            <w:vAlign w:val="center"/>
          </w:tcPr>
          <w:p w14:paraId="798034FE">
            <w:pPr>
              <w:spacing w:line="330" w:lineRule="exact"/>
              <w:jc w:val="center"/>
              <w:rPr>
                <w:rFonts w:ascii="宋体" w:hAnsi="宋体"/>
                <w:szCs w:val="21"/>
              </w:rPr>
            </w:pPr>
            <w:r>
              <w:rPr>
                <w:rFonts w:hint="eastAsia" w:ascii="宋体" w:hAnsi="宋体"/>
                <w:szCs w:val="21"/>
              </w:rPr>
              <w:t>履行</w:t>
            </w:r>
            <w:r>
              <w:rPr>
                <w:rFonts w:hint="eastAsia" w:ascii="宋体" w:hAnsi="宋体" w:cs="宋体"/>
                <w:szCs w:val="21"/>
              </w:rPr>
              <w:t>产</w:t>
            </w:r>
            <w:r>
              <w:rPr>
                <w:rFonts w:hint="eastAsia" w:ascii="宋体" w:hAnsi="宋体" w:cs="Dotum"/>
                <w:szCs w:val="21"/>
              </w:rPr>
              <w:t>品</w:t>
            </w:r>
            <w:r>
              <w:rPr>
                <w:rFonts w:hint="eastAsia" w:ascii="宋体" w:hAnsi="宋体" w:cs="宋体"/>
                <w:szCs w:val="21"/>
              </w:rPr>
              <w:t>质</w:t>
            </w:r>
            <w:r>
              <w:rPr>
                <w:rFonts w:hint="eastAsia" w:ascii="宋体" w:hAnsi="宋体" w:cs="Dotum"/>
                <w:szCs w:val="21"/>
              </w:rPr>
              <w:t>量</w:t>
            </w:r>
            <w:r>
              <w:rPr>
                <w:rFonts w:hint="eastAsia" w:ascii="宋体" w:hAnsi="宋体" w:cs="宋体"/>
                <w:szCs w:val="21"/>
              </w:rPr>
              <w:t>责</w:t>
            </w:r>
            <w:r>
              <w:rPr>
                <w:rFonts w:hint="eastAsia" w:ascii="宋体" w:hAnsi="宋体"/>
                <w:szCs w:val="21"/>
              </w:rPr>
              <w:t>任</w:t>
            </w:r>
          </w:p>
        </w:tc>
        <w:tc>
          <w:tcPr>
            <w:tcW w:w="3969" w:type="dxa"/>
            <w:shd w:val="clear" w:color="auto" w:fill="auto"/>
            <w:vAlign w:val="center"/>
          </w:tcPr>
          <w:p w14:paraId="668095F8">
            <w:pPr>
              <w:spacing w:line="330" w:lineRule="exact"/>
              <w:rPr>
                <w:rFonts w:ascii="宋体" w:hAnsi="宋体"/>
                <w:szCs w:val="21"/>
              </w:rPr>
            </w:pPr>
            <w:r>
              <w:rPr>
                <w:rFonts w:hint="eastAsia" w:ascii="宋体" w:hAnsi="宋体" w:cs="宋体"/>
                <w:szCs w:val="21"/>
              </w:rPr>
              <w:t>产</w:t>
            </w:r>
            <w:r>
              <w:rPr>
                <w:rFonts w:hint="eastAsia" w:ascii="宋体" w:hAnsi="宋体" w:cs="Dotum"/>
                <w:szCs w:val="21"/>
              </w:rPr>
              <w:t>品</w:t>
            </w:r>
            <w:r>
              <w:rPr>
                <w:rFonts w:hint="eastAsia" w:ascii="宋体" w:hAnsi="宋体" w:cs="宋体"/>
                <w:szCs w:val="21"/>
              </w:rPr>
              <w:t>严</w:t>
            </w:r>
            <w:r>
              <w:rPr>
                <w:rFonts w:hint="eastAsia" w:ascii="宋体" w:hAnsi="宋体" w:cs="Dotum"/>
                <w:szCs w:val="21"/>
              </w:rPr>
              <w:t>重</w:t>
            </w:r>
            <w:r>
              <w:rPr>
                <w:rFonts w:hint="eastAsia" w:ascii="宋体" w:hAnsi="宋体" w:cs="宋体"/>
                <w:szCs w:val="21"/>
              </w:rPr>
              <w:t>达</w:t>
            </w:r>
            <w:r>
              <w:rPr>
                <w:rFonts w:hint="eastAsia" w:ascii="宋体" w:hAnsi="宋体" w:cs="Dotum"/>
                <w:szCs w:val="21"/>
              </w:rPr>
              <w:t>不到</w:t>
            </w:r>
            <w:r>
              <w:rPr>
                <w:rFonts w:hint="eastAsia" w:ascii="宋体" w:hAnsi="宋体" w:cs="宋体"/>
                <w:szCs w:val="21"/>
              </w:rPr>
              <w:t>质</w:t>
            </w:r>
            <w:r>
              <w:rPr>
                <w:rFonts w:hint="eastAsia" w:ascii="宋体" w:hAnsi="宋体" w:cs="Dotum"/>
                <w:szCs w:val="21"/>
              </w:rPr>
              <w:t>量</w:t>
            </w:r>
            <w:r>
              <w:rPr>
                <w:rFonts w:hint="eastAsia" w:ascii="宋体" w:hAnsi="宋体" w:cs="宋体"/>
                <w:szCs w:val="21"/>
              </w:rPr>
              <w:t>标</w:t>
            </w:r>
            <w:r>
              <w:rPr>
                <w:rFonts w:hint="eastAsia" w:ascii="宋体" w:hAnsi="宋体" w:cs="Dotum"/>
                <w:szCs w:val="21"/>
              </w:rPr>
              <w:t>准要求或者明</w:t>
            </w:r>
            <w:r>
              <w:rPr>
                <w:rFonts w:hint="eastAsia" w:ascii="宋体" w:hAnsi="宋体" w:cs="宋体"/>
                <w:szCs w:val="21"/>
              </w:rPr>
              <w:t>显</w:t>
            </w:r>
            <w:r>
              <w:rPr>
                <w:rFonts w:hint="eastAsia" w:ascii="宋体" w:hAnsi="宋体" w:cs="Dotum"/>
                <w:szCs w:val="21"/>
              </w:rPr>
              <w:t>影</w:t>
            </w:r>
            <w:r>
              <w:rPr>
                <w:rFonts w:hint="eastAsia" w:ascii="宋体" w:hAnsi="宋体" w:cs="宋体"/>
                <w:szCs w:val="21"/>
              </w:rPr>
              <w:t>响</w:t>
            </w:r>
            <w:r>
              <w:rPr>
                <w:rFonts w:hint="eastAsia" w:ascii="宋体" w:hAnsi="宋体" w:cs="Dotum"/>
                <w:szCs w:val="21"/>
              </w:rPr>
              <w:t>适用性要求</w:t>
            </w:r>
            <w:r>
              <w:rPr>
                <w:rFonts w:hint="eastAsia" w:ascii="宋体" w:hAnsi="宋体" w:cs="宋体"/>
                <w:szCs w:val="21"/>
              </w:rPr>
              <w:t>时</w:t>
            </w:r>
            <w:r>
              <w:rPr>
                <w:rFonts w:hint="eastAsia" w:ascii="宋体" w:hAnsi="宋体" w:cs="Dotum"/>
                <w:szCs w:val="21"/>
              </w:rPr>
              <w:t>，</w:t>
            </w:r>
            <w:r>
              <w:rPr>
                <w:rFonts w:hint="eastAsia" w:ascii="宋体" w:hAnsi="宋体" w:cs="宋体"/>
                <w:szCs w:val="21"/>
              </w:rPr>
              <w:t>应实</w:t>
            </w:r>
            <w:r>
              <w:rPr>
                <w:rFonts w:hint="eastAsia" w:ascii="宋体" w:hAnsi="宋体" w:cs="Dotum"/>
                <w:szCs w:val="21"/>
              </w:rPr>
              <w:t>行“三包”、“一</w:t>
            </w:r>
            <w:r>
              <w:rPr>
                <w:rFonts w:hint="eastAsia" w:ascii="宋体" w:hAnsi="宋体" w:cs="宋体"/>
                <w:szCs w:val="21"/>
              </w:rPr>
              <w:t>赔</w:t>
            </w:r>
            <w:r>
              <w:rPr>
                <w:rFonts w:hint="eastAsia" w:ascii="宋体" w:hAnsi="宋体" w:cs="Dotum"/>
                <w:szCs w:val="21"/>
              </w:rPr>
              <w:t>”</w:t>
            </w:r>
            <w:r>
              <w:rPr>
                <w:rFonts w:hint="eastAsia" w:ascii="宋体" w:hAnsi="宋体"/>
                <w:szCs w:val="21"/>
              </w:rPr>
              <w:t>。</w:t>
            </w:r>
          </w:p>
          <w:p w14:paraId="1D17A433">
            <w:pPr>
              <w:spacing w:line="330" w:lineRule="exact"/>
              <w:rPr>
                <w:rFonts w:ascii="宋体" w:hAnsi="宋体"/>
                <w:szCs w:val="21"/>
              </w:rPr>
            </w:pPr>
            <w:r>
              <w:rPr>
                <w:rFonts w:hint="eastAsia" w:ascii="宋体" w:hAnsi="宋体"/>
                <w:szCs w:val="21"/>
              </w:rPr>
              <w:t>“三包”：保修、包退、包</w:t>
            </w:r>
            <w:r>
              <w:rPr>
                <w:rFonts w:hint="eastAsia" w:ascii="宋体" w:hAnsi="宋体" w:cs="宋体"/>
                <w:szCs w:val="21"/>
              </w:rPr>
              <w:t>换</w:t>
            </w:r>
            <w:r>
              <w:rPr>
                <w:rFonts w:hint="eastAsia" w:ascii="宋体" w:hAnsi="宋体" w:cs="Dotum"/>
                <w:szCs w:val="21"/>
              </w:rPr>
              <w:t>。</w:t>
            </w:r>
          </w:p>
          <w:p w14:paraId="05CFB693">
            <w:pPr>
              <w:spacing w:line="330" w:lineRule="exact"/>
              <w:rPr>
                <w:rFonts w:ascii="宋体" w:hAnsi="宋体"/>
                <w:szCs w:val="21"/>
              </w:rPr>
            </w:pPr>
            <w:r>
              <w:rPr>
                <w:rFonts w:hint="eastAsia" w:ascii="宋体" w:hAnsi="宋体"/>
                <w:szCs w:val="21"/>
              </w:rPr>
              <w:t>“一</w:t>
            </w:r>
            <w:r>
              <w:rPr>
                <w:rFonts w:hint="eastAsia" w:ascii="宋体" w:hAnsi="宋体" w:cs="宋体"/>
                <w:szCs w:val="21"/>
              </w:rPr>
              <w:t>赔</w:t>
            </w:r>
            <w:r>
              <w:rPr>
                <w:rFonts w:hint="eastAsia" w:ascii="宋体" w:hAnsi="宋体" w:cs="Dotum"/>
                <w:szCs w:val="21"/>
              </w:rPr>
              <w:t>”：</w:t>
            </w:r>
            <w:r>
              <w:rPr>
                <w:rFonts w:hint="eastAsia" w:ascii="宋体" w:hAnsi="宋体" w:cs="宋体"/>
                <w:szCs w:val="21"/>
              </w:rPr>
              <w:t>赔偿损</w:t>
            </w:r>
            <w:r>
              <w:rPr>
                <w:rFonts w:hint="eastAsia" w:ascii="宋体" w:hAnsi="宋体" w:cs="Dotum"/>
                <w:szCs w:val="21"/>
              </w:rPr>
              <w:t>失。</w:t>
            </w:r>
          </w:p>
        </w:tc>
        <w:tc>
          <w:tcPr>
            <w:tcW w:w="3969" w:type="dxa"/>
            <w:shd w:val="clear" w:color="auto" w:fill="auto"/>
            <w:vAlign w:val="center"/>
          </w:tcPr>
          <w:p w14:paraId="1FA7930B">
            <w:pPr>
              <w:spacing w:line="330" w:lineRule="exact"/>
              <w:rPr>
                <w:rFonts w:ascii="宋体" w:hAnsi="宋体"/>
                <w:szCs w:val="21"/>
              </w:rPr>
            </w:pPr>
            <w:r>
              <w:rPr>
                <w:rFonts w:hint="eastAsia" w:ascii="宋体" w:hAnsi="宋体"/>
                <w:szCs w:val="21"/>
              </w:rPr>
              <w:t>①</w:t>
            </w:r>
            <w:r>
              <w:rPr>
                <w:rFonts w:hint="eastAsia" w:ascii="宋体" w:hAnsi="宋体" w:cs="宋体"/>
                <w:szCs w:val="21"/>
              </w:rPr>
              <w:t>认真</w:t>
            </w:r>
            <w:r>
              <w:rPr>
                <w:rFonts w:hint="eastAsia" w:ascii="宋体" w:hAnsi="宋体" w:cs="Dotum"/>
                <w:szCs w:val="21"/>
              </w:rPr>
              <w:t>管理用</w:t>
            </w:r>
            <w:r>
              <w:rPr>
                <w:rFonts w:hint="eastAsia" w:ascii="宋体" w:hAnsi="宋体" w:cs="宋体"/>
                <w:szCs w:val="21"/>
              </w:rPr>
              <w:t>户</w:t>
            </w:r>
            <w:r>
              <w:rPr>
                <w:rFonts w:hint="eastAsia" w:ascii="宋体" w:hAnsi="宋体" w:cs="Dotum"/>
                <w:szCs w:val="21"/>
              </w:rPr>
              <w:t>有</w:t>
            </w:r>
            <w:r>
              <w:rPr>
                <w:rFonts w:hint="eastAsia" w:ascii="宋体" w:hAnsi="宋体" w:cs="宋体"/>
                <w:szCs w:val="21"/>
              </w:rPr>
              <w:t>关产</w:t>
            </w:r>
            <w:r>
              <w:rPr>
                <w:rFonts w:hint="eastAsia" w:ascii="宋体" w:hAnsi="宋体" w:cs="Dotum"/>
                <w:szCs w:val="21"/>
              </w:rPr>
              <w:t>品</w:t>
            </w:r>
            <w:r>
              <w:rPr>
                <w:rFonts w:hint="eastAsia" w:ascii="宋体" w:hAnsi="宋体" w:cs="宋体"/>
                <w:szCs w:val="21"/>
              </w:rPr>
              <w:t>质</w:t>
            </w:r>
            <w:r>
              <w:rPr>
                <w:rFonts w:hint="eastAsia" w:ascii="宋体" w:hAnsi="宋体" w:cs="Dotum"/>
                <w:szCs w:val="21"/>
              </w:rPr>
              <w:t>量</w:t>
            </w:r>
            <w:r>
              <w:rPr>
                <w:rFonts w:hint="eastAsia" w:ascii="宋体" w:hAnsi="宋体" w:cs="宋体"/>
                <w:szCs w:val="21"/>
              </w:rPr>
              <w:t>问题</w:t>
            </w:r>
            <w:r>
              <w:rPr>
                <w:rFonts w:hint="eastAsia" w:ascii="宋体" w:hAnsi="宋体" w:cs="Dotum"/>
                <w:szCs w:val="21"/>
              </w:rPr>
              <w:t>的</w:t>
            </w:r>
            <w:r>
              <w:rPr>
                <w:rFonts w:hint="eastAsia" w:ascii="宋体" w:hAnsi="宋体" w:cs="宋体"/>
                <w:szCs w:val="21"/>
              </w:rPr>
              <w:t>来</w:t>
            </w:r>
            <w:r>
              <w:rPr>
                <w:rFonts w:hint="eastAsia" w:ascii="宋体" w:hAnsi="宋体" w:cs="Dotum"/>
                <w:szCs w:val="21"/>
              </w:rPr>
              <w:t>函、</w:t>
            </w:r>
            <w:r>
              <w:rPr>
                <w:rFonts w:hint="eastAsia" w:ascii="宋体" w:hAnsi="宋体" w:cs="宋体"/>
                <w:szCs w:val="21"/>
              </w:rPr>
              <w:t>来电</w:t>
            </w:r>
            <w:r>
              <w:rPr>
                <w:rFonts w:hint="eastAsia" w:ascii="宋体" w:hAnsi="宋体" w:cs="Dotum"/>
                <w:szCs w:val="21"/>
              </w:rPr>
              <w:t>、</w:t>
            </w:r>
            <w:r>
              <w:rPr>
                <w:rFonts w:hint="eastAsia" w:ascii="宋体" w:hAnsi="宋体" w:cs="宋体"/>
                <w:szCs w:val="21"/>
              </w:rPr>
              <w:t>来访</w:t>
            </w:r>
            <w:r>
              <w:rPr>
                <w:rFonts w:hint="eastAsia" w:ascii="宋体" w:hAnsi="宋体" w:cs="Dotum"/>
                <w:szCs w:val="21"/>
              </w:rPr>
              <w:t>。做好登</w:t>
            </w:r>
            <w:r>
              <w:rPr>
                <w:rFonts w:hint="eastAsia" w:ascii="宋体" w:hAnsi="宋体" w:cs="宋体"/>
                <w:szCs w:val="21"/>
              </w:rPr>
              <w:t>记</w:t>
            </w:r>
            <w:r>
              <w:rPr>
                <w:rFonts w:hint="eastAsia" w:ascii="宋体" w:hAnsi="宋体" w:cs="Dotum"/>
                <w:szCs w:val="21"/>
              </w:rPr>
              <w:t>、</w:t>
            </w:r>
            <w:r>
              <w:rPr>
                <w:rFonts w:hint="eastAsia" w:ascii="宋体" w:hAnsi="宋体" w:cs="宋体"/>
                <w:szCs w:val="21"/>
              </w:rPr>
              <w:t>处</w:t>
            </w:r>
            <w:r>
              <w:rPr>
                <w:rFonts w:hint="eastAsia" w:ascii="宋体" w:hAnsi="宋体" w:cs="Dotum"/>
                <w:szCs w:val="21"/>
              </w:rPr>
              <w:t>理反</w:t>
            </w:r>
            <w:r>
              <w:rPr>
                <w:rFonts w:hint="eastAsia" w:ascii="宋体" w:hAnsi="宋体" w:cs="宋体"/>
                <w:szCs w:val="21"/>
              </w:rPr>
              <w:t>馈</w:t>
            </w:r>
            <w:r>
              <w:rPr>
                <w:rFonts w:hint="eastAsia" w:ascii="宋体" w:hAnsi="宋体"/>
                <w:szCs w:val="21"/>
              </w:rPr>
              <w:t>；</w:t>
            </w:r>
          </w:p>
          <w:p w14:paraId="0836A993">
            <w:pPr>
              <w:spacing w:line="330" w:lineRule="exact"/>
              <w:rPr>
                <w:rFonts w:ascii="宋体" w:hAnsi="宋体"/>
                <w:szCs w:val="21"/>
              </w:rPr>
            </w:pPr>
            <w:r>
              <w:rPr>
                <w:rFonts w:hint="eastAsia" w:ascii="宋体" w:hAnsi="宋体"/>
                <w:szCs w:val="21"/>
              </w:rPr>
              <w:t>②及</w:t>
            </w:r>
            <w:r>
              <w:rPr>
                <w:rFonts w:hint="eastAsia" w:ascii="宋体" w:hAnsi="宋体" w:cs="宋体"/>
                <w:szCs w:val="21"/>
              </w:rPr>
              <w:t>时</w:t>
            </w:r>
            <w:r>
              <w:rPr>
                <w:rFonts w:hint="eastAsia" w:ascii="宋体" w:hAnsi="宋体" w:cs="Dotum"/>
                <w:szCs w:val="21"/>
              </w:rPr>
              <w:t>、</w:t>
            </w:r>
            <w:r>
              <w:rPr>
                <w:rFonts w:hint="eastAsia" w:ascii="宋体" w:hAnsi="宋体" w:cs="宋体"/>
                <w:szCs w:val="21"/>
              </w:rPr>
              <w:t>负责</w:t>
            </w:r>
            <w:r>
              <w:rPr>
                <w:rFonts w:hint="eastAsia" w:ascii="宋体" w:hAnsi="宋体" w:cs="Dotum"/>
                <w:szCs w:val="21"/>
              </w:rPr>
              <w:t>、有足</w:t>
            </w:r>
            <w:r>
              <w:rPr>
                <w:rFonts w:hint="eastAsia" w:ascii="宋体" w:hAnsi="宋体" w:cs="宋体"/>
                <w:szCs w:val="21"/>
              </w:rPr>
              <w:t>够</w:t>
            </w:r>
            <w:r>
              <w:rPr>
                <w:rFonts w:hint="eastAsia" w:ascii="宋体" w:hAnsi="宋体" w:cs="Dotum"/>
                <w:szCs w:val="21"/>
              </w:rPr>
              <w:t>能力；</w:t>
            </w:r>
          </w:p>
          <w:p w14:paraId="28194783">
            <w:pPr>
              <w:spacing w:line="330" w:lineRule="exact"/>
              <w:rPr>
                <w:rFonts w:ascii="宋体" w:hAnsi="宋体"/>
                <w:szCs w:val="21"/>
              </w:rPr>
            </w:pPr>
            <w:r>
              <w:rPr>
                <w:rFonts w:hint="eastAsia" w:ascii="宋体" w:hAnsi="宋体"/>
                <w:szCs w:val="21"/>
              </w:rPr>
              <w:t>③不推</w:t>
            </w:r>
            <w:r>
              <w:rPr>
                <w:rFonts w:hint="eastAsia" w:ascii="宋体" w:hAnsi="宋体" w:cs="宋体"/>
                <w:szCs w:val="21"/>
              </w:rPr>
              <w:t>诿</w:t>
            </w:r>
            <w:r>
              <w:rPr>
                <w:rFonts w:hint="eastAsia" w:ascii="宋体" w:hAnsi="宋体" w:cs="Dotum"/>
                <w:szCs w:val="21"/>
              </w:rPr>
              <w:t>、拖延；</w:t>
            </w:r>
          </w:p>
          <w:p w14:paraId="016E7307">
            <w:pPr>
              <w:spacing w:line="330" w:lineRule="exact"/>
              <w:rPr>
                <w:rFonts w:ascii="宋体" w:hAnsi="宋体"/>
                <w:szCs w:val="21"/>
              </w:rPr>
            </w:pPr>
            <w:r>
              <w:rPr>
                <w:rFonts w:hint="eastAsia" w:ascii="宋体" w:hAnsi="宋体"/>
                <w:szCs w:val="21"/>
              </w:rPr>
              <w:t>④</w:t>
            </w:r>
            <w:r>
              <w:rPr>
                <w:rFonts w:hint="eastAsia" w:ascii="宋体" w:hAnsi="宋体" w:cs="宋体"/>
                <w:szCs w:val="21"/>
              </w:rPr>
              <w:t>为</w:t>
            </w:r>
            <w:r>
              <w:rPr>
                <w:rFonts w:hint="eastAsia" w:ascii="宋体" w:hAnsi="宋体" w:cs="Dotum"/>
                <w:szCs w:val="21"/>
              </w:rPr>
              <w:t>用</w:t>
            </w:r>
            <w:r>
              <w:rPr>
                <w:rFonts w:hint="eastAsia" w:ascii="宋体" w:hAnsi="宋体" w:cs="宋体"/>
                <w:szCs w:val="21"/>
              </w:rPr>
              <w:t>户</w:t>
            </w:r>
            <w:r>
              <w:rPr>
                <w:rFonts w:hint="eastAsia" w:ascii="宋体" w:hAnsi="宋体" w:cs="Dotum"/>
                <w:szCs w:val="21"/>
              </w:rPr>
              <w:t>着想、及</w:t>
            </w:r>
            <w:r>
              <w:rPr>
                <w:rFonts w:hint="eastAsia" w:ascii="宋体" w:hAnsi="宋体" w:cs="宋体"/>
                <w:szCs w:val="21"/>
              </w:rPr>
              <w:t>时</w:t>
            </w:r>
            <w:r>
              <w:rPr>
                <w:rFonts w:hint="eastAsia" w:ascii="宋体" w:hAnsi="宋体" w:cs="Dotum"/>
                <w:szCs w:val="21"/>
              </w:rPr>
              <w:t>妥善</w:t>
            </w:r>
            <w:r>
              <w:rPr>
                <w:rFonts w:hint="eastAsia" w:ascii="宋体" w:hAnsi="宋体" w:cs="宋体"/>
                <w:szCs w:val="21"/>
              </w:rPr>
              <w:t>处</w:t>
            </w:r>
            <w:r>
              <w:rPr>
                <w:rFonts w:hint="eastAsia" w:ascii="宋体" w:hAnsi="宋体" w:cs="Dotum"/>
                <w:szCs w:val="21"/>
              </w:rPr>
              <w:t>理；</w:t>
            </w:r>
          </w:p>
          <w:p w14:paraId="1C0EC683">
            <w:pPr>
              <w:spacing w:line="330" w:lineRule="exact"/>
              <w:rPr>
                <w:rFonts w:ascii="宋体" w:hAnsi="宋体"/>
                <w:szCs w:val="21"/>
              </w:rPr>
            </w:pPr>
            <w:r>
              <w:rPr>
                <w:rFonts w:hint="eastAsia" w:ascii="宋体" w:hAnsi="宋体"/>
                <w:szCs w:val="21"/>
              </w:rPr>
              <w:t>⑤按照</w:t>
            </w:r>
            <w:r>
              <w:rPr>
                <w:rFonts w:hint="eastAsia" w:ascii="宋体" w:hAnsi="宋体" w:cs="宋体"/>
                <w:szCs w:val="21"/>
              </w:rPr>
              <w:t>实际</w:t>
            </w:r>
            <w:r>
              <w:rPr>
                <w:rFonts w:hint="eastAsia" w:ascii="宋体" w:hAnsi="宋体" w:cs="Dotum"/>
                <w:szCs w:val="21"/>
              </w:rPr>
              <w:t>情</w:t>
            </w:r>
            <w:r>
              <w:rPr>
                <w:rFonts w:hint="eastAsia" w:ascii="宋体" w:hAnsi="宋体" w:cs="宋体"/>
                <w:szCs w:val="21"/>
              </w:rPr>
              <w:t>况赔偿</w:t>
            </w:r>
            <w:r>
              <w:rPr>
                <w:rFonts w:hint="eastAsia" w:ascii="宋体" w:hAnsi="宋体" w:cs="Dotum"/>
                <w:szCs w:val="21"/>
              </w:rPr>
              <w:t>。</w:t>
            </w:r>
          </w:p>
        </w:tc>
      </w:tr>
      <w:tr w14:paraId="68580122">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c>
          <w:tcPr>
            <w:tcW w:w="675" w:type="dxa"/>
            <w:vMerge w:val="restart"/>
            <w:shd w:val="clear" w:color="auto" w:fill="auto"/>
            <w:vAlign w:val="center"/>
          </w:tcPr>
          <w:p w14:paraId="2666700C">
            <w:pPr>
              <w:spacing w:line="330" w:lineRule="exact"/>
              <w:jc w:val="center"/>
              <w:rPr>
                <w:rFonts w:ascii="宋体" w:hAnsi="宋体"/>
                <w:szCs w:val="21"/>
              </w:rPr>
            </w:pPr>
            <w:r>
              <w:rPr>
                <w:rFonts w:hint="eastAsia" w:ascii="宋体" w:hAnsi="宋体"/>
                <w:szCs w:val="21"/>
              </w:rPr>
              <w:t>5</w:t>
            </w:r>
          </w:p>
        </w:tc>
        <w:tc>
          <w:tcPr>
            <w:tcW w:w="1560" w:type="dxa"/>
            <w:vMerge w:val="restart"/>
            <w:shd w:val="clear" w:color="auto" w:fill="auto"/>
            <w:vAlign w:val="center"/>
          </w:tcPr>
          <w:p w14:paraId="25356FB6">
            <w:pPr>
              <w:spacing w:line="330" w:lineRule="exact"/>
              <w:jc w:val="center"/>
              <w:rPr>
                <w:rFonts w:ascii="宋体" w:hAnsi="宋体"/>
                <w:szCs w:val="21"/>
              </w:rPr>
            </w:pPr>
            <w:r>
              <w:rPr>
                <w:rFonts w:hint="eastAsia" w:ascii="宋体" w:hAnsi="宋体" w:cs="宋体"/>
                <w:szCs w:val="21"/>
              </w:rPr>
              <w:t>开</w:t>
            </w:r>
            <w:r>
              <w:rPr>
                <w:rFonts w:hint="eastAsia" w:ascii="宋体" w:hAnsi="宋体" w:cs="Dotum"/>
                <w:szCs w:val="21"/>
              </w:rPr>
              <w:t>展安装、</w:t>
            </w:r>
            <w:r>
              <w:rPr>
                <w:rFonts w:hint="eastAsia" w:ascii="宋体" w:hAnsi="宋体" w:cs="宋体"/>
                <w:szCs w:val="21"/>
              </w:rPr>
              <w:t>调试</w:t>
            </w:r>
            <w:r>
              <w:rPr>
                <w:rFonts w:hint="eastAsia" w:ascii="宋体" w:hAnsi="宋体" w:cs="Dotum"/>
                <w:szCs w:val="21"/>
              </w:rPr>
              <w:t>、</w:t>
            </w:r>
            <w:r>
              <w:rPr>
                <w:rFonts w:hint="eastAsia" w:ascii="宋体" w:hAnsi="宋体" w:cs="宋体"/>
                <w:szCs w:val="21"/>
              </w:rPr>
              <w:t>维</w:t>
            </w:r>
            <w:r>
              <w:rPr>
                <w:rFonts w:hint="eastAsia" w:ascii="宋体" w:hAnsi="宋体" w:cs="Dotum"/>
                <w:szCs w:val="21"/>
              </w:rPr>
              <w:t>修服</w:t>
            </w:r>
            <w:r>
              <w:rPr>
                <w:rFonts w:hint="eastAsia" w:ascii="宋体" w:hAnsi="宋体" w:cs="宋体"/>
                <w:szCs w:val="21"/>
              </w:rPr>
              <w:t>务</w:t>
            </w:r>
          </w:p>
        </w:tc>
        <w:tc>
          <w:tcPr>
            <w:tcW w:w="3969" w:type="dxa"/>
            <w:shd w:val="clear" w:color="auto" w:fill="auto"/>
            <w:vAlign w:val="center"/>
          </w:tcPr>
          <w:p w14:paraId="7CAD38D9">
            <w:pPr>
              <w:spacing w:line="330" w:lineRule="exact"/>
              <w:rPr>
                <w:rFonts w:ascii="宋体" w:hAnsi="宋体"/>
                <w:szCs w:val="21"/>
              </w:rPr>
            </w:pPr>
            <w:r>
              <w:rPr>
                <w:rFonts w:hint="eastAsia" w:ascii="宋体" w:hAnsi="宋体"/>
                <w:szCs w:val="21"/>
              </w:rPr>
              <w:t>依据</w:t>
            </w:r>
            <w:r>
              <w:rPr>
                <w:rFonts w:hint="eastAsia" w:ascii="宋体" w:hAnsi="宋体" w:cs="宋体"/>
                <w:szCs w:val="21"/>
              </w:rPr>
              <w:t>产</w:t>
            </w:r>
            <w:r>
              <w:rPr>
                <w:rFonts w:hint="eastAsia" w:ascii="宋体" w:hAnsi="宋体" w:cs="Dotum"/>
                <w:szCs w:val="21"/>
              </w:rPr>
              <w:t>品特点、</w:t>
            </w:r>
            <w:r>
              <w:rPr>
                <w:rFonts w:hint="eastAsia" w:ascii="宋体" w:hAnsi="宋体" w:cs="宋体"/>
                <w:szCs w:val="21"/>
              </w:rPr>
              <w:t>开</w:t>
            </w:r>
            <w:r>
              <w:rPr>
                <w:rFonts w:hint="eastAsia" w:ascii="宋体" w:hAnsi="宋体" w:cs="Dotum"/>
                <w:szCs w:val="21"/>
              </w:rPr>
              <w:t>展</w:t>
            </w:r>
            <w:r>
              <w:rPr>
                <w:rFonts w:hint="eastAsia" w:ascii="宋体" w:hAnsi="宋体" w:cs="宋体"/>
                <w:szCs w:val="21"/>
              </w:rPr>
              <w:t>义务</w:t>
            </w:r>
            <w:r>
              <w:rPr>
                <w:rFonts w:hint="eastAsia" w:ascii="宋体" w:hAnsi="宋体" w:cs="Dotum"/>
                <w:szCs w:val="21"/>
              </w:rPr>
              <w:t>性安装、</w:t>
            </w:r>
            <w:r>
              <w:rPr>
                <w:rFonts w:hint="eastAsia" w:ascii="宋体" w:hAnsi="宋体" w:cs="宋体"/>
                <w:szCs w:val="21"/>
              </w:rPr>
              <w:t>调试</w:t>
            </w:r>
            <w:r>
              <w:rPr>
                <w:rFonts w:hint="eastAsia" w:ascii="宋体" w:hAnsi="宋体" w:cs="Dotum"/>
                <w:szCs w:val="21"/>
              </w:rPr>
              <w:t>服</w:t>
            </w:r>
            <w:r>
              <w:rPr>
                <w:rFonts w:hint="eastAsia" w:ascii="宋体" w:hAnsi="宋体" w:cs="宋体"/>
                <w:szCs w:val="21"/>
              </w:rPr>
              <w:t>务</w:t>
            </w:r>
          </w:p>
        </w:tc>
        <w:tc>
          <w:tcPr>
            <w:tcW w:w="3969" w:type="dxa"/>
            <w:shd w:val="clear" w:color="auto" w:fill="auto"/>
            <w:vAlign w:val="center"/>
          </w:tcPr>
          <w:p w14:paraId="74DDC806">
            <w:pPr>
              <w:spacing w:line="330" w:lineRule="exact"/>
              <w:rPr>
                <w:rFonts w:ascii="宋体" w:hAnsi="宋体"/>
                <w:szCs w:val="21"/>
              </w:rPr>
            </w:pPr>
            <w:r>
              <w:rPr>
                <w:rFonts w:hint="eastAsia" w:ascii="宋体" w:hAnsi="宋体" w:cs="宋体"/>
                <w:szCs w:val="21"/>
              </w:rPr>
              <w:t>创</w:t>
            </w:r>
            <w:r>
              <w:rPr>
                <w:rFonts w:hint="eastAsia" w:ascii="宋体" w:hAnsi="宋体" w:cs="Dotum"/>
                <w:szCs w:val="21"/>
              </w:rPr>
              <w:t>造</w:t>
            </w:r>
            <w:r>
              <w:rPr>
                <w:rFonts w:hint="eastAsia" w:ascii="宋体" w:hAnsi="宋体" w:cs="宋体"/>
                <w:szCs w:val="21"/>
              </w:rPr>
              <w:t>条</w:t>
            </w:r>
            <w:r>
              <w:rPr>
                <w:rFonts w:hint="eastAsia" w:ascii="宋体" w:hAnsi="宋体" w:cs="Dotum"/>
                <w:szCs w:val="21"/>
              </w:rPr>
              <w:t>件，具</w:t>
            </w:r>
            <w:r>
              <w:rPr>
                <w:rFonts w:hint="eastAsia" w:ascii="宋体" w:hAnsi="宋体" w:cs="宋体"/>
                <w:szCs w:val="21"/>
              </w:rPr>
              <w:t>备</w:t>
            </w:r>
            <w:r>
              <w:rPr>
                <w:rFonts w:hint="eastAsia" w:ascii="宋体" w:hAnsi="宋体" w:cs="Dotum"/>
                <w:szCs w:val="21"/>
              </w:rPr>
              <w:t>能力，及</w:t>
            </w:r>
            <w:r>
              <w:rPr>
                <w:rFonts w:hint="eastAsia" w:ascii="宋体" w:hAnsi="宋体" w:cs="宋体"/>
                <w:szCs w:val="21"/>
              </w:rPr>
              <w:t>时</w:t>
            </w:r>
            <w:r>
              <w:rPr>
                <w:rFonts w:hint="eastAsia" w:ascii="宋体" w:hAnsi="宋体" w:cs="Dotum"/>
                <w:szCs w:val="21"/>
              </w:rPr>
              <w:t>服</w:t>
            </w:r>
            <w:r>
              <w:rPr>
                <w:rFonts w:hint="eastAsia" w:ascii="宋体" w:hAnsi="宋体" w:cs="宋体"/>
                <w:szCs w:val="21"/>
              </w:rPr>
              <w:t>务</w:t>
            </w:r>
            <w:r>
              <w:rPr>
                <w:rFonts w:hint="eastAsia" w:ascii="宋体" w:hAnsi="宋体"/>
                <w:szCs w:val="21"/>
              </w:rPr>
              <w:t>。</w:t>
            </w:r>
          </w:p>
        </w:tc>
      </w:tr>
      <w:tr w14:paraId="0BA34754">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c>
          <w:tcPr>
            <w:tcW w:w="675" w:type="dxa"/>
            <w:vMerge w:val="continue"/>
            <w:shd w:val="clear" w:color="auto" w:fill="auto"/>
            <w:vAlign w:val="center"/>
          </w:tcPr>
          <w:p w14:paraId="1E70496B">
            <w:pPr>
              <w:widowControl/>
              <w:spacing w:line="330" w:lineRule="exact"/>
              <w:jc w:val="center"/>
              <w:rPr>
                <w:rFonts w:ascii="宋体" w:hAnsi="宋体"/>
                <w:szCs w:val="21"/>
              </w:rPr>
            </w:pPr>
          </w:p>
        </w:tc>
        <w:tc>
          <w:tcPr>
            <w:tcW w:w="1560" w:type="dxa"/>
            <w:vMerge w:val="continue"/>
            <w:shd w:val="clear" w:color="auto" w:fill="auto"/>
            <w:vAlign w:val="center"/>
          </w:tcPr>
          <w:p w14:paraId="3ECC9FA4">
            <w:pPr>
              <w:widowControl/>
              <w:spacing w:line="330" w:lineRule="exact"/>
              <w:jc w:val="center"/>
              <w:rPr>
                <w:rFonts w:ascii="宋体" w:hAnsi="宋体"/>
                <w:szCs w:val="21"/>
              </w:rPr>
            </w:pPr>
          </w:p>
        </w:tc>
        <w:tc>
          <w:tcPr>
            <w:tcW w:w="3969" w:type="dxa"/>
            <w:shd w:val="clear" w:color="auto" w:fill="auto"/>
            <w:vAlign w:val="center"/>
          </w:tcPr>
          <w:p w14:paraId="4CBA099E">
            <w:pPr>
              <w:spacing w:line="330" w:lineRule="exact"/>
              <w:rPr>
                <w:rFonts w:ascii="宋体" w:hAnsi="宋体"/>
                <w:szCs w:val="21"/>
              </w:rPr>
            </w:pPr>
            <w:r>
              <w:rPr>
                <w:rFonts w:hint="eastAsia" w:ascii="宋体" w:hAnsi="宋体"/>
                <w:szCs w:val="21"/>
              </w:rPr>
              <w:t>承</w:t>
            </w:r>
            <w:r>
              <w:rPr>
                <w:rFonts w:hint="eastAsia" w:ascii="宋体" w:hAnsi="宋体" w:cs="宋体"/>
                <w:szCs w:val="21"/>
              </w:rPr>
              <w:t>揽产</w:t>
            </w:r>
            <w:r>
              <w:rPr>
                <w:rFonts w:hint="eastAsia" w:ascii="宋体" w:hAnsi="宋体" w:cs="Dotum"/>
                <w:szCs w:val="21"/>
              </w:rPr>
              <w:t>品安装、</w:t>
            </w:r>
            <w:r>
              <w:rPr>
                <w:rFonts w:hint="eastAsia" w:ascii="宋体" w:hAnsi="宋体" w:cs="宋体"/>
                <w:szCs w:val="21"/>
              </w:rPr>
              <w:t>调试</w:t>
            </w:r>
            <w:r>
              <w:rPr>
                <w:rFonts w:hint="eastAsia" w:ascii="宋体" w:hAnsi="宋体" w:cs="Dotum"/>
                <w:szCs w:val="21"/>
              </w:rPr>
              <w:t>工程</w:t>
            </w:r>
            <w:r>
              <w:rPr>
                <w:rFonts w:hint="eastAsia" w:ascii="宋体" w:hAnsi="宋体" w:cs="宋体"/>
                <w:szCs w:val="21"/>
              </w:rPr>
              <w:t>项</w:t>
            </w:r>
            <w:r>
              <w:rPr>
                <w:rFonts w:hint="eastAsia" w:ascii="宋体" w:hAnsi="宋体"/>
                <w:szCs w:val="21"/>
              </w:rPr>
              <w:t>目</w:t>
            </w:r>
          </w:p>
        </w:tc>
        <w:tc>
          <w:tcPr>
            <w:tcW w:w="3969" w:type="dxa"/>
            <w:shd w:val="clear" w:color="auto" w:fill="auto"/>
            <w:vAlign w:val="center"/>
          </w:tcPr>
          <w:p w14:paraId="118E4182">
            <w:pPr>
              <w:spacing w:line="330" w:lineRule="exact"/>
              <w:rPr>
                <w:rFonts w:ascii="宋体" w:hAnsi="宋体"/>
                <w:szCs w:val="21"/>
              </w:rPr>
            </w:pPr>
            <w:r>
              <w:rPr>
                <w:rFonts w:hint="eastAsia" w:ascii="宋体" w:hAnsi="宋体"/>
                <w:szCs w:val="21"/>
              </w:rPr>
              <w:t>以高水平、低</w:t>
            </w:r>
            <w:r>
              <w:rPr>
                <w:rFonts w:hint="eastAsia" w:ascii="宋体" w:hAnsi="宋体" w:cs="宋体"/>
                <w:szCs w:val="21"/>
              </w:rPr>
              <w:t>费</w:t>
            </w:r>
            <w:r>
              <w:rPr>
                <w:rFonts w:hint="eastAsia" w:ascii="宋体" w:hAnsi="宋体" w:cs="Dotum"/>
                <w:szCs w:val="21"/>
              </w:rPr>
              <w:t>用、高效率</w:t>
            </w:r>
            <w:r>
              <w:rPr>
                <w:rFonts w:hint="eastAsia" w:ascii="宋体" w:hAnsi="宋体"/>
                <w:szCs w:val="21"/>
              </w:rPr>
              <w:t>。</w:t>
            </w:r>
          </w:p>
        </w:tc>
      </w:tr>
      <w:tr w14:paraId="1340B4EA">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c>
          <w:tcPr>
            <w:tcW w:w="675" w:type="dxa"/>
            <w:vMerge w:val="continue"/>
            <w:shd w:val="clear" w:color="auto" w:fill="auto"/>
            <w:vAlign w:val="center"/>
          </w:tcPr>
          <w:p w14:paraId="17A37CC5">
            <w:pPr>
              <w:widowControl/>
              <w:spacing w:line="330" w:lineRule="exact"/>
              <w:jc w:val="center"/>
              <w:rPr>
                <w:rFonts w:ascii="宋体" w:hAnsi="宋体"/>
                <w:szCs w:val="21"/>
              </w:rPr>
            </w:pPr>
          </w:p>
        </w:tc>
        <w:tc>
          <w:tcPr>
            <w:tcW w:w="1560" w:type="dxa"/>
            <w:vMerge w:val="continue"/>
            <w:shd w:val="clear" w:color="auto" w:fill="auto"/>
            <w:vAlign w:val="center"/>
          </w:tcPr>
          <w:p w14:paraId="6E43686D">
            <w:pPr>
              <w:widowControl/>
              <w:spacing w:line="330" w:lineRule="exact"/>
              <w:jc w:val="center"/>
              <w:rPr>
                <w:rFonts w:ascii="宋体" w:hAnsi="宋体"/>
                <w:szCs w:val="21"/>
              </w:rPr>
            </w:pPr>
          </w:p>
        </w:tc>
        <w:tc>
          <w:tcPr>
            <w:tcW w:w="3969" w:type="dxa"/>
            <w:shd w:val="clear" w:color="auto" w:fill="auto"/>
            <w:vAlign w:val="center"/>
          </w:tcPr>
          <w:p w14:paraId="53BD93C5">
            <w:pPr>
              <w:spacing w:line="330" w:lineRule="exact"/>
              <w:rPr>
                <w:rFonts w:ascii="宋体" w:hAnsi="宋体"/>
                <w:szCs w:val="21"/>
              </w:rPr>
            </w:pPr>
            <w:r>
              <w:rPr>
                <w:rFonts w:hint="eastAsia" w:ascii="宋体" w:hAnsi="宋体"/>
                <w:szCs w:val="21"/>
              </w:rPr>
              <w:t>依据需要提供</w:t>
            </w:r>
            <w:r>
              <w:rPr>
                <w:rFonts w:hint="eastAsia" w:ascii="宋体" w:hAnsi="宋体" w:cs="宋体"/>
                <w:szCs w:val="21"/>
              </w:rPr>
              <w:t>义务</w:t>
            </w:r>
            <w:r>
              <w:rPr>
                <w:rFonts w:hint="eastAsia" w:ascii="宋体" w:hAnsi="宋体" w:cs="Dotum"/>
                <w:szCs w:val="21"/>
              </w:rPr>
              <w:t>性的安装、</w:t>
            </w:r>
            <w:r>
              <w:rPr>
                <w:rFonts w:hint="eastAsia" w:ascii="宋体" w:hAnsi="宋体" w:cs="宋体"/>
                <w:szCs w:val="21"/>
              </w:rPr>
              <w:t>调试</w:t>
            </w:r>
            <w:r>
              <w:rPr>
                <w:rFonts w:hint="eastAsia" w:ascii="宋体" w:hAnsi="宋体" w:cs="Dotum"/>
                <w:szCs w:val="21"/>
              </w:rPr>
              <w:t>指</w:t>
            </w:r>
            <w:r>
              <w:rPr>
                <w:rFonts w:hint="eastAsia" w:ascii="宋体" w:hAnsi="宋体" w:cs="宋体"/>
                <w:szCs w:val="21"/>
              </w:rPr>
              <w:t>导</w:t>
            </w:r>
            <w:r>
              <w:rPr>
                <w:rFonts w:hint="eastAsia" w:ascii="宋体" w:hAnsi="宋体" w:cs="Dotum"/>
                <w:szCs w:val="21"/>
              </w:rPr>
              <w:t>服</w:t>
            </w:r>
            <w:r>
              <w:rPr>
                <w:rFonts w:hint="eastAsia" w:ascii="宋体" w:hAnsi="宋体" w:cs="宋体"/>
                <w:szCs w:val="21"/>
              </w:rPr>
              <w:t>务</w:t>
            </w:r>
          </w:p>
        </w:tc>
        <w:tc>
          <w:tcPr>
            <w:tcW w:w="3969" w:type="dxa"/>
            <w:shd w:val="clear" w:color="auto" w:fill="auto"/>
            <w:vAlign w:val="center"/>
          </w:tcPr>
          <w:p w14:paraId="25F39804">
            <w:pPr>
              <w:spacing w:line="330" w:lineRule="exact"/>
              <w:rPr>
                <w:rFonts w:ascii="宋体" w:hAnsi="宋体"/>
                <w:szCs w:val="21"/>
              </w:rPr>
            </w:pPr>
            <w:r>
              <w:rPr>
                <w:rFonts w:hint="eastAsia" w:ascii="宋体" w:hAnsi="宋体"/>
                <w:szCs w:val="21"/>
              </w:rPr>
              <w:t>加强</w:t>
            </w:r>
            <w:r>
              <w:rPr>
                <w:rFonts w:hint="eastAsia" w:ascii="宋体" w:hAnsi="宋体" w:cs="宋体"/>
                <w:szCs w:val="21"/>
              </w:rPr>
              <w:t>与</w:t>
            </w:r>
            <w:r>
              <w:rPr>
                <w:rFonts w:hint="eastAsia" w:ascii="宋体" w:hAnsi="宋体" w:cs="Dotum"/>
                <w:szCs w:val="21"/>
              </w:rPr>
              <w:t>用</w:t>
            </w:r>
            <w:r>
              <w:rPr>
                <w:rFonts w:hint="eastAsia" w:ascii="宋体" w:hAnsi="宋体" w:cs="宋体"/>
                <w:szCs w:val="21"/>
              </w:rPr>
              <w:t>户间</w:t>
            </w:r>
            <w:r>
              <w:rPr>
                <w:rFonts w:hint="eastAsia" w:ascii="宋体" w:hAnsi="宋体" w:cs="Dotum"/>
                <w:szCs w:val="21"/>
              </w:rPr>
              <w:t>的</w:t>
            </w:r>
            <w:r>
              <w:rPr>
                <w:rFonts w:hint="eastAsia" w:ascii="宋体" w:hAnsi="宋体" w:cs="宋体"/>
                <w:szCs w:val="21"/>
              </w:rPr>
              <w:t>沟</w:t>
            </w:r>
            <w:r>
              <w:rPr>
                <w:rFonts w:hint="eastAsia" w:ascii="宋体" w:hAnsi="宋体" w:cs="Dotum"/>
                <w:szCs w:val="21"/>
              </w:rPr>
              <w:t>通，派出水平适</w:t>
            </w:r>
            <w:r>
              <w:rPr>
                <w:rFonts w:hint="eastAsia" w:ascii="宋体" w:hAnsi="宋体" w:cs="宋体"/>
                <w:szCs w:val="21"/>
              </w:rPr>
              <w:t>应</w:t>
            </w:r>
            <w:r>
              <w:rPr>
                <w:rFonts w:hint="eastAsia" w:ascii="宋体" w:hAnsi="宋体" w:cs="Dotum"/>
                <w:szCs w:val="21"/>
              </w:rPr>
              <w:t>的人</w:t>
            </w:r>
            <w:r>
              <w:rPr>
                <w:rFonts w:hint="eastAsia" w:ascii="宋体" w:hAnsi="宋体" w:cs="宋体"/>
                <w:szCs w:val="21"/>
              </w:rPr>
              <w:t>员</w:t>
            </w:r>
            <w:r>
              <w:rPr>
                <w:rFonts w:hint="eastAsia" w:ascii="宋体" w:hAnsi="宋体" w:cs="Dotum"/>
                <w:szCs w:val="21"/>
              </w:rPr>
              <w:t>，</w:t>
            </w:r>
            <w:r>
              <w:rPr>
                <w:rFonts w:hint="eastAsia" w:ascii="宋体" w:hAnsi="宋体" w:cs="宋体"/>
                <w:szCs w:val="21"/>
              </w:rPr>
              <w:t>认真</w:t>
            </w:r>
            <w:r>
              <w:rPr>
                <w:rFonts w:hint="eastAsia" w:ascii="宋体" w:hAnsi="宋体" w:cs="Dotum"/>
                <w:szCs w:val="21"/>
              </w:rPr>
              <w:t>施行</w:t>
            </w:r>
            <w:r>
              <w:rPr>
                <w:rFonts w:hint="eastAsia" w:ascii="宋体" w:hAnsi="宋体"/>
                <w:szCs w:val="21"/>
              </w:rPr>
              <w:t>。</w:t>
            </w:r>
          </w:p>
        </w:tc>
      </w:tr>
      <w:tr w14:paraId="748F580C">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c>
          <w:tcPr>
            <w:tcW w:w="675" w:type="dxa"/>
            <w:vMerge w:val="continue"/>
            <w:shd w:val="clear" w:color="auto" w:fill="auto"/>
            <w:vAlign w:val="center"/>
          </w:tcPr>
          <w:p w14:paraId="2B62BF0D">
            <w:pPr>
              <w:widowControl/>
              <w:spacing w:line="330" w:lineRule="exact"/>
              <w:jc w:val="center"/>
              <w:rPr>
                <w:rFonts w:ascii="宋体" w:hAnsi="宋体"/>
                <w:szCs w:val="21"/>
              </w:rPr>
            </w:pPr>
          </w:p>
        </w:tc>
        <w:tc>
          <w:tcPr>
            <w:tcW w:w="1560" w:type="dxa"/>
            <w:vMerge w:val="continue"/>
            <w:shd w:val="clear" w:color="auto" w:fill="auto"/>
            <w:vAlign w:val="center"/>
          </w:tcPr>
          <w:p w14:paraId="428A6E5B">
            <w:pPr>
              <w:widowControl/>
              <w:spacing w:line="330" w:lineRule="exact"/>
              <w:jc w:val="center"/>
              <w:rPr>
                <w:rFonts w:ascii="宋体" w:hAnsi="宋体"/>
                <w:szCs w:val="21"/>
              </w:rPr>
            </w:pPr>
          </w:p>
        </w:tc>
        <w:tc>
          <w:tcPr>
            <w:tcW w:w="3969" w:type="dxa"/>
            <w:shd w:val="clear" w:color="auto" w:fill="auto"/>
            <w:vAlign w:val="center"/>
          </w:tcPr>
          <w:p w14:paraId="1B8D4349">
            <w:pPr>
              <w:spacing w:line="330" w:lineRule="exact"/>
              <w:rPr>
                <w:rFonts w:ascii="宋体" w:hAnsi="宋体"/>
                <w:szCs w:val="21"/>
              </w:rPr>
            </w:pPr>
            <w:r>
              <w:rPr>
                <w:rFonts w:hint="eastAsia" w:ascii="宋体" w:hAnsi="宋体"/>
                <w:szCs w:val="21"/>
              </w:rPr>
              <w:t>承</w:t>
            </w:r>
            <w:r>
              <w:rPr>
                <w:rFonts w:hint="eastAsia" w:ascii="宋体" w:hAnsi="宋体" w:cs="宋体"/>
                <w:szCs w:val="21"/>
              </w:rPr>
              <w:t>揽产</w:t>
            </w:r>
            <w:r>
              <w:rPr>
                <w:rFonts w:hint="eastAsia" w:ascii="宋体" w:hAnsi="宋体" w:cs="Dotum"/>
                <w:szCs w:val="21"/>
              </w:rPr>
              <w:t>品使用中的大中修服</w:t>
            </w:r>
            <w:r>
              <w:rPr>
                <w:rFonts w:hint="eastAsia" w:ascii="宋体" w:hAnsi="宋体" w:cs="宋体"/>
                <w:szCs w:val="21"/>
              </w:rPr>
              <w:t>务</w:t>
            </w:r>
          </w:p>
        </w:tc>
        <w:tc>
          <w:tcPr>
            <w:tcW w:w="3969" w:type="dxa"/>
            <w:shd w:val="clear" w:color="auto" w:fill="auto"/>
            <w:vAlign w:val="center"/>
          </w:tcPr>
          <w:p w14:paraId="37D466F0">
            <w:pPr>
              <w:spacing w:line="330" w:lineRule="exact"/>
              <w:rPr>
                <w:rFonts w:ascii="宋体" w:hAnsi="宋体"/>
                <w:szCs w:val="21"/>
              </w:rPr>
            </w:pPr>
            <w:r>
              <w:rPr>
                <w:rFonts w:hint="eastAsia" w:ascii="宋体" w:hAnsi="宋体" w:cs="宋体"/>
                <w:szCs w:val="21"/>
              </w:rPr>
              <w:t>创</w:t>
            </w:r>
            <w:r>
              <w:rPr>
                <w:rFonts w:hint="eastAsia" w:ascii="宋体" w:hAnsi="宋体" w:cs="Dotum"/>
                <w:szCs w:val="21"/>
              </w:rPr>
              <w:t>造</w:t>
            </w:r>
            <w:r>
              <w:rPr>
                <w:rFonts w:hint="eastAsia" w:ascii="宋体" w:hAnsi="宋体" w:cs="宋体"/>
                <w:szCs w:val="21"/>
              </w:rPr>
              <w:t>条</w:t>
            </w:r>
            <w:r>
              <w:rPr>
                <w:rFonts w:hint="eastAsia" w:ascii="宋体" w:hAnsi="宋体" w:cs="Dotum"/>
                <w:szCs w:val="21"/>
              </w:rPr>
              <w:t>件，保</w:t>
            </w:r>
            <w:r>
              <w:rPr>
                <w:rFonts w:hint="eastAsia" w:ascii="宋体" w:hAnsi="宋体" w:cs="宋体"/>
                <w:szCs w:val="21"/>
              </w:rPr>
              <w:t>证质</w:t>
            </w:r>
            <w:r>
              <w:rPr>
                <w:rFonts w:hint="eastAsia" w:ascii="宋体" w:hAnsi="宋体" w:cs="Dotum"/>
                <w:szCs w:val="21"/>
              </w:rPr>
              <w:t>量</w:t>
            </w:r>
            <w:r>
              <w:rPr>
                <w:rFonts w:hint="eastAsia" w:ascii="宋体" w:hAnsi="宋体"/>
                <w:szCs w:val="21"/>
              </w:rPr>
              <w:t>。</w:t>
            </w:r>
          </w:p>
        </w:tc>
      </w:tr>
      <w:tr w14:paraId="44DDA59A">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c>
          <w:tcPr>
            <w:tcW w:w="675" w:type="dxa"/>
            <w:vMerge w:val="restart"/>
            <w:shd w:val="clear" w:color="auto" w:fill="auto"/>
            <w:vAlign w:val="center"/>
          </w:tcPr>
          <w:p w14:paraId="7DFEABD4">
            <w:pPr>
              <w:spacing w:line="330" w:lineRule="exact"/>
              <w:jc w:val="center"/>
              <w:rPr>
                <w:rFonts w:ascii="宋体" w:hAnsi="宋体"/>
                <w:szCs w:val="21"/>
              </w:rPr>
            </w:pPr>
            <w:r>
              <w:rPr>
                <w:rFonts w:hint="eastAsia" w:ascii="宋体" w:hAnsi="宋体"/>
                <w:szCs w:val="21"/>
              </w:rPr>
              <w:t>6</w:t>
            </w:r>
          </w:p>
        </w:tc>
        <w:tc>
          <w:tcPr>
            <w:tcW w:w="1560" w:type="dxa"/>
            <w:vMerge w:val="restart"/>
            <w:shd w:val="clear" w:color="auto" w:fill="auto"/>
            <w:vAlign w:val="center"/>
          </w:tcPr>
          <w:p w14:paraId="6A216925">
            <w:pPr>
              <w:spacing w:line="330" w:lineRule="exact"/>
              <w:jc w:val="center"/>
              <w:rPr>
                <w:rFonts w:ascii="宋体" w:hAnsi="宋体"/>
                <w:szCs w:val="21"/>
              </w:rPr>
            </w:pPr>
            <w:r>
              <w:rPr>
                <w:rFonts w:hint="eastAsia" w:ascii="宋体" w:hAnsi="宋体" w:cs="宋体"/>
                <w:szCs w:val="21"/>
              </w:rPr>
              <w:t>组织产</w:t>
            </w:r>
            <w:r>
              <w:rPr>
                <w:rFonts w:hint="eastAsia" w:ascii="宋体" w:hAnsi="宋体" w:cs="Dotum"/>
                <w:szCs w:val="21"/>
              </w:rPr>
              <w:t>品</w:t>
            </w:r>
            <w:r>
              <w:rPr>
                <w:rFonts w:hint="eastAsia" w:ascii="宋体" w:hAnsi="宋体" w:cs="宋体"/>
                <w:szCs w:val="21"/>
              </w:rPr>
              <w:t>维</w:t>
            </w:r>
            <w:r>
              <w:rPr>
                <w:rFonts w:hint="eastAsia" w:ascii="宋体" w:hAnsi="宋体" w:cs="Dotum"/>
                <w:szCs w:val="21"/>
              </w:rPr>
              <w:t>修配件的生</w:t>
            </w:r>
            <w:r>
              <w:rPr>
                <w:rFonts w:hint="eastAsia" w:ascii="宋体" w:hAnsi="宋体" w:cs="宋体"/>
                <w:szCs w:val="21"/>
              </w:rPr>
              <w:t>产与</w:t>
            </w:r>
            <w:r>
              <w:rPr>
                <w:rFonts w:hint="eastAsia" w:ascii="宋体" w:hAnsi="宋体" w:cs="Dotum"/>
                <w:szCs w:val="21"/>
              </w:rPr>
              <w:t>供</w:t>
            </w:r>
            <w:r>
              <w:rPr>
                <w:rFonts w:hint="eastAsia" w:ascii="宋体" w:hAnsi="宋体" w:cs="宋体"/>
                <w:szCs w:val="21"/>
              </w:rPr>
              <w:t>应</w:t>
            </w:r>
          </w:p>
        </w:tc>
        <w:tc>
          <w:tcPr>
            <w:tcW w:w="3969" w:type="dxa"/>
            <w:shd w:val="clear" w:color="auto" w:fill="auto"/>
            <w:vAlign w:val="center"/>
          </w:tcPr>
          <w:p w14:paraId="717B6082">
            <w:pPr>
              <w:spacing w:line="330" w:lineRule="exact"/>
              <w:rPr>
                <w:rFonts w:ascii="宋体" w:hAnsi="宋体"/>
                <w:szCs w:val="21"/>
              </w:rPr>
            </w:pPr>
            <w:r>
              <w:rPr>
                <w:rFonts w:hint="eastAsia" w:ascii="宋体" w:hAnsi="宋体" w:cs="宋体"/>
                <w:szCs w:val="21"/>
              </w:rPr>
              <w:t>产</w:t>
            </w:r>
            <w:r>
              <w:rPr>
                <w:rFonts w:hint="eastAsia" w:ascii="宋体" w:hAnsi="宋体" w:cs="Dotum"/>
                <w:szCs w:val="21"/>
              </w:rPr>
              <w:t>品</w:t>
            </w:r>
            <w:r>
              <w:rPr>
                <w:rFonts w:hint="eastAsia" w:ascii="宋体" w:hAnsi="宋体" w:cs="宋体"/>
                <w:szCs w:val="21"/>
              </w:rPr>
              <w:t>发货应</w:t>
            </w:r>
            <w:r>
              <w:rPr>
                <w:rFonts w:hint="eastAsia" w:ascii="宋体" w:hAnsi="宋体" w:cs="Dotum"/>
                <w:szCs w:val="21"/>
              </w:rPr>
              <w:t>提供适</w:t>
            </w:r>
            <w:r>
              <w:rPr>
                <w:rFonts w:hint="eastAsia" w:ascii="宋体" w:hAnsi="宋体" w:cs="宋体"/>
                <w:szCs w:val="21"/>
              </w:rPr>
              <w:t>应</w:t>
            </w:r>
            <w:r>
              <w:rPr>
                <w:rFonts w:hint="eastAsia" w:ascii="宋体" w:hAnsi="宋体" w:cs="Dotum"/>
                <w:szCs w:val="21"/>
              </w:rPr>
              <w:t>需要的</w:t>
            </w:r>
            <w:r>
              <w:rPr>
                <w:rFonts w:hint="eastAsia" w:ascii="宋体" w:hAnsi="宋体" w:cs="宋体"/>
                <w:szCs w:val="21"/>
              </w:rPr>
              <w:t>备</w:t>
            </w:r>
            <w:r>
              <w:rPr>
                <w:rFonts w:hint="eastAsia" w:ascii="宋体" w:hAnsi="宋体" w:cs="Dotum"/>
                <w:szCs w:val="21"/>
              </w:rPr>
              <w:t>件、</w:t>
            </w:r>
            <w:r>
              <w:rPr>
                <w:rFonts w:hint="eastAsia" w:ascii="宋体" w:hAnsi="宋体" w:cs="宋体"/>
                <w:szCs w:val="21"/>
              </w:rPr>
              <w:t>辅</w:t>
            </w:r>
            <w:r>
              <w:rPr>
                <w:rFonts w:hint="eastAsia" w:ascii="宋体" w:hAnsi="宋体"/>
                <w:szCs w:val="21"/>
              </w:rPr>
              <w:t>件</w:t>
            </w:r>
          </w:p>
        </w:tc>
        <w:tc>
          <w:tcPr>
            <w:tcW w:w="3969" w:type="dxa"/>
            <w:shd w:val="clear" w:color="auto" w:fill="auto"/>
            <w:vAlign w:val="center"/>
          </w:tcPr>
          <w:p w14:paraId="6CC951D5">
            <w:pPr>
              <w:spacing w:line="330" w:lineRule="exact"/>
              <w:rPr>
                <w:rFonts w:ascii="宋体" w:hAnsi="宋体"/>
                <w:szCs w:val="21"/>
              </w:rPr>
            </w:pPr>
            <w:r>
              <w:rPr>
                <w:rFonts w:hint="eastAsia" w:ascii="宋体" w:hAnsi="宋体"/>
                <w:szCs w:val="21"/>
              </w:rPr>
              <w:t>按照</w:t>
            </w:r>
            <w:r>
              <w:rPr>
                <w:rFonts w:hint="eastAsia" w:ascii="宋体" w:hAnsi="宋体" w:cs="宋体"/>
                <w:szCs w:val="21"/>
              </w:rPr>
              <w:t>标</w:t>
            </w:r>
            <w:r>
              <w:rPr>
                <w:rFonts w:hint="eastAsia" w:ascii="宋体" w:hAnsi="宋体" w:cs="Dotum"/>
                <w:szCs w:val="21"/>
              </w:rPr>
              <w:t>准、合同、</w:t>
            </w:r>
            <w:r>
              <w:rPr>
                <w:rFonts w:hint="eastAsia" w:ascii="宋体" w:hAnsi="宋体" w:cs="宋体"/>
                <w:szCs w:val="21"/>
              </w:rPr>
              <w:t>惯</w:t>
            </w:r>
            <w:r>
              <w:rPr>
                <w:rFonts w:hint="eastAsia" w:ascii="宋体" w:hAnsi="宋体" w:cs="Dotum"/>
                <w:szCs w:val="21"/>
              </w:rPr>
              <w:t>例</w:t>
            </w:r>
            <w:r>
              <w:rPr>
                <w:rFonts w:hint="eastAsia" w:ascii="宋体" w:hAnsi="宋体" w:cs="宋体"/>
                <w:szCs w:val="21"/>
              </w:rPr>
              <w:t>执</w:t>
            </w:r>
            <w:r>
              <w:rPr>
                <w:rFonts w:hint="eastAsia" w:ascii="宋体" w:hAnsi="宋体" w:cs="Dotum"/>
                <w:szCs w:val="21"/>
              </w:rPr>
              <w:t>行</w:t>
            </w:r>
            <w:r>
              <w:rPr>
                <w:rFonts w:hint="eastAsia" w:ascii="宋体" w:hAnsi="宋体"/>
                <w:szCs w:val="21"/>
              </w:rPr>
              <w:t>。</w:t>
            </w:r>
          </w:p>
        </w:tc>
      </w:tr>
      <w:tr w14:paraId="65CF9B1D">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c>
          <w:tcPr>
            <w:tcW w:w="675" w:type="dxa"/>
            <w:vMerge w:val="continue"/>
            <w:shd w:val="clear" w:color="auto" w:fill="auto"/>
            <w:vAlign w:val="center"/>
          </w:tcPr>
          <w:p w14:paraId="7D12346A">
            <w:pPr>
              <w:widowControl/>
              <w:spacing w:line="330" w:lineRule="exact"/>
              <w:jc w:val="center"/>
              <w:rPr>
                <w:rFonts w:ascii="宋体" w:hAnsi="宋体"/>
                <w:szCs w:val="21"/>
              </w:rPr>
            </w:pPr>
          </w:p>
        </w:tc>
        <w:tc>
          <w:tcPr>
            <w:tcW w:w="1560" w:type="dxa"/>
            <w:vMerge w:val="continue"/>
            <w:shd w:val="clear" w:color="auto" w:fill="auto"/>
            <w:vAlign w:val="center"/>
          </w:tcPr>
          <w:p w14:paraId="7D441C03">
            <w:pPr>
              <w:widowControl/>
              <w:spacing w:line="330" w:lineRule="exact"/>
              <w:jc w:val="center"/>
              <w:rPr>
                <w:rFonts w:ascii="宋体" w:hAnsi="宋体"/>
                <w:szCs w:val="21"/>
              </w:rPr>
            </w:pPr>
          </w:p>
        </w:tc>
        <w:tc>
          <w:tcPr>
            <w:tcW w:w="3969" w:type="dxa"/>
            <w:shd w:val="clear" w:color="auto" w:fill="auto"/>
            <w:vAlign w:val="center"/>
          </w:tcPr>
          <w:p w14:paraId="7425F543">
            <w:pPr>
              <w:spacing w:line="330" w:lineRule="exact"/>
              <w:rPr>
                <w:rFonts w:ascii="宋体" w:hAnsi="宋体"/>
                <w:szCs w:val="21"/>
              </w:rPr>
            </w:pPr>
            <w:r>
              <w:rPr>
                <w:rFonts w:hint="eastAsia" w:ascii="宋体" w:hAnsi="宋体"/>
                <w:szCs w:val="21"/>
              </w:rPr>
              <w:t>根据已投放市</w:t>
            </w:r>
            <w:r>
              <w:rPr>
                <w:rFonts w:hint="eastAsia" w:ascii="宋体" w:hAnsi="宋体" w:cs="宋体"/>
                <w:szCs w:val="21"/>
              </w:rPr>
              <w:t>场产</w:t>
            </w:r>
            <w:r>
              <w:rPr>
                <w:rFonts w:hint="eastAsia" w:ascii="宋体" w:hAnsi="宋体" w:cs="Dotum"/>
                <w:szCs w:val="21"/>
              </w:rPr>
              <w:t>品的</w:t>
            </w:r>
            <w:r>
              <w:rPr>
                <w:rFonts w:hint="eastAsia" w:ascii="宋体" w:hAnsi="宋体" w:cs="宋体"/>
                <w:szCs w:val="21"/>
              </w:rPr>
              <w:t>维</w:t>
            </w:r>
            <w:r>
              <w:rPr>
                <w:rFonts w:hint="eastAsia" w:ascii="宋体" w:hAnsi="宋体" w:cs="Dotum"/>
                <w:szCs w:val="21"/>
              </w:rPr>
              <w:t>修需求、</w:t>
            </w:r>
            <w:r>
              <w:rPr>
                <w:rFonts w:hint="eastAsia" w:ascii="宋体" w:hAnsi="宋体" w:cs="宋体"/>
                <w:szCs w:val="21"/>
              </w:rPr>
              <w:t>组织维</w:t>
            </w:r>
            <w:r>
              <w:rPr>
                <w:rFonts w:hint="eastAsia" w:ascii="宋体" w:hAnsi="宋体" w:cs="Dotum"/>
                <w:szCs w:val="21"/>
              </w:rPr>
              <w:t>修配件的生</w:t>
            </w:r>
            <w:r>
              <w:rPr>
                <w:rFonts w:hint="eastAsia" w:ascii="宋体" w:hAnsi="宋体" w:cs="宋体"/>
                <w:szCs w:val="21"/>
              </w:rPr>
              <w:t>产</w:t>
            </w:r>
          </w:p>
        </w:tc>
        <w:tc>
          <w:tcPr>
            <w:tcW w:w="3969" w:type="dxa"/>
            <w:shd w:val="clear" w:color="auto" w:fill="auto"/>
            <w:vAlign w:val="center"/>
          </w:tcPr>
          <w:p w14:paraId="25BDF717">
            <w:pPr>
              <w:spacing w:line="330" w:lineRule="exact"/>
              <w:rPr>
                <w:rFonts w:ascii="宋体" w:hAnsi="宋体"/>
                <w:szCs w:val="21"/>
              </w:rPr>
            </w:pPr>
            <w:r>
              <w:rPr>
                <w:rFonts w:hint="eastAsia" w:ascii="宋体" w:hAnsi="宋体"/>
                <w:szCs w:val="21"/>
              </w:rPr>
              <w:drawing>
                <wp:anchor distT="0" distB="0" distL="114300" distR="114300" simplePos="0" relativeHeight="251663360" behindDoc="1" locked="0" layoutInCell="1" allowOverlap="1">
                  <wp:simplePos x="0" y="0"/>
                  <wp:positionH relativeFrom="column">
                    <wp:posOffset>382905</wp:posOffset>
                  </wp:positionH>
                  <wp:positionV relativeFrom="paragraph">
                    <wp:posOffset>826770</wp:posOffset>
                  </wp:positionV>
                  <wp:extent cx="2395855" cy="2247900"/>
                  <wp:effectExtent l="0" t="0" r="0" b="0"/>
                  <wp:wrapNone/>
                  <wp:docPr id="26011" name="图片 26011" descr="SKMBT_36320032615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011" name="图片 26011" descr="SKMBT_36320032615010"/>
                          <pic:cNvPicPr>
                            <a:picLocks noChangeAspect="1" noChangeArrowheads="1"/>
                          </pic:cNvPicPr>
                        </pic:nvPicPr>
                        <pic:blipFill>
                          <a:blip r:embed="rId23" cstate="print"/>
                          <a:srcRect/>
                          <a:stretch>
                            <a:fillRect/>
                          </a:stretch>
                        </pic:blipFill>
                        <pic:spPr>
                          <a:xfrm>
                            <a:off x="0" y="0"/>
                            <a:ext cx="2395855" cy="2247900"/>
                          </a:xfrm>
                          <a:prstGeom prst="rect">
                            <a:avLst/>
                          </a:prstGeom>
                          <a:noFill/>
                          <a:ln w="9525">
                            <a:noFill/>
                            <a:miter lim="800000"/>
                            <a:headEnd/>
                            <a:tailEnd/>
                          </a:ln>
                        </pic:spPr>
                      </pic:pic>
                    </a:graphicData>
                  </a:graphic>
                </wp:anchor>
              </w:drawing>
            </w:r>
            <w:r>
              <w:rPr>
                <w:rFonts w:hint="eastAsia" w:ascii="宋体" w:hAnsi="宋体"/>
                <w:szCs w:val="21"/>
              </w:rPr>
              <w:t>做好</w:t>
            </w:r>
            <w:r>
              <w:rPr>
                <w:rFonts w:hint="eastAsia" w:ascii="宋体" w:hAnsi="宋体" w:cs="宋体"/>
                <w:szCs w:val="21"/>
              </w:rPr>
              <w:t>调查</w:t>
            </w:r>
            <w:r>
              <w:rPr>
                <w:rFonts w:hint="eastAsia" w:ascii="宋体" w:hAnsi="宋体" w:cs="Dotum"/>
                <w:szCs w:val="21"/>
              </w:rPr>
              <w:t>、</w:t>
            </w:r>
            <w:r>
              <w:rPr>
                <w:rFonts w:hint="eastAsia" w:ascii="宋体" w:hAnsi="宋体" w:cs="宋体"/>
                <w:szCs w:val="21"/>
              </w:rPr>
              <w:t>统计</w:t>
            </w:r>
            <w:r>
              <w:rPr>
                <w:rFonts w:hint="eastAsia" w:ascii="宋体" w:hAnsi="宋体" w:cs="Dotum"/>
                <w:szCs w:val="21"/>
              </w:rPr>
              <w:t>，以最大努力保</w:t>
            </w:r>
            <w:r>
              <w:rPr>
                <w:rFonts w:hint="eastAsia" w:ascii="宋体" w:hAnsi="宋体" w:cs="宋体"/>
                <w:szCs w:val="21"/>
              </w:rPr>
              <w:t>质</w:t>
            </w:r>
            <w:r>
              <w:rPr>
                <w:rFonts w:hint="eastAsia" w:ascii="宋体" w:hAnsi="宋体" w:cs="Dotum"/>
                <w:szCs w:val="21"/>
              </w:rPr>
              <w:t>保量的</w:t>
            </w:r>
            <w:r>
              <w:rPr>
                <w:rFonts w:hint="eastAsia" w:ascii="宋体" w:hAnsi="宋体" w:cs="宋体"/>
                <w:szCs w:val="21"/>
              </w:rPr>
              <w:t>满</w:t>
            </w:r>
            <w:r>
              <w:rPr>
                <w:rFonts w:hint="eastAsia" w:ascii="宋体" w:hAnsi="宋体" w:cs="Dotum"/>
                <w:szCs w:val="21"/>
              </w:rPr>
              <w:t>足需求</w:t>
            </w:r>
            <w:r>
              <w:rPr>
                <w:rFonts w:hint="eastAsia" w:ascii="宋体" w:hAnsi="宋体"/>
                <w:szCs w:val="21"/>
              </w:rPr>
              <w:t>。</w:t>
            </w:r>
          </w:p>
        </w:tc>
      </w:tr>
      <w:tr w14:paraId="719EAA3C">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c>
          <w:tcPr>
            <w:tcW w:w="675" w:type="dxa"/>
            <w:vMerge w:val="continue"/>
            <w:shd w:val="clear" w:color="auto" w:fill="auto"/>
            <w:vAlign w:val="center"/>
          </w:tcPr>
          <w:p w14:paraId="4F59935E">
            <w:pPr>
              <w:widowControl/>
              <w:spacing w:line="330" w:lineRule="exact"/>
              <w:jc w:val="center"/>
              <w:rPr>
                <w:rFonts w:ascii="宋体" w:hAnsi="宋体"/>
                <w:szCs w:val="21"/>
              </w:rPr>
            </w:pPr>
          </w:p>
        </w:tc>
        <w:tc>
          <w:tcPr>
            <w:tcW w:w="1560" w:type="dxa"/>
            <w:vMerge w:val="continue"/>
            <w:shd w:val="clear" w:color="auto" w:fill="auto"/>
            <w:vAlign w:val="center"/>
          </w:tcPr>
          <w:p w14:paraId="03464E58">
            <w:pPr>
              <w:widowControl/>
              <w:spacing w:line="330" w:lineRule="exact"/>
              <w:jc w:val="center"/>
              <w:rPr>
                <w:rFonts w:ascii="宋体" w:hAnsi="宋体"/>
                <w:szCs w:val="21"/>
              </w:rPr>
            </w:pPr>
          </w:p>
        </w:tc>
        <w:tc>
          <w:tcPr>
            <w:tcW w:w="3969" w:type="dxa"/>
            <w:shd w:val="clear" w:color="auto" w:fill="auto"/>
            <w:vAlign w:val="center"/>
          </w:tcPr>
          <w:p w14:paraId="4F889826">
            <w:pPr>
              <w:spacing w:line="330" w:lineRule="exact"/>
              <w:rPr>
                <w:rFonts w:ascii="宋体" w:hAnsi="宋体"/>
                <w:szCs w:val="21"/>
              </w:rPr>
            </w:pPr>
            <w:r>
              <w:rPr>
                <w:rFonts w:hint="eastAsia" w:ascii="宋体" w:hAnsi="宋体" w:cs="宋体"/>
                <w:szCs w:val="21"/>
              </w:rPr>
              <w:t>组织</w:t>
            </w:r>
            <w:r>
              <w:rPr>
                <w:rFonts w:hint="eastAsia" w:ascii="宋体" w:hAnsi="宋体" w:cs="Dotum"/>
                <w:szCs w:val="21"/>
              </w:rPr>
              <w:t>好</w:t>
            </w:r>
            <w:r>
              <w:rPr>
                <w:rFonts w:hint="eastAsia" w:ascii="宋体" w:hAnsi="宋体" w:cs="宋体"/>
                <w:szCs w:val="21"/>
              </w:rPr>
              <w:t>维</w:t>
            </w:r>
            <w:r>
              <w:rPr>
                <w:rFonts w:hint="eastAsia" w:ascii="宋体" w:hAnsi="宋体" w:cs="Dotum"/>
                <w:szCs w:val="21"/>
              </w:rPr>
              <w:t>修配件的供</w:t>
            </w:r>
            <w:r>
              <w:rPr>
                <w:rFonts w:hint="eastAsia" w:ascii="宋体" w:hAnsi="宋体" w:cs="宋体"/>
                <w:szCs w:val="21"/>
              </w:rPr>
              <w:t>应</w:t>
            </w:r>
          </w:p>
        </w:tc>
        <w:tc>
          <w:tcPr>
            <w:tcW w:w="3969" w:type="dxa"/>
            <w:shd w:val="clear" w:color="auto" w:fill="auto"/>
            <w:vAlign w:val="center"/>
          </w:tcPr>
          <w:p w14:paraId="4AB96B49">
            <w:pPr>
              <w:spacing w:line="330" w:lineRule="exact"/>
              <w:rPr>
                <w:rFonts w:ascii="宋体" w:hAnsi="宋体"/>
                <w:szCs w:val="21"/>
              </w:rPr>
            </w:pPr>
            <w:r>
              <w:rPr>
                <w:rFonts w:hint="eastAsia" w:ascii="宋体" w:hAnsi="宋体"/>
                <w:szCs w:val="21"/>
              </w:rPr>
              <w:t>根据用</w:t>
            </w:r>
            <w:r>
              <w:rPr>
                <w:rFonts w:hint="eastAsia" w:ascii="宋体" w:hAnsi="宋体" w:cs="宋体"/>
                <w:szCs w:val="21"/>
              </w:rPr>
              <w:t>户</w:t>
            </w:r>
            <w:r>
              <w:rPr>
                <w:rFonts w:hint="eastAsia" w:ascii="宋体" w:hAnsi="宋体" w:cs="Dotum"/>
                <w:szCs w:val="21"/>
              </w:rPr>
              <w:t>分布地</w:t>
            </w:r>
            <w:r>
              <w:rPr>
                <w:rFonts w:hint="eastAsia" w:ascii="宋体" w:hAnsi="宋体" w:cs="宋体"/>
                <w:szCs w:val="21"/>
              </w:rPr>
              <w:t>区</w:t>
            </w:r>
            <w:r>
              <w:rPr>
                <w:rFonts w:hint="eastAsia" w:ascii="宋体" w:hAnsi="宋体" w:cs="Dotum"/>
                <w:szCs w:val="21"/>
              </w:rPr>
              <w:t>，</w:t>
            </w:r>
            <w:r>
              <w:rPr>
                <w:rFonts w:hint="eastAsia" w:ascii="宋体" w:hAnsi="宋体" w:cs="宋体"/>
                <w:szCs w:val="21"/>
              </w:rPr>
              <w:t>结</w:t>
            </w:r>
            <w:r>
              <w:rPr>
                <w:rFonts w:hint="eastAsia" w:ascii="宋体" w:hAnsi="宋体" w:cs="Dotum"/>
                <w:szCs w:val="21"/>
              </w:rPr>
              <w:t>合</w:t>
            </w:r>
            <w:r>
              <w:rPr>
                <w:rFonts w:hint="eastAsia" w:ascii="宋体" w:hAnsi="宋体" w:cs="宋体"/>
                <w:szCs w:val="21"/>
              </w:rPr>
              <w:t>销</w:t>
            </w:r>
            <w:r>
              <w:rPr>
                <w:rFonts w:hint="eastAsia" w:ascii="宋体" w:hAnsi="宋体" w:cs="Dotum"/>
                <w:szCs w:val="21"/>
              </w:rPr>
              <w:t>售服</w:t>
            </w:r>
            <w:r>
              <w:rPr>
                <w:rFonts w:hint="eastAsia" w:ascii="宋体" w:hAnsi="宋体" w:cs="宋体"/>
                <w:szCs w:val="21"/>
              </w:rPr>
              <w:t>务网</w:t>
            </w:r>
            <w:r>
              <w:rPr>
                <w:rFonts w:hint="eastAsia" w:ascii="宋体" w:hAnsi="宋体" w:cs="Dotum"/>
                <w:szCs w:val="21"/>
              </w:rPr>
              <w:t>点</w:t>
            </w:r>
            <w:r>
              <w:rPr>
                <w:rFonts w:hint="eastAsia" w:ascii="宋体" w:hAnsi="宋体" w:cs="宋体"/>
                <w:szCs w:val="21"/>
              </w:rPr>
              <w:t>设</w:t>
            </w:r>
            <w:r>
              <w:rPr>
                <w:rFonts w:hint="eastAsia" w:ascii="宋体" w:hAnsi="宋体" w:cs="Dotum"/>
                <w:szCs w:val="21"/>
              </w:rPr>
              <w:t>置，</w:t>
            </w:r>
            <w:r>
              <w:rPr>
                <w:rFonts w:hint="eastAsia" w:ascii="宋体" w:hAnsi="宋体" w:cs="宋体"/>
                <w:szCs w:val="21"/>
              </w:rPr>
              <w:t>组织</w:t>
            </w:r>
            <w:r>
              <w:rPr>
                <w:rFonts w:hint="eastAsia" w:ascii="宋体" w:hAnsi="宋体" w:cs="Dotum"/>
                <w:szCs w:val="21"/>
              </w:rPr>
              <w:t>供</w:t>
            </w:r>
            <w:r>
              <w:rPr>
                <w:rFonts w:hint="eastAsia" w:ascii="宋体" w:hAnsi="宋体" w:cs="宋体"/>
                <w:szCs w:val="21"/>
              </w:rPr>
              <w:t>应</w:t>
            </w:r>
            <w:r>
              <w:rPr>
                <w:rFonts w:hint="eastAsia" w:ascii="宋体" w:hAnsi="宋体" w:cs="Dotum"/>
                <w:szCs w:val="21"/>
              </w:rPr>
              <w:t>工作，方便用</w:t>
            </w:r>
            <w:r>
              <w:rPr>
                <w:rFonts w:hint="eastAsia" w:ascii="宋体" w:hAnsi="宋体" w:cs="宋体"/>
                <w:szCs w:val="21"/>
              </w:rPr>
              <w:t>户</w:t>
            </w:r>
            <w:r>
              <w:rPr>
                <w:rFonts w:hint="eastAsia" w:ascii="宋体" w:hAnsi="宋体"/>
                <w:szCs w:val="21"/>
              </w:rPr>
              <w:t>。</w:t>
            </w:r>
          </w:p>
        </w:tc>
      </w:tr>
      <w:tr w14:paraId="45750DD6">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c>
          <w:tcPr>
            <w:tcW w:w="675" w:type="dxa"/>
            <w:vMerge w:val="restart"/>
            <w:shd w:val="clear" w:color="auto" w:fill="auto"/>
            <w:vAlign w:val="center"/>
          </w:tcPr>
          <w:p w14:paraId="2ECE51DD">
            <w:pPr>
              <w:spacing w:line="330" w:lineRule="exact"/>
              <w:jc w:val="center"/>
              <w:rPr>
                <w:rFonts w:ascii="宋体" w:hAnsi="宋体"/>
                <w:szCs w:val="21"/>
              </w:rPr>
            </w:pPr>
            <w:r>
              <w:rPr>
                <w:rFonts w:hint="eastAsia" w:ascii="宋体" w:hAnsi="宋体"/>
                <w:szCs w:val="21"/>
              </w:rPr>
              <w:t>7</w:t>
            </w:r>
          </w:p>
        </w:tc>
        <w:tc>
          <w:tcPr>
            <w:tcW w:w="1560" w:type="dxa"/>
            <w:vMerge w:val="restart"/>
            <w:shd w:val="clear" w:color="auto" w:fill="auto"/>
            <w:vAlign w:val="center"/>
          </w:tcPr>
          <w:p w14:paraId="7FDF13CE">
            <w:pPr>
              <w:spacing w:line="330" w:lineRule="exact"/>
              <w:jc w:val="center"/>
              <w:rPr>
                <w:rFonts w:ascii="宋体" w:hAnsi="宋体"/>
                <w:szCs w:val="21"/>
              </w:rPr>
            </w:pPr>
            <w:r>
              <w:rPr>
                <w:rFonts w:hint="eastAsia" w:ascii="宋体" w:hAnsi="宋体" w:cs="宋体"/>
                <w:szCs w:val="21"/>
              </w:rPr>
              <w:t>满</w:t>
            </w:r>
            <w:r>
              <w:rPr>
                <w:rFonts w:hint="eastAsia" w:ascii="宋体" w:hAnsi="宋体" w:cs="Dotum"/>
                <w:szCs w:val="21"/>
              </w:rPr>
              <w:t>足特殊用</w:t>
            </w:r>
            <w:r>
              <w:rPr>
                <w:rFonts w:hint="eastAsia" w:ascii="宋体" w:hAnsi="宋体" w:cs="宋体"/>
                <w:szCs w:val="21"/>
              </w:rPr>
              <w:t>户</w:t>
            </w:r>
            <w:r>
              <w:rPr>
                <w:rFonts w:hint="eastAsia" w:ascii="宋体" w:hAnsi="宋体" w:cs="Dotum"/>
                <w:szCs w:val="21"/>
              </w:rPr>
              <w:t>的</w:t>
            </w:r>
            <w:r>
              <w:rPr>
                <w:rFonts w:hint="eastAsia" w:ascii="宋体" w:hAnsi="宋体" w:cs="宋体"/>
                <w:szCs w:val="21"/>
              </w:rPr>
              <w:t>紧</w:t>
            </w:r>
            <w:r>
              <w:rPr>
                <w:rFonts w:hint="eastAsia" w:ascii="宋体" w:hAnsi="宋体" w:cs="Dotum"/>
                <w:szCs w:val="21"/>
              </w:rPr>
              <w:t>急需</w:t>
            </w:r>
            <w:r>
              <w:rPr>
                <w:rFonts w:hint="eastAsia" w:ascii="宋体" w:hAnsi="宋体"/>
                <w:szCs w:val="21"/>
              </w:rPr>
              <w:t>求</w:t>
            </w:r>
          </w:p>
        </w:tc>
        <w:tc>
          <w:tcPr>
            <w:tcW w:w="3969" w:type="dxa"/>
            <w:shd w:val="clear" w:color="auto" w:fill="auto"/>
            <w:vAlign w:val="center"/>
          </w:tcPr>
          <w:p w14:paraId="73E3A7A8">
            <w:pPr>
              <w:spacing w:line="330" w:lineRule="exact"/>
              <w:rPr>
                <w:rFonts w:ascii="宋体" w:hAnsi="宋体"/>
                <w:szCs w:val="21"/>
              </w:rPr>
            </w:pPr>
            <w:r>
              <w:rPr>
                <w:rFonts w:hint="eastAsia" w:ascii="宋体" w:hAnsi="宋体" w:cs="宋体"/>
                <w:szCs w:val="21"/>
              </w:rPr>
              <w:t>满</w:t>
            </w:r>
            <w:r>
              <w:rPr>
                <w:rFonts w:hint="eastAsia" w:ascii="宋体" w:hAnsi="宋体" w:cs="Dotum"/>
                <w:szCs w:val="21"/>
              </w:rPr>
              <w:t>足用</w:t>
            </w:r>
            <w:r>
              <w:rPr>
                <w:rFonts w:hint="eastAsia" w:ascii="宋体" w:hAnsi="宋体" w:cs="宋体"/>
                <w:szCs w:val="21"/>
              </w:rPr>
              <w:t>户</w:t>
            </w:r>
            <w:r>
              <w:rPr>
                <w:rFonts w:hint="eastAsia" w:ascii="宋体" w:hAnsi="宋体" w:cs="Dotum"/>
                <w:szCs w:val="21"/>
              </w:rPr>
              <w:t>的特殊</w:t>
            </w:r>
            <w:r>
              <w:rPr>
                <w:rFonts w:hint="eastAsia" w:ascii="宋体" w:hAnsi="宋体" w:cs="宋体"/>
                <w:szCs w:val="21"/>
              </w:rPr>
              <w:t>质</w:t>
            </w:r>
            <w:r>
              <w:rPr>
                <w:rFonts w:hint="eastAsia" w:ascii="宋体" w:hAnsi="宋体" w:cs="Dotum"/>
                <w:szCs w:val="21"/>
              </w:rPr>
              <w:t>量要</w:t>
            </w:r>
            <w:r>
              <w:rPr>
                <w:rFonts w:hint="eastAsia" w:ascii="宋体" w:hAnsi="宋体"/>
                <w:szCs w:val="21"/>
              </w:rPr>
              <w:t>求</w:t>
            </w:r>
          </w:p>
        </w:tc>
        <w:tc>
          <w:tcPr>
            <w:tcW w:w="3969" w:type="dxa"/>
            <w:shd w:val="clear" w:color="auto" w:fill="auto"/>
            <w:vAlign w:val="center"/>
          </w:tcPr>
          <w:p w14:paraId="69284C6D">
            <w:pPr>
              <w:spacing w:line="330" w:lineRule="exact"/>
              <w:rPr>
                <w:rFonts w:ascii="宋体" w:hAnsi="宋体"/>
                <w:szCs w:val="21"/>
              </w:rPr>
            </w:pPr>
            <w:r>
              <w:rPr>
                <w:rFonts w:hint="eastAsia" w:ascii="宋体" w:hAnsi="宋体" w:cs="宋体"/>
                <w:szCs w:val="21"/>
              </w:rPr>
              <w:t>热</w:t>
            </w:r>
            <w:r>
              <w:rPr>
                <w:rFonts w:hint="eastAsia" w:ascii="宋体" w:hAnsi="宋体" w:cs="Dotum"/>
                <w:szCs w:val="21"/>
              </w:rPr>
              <w:t>心磋商，不怕麻</w:t>
            </w:r>
            <w:r>
              <w:rPr>
                <w:rFonts w:hint="eastAsia" w:ascii="宋体" w:hAnsi="宋体" w:cs="宋体"/>
                <w:szCs w:val="21"/>
              </w:rPr>
              <w:t>烦</w:t>
            </w:r>
            <w:r>
              <w:rPr>
                <w:rFonts w:hint="eastAsia" w:ascii="宋体" w:hAnsi="宋体" w:cs="Dotum"/>
                <w:szCs w:val="21"/>
              </w:rPr>
              <w:t>，</w:t>
            </w:r>
            <w:r>
              <w:rPr>
                <w:rFonts w:hint="eastAsia" w:ascii="宋体" w:hAnsi="宋体" w:cs="宋体"/>
                <w:szCs w:val="21"/>
              </w:rPr>
              <w:t>尽</w:t>
            </w:r>
            <w:r>
              <w:rPr>
                <w:rFonts w:hint="eastAsia" w:ascii="宋体" w:hAnsi="宋体" w:cs="Dotum"/>
                <w:szCs w:val="21"/>
              </w:rPr>
              <w:t>最大可能予以</w:t>
            </w:r>
            <w:r>
              <w:rPr>
                <w:rFonts w:hint="eastAsia" w:ascii="宋体" w:hAnsi="宋体" w:cs="宋体"/>
                <w:szCs w:val="21"/>
              </w:rPr>
              <w:t>满</w:t>
            </w:r>
            <w:r>
              <w:rPr>
                <w:rFonts w:hint="eastAsia" w:ascii="宋体" w:hAnsi="宋体" w:cs="Dotum"/>
                <w:szCs w:val="21"/>
              </w:rPr>
              <w:t>足</w:t>
            </w:r>
            <w:r>
              <w:rPr>
                <w:rFonts w:hint="eastAsia" w:ascii="宋体" w:hAnsi="宋体"/>
                <w:szCs w:val="21"/>
              </w:rPr>
              <w:t>。</w:t>
            </w:r>
          </w:p>
        </w:tc>
      </w:tr>
      <w:tr w14:paraId="341ADFEF">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c>
          <w:tcPr>
            <w:tcW w:w="675" w:type="dxa"/>
            <w:vMerge w:val="continue"/>
            <w:shd w:val="clear" w:color="auto" w:fill="auto"/>
            <w:vAlign w:val="center"/>
          </w:tcPr>
          <w:p w14:paraId="3F26188D">
            <w:pPr>
              <w:widowControl/>
              <w:spacing w:line="330" w:lineRule="exact"/>
              <w:jc w:val="center"/>
              <w:rPr>
                <w:rFonts w:ascii="宋体" w:hAnsi="宋体"/>
                <w:szCs w:val="21"/>
              </w:rPr>
            </w:pPr>
          </w:p>
        </w:tc>
        <w:tc>
          <w:tcPr>
            <w:tcW w:w="1560" w:type="dxa"/>
            <w:vMerge w:val="continue"/>
            <w:shd w:val="clear" w:color="auto" w:fill="auto"/>
            <w:vAlign w:val="center"/>
          </w:tcPr>
          <w:p w14:paraId="27BBD7A5">
            <w:pPr>
              <w:widowControl/>
              <w:spacing w:line="330" w:lineRule="exact"/>
              <w:jc w:val="center"/>
              <w:rPr>
                <w:rFonts w:ascii="宋体" w:hAnsi="宋体"/>
                <w:szCs w:val="21"/>
              </w:rPr>
            </w:pPr>
          </w:p>
        </w:tc>
        <w:tc>
          <w:tcPr>
            <w:tcW w:w="3969" w:type="dxa"/>
            <w:shd w:val="clear" w:color="auto" w:fill="auto"/>
            <w:vAlign w:val="center"/>
          </w:tcPr>
          <w:p w14:paraId="78E6C5F3">
            <w:pPr>
              <w:spacing w:line="330" w:lineRule="exact"/>
              <w:rPr>
                <w:rFonts w:ascii="宋体" w:hAnsi="宋体"/>
                <w:szCs w:val="21"/>
              </w:rPr>
            </w:pPr>
            <w:r>
              <w:rPr>
                <w:rFonts w:hint="eastAsia" w:ascii="宋体" w:hAnsi="宋体" w:cs="宋体"/>
                <w:szCs w:val="21"/>
              </w:rPr>
              <w:t>对</w:t>
            </w:r>
            <w:r>
              <w:rPr>
                <w:rFonts w:hint="eastAsia" w:ascii="宋体" w:hAnsi="宋体" w:cs="Dotum"/>
                <w:szCs w:val="21"/>
              </w:rPr>
              <w:t>因意外原因受到灾害的用</w:t>
            </w:r>
            <w:r>
              <w:rPr>
                <w:rFonts w:hint="eastAsia" w:ascii="宋体" w:hAnsi="宋体" w:cs="宋体"/>
                <w:szCs w:val="21"/>
              </w:rPr>
              <w:t>户</w:t>
            </w:r>
            <w:r>
              <w:rPr>
                <w:rFonts w:hint="eastAsia" w:ascii="宋体" w:hAnsi="宋体" w:cs="Dotum"/>
                <w:szCs w:val="21"/>
              </w:rPr>
              <w:t>提供支</w:t>
            </w:r>
            <w:r>
              <w:rPr>
                <w:rFonts w:hint="eastAsia" w:ascii="宋体" w:hAnsi="宋体"/>
                <w:szCs w:val="21"/>
              </w:rPr>
              <w:t>援</w:t>
            </w:r>
          </w:p>
        </w:tc>
        <w:tc>
          <w:tcPr>
            <w:tcW w:w="3969" w:type="dxa"/>
            <w:shd w:val="clear" w:color="auto" w:fill="auto"/>
            <w:vAlign w:val="center"/>
          </w:tcPr>
          <w:p w14:paraId="2B57FECC">
            <w:pPr>
              <w:spacing w:line="330" w:lineRule="exact"/>
              <w:rPr>
                <w:rFonts w:ascii="宋体" w:hAnsi="宋体"/>
                <w:szCs w:val="21"/>
              </w:rPr>
            </w:pPr>
            <w:r>
              <w:rPr>
                <w:rFonts w:hint="eastAsia" w:ascii="宋体" w:hAnsi="宋体"/>
                <w:szCs w:val="21"/>
              </w:rPr>
              <w:t>①采取挪借、赶制、送</w:t>
            </w:r>
            <w:r>
              <w:rPr>
                <w:rFonts w:hint="eastAsia" w:ascii="宋体" w:hAnsi="宋体" w:cs="宋体"/>
                <w:szCs w:val="21"/>
              </w:rPr>
              <w:t>货</w:t>
            </w:r>
            <w:r>
              <w:rPr>
                <w:rFonts w:hint="eastAsia" w:ascii="宋体" w:hAnsi="宋体" w:cs="Dotum"/>
                <w:szCs w:val="21"/>
              </w:rPr>
              <w:t>上</w:t>
            </w:r>
            <w:r>
              <w:rPr>
                <w:rFonts w:hint="eastAsia" w:ascii="宋体" w:hAnsi="宋体" w:cs="宋体"/>
                <w:szCs w:val="21"/>
              </w:rPr>
              <w:t>门</w:t>
            </w:r>
            <w:r>
              <w:rPr>
                <w:rFonts w:hint="eastAsia" w:ascii="宋体" w:hAnsi="宋体" w:cs="Dotum"/>
                <w:szCs w:val="21"/>
              </w:rPr>
              <w:t>等措施</w:t>
            </w:r>
            <w:r>
              <w:rPr>
                <w:rFonts w:hint="eastAsia" w:ascii="宋体" w:hAnsi="宋体" w:cs="宋体"/>
                <w:szCs w:val="21"/>
              </w:rPr>
              <w:t>给</w:t>
            </w:r>
            <w:r>
              <w:rPr>
                <w:rFonts w:hint="eastAsia" w:ascii="宋体" w:hAnsi="宋体" w:cs="Dotum"/>
                <w:szCs w:val="21"/>
              </w:rPr>
              <w:t>予支援</w:t>
            </w:r>
            <w:r>
              <w:rPr>
                <w:rFonts w:hint="eastAsia" w:ascii="宋体" w:hAnsi="宋体"/>
                <w:szCs w:val="21"/>
              </w:rPr>
              <w:t>；</w:t>
            </w:r>
          </w:p>
          <w:p w14:paraId="56EC6DE0">
            <w:pPr>
              <w:spacing w:line="330" w:lineRule="exact"/>
              <w:rPr>
                <w:rFonts w:ascii="宋体" w:hAnsi="宋体"/>
                <w:szCs w:val="21"/>
              </w:rPr>
            </w:pPr>
            <w:r>
              <w:rPr>
                <w:rFonts w:hint="eastAsia" w:ascii="宋体" w:hAnsi="宋体"/>
                <w:szCs w:val="21"/>
              </w:rPr>
              <w:t>②到</w:t>
            </w:r>
            <w:r>
              <w:rPr>
                <w:rFonts w:hint="eastAsia" w:ascii="宋体" w:hAnsi="宋体" w:cs="宋体"/>
                <w:szCs w:val="21"/>
              </w:rPr>
              <w:t>现场</w:t>
            </w:r>
            <w:r>
              <w:rPr>
                <w:rFonts w:hint="eastAsia" w:ascii="宋体" w:hAnsi="宋体" w:cs="Dotum"/>
                <w:szCs w:val="21"/>
              </w:rPr>
              <w:t>支援服</w:t>
            </w:r>
            <w:r>
              <w:rPr>
                <w:rFonts w:hint="eastAsia" w:ascii="宋体" w:hAnsi="宋体" w:cs="宋体"/>
                <w:szCs w:val="21"/>
              </w:rPr>
              <w:t>务</w:t>
            </w:r>
            <w:r>
              <w:rPr>
                <w:rFonts w:hint="eastAsia" w:ascii="宋体" w:hAnsi="宋体" w:cs="Dotum"/>
                <w:szCs w:val="21"/>
              </w:rPr>
              <w:t>，解</w:t>
            </w:r>
            <w:r>
              <w:rPr>
                <w:rFonts w:hint="eastAsia" w:ascii="宋体" w:hAnsi="宋体" w:cs="宋体"/>
                <w:szCs w:val="21"/>
              </w:rPr>
              <w:t>决</w:t>
            </w:r>
            <w:r>
              <w:rPr>
                <w:rFonts w:hint="eastAsia" w:ascii="宋体" w:hAnsi="宋体" w:cs="Dotum"/>
                <w:szCs w:val="21"/>
              </w:rPr>
              <w:t>和</w:t>
            </w:r>
            <w:r>
              <w:rPr>
                <w:rFonts w:hint="eastAsia" w:ascii="宋体" w:hAnsi="宋体" w:cs="宋体"/>
                <w:szCs w:val="21"/>
              </w:rPr>
              <w:t>处</w:t>
            </w:r>
            <w:r>
              <w:rPr>
                <w:rFonts w:hint="eastAsia" w:ascii="宋体" w:hAnsi="宋体" w:cs="Dotum"/>
                <w:szCs w:val="21"/>
              </w:rPr>
              <w:t>理有</w:t>
            </w:r>
            <w:r>
              <w:rPr>
                <w:rFonts w:hint="eastAsia" w:ascii="宋体" w:hAnsi="宋体" w:cs="宋体"/>
                <w:szCs w:val="21"/>
              </w:rPr>
              <w:t>关问题</w:t>
            </w:r>
            <w:r>
              <w:rPr>
                <w:rFonts w:hint="eastAsia" w:ascii="宋体" w:hAnsi="宋体" w:cs="Dotum"/>
                <w:szCs w:val="21"/>
              </w:rPr>
              <w:t>。</w:t>
            </w:r>
          </w:p>
        </w:tc>
      </w:tr>
      <w:tr w14:paraId="51645D28">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c>
          <w:tcPr>
            <w:tcW w:w="675" w:type="dxa"/>
            <w:vMerge w:val="restart"/>
            <w:shd w:val="clear" w:color="auto" w:fill="auto"/>
            <w:vAlign w:val="center"/>
          </w:tcPr>
          <w:p w14:paraId="7B94F8FE">
            <w:pPr>
              <w:spacing w:line="330" w:lineRule="exact"/>
              <w:jc w:val="center"/>
              <w:rPr>
                <w:rFonts w:ascii="宋体" w:hAnsi="宋体"/>
                <w:szCs w:val="21"/>
              </w:rPr>
            </w:pPr>
          </w:p>
          <w:p w14:paraId="267DF337">
            <w:pPr>
              <w:spacing w:line="330" w:lineRule="exact"/>
              <w:jc w:val="center"/>
              <w:rPr>
                <w:rFonts w:ascii="宋体" w:hAnsi="宋体"/>
                <w:szCs w:val="21"/>
              </w:rPr>
            </w:pPr>
            <w:r>
              <w:rPr>
                <w:rFonts w:hint="eastAsia" w:ascii="宋体" w:hAnsi="宋体"/>
                <w:szCs w:val="21"/>
              </w:rPr>
              <w:t>8</w:t>
            </w:r>
          </w:p>
        </w:tc>
        <w:tc>
          <w:tcPr>
            <w:tcW w:w="1560" w:type="dxa"/>
            <w:vMerge w:val="restart"/>
            <w:shd w:val="clear" w:color="auto" w:fill="auto"/>
            <w:vAlign w:val="center"/>
          </w:tcPr>
          <w:p w14:paraId="39E6128B">
            <w:pPr>
              <w:spacing w:line="330" w:lineRule="exact"/>
              <w:jc w:val="center"/>
              <w:rPr>
                <w:rFonts w:ascii="宋体" w:hAnsi="宋体"/>
                <w:szCs w:val="21"/>
              </w:rPr>
            </w:pPr>
            <w:r>
              <w:rPr>
                <w:rFonts w:hint="eastAsia" w:ascii="宋体" w:hAnsi="宋体" w:cs="宋体"/>
                <w:szCs w:val="21"/>
              </w:rPr>
              <w:t>访问</w:t>
            </w:r>
            <w:r>
              <w:rPr>
                <w:rFonts w:hint="eastAsia" w:ascii="宋体" w:hAnsi="宋体" w:cs="Dotum"/>
                <w:szCs w:val="21"/>
              </w:rPr>
              <w:t>用</w:t>
            </w:r>
            <w:r>
              <w:rPr>
                <w:rFonts w:hint="eastAsia" w:ascii="宋体" w:hAnsi="宋体" w:cs="宋体"/>
                <w:szCs w:val="21"/>
              </w:rPr>
              <w:t>户</w:t>
            </w:r>
            <w:r>
              <w:rPr>
                <w:rFonts w:hint="eastAsia" w:ascii="宋体" w:hAnsi="宋体" w:cs="Dotum"/>
                <w:szCs w:val="21"/>
              </w:rPr>
              <w:t>，征求意</w:t>
            </w:r>
            <w:r>
              <w:rPr>
                <w:rFonts w:hint="eastAsia" w:ascii="宋体" w:hAnsi="宋体" w:cs="宋体"/>
                <w:szCs w:val="21"/>
              </w:rPr>
              <w:t>见</w:t>
            </w:r>
          </w:p>
        </w:tc>
        <w:tc>
          <w:tcPr>
            <w:tcW w:w="3969" w:type="dxa"/>
            <w:shd w:val="clear" w:color="auto" w:fill="auto"/>
            <w:vAlign w:val="center"/>
          </w:tcPr>
          <w:p w14:paraId="44451178">
            <w:pPr>
              <w:spacing w:line="330" w:lineRule="exact"/>
              <w:rPr>
                <w:rFonts w:ascii="宋体" w:hAnsi="宋体"/>
                <w:szCs w:val="21"/>
              </w:rPr>
            </w:pPr>
            <w:r>
              <w:rPr>
                <w:rFonts w:hint="eastAsia" w:ascii="宋体" w:hAnsi="宋体"/>
                <w:szCs w:val="21"/>
              </w:rPr>
              <w:t>制定</w:t>
            </w:r>
            <w:r>
              <w:rPr>
                <w:rFonts w:hint="eastAsia" w:ascii="宋体" w:hAnsi="宋体" w:cs="宋体"/>
                <w:szCs w:val="21"/>
              </w:rPr>
              <w:t>并执</w:t>
            </w:r>
            <w:r>
              <w:rPr>
                <w:rFonts w:hint="eastAsia" w:ascii="宋体" w:hAnsi="宋体" w:cs="Dotum"/>
                <w:szCs w:val="21"/>
              </w:rPr>
              <w:t>行用</w:t>
            </w:r>
            <w:r>
              <w:rPr>
                <w:rFonts w:hint="eastAsia" w:ascii="宋体" w:hAnsi="宋体" w:cs="宋体"/>
                <w:szCs w:val="21"/>
              </w:rPr>
              <w:t>户</w:t>
            </w:r>
            <w:r>
              <w:rPr>
                <w:rFonts w:hint="eastAsia" w:ascii="宋体" w:hAnsi="宋体" w:cs="Dotum"/>
                <w:szCs w:val="21"/>
              </w:rPr>
              <w:t>走</w:t>
            </w:r>
            <w:r>
              <w:rPr>
                <w:rFonts w:hint="eastAsia" w:ascii="宋体" w:hAnsi="宋体" w:cs="宋体"/>
                <w:szCs w:val="21"/>
              </w:rPr>
              <w:t>访</w:t>
            </w:r>
            <w:r>
              <w:rPr>
                <w:rFonts w:hint="eastAsia" w:ascii="宋体" w:hAnsi="宋体" w:cs="Dotum"/>
                <w:szCs w:val="21"/>
              </w:rPr>
              <w:t>制</w:t>
            </w:r>
            <w:r>
              <w:rPr>
                <w:rFonts w:hint="eastAsia" w:ascii="宋体" w:hAnsi="宋体"/>
                <w:szCs w:val="21"/>
              </w:rPr>
              <w:t>度</w:t>
            </w:r>
          </w:p>
        </w:tc>
        <w:tc>
          <w:tcPr>
            <w:tcW w:w="3969" w:type="dxa"/>
            <w:shd w:val="clear" w:color="auto" w:fill="auto"/>
            <w:vAlign w:val="center"/>
          </w:tcPr>
          <w:p w14:paraId="3A6BBCA1">
            <w:pPr>
              <w:spacing w:line="330" w:lineRule="exact"/>
              <w:rPr>
                <w:rFonts w:ascii="宋体" w:hAnsi="宋体"/>
                <w:szCs w:val="21"/>
              </w:rPr>
            </w:pPr>
            <w:r>
              <w:rPr>
                <w:rFonts w:hint="eastAsia" w:ascii="宋体" w:hAnsi="宋体" w:cs="宋体"/>
                <w:szCs w:val="21"/>
              </w:rPr>
              <w:t>从领导</w:t>
            </w:r>
            <w:r>
              <w:rPr>
                <w:rFonts w:hint="eastAsia" w:ascii="宋体" w:hAnsi="宋体" w:cs="Dotum"/>
                <w:szCs w:val="21"/>
              </w:rPr>
              <w:t>做起，</w:t>
            </w:r>
            <w:r>
              <w:rPr>
                <w:rFonts w:hint="eastAsia" w:ascii="宋体" w:hAnsi="宋体" w:cs="宋体"/>
                <w:szCs w:val="21"/>
              </w:rPr>
              <w:t>坚</w:t>
            </w:r>
            <w:r>
              <w:rPr>
                <w:rFonts w:hint="eastAsia" w:ascii="宋体" w:hAnsi="宋体" w:cs="Dotum"/>
                <w:szCs w:val="21"/>
              </w:rPr>
              <w:t>持</w:t>
            </w:r>
            <w:r>
              <w:rPr>
                <w:rFonts w:hint="eastAsia" w:ascii="宋体" w:hAnsi="宋体" w:cs="宋体"/>
                <w:szCs w:val="21"/>
              </w:rPr>
              <w:t>执</w:t>
            </w:r>
            <w:r>
              <w:rPr>
                <w:rFonts w:hint="eastAsia" w:ascii="宋体" w:hAnsi="宋体" w:cs="Dotum"/>
                <w:szCs w:val="21"/>
              </w:rPr>
              <w:t>行</w:t>
            </w:r>
            <w:r>
              <w:rPr>
                <w:rFonts w:hint="eastAsia" w:ascii="宋体" w:hAnsi="宋体"/>
                <w:szCs w:val="21"/>
              </w:rPr>
              <w:t>。</w:t>
            </w:r>
          </w:p>
        </w:tc>
      </w:tr>
      <w:tr w14:paraId="6C809E5C">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c>
          <w:tcPr>
            <w:tcW w:w="675" w:type="dxa"/>
            <w:vMerge w:val="continue"/>
            <w:shd w:val="clear" w:color="auto" w:fill="auto"/>
            <w:vAlign w:val="center"/>
          </w:tcPr>
          <w:p w14:paraId="4C10B4B7">
            <w:pPr>
              <w:widowControl/>
              <w:spacing w:line="330" w:lineRule="exact"/>
              <w:jc w:val="center"/>
              <w:rPr>
                <w:rFonts w:ascii="宋体" w:hAnsi="宋体"/>
                <w:szCs w:val="21"/>
              </w:rPr>
            </w:pPr>
          </w:p>
        </w:tc>
        <w:tc>
          <w:tcPr>
            <w:tcW w:w="1560" w:type="dxa"/>
            <w:vMerge w:val="continue"/>
            <w:shd w:val="clear" w:color="auto" w:fill="auto"/>
            <w:vAlign w:val="center"/>
          </w:tcPr>
          <w:p w14:paraId="0B5CC7FA">
            <w:pPr>
              <w:widowControl/>
              <w:spacing w:line="330" w:lineRule="exact"/>
              <w:jc w:val="center"/>
              <w:rPr>
                <w:rFonts w:ascii="宋体" w:hAnsi="宋体"/>
                <w:szCs w:val="21"/>
              </w:rPr>
            </w:pPr>
          </w:p>
        </w:tc>
        <w:tc>
          <w:tcPr>
            <w:tcW w:w="3969" w:type="dxa"/>
            <w:shd w:val="clear" w:color="auto" w:fill="auto"/>
            <w:vAlign w:val="center"/>
          </w:tcPr>
          <w:p w14:paraId="541A0591">
            <w:pPr>
              <w:spacing w:line="330" w:lineRule="exact"/>
              <w:rPr>
                <w:rFonts w:ascii="宋体" w:hAnsi="宋体"/>
                <w:szCs w:val="21"/>
              </w:rPr>
            </w:pPr>
            <w:r>
              <w:rPr>
                <w:rFonts w:hint="eastAsia" w:ascii="宋体" w:hAnsi="宋体"/>
                <w:szCs w:val="21"/>
              </w:rPr>
              <w:t>邀</w:t>
            </w:r>
            <w:r>
              <w:rPr>
                <w:rFonts w:hint="eastAsia" w:ascii="宋体" w:hAnsi="宋体" w:cs="宋体"/>
                <w:szCs w:val="21"/>
              </w:rPr>
              <w:t>请</w:t>
            </w:r>
            <w:r>
              <w:rPr>
                <w:rFonts w:hint="eastAsia" w:ascii="宋体" w:hAnsi="宋体" w:cs="Dotum"/>
                <w:szCs w:val="21"/>
              </w:rPr>
              <w:t>用</w:t>
            </w:r>
            <w:r>
              <w:rPr>
                <w:rFonts w:hint="eastAsia" w:ascii="宋体" w:hAnsi="宋体" w:cs="宋体"/>
                <w:szCs w:val="21"/>
              </w:rPr>
              <w:t>户进</w:t>
            </w:r>
            <w:r>
              <w:rPr>
                <w:rFonts w:hint="eastAsia" w:ascii="宋体" w:hAnsi="宋体" w:cs="Dotum"/>
                <w:szCs w:val="21"/>
              </w:rPr>
              <w:t>行</w:t>
            </w:r>
            <w:r>
              <w:rPr>
                <w:rFonts w:hint="eastAsia" w:ascii="宋体" w:hAnsi="宋体" w:cs="宋体"/>
                <w:szCs w:val="21"/>
              </w:rPr>
              <w:t>恳谈</w:t>
            </w:r>
            <w:r>
              <w:rPr>
                <w:rFonts w:hint="eastAsia" w:ascii="宋体" w:hAnsi="宋体" w:cs="Dotum"/>
                <w:szCs w:val="21"/>
              </w:rPr>
              <w:t>，</w:t>
            </w:r>
            <w:r>
              <w:rPr>
                <w:rFonts w:hint="eastAsia" w:ascii="宋体" w:hAnsi="宋体" w:cs="宋体"/>
                <w:szCs w:val="21"/>
              </w:rPr>
              <w:t>进</w:t>
            </w:r>
            <w:r>
              <w:rPr>
                <w:rFonts w:hint="eastAsia" w:ascii="宋体" w:hAnsi="宋体" w:cs="Dotum"/>
                <w:szCs w:val="21"/>
              </w:rPr>
              <w:t>行用</w:t>
            </w:r>
            <w:r>
              <w:rPr>
                <w:rFonts w:hint="eastAsia" w:ascii="宋体" w:hAnsi="宋体" w:cs="宋体"/>
                <w:szCs w:val="21"/>
              </w:rPr>
              <w:t>户访问</w:t>
            </w:r>
          </w:p>
        </w:tc>
        <w:tc>
          <w:tcPr>
            <w:tcW w:w="3969" w:type="dxa"/>
            <w:shd w:val="clear" w:color="auto" w:fill="auto"/>
            <w:vAlign w:val="center"/>
          </w:tcPr>
          <w:p w14:paraId="762B3089">
            <w:pPr>
              <w:spacing w:line="330" w:lineRule="exact"/>
              <w:rPr>
                <w:rFonts w:ascii="宋体" w:hAnsi="宋体"/>
                <w:szCs w:val="21"/>
              </w:rPr>
            </w:pPr>
            <w:r>
              <w:rPr>
                <w:rFonts w:hint="eastAsia" w:ascii="宋体" w:hAnsi="宋体" w:cs="宋体"/>
                <w:szCs w:val="21"/>
              </w:rPr>
              <w:t>坚</w:t>
            </w:r>
            <w:r>
              <w:rPr>
                <w:rFonts w:hint="eastAsia" w:ascii="宋体" w:hAnsi="宋体" w:cs="Dotum"/>
                <w:szCs w:val="21"/>
              </w:rPr>
              <w:t>持“</w:t>
            </w:r>
            <w:r>
              <w:rPr>
                <w:rFonts w:hint="eastAsia" w:ascii="宋体" w:hAnsi="宋体" w:cs="宋体"/>
                <w:szCs w:val="21"/>
              </w:rPr>
              <w:t>请进来</w:t>
            </w:r>
            <w:r>
              <w:rPr>
                <w:rFonts w:hint="eastAsia" w:ascii="宋体" w:hAnsi="宋体" w:cs="Dotum"/>
                <w:szCs w:val="21"/>
              </w:rPr>
              <w:t>”的做法，</w:t>
            </w:r>
            <w:r>
              <w:rPr>
                <w:rFonts w:hint="eastAsia" w:ascii="宋体" w:hAnsi="宋体" w:cs="宋体"/>
                <w:szCs w:val="21"/>
              </w:rPr>
              <w:t>倾</w:t>
            </w:r>
            <w:r>
              <w:rPr>
                <w:rFonts w:hint="eastAsia" w:ascii="宋体" w:hAnsi="宋体" w:cs="Dotum"/>
                <w:szCs w:val="21"/>
              </w:rPr>
              <w:t>听意</w:t>
            </w:r>
            <w:r>
              <w:rPr>
                <w:rFonts w:hint="eastAsia" w:ascii="宋体" w:hAnsi="宋体" w:cs="宋体"/>
                <w:szCs w:val="21"/>
              </w:rPr>
              <w:t>见</w:t>
            </w:r>
            <w:r>
              <w:rPr>
                <w:rFonts w:hint="eastAsia" w:ascii="宋体" w:hAnsi="宋体" w:cs="Dotum"/>
                <w:szCs w:val="21"/>
              </w:rPr>
              <w:t>，</w:t>
            </w:r>
            <w:r>
              <w:rPr>
                <w:rFonts w:hint="eastAsia" w:ascii="宋体" w:hAnsi="宋体" w:cs="宋体"/>
                <w:szCs w:val="21"/>
              </w:rPr>
              <w:t>认真</w:t>
            </w:r>
            <w:r>
              <w:rPr>
                <w:rFonts w:hint="eastAsia" w:ascii="宋体" w:hAnsi="宋体" w:cs="Dotum"/>
                <w:szCs w:val="21"/>
              </w:rPr>
              <w:t>采</w:t>
            </w:r>
            <w:r>
              <w:rPr>
                <w:rFonts w:hint="eastAsia" w:ascii="宋体" w:hAnsi="宋体" w:cs="宋体"/>
                <w:szCs w:val="21"/>
              </w:rPr>
              <w:t>纳</w:t>
            </w:r>
            <w:r>
              <w:rPr>
                <w:rFonts w:hint="eastAsia" w:ascii="宋体" w:hAnsi="宋体"/>
                <w:szCs w:val="21"/>
              </w:rPr>
              <w:t>。</w:t>
            </w:r>
          </w:p>
        </w:tc>
      </w:tr>
    </w:tbl>
    <w:p w14:paraId="3AC3DF70">
      <w:pPr>
        <w:pStyle w:val="259"/>
        <w:spacing w:line="540" w:lineRule="exact"/>
        <w:rPr>
          <w:rFonts w:ascii="宋体" w:hAnsi="宋体"/>
          <w:b/>
          <w:szCs w:val="24"/>
        </w:rPr>
      </w:pPr>
      <w:r>
        <w:rPr>
          <w:rFonts w:hint="eastAsia" w:ascii="宋体" w:hAnsi="宋体"/>
          <w:b/>
          <w:szCs w:val="24"/>
        </w:rPr>
        <w:t>二、制造厂商和/或谈判供应商在项目所在地设置的售后服务网点明细表及相关情况：</w:t>
      </w:r>
    </w:p>
    <w:p w14:paraId="7B9B8194">
      <w:pPr>
        <w:spacing w:line="540" w:lineRule="exact"/>
        <w:rPr>
          <w:rFonts w:ascii="宋体" w:hAnsi="宋体"/>
          <w:color w:val="000000"/>
          <w:sz w:val="24"/>
        </w:rPr>
      </w:pPr>
      <w:r>
        <w:rPr>
          <w:rFonts w:hint="eastAsia" w:ascii="宋体" w:hAnsi="宋体"/>
          <w:color w:val="000000"/>
          <w:sz w:val="24"/>
        </w:rPr>
        <w:t xml:space="preserve">  如果所选购的产品在使用过程中发生故障或遇到技术问题，可拨打我公司售后服务电话</w:t>
      </w:r>
    </w:p>
    <w:p w14:paraId="66061C97">
      <w:pPr>
        <w:spacing w:line="540" w:lineRule="exact"/>
        <w:ind w:left="283" w:leftChars="135"/>
        <w:rPr>
          <w:rFonts w:ascii="宋体" w:hAnsi="宋体"/>
          <w:color w:val="000000"/>
          <w:sz w:val="24"/>
        </w:rPr>
      </w:pPr>
      <w:r>
        <w:rPr>
          <w:rFonts w:hint="eastAsia" w:ascii="宋体" w:hAnsi="宋体"/>
          <w:color w:val="000000"/>
          <w:sz w:val="24"/>
        </w:rPr>
        <w:t>鞍山地区售后服务（总部）电话：4000412803  0412-8212733，地址：鞍山市鞍腾路76号；</w:t>
      </w:r>
    </w:p>
    <w:p w14:paraId="7770FEA6">
      <w:pPr>
        <w:spacing w:line="540" w:lineRule="exact"/>
        <w:ind w:left="283" w:leftChars="135"/>
        <w:rPr>
          <w:rFonts w:ascii="宋体" w:hAnsi="宋体"/>
          <w:color w:val="000000"/>
          <w:sz w:val="24"/>
        </w:rPr>
      </w:pPr>
      <w:r>
        <w:rPr>
          <w:rFonts w:hint="eastAsia" w:ascii="宋体" w:hAnsi="宋体"/>
          <w:color w:val="000000"/>
          <w:sz w:val="24"/>
        </w:rPr>
        <w:t>驻大连售后服务电话：0411-</w:t>
      </w:r>
      <w:r>
        <w:rPr>
          <w:rFonts w:ascii="宋体" w:hAnsi="宋体"/>
          <w:color w:val="000000"/>
          <w:sz w:val="24"/>
        </w:rPr>
        <w:t>86501166</w:t>
      </w:r>
      <w:r>
        <w:rPr>
          <w:rFonts w:hint="eastAsia" w:ascii="宋体" w:hAnsi="宋体"/>
          <w:color w:val="000000"/>
          <w:sz w:val="24"/>
        </w:rPr>
        <w:t>地址：大连市甘井子区圣灵林园32号9层2号；</w:t>
      </w:r>
    </w:p>
    <w:p w14:paraId="5885B229">
      <w:pPr>
        <w:spacing w:line="540" w:lineRule="exact"/>
        <w:ind w:left="283" w:leftChars="135"/>
        <w:rPr>
          <w:rFonts w:ascii="宋体" w:hAnsi="宋体"/>
          <w:color w:val="000000"/>
          <w:sz w:val="24"/>
        </w:rPr>
      </w:pPr>
      <w:r>
        <w:rPr>
          <w:rFonts w:hint="eastAsia" w:ascii="宋体" w:hAnsi="宋体"/>
          <w:color w:val="000000"/>
          <w:sz w:val="24"/>
        </w:rPr>
        <w:t>驻沈阳售后服务电话：024-23255302  82019980，地址：沈阳市和平区十三纬路；</w:t>
      </w:r>
    </w:p>
    <w:p w14:paraId="19991055">
      <w:pPr>
        <w:spacing w:line="540" w:lineRule="exact"/>
        <w:ind w:left="283" w:leftChars="135"/>
        <w:rPr>
          <w:rFonts w:ascii="宋体" w:hAnsi="宋体"/>
          <w:color w:val="000000"/>
          <w:sz w:val="24"/>
        </w:rPr>
      </w:pPr>
      <w:r>
        <w:rPr>
          <w:rFonts w:hint="eastAsia" w:ascii="宋体" w:hAnsi="宋体"/>
          <w:color w:val="000000"/>
          <w:sz w:val="24"/>
        </w:rPr>
        <w:t>驻辽阳售后服务中心电话：0419-3789477  地址：辽阳县首山镇辽鞍路12号；</w:t>
      </w:r>
    </w:p>
    <w:p w14:paraId="6796673F">
      <w:pPr>
        <w:spacing w:line="540" w:lineRule="exact"/>
        <w:ind w:left="283" w:leftChars="135"/>
        <w:rPr>
          <w:rFonts w:ascii="宋体" w:hAnsi="宋体"/>
          <w:color w:val="000000"/>
          <w:sz w:val="24"/>
        </w:rPr>
      </w:pPr>
      <w:r>
        <w:rPr>
          <w:rFonts w:hint="eastAsia" w:ascii="宋体" w:hAnsi="宋体"/>
          <w:color w:val="000000"/>
          <w:sz w:val="24"/>
        </w:rPr>
        <w:t>驻本溪售后服务中心电话：</w:t>
      </w:r>
      <w:r>
        <w:rPr>
          <w:rFonts w:ascii="宋体" w:hAnsi="宋体"/>
          <w:color w:val="000000"/>
          <w:sz w:val="24"/>
        </w:rPr>
        <w:t>13304241225</w:t>
      </w:r>
      <w:r>
        <w:rPr>
          <w:rFonts w:hint="eastAsia" w:ascii="宋体" w:hAnsi="宋体"/>
          <w:color w:val="000000"/>
          <w:sz w:val="24"/>
        </w:rPr>
        <w:t xml:space="preserve"> 地址：本溪市明山区峪明路242-2栋1层12号。</w:t>
      </w:r>
    </w:p>
    <w:p w14:paraId="3F48E198">
      <w:pPr>
        <w:spacing w:line="540" w:lineRule="exact"/>
        <w:jc w:val="left"/>
        <w:rPr>
          <w:rFonts w:ascii="宋体" w:hAnsi="宋体"/>
          <w:b/>
          <w:color w:val="000000"/>
          <w:sz w:val="24"/>
        </w:rPr>
      </w:pPr>
      <w:r>
        <w:rPr>
          <w:rFonts w:hint="eastAsia" w:ascii="宋体" w:hAnsi="宋体"/>
          <w:b/>
          <w:color w:val="000000"/>
          <w:sz w:val="24"/>
        </w:rPr>
        <w:t>三、</w:t>
      </w:r>
      <w:r>
        <w:rPr>
          <w:rFonts w:hint="eastAsia" w:ascii="仿宋" w:hAnsi="仿宋" w:cs="宋体"/>
          <w:b/>
          <w:bCs/>
          <w:sz w:val="24"/>
        </w:rPr>
        <w:t>对采购人不定期维护要求的响应措施</w:t>
      </w:r>
      <w:r>
        <w:rPr>
          <w:rFonts w:hint="eastAsia" w:ascii="宋体" w:hAnsi="宋体"/>
          <w:b/>
          <w:color w:val="000000"/>
          <w:sz w:val="24"/>
        </w:rPr>
        <w:t>：</w:t>
      </w:r>
    </w:p>
    <w:p w14:paraId="5C8C507E">
      <w:pPr>
        <w:pStyle w:val="259"/>
        <w:spacing w:line="540" w:lineRule="exact"/>
        <w:rPr>
          <w:rFonts w:ascii="宋体" w:hAnsi="宋体"/>
          <w:color w:val="000000"/>
          <w:szCs w:val="24"/>
        </w:rPr>
      </w:pPr>
      <w:r>
        <w:rPr>
          <w:rFonts w:hint="eastAsia" w:ascii="宋体" w:hAnsi="宋体"/>
          <w:color w:val="000000"/>
          <w:szCs w:val="24"/>
        </w:rPr>
        <w:t xml:space="preserve">    为了设备在使用过程中出现的紧急状况，以及采购人不定期的维护、保养要求，最大限度地减少业主的意外风险，保障设备的正常运行，提高系统的可靠性，降低事故率及减小事故影响范围，我司特制定以下应不定期维护响应措施：</w:t>
      </w:r>
    </w:p>
    <w:p w14:paraId="1F53ED24">
      <w:pPr>
        <w:pStyle w:val="259"/>
        <w:spacing w:line="540" w:lineRule="exact"/>
        <w:rPr>
          <w:rFonts w:ascii="宋体" w:hAnsi="宋体"/>
          <w:color w:val="000000"/>
          <w:szCs w:val="24"/>
        </w:rPr>
      </w:pPr>
      <w:r>
        <w:rPr>
          <w:rFonts w:hint="eastAsia" w:ascii="宋体" w:hAnsi="宋体"/>
          <w:color w:val="000000"/>
          <w:szCs w:val="24"/>
        </w:rPr>
        <w:t>1、通讯保障</w:t>
      </w:r>
      <w:r>
        <w:rPr>
          <w:rFonts w:hint="eastAsia" w:ascii="宋体" w:hAnsi="宋体"/>
          <w:color w:val="000000"/>
          <w:szCs w:val="24"/>
        </w:rPr>
        <w:cr/>
      </w:r>
      <w:r>
        <w:rPr>
          <w:rFonts w:hint="eastAsia" w:ascii="宋体" w:hAnsi="宋体"/>
          <w:color w:val="000000"/>
          <w:szCs w:val="24"/>
        </w:rPr>
        <w:t xml:space="preserve">   （1）售后服务应急专属负责人、应急维保团队手机保持24小时开机状态。</w:t>
      </w:r>
      <w:r>
        <w:rPr>
          <w:rFonts w:hint="eastAsia" w:ascii="宋体" w:hAnsi="宋体"/>
          <w:color w:val="000000"/>
          <w:szCs w:val="24"/>
        </w:rPr>
        <w:cr/>
      </w:r>
      <w:r>
        <w:rPr>
          <w:rFonts w:hint="eastAsia" w:ascii="宋体" w:hAnsi="宋体"/>
          <w:color w:val="000000"/>
          <w:szCs w:val="24"/>
        </w:rPr>
        <w:t xml:space="preserve">   （2）应急维保团队每位成员都保证全天候通讯畅通。</w:t>
      </w:r>
      <w:r>
        <w:rPr>
          <w:rFonts w:hint="eastAsia" w:ascii="宋体" w:hAnsi="宋体"/>
          <w:color w:val="000000"/>
          <w:szCs w:val="24"/>
        </w:rPr>
        <w:cr/>
      </w:r>
      <w:r>
        <w:rPr>
          <w:rFonts w:hint="eastAsia" w:ascii="宋体" w:hAnsi="宋体"/>
          <w:color w:val="000000"/>
          <w:szCs w:val="24"/>
        </w:rPr>
        <w:t xml:space="preserve">   （3）在用户的值班室醒目位置张贴我司维修服务热线电话、应急联系电话、应急维修专属负责人电话。维修服务热线电话：400041280 。</w:t>
      </w:r>
      <w:r>
        <w:rPr>
          <w:rFonts w:hint="eastAsia" w:ascii="宋体" w:hAnsi="宋体"/>
          <w:szCs w:val="24"/>
        </w:rPr>
        <w:t>一旦接到维修人员有渎职行为，将立即对当事人进行惩罚处理，并无条件对渎职所造成的后果负责。</w:t>
      </w:r>
    </w:p>
    <w:p w14:paraId="58F98786">
      <w:pPr>
        <w:pStyle w:val="259"/>
        <w:spacing w:line="500" w:lineRule="exact"/>
        <w:rPr>
          <w:rFonts w:ascii="宋体" w:hAnsi="宋体"/>
          <w:color w:val="000000"/>
          <w:szCs w:val="24"/>
        </w:rPr>
      </w:pPr>
      <w:r>
        <w:rPr>
          <w:rFonts w:hint="eastAsia" w:ascii="宋体" w:hAnsi="宋体"/>
          <w:color w:val="000000"/>
          <w:szCs w:val="24"/>
        </w:rPr>
        <w:drawing>
          <wp:anchor distT="0" distB="0" distL="114300" distR="114300" simplePos="0" relativeHeight="251664384" behindDoc="1" locked="0" layoutInCell="1" allowOverlap="1">
            <wp:simplePos x="0" y="0"/>
            <wp:positionH relativeFrom="column">
              <wp:posOffset>2557145</wp:posOffset>
            </wp:positionH>
            <wp:positionV relativeFrom="paragraph">
              <wp:posOffset>-77470</wp:posOffset>
            </wp:positionV>
            <wp:extent cx="2395855" cy="2247900"/>
            <wp:effectExtent l="0" t="0" r="0" b="0"/>
            <wp:wrapNone/>
            <wp:docPr id="26012" name="图片 26012" descr="SKMBT_36320032615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012" name="图片 26012" descr="SKMBT_36320032615010"/>
                    <pic:cNvPicPr>
                      <a:picLocks noChangeAspect="1" noChangeArrowheads="1"/>
                    </pic:cNvPicPr>
                  </pic:nvPicPr>
                  <pic:blipFill>
                    <a:blip r:embed="rId23" cstate="print"/>
                    <a:srcRect/>
                    <a:stretch>
                      <a:fillRect/>
                    </a:stretch>
                  </pic:blipFill>
                  <pic:spPr>
                    <a:xfrm>
                      <a:off x="0" y="0"/>
                      <a:ext cx="2395855" cy="2247900"/>
                    </a:xfrm>
                    <a:prstGeom prst="rect">
                      <a:avLst/>
                    </a:prstGeom>
                    <a:noFill/>
                    <a:ln w="9525">
                      <a:noFill/>
                      <a:miter lim="800000"/>
                      <a:headEnd/>
                      <a:tailEnd/>
                    </a:ln>
                  </pic:spPr>
                </pic:pic>
              </a:graphicData>
            </a:graphic>
          </wp:anchor>
        </w:drawing>
      </w:r>
      <w:r>
        <w:rPr>
          <w:rFonts w:hint="eastAsia" w:ascii="宋体" w:hAnsi="宋体"/>
          <w:color w:val="000000"/>
          <w:szCs w:val="24"/>
        </w:rPr>
        <w:t>2、应急维修时间安排</w:t>
      </w:r>
      <w:r>
        <w:rPr>
          <w:rFonts w:hint="eastAsia" w:ascii="宋体" w:hAnsi="宋体"/>
          <w:color w:val="000000"/>
          <w:szCs w:val="24"/>
        </w:rPr>
        <w:cr/>
      </w:r>
      <w:r>
        <w:rPr>
          <w:rFonts w:hint="eastAsia" w:ascii="宋体" w:hAnsi="宋体"/>
          <w:color w:val="000000"/>
          <w:szCs w:val="24"/>
        </w:rPr>
        <w:t xml:space="preserve">   （1）在接到用户的紧急维护电话后，应急维护团队在30分钟以内赶赴项目现场。</w:t>
      </w:r>
      <w:r>
        <w:rPr>
          <w:rFonts w:hint="eastAsia" w:ascii="宋体" w:hAnsi="宋体"/>
          <w:color w:val="000000"/>
          <w:szCs w:val="24"/>
        </w:rPr>
        <w:cr/>
      </w:r>
      <w:r>
        <w:rPr>
          <w:rFonts w:hint="eastAsia" w:ascii="宋体" w:hAnsi="宋体"/>
          <w:color w:val="000000"/>
          <w:szCs w:val="24"/>
        </w:rPr>
        <w:t xml:space="preserve">   （2）制定详细的交通图，预设从公司到工作现场的交通路线和预算时间，以保障在最短的时间到达现场。</w:t>
      </w:r>
      <w:r>
        <w:rPr>
          <w:rFonts w:hint="eastAsia" w:ascii="宋体" w:hAnsi="宋体"/>
          <w:color w:val="000000"/>
          <w:szCs w:val="24"/>
        </w:rPr>
        <w:cr/>
      </w:r>
      <w:r>
        <w:rPr>
          <w:rFonts w:hint="eastAsia" w:ascii="宋体" w:hAnsi="宋体"/>
          <w:color w:val="000000"/>
          <w:szCs w:val="24"/>
        </w:rPr>
        <w:t xml:space="preserve">   （3）公司配备2辆车专门供售后服务部调用，维护车辆可以24小时待命，并配备技术熟练的驾驶员，保证1小时内抵达项目现场。</w:t>
      </w:r>
      <w:r>
        <w:rPr>
          <w:rFonts w:hint="eastAsia" w:ascii="宋体" w:hAnsi="宋体"/>
          <w:color w:val="000000"/>
          <w:szCs w:val="24"/>
        </w:rPr>
        <w:cr/>
      </w:r>
      <w:r>
        <w:rPr>
          <w:rFonts w:hint="eastAsia" w:ascii="宋体" w:hAnsi="宋体"/>
          <w:color w:val="000000"/>
          <w:szCs w:val="24"/>
        </w:rPr>
        <w:t xml:space="preserve">   （4）应急维护人员到达现场后根据现场情况及公司提供的解决方案及时进行排查，确定故障</w:t>
      </w:r>
      <w:r>
        <w:rPr>
          <w:rFonts w:hint="eastAsia" w:ascii="宋体" w:hAnsi="宋体"/>
          <w:color w:val="000000"/>
          <w:szCs w:val="24"/>
        </w:rPr>
        <w:drawing>
          <wp:anchor distT="0" distB="0" distL="114300" distR="114300" simplePos="0" relativeHeight="251665408" behindDoc="1" locked="0" layoutInCell="1" allowOverlap="1">
            <wp:simplePos x="0" y="0"/>
            <wp:positionH relativeFrom="column">
              <wp:posOffset>2709545</wp:posOffset>
            </wp:positionH>
            <wp:positionV relativeFrom="paragraph">
              <wp:posOffset>6475730</wp:posOffset>
            </wp:positionV>
            <wp:extent cx="2395855" cy="2247900"/>
            <wp:effectExtent l="0" t="0" r="0" b="0"/>
            <wp:wrapNone/>
            <wp:docPr id="26013" name="图片 26013" descr="SKMBT_36320032615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013" name="图片 26013" descr="SKMBT_36320032615010"/>
                    <pic:cNvPicPr>
                      <a:picLocks noChangeAspect="1" noChangeArrowheads="1"/>
                    </pic:cNvPicPr>
                  </pic:nvPicPr>
                  <pic:blipFill>
                    <a:blip r:embed="rId23" cstate="print"/>
                    <a:srcRect/>
                    <a:stretch>
                      <a:fillRect/>
                    </a:stretch>
                  </pic:blipFill>
                  <pic:spPr>
                    <a:xfrm>
                      <a:off x="0" y="0"/>
                      <a:ext cx="2395855" cy="2247900"/>
                    </a:xfrm>
                    <a:prstGeom prst="rect">
                      <a:avLst/>
                    </a:prstGeom>
                    <a:noFill/>
                    <a:ln w="9525">
                      <a:noFill/>
                      <a:miter lim="800000"/>
                      <a:headEnd/>
                      <a:tailEnd/>
                    </a:ln>
                  </pic:spPr>
                </pic:pic>
              </a:graphicData>
            </a:graphic>
          </wp:anchor>
        </w:drawing>
      </w:r>
      <w:r>
        <w:rPr>
          <w:rFonts w:hint="eastAsia" w:ascii="宋体" w:hAnsi="宋体"/>
          <w:color w:val="000000"/>
          <w:szCs w:val="24"/>
        </w:rPr>
        <w:t>原因及排除方法后，及时进行故障处理或请求公司或制造商给予人员、设备或配件的支援。</w:t>
      </w:r>
      <w:r>
        <w:rPr>
          <w:rFonts w:hint="eastAsia" w:ascii="宋体" w:hAnsi="宋体"/>
          <w:color w:val="000000"/>
          <w:szCs w:val="24"/>
        </w:rPr>
        <w:cr/>
      </w:r>
      <w:r>
        <w:rPr>
          <w:rFonts w:hint="eastAsia" w:ascii="宋体" w:hAnsi="宋体"/>
          <w:color w:val="000000"/>
          <w:szCs w:val="24"/>
        </w:rPr>
        <w:t>3、配件及物资保障</w:t>
      </w:r>
      <w:r>
        <w:rPr>
          <w:rFonts w:hint="eastAsia" w:ascii="宋体" w:hAnsi="宋体"/>
          <w:color w:val="000000"/>
          <w:szCs w:val="24"/>
        </w:rPr>
        <w:cr/>
      </w:r>
      <w:r>
        <w:rPr>
          <w:rFonts w:hint="eastAsia" w:ascii="宋体" w:hAnsi="宋体"/>
          <w:color w:val="000000"/>
          <w:szCs w:val="24"/>
        </w:rPr>
        <w:drawing>
          <wp:anchor distT="0" distB="0" distL="114300" distR="114300" simplePos="0" relativeHeight="251675648" behindDoc="1" locked="0" layoutInCell="1" allowOverlap="1">
            <wp:simplePos x="0" y="0"/>
            <wp:positionH relativeFrom="column">
              <wp:posOffset>2709545</wp:posOffset>
            </wp:positionH>
            <wp:positionV relativeFrom="paragraph">
              <wp:posOffset>5688330</wp:posOffset>
            </wp:positionV>
            <wp:extent cx="2395855" cy="2247900"/>
            <wp:effectExtent l="0" t="0" r="0" b="0"/>
            <wp:wrapNone/>
            <wp:docPr id="26023" name="图片 26023" descr="SKMBT_36320032615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023" name="图片 26023" descr="SKMBT_36320032615010"/>
                    <pic:cNvPicPr>
                      <a:picLocks noChangeAspect="1" noChangeArrowheads="1"/>
                    </pic:cNvPicPr>
                  </pic:nvPicPr>
                  <pic:blipFill>
                    <a:blip r:embed="rId23" cstate="print"/>
                    <a:srcRect/>
                    <a:stretch>
                      <a:fillRect/>
                    </a:stretch>
                  </pic:blipFill>
                  <pic:spPr>
                    <a:xfrm>
                      <a:off x="0" y="0"/>
                      <a:ext cx="2395855" cy="2247900"/>
                    </a:xfrm>
                    <a:prstGeom prst="rect">
                      <a:avLst/>
                    </a:prstGeom>
                    <a:noFill/>
                    <a:ln w="9525">
                      <a:noFill/>
                      <a:miter lim="800000"/>
                      <a:headEnd/>
                      <a:tailEnd/>
                    </a:ln>
                  </pic:spPr>
                </pic:pic>
              </a:graphicData>
            </a:graphic>
          </wp:anchor>
        </w:drawing>
      </w:r>
      <w:r>
        <w:rPr>
          <w:rFonts w:hint="eastAsia" w:ascii="宋体" w:hAnsi="宋体"/>
          <w:color w:val="000000"/>
          <w:szCs w:val="24"/>
        </w:rPr>
        <w:t xml:space="preserve">   （1）在给用户供货的同时，提供配套的易损件及专用维修工具。</w:t>
      </w:r>
      <w:r>
        <w:rPr>
          <w:rFonts w:hint="eastAsia" w:ascii="宋体" w:hAnsi="宋体"/>
          <w:color w:val="000000"/>
          <w:szCs w:val="24"/>
        </w:rPr>
        <w:cr/>
      </w:r>
      <w:r>
        <w:rPr>
          <w:rFonts w:hint="eastAsia" w:ascii="宋体" w:hAnsi="宋体"/>
          <w:color w:val="000000"/>
          <w:szCs w:val="24"/>
        </w:rPr>
        <w:t xml:space="preserve">   （2）我司有专门的备品备件仓库，以提供及时的配件保障。</w:t>
      </w:r>
      <w:r>
        <w:rPr>
          <w:rFonts w:hint="eastAsia" w:ascii="宋体" w:hAnsi="宋体"/>
          <w:color w:val="000000"/>
          <w:szCs w:val="24"/>
        </w:rPr>
        <w:cr/>
      </w:r>
      <w:r>
        <w:rPr>
          <w:rFonts w:hint="eastAsia" w:ascii="宋体" w:hAnsi="宋体"/>
          <w:color w:val="000000"/>
          <w:szCs w:val="24"/>
        </w:rPr>
        <w:t xml:space="preserve">   （3）应急维保车内备有专用维修工具及常用易损备品备件。</w:t>
      </w:r>
      <w:r>
        <w:rPr>
          <w:rFonts w:hint="eastAsia" w:ascii="宋体" w:hAnsi="宋体"/>
          <w:color w:val="000000"/>
          <w:szCs w:val="24"/>
        </w:rPr>
        <w:cr/>
      </w:r>
      <w:r>
        <w:rPr>
          <w:rFonts w:hint="eastAsia" w:ascii="宋体" w:hAnsi="宋体"/>
          <w:color w:val="000000"/>
          <w:szCs w:val="24"/>
        </w:rPr>
        <w:t>4、技术保障</w:t>
      </w:r>
      <w:r>
        <w:rPr>
          <w:rFonts w:hint="eastAsia" w:ascii="宋体" w:hAnsi="宋体"/>
          <w:color w:val="000000"/>
          <w:szCs w:val="24"/>
        </w:rPr>
        <w:cr/>
      </w:r>
      <w:r>
        <w:rPr>
          <w:rFonts w:hint="eastAsia" w:ascii="宋体" w:hAnsi="宋体"/>
          <w:color w:val="000000"/>
          <w:szCs w:val="24"/>
        </w:rPr>
        <w:t xml:space="preserve">   （1）我司提供完备的故障处理技术预案，针对可能出现的各种意外状况，提供两套的解决方案备用。</w:t>
      </w:r>
      <w:r>
        <w:rPr>
          <w:rFonts w:hint="eastAsia" w:ascii="宋体" w:hAnsi="宋体"/>
          <w:color w:val="000000"/>
          <w:szCs w:val="24"/>
        </w:rPr>
        <w:cr/>
      </w:r>
      <w:r>
        <w:rPr>
          <w:rFonts w:hint="eastAsia" w:ascii="宋体" w:hAnsi="宋体"/>
          <w:color w:val="000000"/>
          <w:szCs w:val="24"/>
        </w:rPr>
        <w:t xml:space="preserve">   （2）在维护人员到达现场后，首先向值班人员了解设备运行及事故繁盛前后的基本情况，其次调取该设备的历史运行记录和指标历史曲线，根据操作手册进行故障排查，确定故障原因后及时按处置预案进行故障排除，如遇疑难故障，我司可及时派技术负责人前往解决，同时也及时通知制造商派人前往协同处理。</w:t>
      </w:r>
      <w:r>
        <w:rPr>
          <w:rFonts w:hint="eastAsia" w:ascii="宋体" w:hAnsi="宋体"/>
          <w:color w:val="000000"/>
          <w:szCs w:val="24"/>
        </w:rPr>
        <w:cr/>
      </w:r>
      <w:r>
        <w:rPr>
          <w:rFonts w:hint="eastAsia" w:ascii="宋体" w:hAnsi="宋体"/>
          <w:color w:val="000000"/>
          <w:szCs w:val="24"/>
        </w:rPr>
        <w:t xml:space="preserve">   （3）公司的售后服务专业维修人员，具备专业的技术水平，并经过制造商组织的专门培训，熟悉所供设备的各项技术参数和性能，了解设备的内部构造和工作机理，能迅速、准确的找出故障原因和制定解决方案，及时排除故障。</w:t>
      </w:r>
      <w:r>
        <w:rPr>
          <w:rFonts w:hint="eastAsia" w:ascii="宋体" w:hAnsi="宋体"/>
          <w:color w:val="000000"/>
          <w:szCs w:val="24"/>
        </w:rPr>
        <w:cr/>
      </w:r>
      <w:r>
        <w:rPr>
          <w:rFonts w:hint="eastAsia" w:ascii="宋体" w:hAnsi="宋体"/>
          <w:color w:val="000000"/>
          <w:szCs w:val="24"/>
        </w:rPr>
        <w:t xml:space="preserve">   （4）售后服务人员都具有相关专业的实际工作经验，具有工艺及配套设备的安装、电气电控设备安装等多项技能，能独立完成一般故障的排除工作。</w:t>
      </w:r>
      <w:r>
        <w:rPr>
          <w:rFonts w:hint="eastAsia" w:ascii="宋体" w:hAnsi="宋体"/>
          <w:color w:val="000000"/>
          <w:szCs w:val="24"/>
        </w:rPr>
        <w:cr/>
      </w:r>
      <w:r>
        <w:rPr>
          <w:rFonts w:hint="eastAsia" w:ascii="宋体" w:hAnsi="宋体"/>
          <w:color w:val="000000"/>
          <w:szCs w:val="24"/>
        </w:rPr>
        <w:t>5、应急措施</w:t>
      </w:r>
      <w:r>
        <w:rPr>
          <w:rFonts w:hint="eastAsia" w:ascii="宋体" w:hAnsi="宋体"/>
          <w:color w:val="000000"/>
          <w:szCs w:val="24"/>
        </w:rPr>
        <w:cr/>
      </w:r>
      <w:r>
        <w:rPr>
          <w:rFonts w:hint="eastAsia" w:ascii="宋体" w:hAnsi="宋体"/>
          <w:color w:val="000000"/>
          <w:szCs w:val="24"/>
        </w:rPr>
        <w:t xml:space="preserve">  （1）在设备出现故障或异常时，售后服务人员通知设备操作人员进行紧急处置，如停机等措施。</w:t>
      </w:r>
      <w:r>
        <w:rPr>
          <w:rFonts w:hint="eastAsia" w:ascii="宋体" w:hAnsi="宋体"/>
          <w:color w:val="000000"/>
          <w:szCs w:val="24"/>
        </w:rPr>
        <w:cr/>
      </w:r>
      <w:r>
        <w:rPr>
          <w:rFonts w:hint="eastAsia" w:ascii="宋体" w:hAnsi="宋体"/>
          <w:color w:val="000000"/>
          <w:szCs w:val="24"/>
        </w:rPr>
        <w:t xml:space="preserve">  （2）在正常施工过程中如出现设备损坏，我司售服人员及时赶往现场查看设备损坏情况，并做出现场评估。如需进行整体更换时，在24小时内要求制造商派人赶赴现场查验，并立即组织重新订货。如需局部更换或维修时，及时通知厂商准备配件或派员前往现场维修，在24小时以内给予解决。</w:t>
      </w:r>
      <w:r>
        <w:rPr>
          <w:rFonts w:hint="eastAsia" w:ascii="宋体" w:hAnsi="宋体"/>
          <w:color w:val="000000"/>
          <w:szCs w:val="24"/>
        </w:rPr>
        <w:cr/>
      </w:r>
      <w:r>
        <w:rPr>
          <w:rFonts w:hint="eastAsia" w:ascii="宋体" w:hAnsi="宋体"/>
          <w:color w:val="000000"/>
          <w:szCs w:val="24"/>
        </w:rPr>
        <w:t xml:space="preserve">  （3）电源故障：如出现设备不能运转，而供电正常，应首先考虑电缆线是否有断裂、接线柱脱落等异常。</w:t>
      </w:r>
      <w:r>
        <w:rPr>
          <w:rFonts w:hint="eastAsia" w:ascii="宋体" w:hAnsi="宋体"/>
          <w:color w:val="000000"/>
          <w:szCs w:val="24"/>
        </w:rPr>
        <w:cr/>
      </w:r>
      <w:r>
        <w:rPr>
          <w:rFonts w:hint="eastAsia" w:ascii="宋体" w:hAnsi="宋体"/>
          <w:color w:val="000000"/>
          <w:szCs w:val="24"/>
        </w:rPr>
        <w:t xml:space="preserve">  （4）设备故障：在电源及电缆正常情况下出现设备不能正常运转，应考虑设备的开关、模块、接线柱、保险、可控编程等故障。</w:t>
      </w:r>
    </w:p>
    <w:p w14:paraId="343056D4"/>
    <w:p w14:paraId="5D0BDEB4"/>
    <w:p w14:paraId="3DC3423D">
      <w:r>
        <w:drawing>
          <wp:anchor distT="0" distB="0" distL="114300" distR="114300" simplePos="0" relativeHeight="251662336" behindDoc="0" locked="0" layoutInCell="1" allowOverlap="1">
            <wp:simplePos x="0" y="0"/>
            <wp:positionH relativeFrom="margin">
              <wp:posOffset>0</wp:posOffset>
            </wp:positionH>
            <wp:positionV relativeFrom="margin">
              <wp:posOffset>4259580</wp:posOffset>
            </wp:positionV>
            <wp:extent cx="6502400" cy="3789680"/>
            <wp:effectExtent l="19050" t="0" r="0" b="0"/>
            <wp:wrapSquare wrapText="bothSides"/>
            <wp:docPr id="26010" name="图片 26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010" name="图片 26010"/>
                    <pic:cNvPicPr>
                      <a:picLocks noChangeAspect="1" noChangeArrowheads="1"/>
                    </pic:cNvPicPr>
                  </pic:nvPicPr>
                  <pic:blipFill>
                    <a:blip r:embed="rId25" cstate="print"/>
                    <a:srcRect/>
                    <a:stretch>
                      <a:fillRect/>
                    </a:stretch>
                  </pic:blipFill>
                  <pic:spPr>
                    <a:xfrm>
                      <a:off x="0" y="0"/>
                      <a:ext cx="6502400" cy="3789680"/>
                    </a:xfrm>
                    <a:prstGeom prst="rect">
                      <a:avLst/>
                    </a:prstGeom>
                    <a:noFill/>
                    <a:ln w="9525">
                      <a:noFill/>
                      <a:miter lim="800000"/>
                      <a:headEnd/>
                      <a:tailEnd/>
                    </a:ln>
                  </pic:spPr>
                </pic:pic>
              </a:graphicData>
            </a:graphic>
          </wp:anchor>
        </w:drawing>
      </w:r>
      <w:r>
        <w:drawing>
          <wp:anchor distT="0" distB="0" distL="114300" distR="114300" simplePos="0" relativeHeight="251666432" behindDoc="0" locked="0" layoutInCell="1" allowOverlap="1">
            <wp:simplePos x="0" y="0"/>
            <wp:positionH relativeFrom="column">
              <wp:posOffset>2938145</wp:posOffset>
            </wp:positionH>
            <wp:positionV relativeFrom="paragraph">
              <wp:posOffset>4899025</wp:posOffset>
            </wp:positionV>
            <wp:extent cx="2395855" cy="2247900"/>
            <wp:effectExtent l="0" t="0" r="0" b="0"/>
            <wp:wrapNone/>
            <wp:docPr id="26014" name="图片 26014" descr="SKMBT_36320032615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014" name="图片 26014" descr="SKMBT_36320032615010"/>
                    <pic:cNvPicPr>
                      <a:picLocks noChangeAspect="1" noChangeArrowheads="1"/>
                    </pic:cNvPicPr>
                  </pic:nvPicPr>
                  <pic:blipFill>
                    <a:blip r:embed="rId23" cstate="print"/>
                    <a:srcRect/>
                    <a:stretch>
                      <a:fillRect/>
                    </a:stretch>
                  </pic:blipFill>
                  <pic:spPr>
                    <a:xfrm>
                      <a:off x="0" y="0"/>
                      <a:ext cx="2395855" cy="2247900"/>
                    </a:xfrm>
                    <a:prstGeom prst="rect">
                      <a:avLst/>
                    </a:prstGeom>
                    <a:noFill/>
                    <a:ln w="9525">
                      <a:noFill/>
                      <a:miter lim="800000"/>
                      <a:headEnd/>
                      <a:tailEnd/>
                    </a:ln>
                  </pic:spPr>
                </pic:pic>
              </a:graphicData>
            </a:graphic>
          </wp:anchor>
        </w:drawing>
      </w:r>
      <w:r>
        <w:drawing>
          <wp:anchor distT="0" distB="0" distL="114300" distR="114300" simplePos="0" relativeHeight="251661312" behindDoc="0" locked="0" layoutInCell="1" allowOverlap="1">
            <wp:simplePos x="0" y="0"/>
            <wp:positionH relativeFrom="margin">
              <wp:posOffset>5080</wp:posOffset>
            </wp:positionH>
            <wp:positionV relativeFrom="margin">
              <wp:posOffset>342900</wp:posOffset>
            </wp:positionV>
            <wp:extent cx="6362700" cy="4305300"/>
            <wp:effectExtent l="19050" t="0" r="0" b="0"/>
            <wp:wrapSquare wrapText="bothSides"/>
            <wp:docPr id="26009" name="图片 260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009" name="图片 26009"/>
                    <pic:cNvPicPr>
                      <a:picLocks noChangeAspect="1" noChangeArrowheads="1"/>
                    </pic:cNvPicPr>
                  </pic:nvPicPr>
                  <pic:blipFill>
                    <a:blip r:embed="rId26" cstate="print"/>
                    <a:srcRect/>
                    <a:stretch>
                      <a:fillRect/>
                    </a:stretch>
                  </pic:blipFill>
                  <pic:spPr>
                    <a:xfrm>
                      <a:off x="0" y="0"/>
                      <a:ext cx="6362700" cy="4305300"/>
                    </a:xfrm>
                    <a:prstGeom prst="rect">
                      <a:avLst/>
                    </a:prstGeom>
                    <a:noFill/>
                    <a:ln w="9525">
                      <a:noFill/>
                      <a:miter lim="800000"/>
                      <a:headEnd/>
                      <a:tailEnd/>
                    </a:ln>
                  </pic:spPr>
                </pic:pic>
              </a:graphicData>
            </a:graphic>
          </wp:anchor>
        </w:drawing>
      </w:r>
    </w:p>
    <w:p w14:paraId="1178B1CD">
      <w:pPr>
        <w:pStyle w:val="259"/>
        <w:spacing w:line="420" w:lineRule="exact"/>
        <w:rPr>
          <w:rFonts w:ascii="宋体" w:hAnsi="宋体"/>
          <w:b/>
          <w:color w:val="000000"/>
        </w:rPr>
      </w:pPr>
    </w:p>
    <w:p w14:paraId="45D1407C">
      <w:pPr>
        <w:pStyle w:val="259"/>
        <w:spacing w:line="460" w:lineRule="exact"/>
        <w:rPr>
          <w:rFonts w:ascii="宋体" w:hAnsi="宋体"/>
          <w:b/>
          <w:color w:val="000000"/>
        </w:rPr>
      </w:pPr>
      <w:r>
        <w:rPr>
          <w:rFonts w:hint="eastAsia" w:ascii="宋体" w:hAnsi="宋体"/>
          <w:b/>
          <w:color w:val="000000"/>
        </w:rPr>
        <w:t>四、售后服务现场支持能力及服务人员：</w:t>
      </w:r>
    </w:p>
    <w:p w14:paraId="457E3204">
      <w:pPr>
        <w:spacing w:line="460" w:lineRule="exact"/>
        <w:rPr>
          <w:rFonts w:ascii="宋体" w:hAnsi="宋体"/>
          <w:color w:val="000000"/>
          <w:sz w:val="24"/>
        </w:rPr>
      </w:pPr>
      <w:r>
        <w:rPr>
          <w:rFonts w:hint="eastAsia" w:ascii="宋体" w:hAnsi="宋体"/>
          <w:color w:val="000000"/>
          <w:sz w:val="24"/>
        </w:rPr>
        <w:t xml:space="preserve">    本项目售后服务工作由我公司总部负责售后服务工作，做到优质快捷、诚信服务，使顾客百分百满意为目的。保修期内无偿进行售后维修(人为因素除外)，进行相关业务的培训，为其提供产品的维修配件及相关技术资料支持。</w:t>
      </w:r>
    </w:p>
    <w:p w14:paraId="1F401F56">
      <w:pPr>
        <w:spacing w:line="460" w:lineRule="exact"/>
        <w:rPr>
          <w:rFonts w:ascii="宋体" w:hAnsi="宋体"/>
          <w:color w:val="000000"/>
          <w:sz w:val="24"/>
        </w:rPr>
      </w:pPr>
      <w:r>
        <w:rPr>
          <w:rFonts w:hint="eastAsia" w:ascii="宋体" w:hAnsi="宋体"/>
          <w:color w:val="000000"/>
          <w:sz w:val="24"/>
        </w:rPr>
        <w:t xml:space="preserve">    售后维修负责人:</w:t>
      </w:r>
      <w:r>
        <w:rPr>
          <w:rFonts w:hint="eastAsia"/>
        </w:rPr>
        <w:t xml:space="preserve"> </w:t>
      </w:r>
      <w:r>
        <w:rPr>
          <w:rFonts w:hint="eastAsia" w:ascii="宋体" w:hAnsi="宋体"/>
          <w:color w:val="000000"/>
          <w:sz w:val="24"/>
        </w:rPr>
        <w:t xml:space="preserve">赵静党15841222066   </w:t>
      </w:r>
    </w:p>
    <w:p w14:paraId="75A18B65">
      <w:pPr>
        <w:spacing w:line="460" w:lineRule="exact"/>
        <w:rPr>
          <w:rFonts w:ascii="宋体" w:hAnsi="宋体"/>
          <w:color w:val="000000"/>
          <w:sz w:val="24"/>
        </w:rPr>
      </w:pPr>
      <w:r>
        <w:rPr>
          <w:rFonts w:hint="eastAsia" w:ascii="宋体" w:hAnsi="宋体"/>
          <w:color w:val="000000"/>
          <w:sz w:val="24"/>
        </w:rPr>
        <w:t xml:space="preserve">    售后地址：辽宁省鞍山市鞍腾路76号</w:t>
      </w:r>
    </w:p>
    <w:p w14:paraId="36F84AE6">
      <w:pPr>
        <w:spacing w:line="460" w:lineRule="exact"/>
        <w:rPr>
          <w:rFonts w:ascii="宋体" w:hAnsi="宋体"/>
          <w:sz w:val="24"/>
        </w:rPr>
      </w:pPr>
      <w:r>
        <w:rPr>
          <w:rFonts w:hint="eastAsia" w:ascii="宋体" w:hAnsi="宋体"/>
          <w:color w:val="000000"/>
          <w:sz w:val="24"/>
        </w:rPr>
        <w:t xml:space="preserve">    </w:t>
      </w:r>
      <w:r>
        <w:rPr>
          <w:rFonts w:hint="eastAsia" w:ascii="宋体" w:hAnsi="宋体"/>
          <w:sz w:val="24"/>
        </w:rPr>
        <w:t>我公司设立售后服务监督电话：4000412803，一旦接到维修人员有渎职行为，将立即对当事人进行惩罚处理，并无条件对渎职所造成的后果负责。</w:t>
      </w:r>
    </w:p>
    <w:p w14:paraId="68992E79">
      <w:pPr>
        <w:spacing w:line="100" w:lineRule="exact"/>
        <w:rPr>
          <w:rFonts w:ascii="宋体" w:hAnsi="宋体"/>
          <w:color w:val="000000"/>
          <w:sz w:val="24"/>
        </w:rPr>
      </w:pPr>
    </w:p>
    <w:p w14:paraId="2DB25620">
      <w:pPr>
        <w:spacing w:line="500" w:lineRule="exact"/>
        <w:jc w:val="center"/>
        <w:rPr>
          <w:rFonts w:ascii="宋体" w:hAnsi="宋体" w:cs="宋体"/>
          <w:b/>
          <w:sz w:val="32"/>
          <w:szCs w:val="32"/>
        </w:rPr>
      </w:pPr>
      <w:r>
        <w:rPr>
          <w:rFonts w:hint="eastAsia" w:ascii="宋体" w:hAnsi="宋体" w:cs="宋体"/>
          <w:b/>
          <w:sz w:val="32"/>
          <w:szCs w:val="32"/>
        </w:rPr>
        <w:t>售后</w:t>
      </w:r>
      <w:r>
        <w:rPr>
          <w:rFonts w:ascii="宋体" w:hAnsi="宋体" w:cs="宋体"/>
          <w:b/>
          <w:sz w:val="32"/>
          <w:szCs w:val="32"/>
        </w:rPr>
        <w:t>所需专用</w:t>
      </w:r>
      <w:r>
        <w:rPr>
          <w:rFonts w:hint="eastAsia" w:ascii="宋体" w:hAnsi="宋体" w:cs="宋体"/>
          <w:b/>
          <w:sz w:val="32"/>
          <w:szCs w:val="32"/>
        </w:rPr>
        <w:t>设备及</w:t>
      </w:r>
      <w:r>
        <w:rPr>
          <w:rFonts w:ascii="宋体" w:hAnsi="宋体" w:cs="宋体"/>
          <w:b/>
          <w:sz w:val="32"/>
          <w:szCs w:val="32"/>
        </w:rPr>
        <w:t>工具</w:t>
      </w:r>
    </w:p>
    <w:tbl>
      <w:tblPr>
        <w:tblStyle w:val="60"/>
        <w:tblW w:w="10243" w:type="dxa"/>
        <w:jc w:val="center"/>
        <w:tblBorders>
          <w:top w:val="double" w:color="000000" w:sz="2" w:space="0"/>
          <w:left w:val="double" w:color="000000" w:sz="2" w:space="0"/>
          <w:bottom w:val="double" w:color="000000" w:sz="2" w:space="0"/>
          <w:right w:val="double" w:color="000000" w:sz="2" w:space="0"/>
          <w:insideH w:val="single" w:color="000000" w:sz="6" w:space="0"/>
          <w:insideV w:val="single" w:color="000000" w:sz="6" w:space="0"/>
        </w:tblBorders>
        <w:tblLayout w:type="autofit"/>
        <w:tblCellMar>
          <w:top w:w="0" w:type="dxa"/>
          <w:left w:w="108" w:type="dxa"/>
          <w:bottom w:w="0" w:type="dxa"/>
          <w:right w:w="108" w:type="dxa"/>
        </w:tblCellMar>
      </w:tblPr>
      <w:tblGrid>
        <w:gridCol w:w="708"/>
        <w:gridCol w:w="2375"/>
        <w:gridCol w:w="891"/>
        <w:gridCol w:w="3266"/>
        <w:gridCol w:w="1705"/>
        <w:gridCol w:w="1298"/>
      </w:tblGrid>
      <w:tr w14:paraId="359574D3">
        <w:tblPrEx>
          <w:tblBorders>
            <w:top w:val="double" w:color="000000" w:sz="2" w:space="0"/>
            <w:left w:val="double" w:color="000000" w:sz="2" w:space="0"/>
            <w:bottom w:val="double" w:color="000000" w:sz="2" w:space="0"/>
            <w:right w:val="double" w:color="000000" w:sz="2" w:space="0"/>
            <w:insideH w:val="single" w:color="000000" w:sz="6" w:space="0"/>
            <w:insideV w:val="single" w:color="000000" w:sz="6" w:space="0"/>
          </w:tblBorders>
          <w:tblCellMar>
            <w:top w:w="0" w:type="dxa"/>
            <w:left w:w="108" w:type="dxa"/>
            <w:bottom w:w="0" w:type="dxa"/>
            <w:right w:w="108" w:type="dxa"/>
          </w:tblCellMar>
        </w:tblPrEx>
        <w:trPr>
          <w:trHeight w:val="138" w:hRule="atLeast"/>
          <w:jc w:val="center"/>
        </w:trPr>
        <w:tc>
          <w:tcPr>
            <w:tcW w:w="708" w:type="dxa"/>
            <w:tcBorders>
              <w:top w:val="double" w:color="000000" w:sz="2" w:space="0"/>
              <w:left w:val="double" w:color="000000" w:sz="2" w:space="0"/>
              <w:bottom w:val="single" w:color="000000" w:sz="6" w:space="0"/>
              <w:right w:val="single" w:color="000000" w:sz="6" w:space="0"/>
            </w:tcBorders>
            <w:vAlign w:val="center"/>
          </w:tcPr>
          <w:p w14:paraId="76DE2214">
            <w:pPr>
              <w:widowControl/>
              <w:spacing w:line="400" w:lineRule="exact"/>
              <w:jc w:val="center"/>
              <w:rPr>
                <w:rFonts w:ascii="宋体" w:hAnsi="宋体"/>
                <w:kern w:val="0"/>
                <w:szCs w:val="21"/>
              </w:rPr>
            </w:pPr>
          </w:p>
        </w:tc>
        <w:tc>
          <w:tcPr>
            <w:tcW w:w="2375" w:type="dxa"/>
            <w:tcBorders>
              <w:top w:val="double" w:color="000000" w:sz="2" w:space="0"/>
              <w:left w:val="single" w:color="000000" w:sz="6" w:space="0"/>
              <w:bottom w:val="single" w:color="000000" w:sz="6" w:space="0"/>
              <w:right w:val="single" w:color="000000" w:sz="6" w:space="0"/>
            </w:tcBorders>
            <w:noWrap/>
            <w:vAlign w:val="center"/>
          </w:tcPr>
          <w:p w14:paraId="4076A97D">
            <w:pPr>
              <w:widowControl/>
              <w:spacing w:line="400" w:lineRule="exact"/>
              <w:jc w:val="left"/>
              <w:rPr>
                <w:rFonts w:ascii="宋体" w:hAnsi="宋体"/>
                <w:kern w:val="0"/>
                <w:szCs w:val="21"/>
              </w:rPr>
            </w:pPr>
            <w:r>
              <w:rPr>
                <w:rFonts w:hint="eastAsia" w:ascii="宋体" w:hAnsi="宋体"/>
                <w:b/>
                <w:kern w:val="0"/>
                <w:szCs w:val="21"/>
              </w:rPr>
              <w:t>维修工具</w:t>
            </w:r>
          </w:p>
        </w:tc>
        <w:tc>
          <w:tcPr>
            <w:tcW w:w="891" w:type="dxa"/>
            <w:tcBorders>
              <w:top w:val="double" w:color="000000" w:sz="2" w:space="0"/>
              <w:left w:val="single" w:color="000000" w:sz="6" w:space="0"/>
              <w:bottom w:val="single" w:color="000000" w:sz="6" w:space="0"/>
              <w:right w:val="single" w:color="000000" w:sz="6" w:space="0"/>
            </w:tcBorders>
            <w:vAlign w:val="center"/>
          </w:tcPr>
          <w:p w14:paraId="3FC1EB63">
            <w:pPr>
              <w:widowControl/>
              <w:spacing w:line="400" w:lineRule="exact"/>
              <w:jc w:val="center"/>
              <w:rPr>
                <w:rFonts w:ascii="宋体" w:hAnsi="宋体"/>
                <w:kern w:val="0"/>
                <w:szCs w:val="21"/>
              </w:rPr>
            </w:pPr>
          </w:p>
        </w:tc>
        <w:tc>
          <w:tcPr>
            <w:tcW w:w="3266" w:type="dxa"/>
            <w:tcBorders>
              <w:top w:val="double" w:color="000000" w:sz="2" w:space="0"/>
              <w:left w:val="single" w:color="000000" w:sz="6" w:space="0"/>
              <w:bottom w:val="single" w:color="000000" w:sz="6" w:space="0"/>
              <w:right w:val="single" w:color="000000" w:sz="6" w:space="0"/>
            </w:tcBorders>
            <w:vAlign w:val="center"/>
          </w:tcPr>
          <w:p w14:paraId="0685EB71">
            <w:pPr>
              <w:widowControl/>
              <w:spacing w:line="400" w:lineRule="exact"/>
              <w:jc w:val="center"/>
              <w:rPr>
                <w:rFonts w:ascii="宋体" w:hAnsi="宋体"/>
                <w:kern w:val="0"/>
                <w:szCs w:val="21"/>
              </w:rPr>
            </w:pPr>
          </w:p>
        </w:tc>
        <w:tc>
          <w:tcPr>
            <w:tcW w:w="1705" w:type="dxa"/>
            <w:tcBorders>
              <w:top w:val="double" w:color="000000" w:sz="2" w:space="0"/>
              <w:left w:val="single" w:color="000000" w:sz="6" w:space="0"/>
              <w:bottom w:val="single" w:color="000000" w:sz="6" w:space="0"/>
              <w:right w:val="single" w:color="000000" w:sz="6" w:space="0"/>
            </w:tcBorders>
            <w:vAlign w:val="center"/>
          </w:tcPr>
          <w:p w14:paraId="0781B3F2">
            <w:pPr>
              <w:widowControl/>
              <w:spacing w:line="400" w:lineRule="exact"/>
              <w:jc w:val="left"/>
              <w:rPr>
                <w:rFonts w:ascii="宋体" w:hAnsi="宋体"/>
                <w:kern w:val="0"/>
                <w:szCs w:val="21"/>
              </w:rPr>
            </w:pPr>
          </w:p>
        </w:tc>
        <w:tc>
          <w:tcPr>
            <w:tcW w:w="1298" w:type="dxa"/>
            <w:tcBorders>
              <w:top w:val="double" w:color="000000" w:sz="2" w:space="0"/>
              <w:left w:val="single" w:color="000000" w:sz="6" w:space="0"/>
              <w:bottom w:val="single" w:color="000000" w:sz="6" w:space="0"/>
              <w:right w:val="double" w:color="000000" w:sz="2" w:space="0"/>
            </w:tcBorders>
            <w:vAlign w:val="center"/>
          </w:tcPr>
          <w:p w14:paraId="441DB2D4">
            <w:pPr>
              <w:widowControl/>
              <w:spacing w:line="400" w:lineRule="exact"/>
              <w:jc w:val="right"/>
              <w:rPr>
                <w:rFonts w:ascii="宋体" w:hAnsi="宋体"/>
                <w:kern w:val="0"/>
                <w:szCs w:val="21"/>
              </w:rPr>
            </w:pPr>
          </w:p>
        </w:tc>
      </w:tr>
      <w:tr w14:paraId="7D5DBC3A">
        <w:tblPrEx>
          <w:tblBorders>
            <w:top w:val="double" w:color="000000" w:sz="2" w:space="0"/>
            <w:left w:val="double" w:color="000000" w:sz="2" w:space="0"/>
            <w:bottom w:val="double" w:color="000000" w:sz="2" w:space="0"/>
            <w:right w:val="double" w:color="000000" w:sz="2" w:space="0"/>
            <w:insideH w:val="single" w:color="000000" w:sz="6" w:space="0"/>
            <w:insideV w:val="single" w:color="000000" w:sz="6" w:space="0"/>
          </w:tblBorders>
          <w:tblCellMar>
            <w:top w:w="0" w:type="dxa"/>
            <w:left w:w="108" w:type="dxa"/>
            <w:bottom w:w="0" w:type="dxa"/>
            <w:right w:w="108" w:type="dxa"/>
          </w:tblCellMar>
        </w:tblPrEx>
        <w:trPr>
          <w:trHeight w:val="176" w:hRule="atLeast"/>
          <w:jc w:val="center"/>
        </w:trPr>
        <w:tc>
          <w:tcPr>
            <w:tcW w:w="708" w:type="dxa"/>
            <w:tcBorders>
              <w:top w:val="single" w:color="000000" w:sz="6" w:space="0"/>
              <w:left w:val="double" w:color="000000" w:sz="2" w:space="0"/>
              <w:bottom w:val="single" w:color="000000" w:sz="6" w:space="0"/>
              <w:right w:val="single" w:color="000000" w:sz="6" w:space="0"/>
            </w:tcBorders>
            <w:vAlign w:val="center"/>
          </w:tcPr>
          <w:p w14:paraId="39311B81">
            <w:pPr>
              <w:widowControl/>
              <w:spacing w:line="400" w:lineRule="exact"/>
              <w:jc w:val="center"/>
              <w:rPr>
                <w:rFonts w:ascii="宋体" w:hAnsi="宋体"/>
                <w:kern w:val="0"/>
                <w:szCs w:val="21"/>
              </w:rPr>
            </w:pPr>
            <w:r>
              <w:rPr>
                <w:rFonts w:hint="eastAsia" w:ascii="宋体" w:hAnsi="宋体"/>
                <w:kern w:val="0"/>
                <w:szCs w:val="21"/>
              </w:rPr>
              <w:t>1</w:t>
            </w:r>
          </w:p>
        </w:tc>
        <w:tc>
          <w:tcPr>
            <w:tcW w:w="2375" w:type="dxa"/>
            <w:tcBorders>
              <w:top w:val="single" w:color="000000" w:sz="6" w:space="0"/>
              <w:left w:val="single" w:color="000000" w:sz="6" w:space="0"/>
              <w:bottom w:val="single" w:color="000000" w:sz="6" w:space="0"/>
              <w:right w:val="single" w:color="000000" w:sz="6" w:space="0"/>
            </w:tcBorders>
            <w:noWrap/>
            <w:vAlign w:val="center"/>
          </w:tcPr>
          <w:p w14:paraId="76A0CDF6">
            <w:pPr>
              <w:spacing w:line="400" w:lineRule="exact"/>
              <w:jc w:val="left"/>
              <w:rPr>
                <w:rFonts w:ascii="宋体" w:hAnsi="宋体"/>
                <w:szCs w:val="21"/>
              </w:rPr>
            </w:pPr>
            <w:r>
              <w:rPr>
                <w:rFonts w:hint="eastAsia" w:ascii="宋体" w:hAnsi="宋体"/>
                <w:szCs w:val="21"/>
              </w:rPr>
              <w:t>氩气</w:t>
            </w:r>
          </w:p>
        </w:tc>
        <w:tc>
          <w:tcPr>
            <w:tcW w:w="891" w:type="dxa"/>
            <w:tcBorders>
              <w:top w:val="single" w:color="000000" w:sz="6" w:space="0"/>
              <w:left w:val="single" w:color="000000" w:sz="6" w:space="0"/>
              <w:bottom w:val="single" w:color="000000" w:sz="6" w:space="0"/>
              <w:right w:val="single" w:color="000000" w:sz="6" w:space="0"/>
            </w:tcBorders>
            <w:vAlign w:val="center"/>
          </w:tcPr>
          <w:p w14:paraId="71990298">
            <w:pPr>
              <w:spacing w:line="400" w:lineRule="exact"/>
              <w:jc w:val="center"/>
              <w:rPr>
                <w:rFonts w:ascii="宋体" w:hAnsi="宋体"/>
                <w:szCs w:val="21"/>
              </w:rPr>
            </w:pPr>
            <w:r>
              <w:rPr>
                <w:rFonts w:hint="eastAsia" w:ascii="宋体" w:hAnsi="宋体"/>
                <w:szCs w:val="21"/>
              </w:rPr>
              <w:t>鞍山</w:t>
            </w:r>
          </w:p>
        </w:tc>
        <w:tc>
          <w:tcPr>
            <w:tcW w:w="3266" w:type="dxa"/>
            <w:tcBorders>
              <w:top w:val="single" w:color="000000" w:sz="6" w:space="0"/>
              <w:left w:val="single" w:color="000000" w:sz="6" w:space="0"/>
              <w:bottom w:val="single" w:color="000000" w:sz="6" w:space="0"/>
              <w:right w:val="single" w:color="000000" w:sz="6" w:space="0"/>
            </w:tcBorders>
            <w:vAlign w:val="center"/>
          </w:tcPr>
          <w:p w14:paraId="4C340FF3">
            <w:pPr>
              <w:spacing w:line="400" w:lineRule="exact"/>
              <w:jc w:val="left"/>
              <w:rPr>
                <w:rFonts w:ascii="宋体" w:hAnsi="宋体"/>
                <w:szCs w:val="21"/>
              </w:rPr>
            </w:pPr>
            <w:r>
              <w:rPr>
                <w:rFonts w:hint="eastAsia" w:ascii="宋体" w:hAnsi="宋体" w:cs="Arial"/>
                <w:szCs w:val="21"/>
              </w:rPr>
              <w:t>鞍山</w:t>
            </w:r>
            <w:r>
              <w:rPr>
                <w:rFonts w:hint="eastAsia" w:ascii="宋体" w:hAnsi="宋体" w:cs="Arial"/>
                <w:szCs w:val="21"/>
                <w:shd w:val="clear" w:color="auto" w:fill="FFFFFF"/>
              </w:rPr>
              <w:t>市广源气体有限公司</w:t>
            </w:r>
          </w:p>
        </w:tc>
        <w:tc>
          <w:tcPr>
            <w:tcW w:w="1705" w:type="dxa"/>
            <w:tcBorders>
              <w:top w:val="single" w:color="000000" w:sz="6" w:space="0"/>
              <w:left w:val="single" w:color="000000" w:sz="6" w:space="0"/>
              <w:bottom w:val="single" w:color="000000" w:sz="6" w:space="0"/>
              <w:right w:val="single" w:color="000000" w:sz="6" w:space="0"/>
            </w:tcBorders>
            <w:vAlign w:val="center"/>
          </w:tcPr>
          <w:p w14:paraId="61D9FB82">
            <w:pPr>
              <w:spacing w:line="400" w:lineRule="exact"/>
              <w:jc w:val="left"/>
              <w:rPr>
                <w:rFonts w:ascii="宋体" w:hAnsi="宋体"/>
                <w:szCs w:val="21"/>
              </w:rPr>
            </w:pPr>
            <w:r>
              <w:rPr>
                <w:rFonts w:hint="eastAsia" w:ascii="宋体" w:hAnsi="宋体"/>
                <w:szCs w:val="21"/>
              </w:rPr>
              <w:t>高纯</w:t>
            </w:r>
          </w:p>
        </w:tc>
        <w:tc>
          <w:tcPr>
            <w:tcW w:w="1298" w:type="dxa"/>
            <w:tcBorders>
              <w:top w:val="single" w:color="000000" w:sz="6" w:space="0"/>
              <w:left w:val="single" w:color="000000" w:sz="6" w:space="0"/>
              <w:bottom w:val="single" w:color="000000" w:sz="6" w:space="0"/>
              <w:right w:val="double" w:color="000000" w:sz="2" w:space="0"/>
            </w:tcBorders>
            <w:vAlign w:val="center"/>
          </w:tcPr>
          <w:p w14:paraId="600405F2">
            <w:pPr>
              <w:spacing w:line="400" w:lineRule="exact"/>
              <w:ind w:right="-108"/>
              <w:jc w:val="center"/>
              <w:rPr>
                <w:rFonts w:ascii="宋体" w:hAnsi="宋体"/>
                <w:szCs w:val="21"/>
              </w:rPr>
            </w:pPr>
            <w:r>
              <w:rPr>
                <w:rFonts w:hint="eastAsia" w:ascii="宋体" w:hAnsi="宋体"/>
                <w:szCs w:val="21"/>
              </w:rPr>
              <w:t>免费提供</w:t>
            </w:r>
          </w:p>
        </w:tc>
      </w:tr>
      <w:tr w14:paraId="4048DDE7">
        <w:tblPrEx>
          <w:tblBorders>
            <w:top w:val="double" w:color="000000" w:sz="2" w:space="0"/>
            <w:left w:val="double" w:color="000000" w:sz="2" w:space="0"/>
            <w:bottom w:val="double" w:color="000000" w:sz="2" w:space="0"/>
            <w:right w:val="double" w:color="000000" w:sz="2" w:space="0"/>
            <w:insideH w:val="single" w:color="000000" w:sz="6" w:space="0"/>
            <w:insideV w:val="single" w:color="000000" w:sz="6" w:space="0"/>
          </w:tblBorders>
          <w:tblCellMar>
            <w:top w:w="0" w:type="dxa"/>
            <w:left w:w="108" w:type="dxa"/>
            <w:bottom w:w="0" w:type="dxa"/>
            <w:right w:w="108" w:type="dxa"/>
          </w:tblCellMar>
        </w:tblPrEx>
        <w:trPr>
          <w:trHeight w:val="176" w:hRule="atLeast"/>
          <w:jc w:val="center"/>
        </w:trPr>
        <w:tc>
          <w:tcPr>
            <w:tcW w:w="708" w:type="dxa"/>
            <w:tcBorders>
              <w:top w:val="single" w:color="000000" w:sz="6" w:space="0"/>
              <w:left w:val="double" w:color="000000" w:sz="2" w:space="0"/>
              <w:bottom w:val="single" w:color="000000" w:sz="6" w:space="0"/>
              <w:right w:val="single" w:color="000000" w:sz="6" w:space="0"/>
            </w:tcBorders>
            <w:vAlign w:val="center"/>
          </w:tcPr>
          <w:p w14:paraId="4CDEB686">
            <w:pPr>
              <w:widowControl/>
              <w:spacing w:line="400" w:lineRule="exact"/>
              <w:jc w:val="center"/>
              <w:rPr>
                <w:rFonts w:ascii="宋体" w:hAnsi="宋体"/>
                <w:kern w:val="0"/>
                <w:szCs w:val="21"/>
              </w:rPr>
            </w:pPr>
            <w:r>
              <w:rPr>
                <w:rFonts w:hint="eastAsia" w:ascii="宋体" w:hAnsi="宋体"/>
                <w:kern w:val="0"/>
                <w:szCs w:val="21"/>
              </w:rPr>
              <w:t>2</w:t>
            </w:r>
          </w:p>
        </w:tc>
        <w:tc>
          <w:tcPr>
            <w:tcW w:w="2375" w:type="dxa"/>
            <w:tcBorders>
              <w:top w:val="single" w:color="000000" w:sz="6" w:space="0"/>
              <w:left w:val="single" w:color="000000" w:sz="6" w:space="0"/>
              <w:bottom w:val="single" w:color="000000" w:sz="6" w:space="0"/>
              <w:right w:val="single" w:color="000000" w:sz="6" w:space="0"/>
            </w:tcBorders>
            <w:noWrap/>
            <w:vAlign w:val="center"/>
          </w:tcPr>
          <w:p w14:paraId="64444B14">
            <w:pPr>
              <w:spacing w:line="400" w:lineRule="exact"/>
              <w:jc w:val="left"/>
              <w:rPr>
                <w:rFonts w:ascii="宋体" w:hAnsi="宋体"/>
                <w:szCs w:val="21"/>
              </w:rPr>
            </w:pPr>
            <w:r>
              <w:rPr>
                <w:rFonts w:hint="eastAsia" w:ascii="宋体" w:hAnsi="宋体"/>
                <w:szCs w:val="21"/>
              </w:rPr>
              <w:t>角磨</w:t>
            </w:r>
          </w:p>
        </w:tc>
        <w:tc>
          <w:tcPr>
            <w:tcW w:w="891" w:type="dxa"/>
            <w:tcBorders>
              <w:top w:val="single" w:color="000000" w:sz="6" w:space="0"/>
              <w:left w:val="single" w:color="000000" w:sz="6" w:space="0"/>
              <w:bottom w:val="single" w:color="000000" w:sz="6" w:space="0"/>
              <w:right w:val="single" w:color="000000" w:sz="6" w:space="0"/>
            </w:tcBorders>
            <w:vAlign w:val="center"/>
          </w:tcPr>
          <w:p w14:paraId="5372239D">
            <w:pPr>
              <w:spacing w:line="400" w:lineRule="exact"/>
              <w:jc w:val="center"/>
              <w:rPr>
                <w:rFonts w:ascii="宋体" w:hAnsi="宋体"/>
                <w:szCs w:val="21"/>
              </w:rPr>
            </w:pPr>
            <w:r>
              <w:rPr>
                <w:rFonts w:hint="eastAsia" w:ascii="宋体" w:hAnsi="宋体"/>
                <w:szCs w:val="21"/>
              </w:rPr>
              <w:t>江苏</w:t>
            </w:r>
          </w:p>
        </w:tc>
        <w:tc>
          <w:tcPr>
            <w:tcW w:w="3266" w:type="dxa"/>
            <w:tcBorders>
              <w:top w:val="single" w:color="000000" w:sz="6" w:space="0"/>
              <w:left w:val="single" w:color="000000" w:sz="6" w:space="0"/>
              <w:bottom w:val="single" w:color="000000" w:sz="6" w:space="0"/>
              <w:right w:val="single" w:color="000000" w:sz="6" w:space="0"/>
            </w:tcBorders>
            <w:vAlign w:val="center"/>
          </w:tcPr>
          <w:p w14:paraId="3E373D0C">
            <w:pPr>
              <w:spacing w:line="400" w:lineRule="exact"/>
              <w:jc w:val="left"/>
              <w:rPr>
                <w:rFonts w:ascii="宋体" w:hAnsi="宋体"/>
                <w:szCs w:val="21"/>
              </w:rPr>
            </w:pPr>
            <w:r>
              <w:rPr>
                <w:rFonts w:hint="eastAsia" w:ascii="宋体" w:hAnsi="宋体" w:cs="Tahoma"/>
                <w:szCs w:val="21"/>
                <w:shd w:val="clear" w:color="auto" w:fill="FFFFFF"/>
              </w:rPr>
              <w:t>江苏东成机电工具有限公司</w:t>
            </w:r>
          </w:p>
        </w:tc>
        <w:tc>
          <w:tcPr>
            <w:tcW w:w="1705" w:type="dxa"/>
            <w:tcBorders>
              <w:top w:val="single" w:color="000000" w:sz="6" w:space="0"/>
              <w:left w:val="single" w:color="000000" w:sz="6" w:space="0"/>
              <w:bottom w:val="single" w:color="000000" w:sz="6" w:space="0"/>
              <w:right w:val="single" w:color="000000" w:sz="6" w:space="0"/>
            </w:tcBorders>
            <w:vAlign w:val="center"/>
          </w:tcPr>
          <w:p w14:paraId="286CDF78">
            <w:pPr>
              <w:spacing w:line="400" w:lineRule="exact"/>
              <w:jc w:val="left"/>
              <w:rPr>
                <w:rFonts w:ascii="宋体" w:hAnsi="宋体"/>
                <w:szCs w:val="21"/>
              </w:rPr>
            </w:pPr>
            <w:r>
              <w:rPr>
                <w:rFonts w:hint="eastAsia" w:ascii="宋体" w:hAnsi="宋体" w:cs="Tahoma"/>
                <w:szCs w:val="21"/>
                <w:shd w:val="clear" w:color="auto" w:fill="FFFFFF"/>
              </w:rPr>
              <w:t>FF03-100A</w:t>
            </w:r>
          </w:p>
        </w:tc>
        <w:tc>
          <w:tcPr>
            <w:tcW w:w="1298" w:type="dxa"/>
            <w:tcBorders>
              <w:top w:val="single" w:color="000000" w:sz="6" w:space="0"/>
              <w:left w:val="single" w:color="000000" w:sz="6" w:space="0"/>
              <w:bottom w:val="single" w:color="000000" w:sz="6" w:space="0"/>
              <w:right w:val="double" w:color="000000" w:sz="2" w:space="0"/>
            </w:tcBorders>
            <w:vAlign w:val="center"/>
          </w:tcPr>
          <w:p w14:paraId="7E3CD7F7">
            <w:pPr>
              <w:spacing w:line="400" w:lineRule="exact"/>
              <w:jc w:val="center"/>
              <w:rPr>
                <w:rFonts w:ascii="宋体" w:hAnsi="宋体"/>
                <w:szCs w:val="21"/>
              </w:rPr>
            </w:pPr>
            <w:r>
              <w:rPr>
                <w:rFonts w:hint="eastAsia" w:ascii="宋体" w:hAnsi="宋体"/>
                <w:szCs w:val="21"/>
              </w:rPr>
              <w:t>免费提供</w:t>
            </w:r>
          </w:p>
        </w:tc>
      </w:tr>
      <w:tr w14:paraId="5B188BAC">
        <w:tblPrEx>
          <w:tblBorders>
            <w:top w:val="double" w:color="000000" w:sz="2" w:space="0"/>
            <w:left w:val="double" w:color="000000" w:sz="2" w:space="0"/>
            <w:bottom w:val="double" w:color="000000" w:sz="2" w:space="0"/>
            <w:right w:val="double" w:color="000000" w:sz="2" w:space="0"/>
            <w:insideH w:val="single" w:color="000000" w:sz="6" w:space="0"/>
            <w:insideV w:val="single" w:color="000000" w:sz="6" w:space="0"/>
          </w:tblBorders>
          <w:tblCellMar>
            <w:top w:w="0" w:type="dxa"/>
            <w:left w:w="108" w:type="dxa"/>
            <w:bottom w:w="0" w:type="dxa"/>
            <w:right w:w="108" w:type="dxa"/>
          </w:tblCellMar>
        </w:tblPrEx>
        <w:trPr>
          <w:trHeight w:val="176" w:hRule="atLeast"/>
          <w:jc w:val="center"/>
        </w:trPr>
        <w:tc>
          <w:tcPr>
            <w:tcW w:w="708" w:type="dxa"/>
            <w:tcBorders>
              <w:top w:val="single" w:color="000000" w:sz="6" w:space="0"/>
              <w:left w:val="double" w:color="000000" w:sz="2" w:space="0"/>
              <w:bottom w:val="single" w:color="000000" w:sz="6" w:space="0"/>
              <w:right w:val="single" w:color="000000" w:sz="6" w:space="0"/>
            </w:tcBorders>
            <w:vAlign w:val="center"/>
          </w:tcPr>
          <w:p w14:paraId="6A3557FF">
            <w:pPr>
              <w:widowControl/>
              <w:spacing w:line="400" w:lineRule="exact"/>
              <w:jc w:val="center"/>
              <w:rPr>
                <w:rFonts w:ascii="宋体" w:hAnsi="宋体"/>
                <w:kern w:val="0"/>
                <w:szCs w:val="21"/>
              </w:rPr>
            </w:pPr>
            <w:r>
              <w:rPr>
                <w:rFonts w:hint="eastAsia" w:ascii="宋体" w:hAnsi="宋体"/>
                <w:kern w:val="0"/>
                <w:szCs w:val="21"/>
              </w:rPr>
              <w:t>3</w:t>
            </w:r>
          </w:p>
        </w:tc>
        <w:tc>
          <w:tcPr>
            <w:tcW w:w="2375" w:type="dxa"/>
            <w:tcBorders>
              <w:top w:val="single" w:color="000000" w:sz="6" w:space="0"/>
              <w:left w:val="single" w:color="000000" w:sz="6" w:space="0"/>
              <w:bottom w:val="single" w:color="000000" w:sz="6" w:space="0"/>
              <w:right w:val="single" w:color="000000" w:sz="6" w:space="0"/>
            </w:tcBorders>
            <w:noWrap/>
            <w:vAlign w:val="center"/>
          </w:tcPr>
          <w:p w14:paraId="6F558140">
            <w:pPr>
              <w:spacing w:line="400" w:lineRule="exact"/>
              <w:jc w:val="left"/>
              <w:rPr>
                <w:rFonts w:ascii="宋体" w:hAnsi="宋体"/>
                <w:szCs w:val="21"/>
              </w:rPr>
            </w:pPr>
            <w:r>
              <w:rPr>
                <w:rFonts w:hint="eastAsia" w:ascii="宋体" w:hAnsi="宋体"/>
                <w:szCs w:val="21"/>
              </w:rPr>
              <w:t>电钻</w:t>
            </w:r>
          </w:p>
        </w:tc>
        <w:tc>
          <w:tcPr>
            <w:tcW w:w="891" w:type="dxa"/>
            <w:tcBorders>
              <w:top w:val="single" w:color="000000" w:sz="6" w:space="0"/>
              <w:left w:val="single" w:color="000000" w:sz="6" w:space="0"/>
              <w:bottom w:val="single" w:color="000000" w:sz="6" w:space="0"/>
              <w:right w:val="single" w:color="000000" w:sz="6" w:space="0"/>
            </w:tcBorders>
            <w:vAlign w:val="center"/>
          </w:tcPr>
          <w:p w14:paraId="27353809">
            <w:pPr>
              <w:spacing w:line="400" w:lineRule="exact"/>
              <w:jc w:val="center"/>
              <w:rPr>
                <w:rFonts w:ascii="宋体" w:hAnsi="宋体"/>
                <w:szCs w:val="21"/>
              </w:rPr>
            </w:pPr>
            <w:r>
              <w:rPr>
                <w:rFonts w:hint="eastAsia" w:ascii="宋体" w:hAnsi="宋体"/>
                <w:szCs w:val="21"/>
              </w:rPr>
              <w:t>江苏</w:t>
            </w:r>
          </w:p>
        </w:tc>
        <w:tc>
          <w:tcPr>
            <w:tcW w:w="3266" w:type="dxa"/>
            <w:tcBorders>
              <w:top w:val="single" w:color="000000" w:sz="6" w:space="0"/>
              <w:left w:val="single" w:color="000000" w:sz="6" w:space="0"/>
              <w:bottom w:val="single" w:color="000000" w:sz="6" w:space="0"/>
              <w:right w:val="single" w:color="000000" w:sz="6" w:space="0"/>
            </w:tcBorders>
            <w:vAlign w:val="center"/>
          </w:tcPr>
          <w:p w14:paraId="27F831AA">
            <w:pPr>
              <w:spacing w:line="400" w:lineRule="exact"/>
              <w:jc w:val="left"/>
              <w:rPr>
                <w:rFonts w:ascii="宋体" w:hAnsi="宋体"/>
                <w:szCs w:val="21"/>
              </w:rPr>
            </w:pPr>
            <w:r>
              <w:rPr>
                <w:rFonts w:hint="eastAsia" w:ascii="宋体" w:hAnsi="宋体" w:cs="Tahoma"/>
                <w:szCs w:val="21"/>
                <w:shd w:val="clear" w:color="auto" w:fill="FFFFFF"/>
              </w:rPr>
              <w:t>江苏东成机电工具有限公司</w:t>
            </w:r>
          </w:p>
        </w:tc>
        <w:tc>
          <w:tcPr>
            <w:tcW w:w="1705" w:type="dxa"/>
            <w:tcBorders>
              <w:top w:val="single" w:color="000000" w:sz="6" w:space="0"/>
              <w:left w:val="single" w:color="000000" w:sz="6" w:space="0"/>
              <w:bottom w:val="single" w:color="000000" w:sz="6" w:space="0"/>
              <w:right w:val="single" w:color="000000" w:sz="6" w:space="0"/>
            </w:tcBorders>
            <w:vAlign w:val="center"/>
          </w:tcPr>
          <w:p w14:paraId="5D968FEC">
            <w:pPr>
              <w:spacing w:line="400" w:lineRule="exact"/>
              <w:jc w:val="left"/>
              <w:rPr>
                <w:rFonts w:ascii="宋体" w:hAnsi="宋体"/>
                <w:szCs w:val="21"/>
              </w:rPr>
            </w:pPr>
            <w:r>
              <w:rPr>
                <w:rFonts w:hint="eastAsia" w:ascii="宋体" w:hAnsi="宋体" w:cs="Tahoma"/>
                <w:szCs w:val="21"/>
                <w:shd w:val="clear" w:color="auto" w:fill="FFFFFF"/>
              </w:rPr>
              <w:t>Z1C-FF02-20</w:t>
            </w:r>
          </w:p>
        </w:tc>
        <w:tc>
          <w:tcPr>
            <w:tcW w:w="1298" w:type="dxa"/>
            <w:tcBorders>
              <w:top w:val="single" w:color="000000" w:sz="6" w:space="0"/>
              <w:left w:val="single" w:color="000000" w:sz="6" w:space="0"/>
              <w:bottom w:val="single" w:color="000000" w:sz="6" w:space="0"/>
              <w:right w:val="double" w:color="000000" w:sz="2" w:space="0"/>
            </w:tcBorders>
            <w:vAlign w:val="center"/>
          </w:tcPr>
          <w:p w14:paraId="45DFA947">
            <w:pPr>
              <w:spacing w:line="400" w:lineRule="exact"/>
              <w:jc w:val="center"/>
              <w:rPr>
                <w:rFonts w:ascii="宋体" w:hAnsi="宋体"/>
                <w:szCs w:val="21"/>
              </w:rPr>
            </w:pPr>
            <w:r>
              <w:rPr>
                <w:rFonts w:hint="eastAsia" w:ascii="宋体" w:hAnsi="宋体"/>
                <w:szCs w:val="21"/>
              </w:rPr>
              <w:t>免费提供</w:t>
            </w:r>
          </w:p>
        </w:tc>
      </w:tr>
      <w:tr w14:paraId="15D32A45">
        <w:tblPrEx>
          <w:tblBorders>
            <w:top w:val="double" w:color="000000" w:sz="2" w:space="0"/>
            <w:left w:val="double" w:color="000000" w:sz="2" w:space="0"/>
            <w:bottom w:val="double" w:color="000000" w:sz="2" w:space="0"/>
            <w:right w:val="double" w:color="000000" w:sz="2" w:space="0"/>
            <w:insideH w:val="single" w:color="000000" w:sz="6" w:space="0"/>
            <w:insideV w:val="single" w:color="000000" w:sz="6" w:space="0"/>
          </w:tblBorders>
          <w:tblCellMar>
            <w:top w:w="0" w:type="dxa"/>
            <w:left w:w="108" w:type="dxa"/>
            <w:bottom w:w="0" w:type="dxa"/>
            <w:right w:w="108" w:type="dxa"/>
          </w:tblCellMar>
        </w:tblPrEx>
        <w:trPr>
          <w:trHeight w:val="176" w:hRule="atLeast"/>
          <w:jc w:val="center"/>
        </w:trPr>
        <w:tc>
          <w:tcPr>
            <w:tcW w:w="708" w:type="dxa"/>
            <w:tcBorders>
              <w:top w:val="single" w:color="000000" w:sz="6" w:space="0"/>
              <w:left w:val="double" w:color="000000" w:sz="2" w:space="0"/>
              <w:bottom w:val="single" w:color="000000" w:sz="6" w:space="0"/>
              <w:right w:val="single" w:color="000000" w:sz="6" w:space="0"/>
            </w:tcBorders>
            <w:vAlign w:val="center"/>
          </w:tcPr>
          <w:p w14:paraId="4B809658">
            <w:pPr>
              <w:widowControl/>
              <w:spacing w:line="400" w:lineRule="exact"/>
              <w:jc w:val="center"/>
              <w:rPr>
                <w:rFonts w:ascii="宋体" w:hAnsi="宋体"/>
                <w:kern w:val="0"/>
                <w:szCs w:val="21"/>
              </w:rPr>
            </w:pPr>
            <w:r>
              <w:rPr>
                <w:rFonts w:hint="eastAsia" w:ascii="宋体" w:hAnsi="宋体"/>
                <w:kern w:val="0"/>
                <w:szCs w:val="21"/>
              </w:rPr>
              <w:t>4</w:t>
            </w:r>
          </w:p>
        </w:tc>
        <w:tc>
          <w:tcPr>
            <w:tcW w:w="2375" w:type="dxa"/>
            <w:tcBorders>
              <w:top w:val="single" w:color="000000" w:sz="6" w:space="0"/>
              <w:left w:val="single" w:color="000000" w:sz="6" w:space="0"/>
              <w:bottom w:val="single" w:color="000000" w:sz="6" w:space="0"/>
              <w:right w:val="single" w:color="000000" w:sz="6" w:space="0"/>
            </w:tcBorders>
            <w:noWrap/>
            <w:vAlign w:val="center"/>
          </w:tcPr>
          <w:p w14:paraId="63486B79">
            <w:pPr>
              <w:spacing w:line="400" w:lineRule="exact"/>
              <w:jc w:val="left"/>
              <w:rPr>
                <w:rFonts w:ascii="宋体" w:hAnsi="宋体"/>
                <w:szCs w:val="21"/>
              </w:rPr>
            </w:pPr>
            <w:r>
              <w:rPr>
                <w:rFonts w:hint="eastAsia" w:ascii="宋体" w:hAnsi="宋体"/>
                <w:szCs w:val="21"/>
              </w:rPr>
              <w:t>插座</w:t>
            </w:r>
          </w:p>
        </w:tc>
        <w:tc>
          <w:tcPr>
            <w:tcW w:w="891" w:type="dxa"/>
            <w:tcBorders>
              <w:top w:val="single" w:color="000000" w:sz="6" w:space="0"/>
              <w:left w:val="single" w:color="000000" w:sz="6" w:space="0"/>
              <w:bottom w:val="single" w:color="000000" w:sz="6" w:space="0"/>
              <w:right w:val="single" w:color="000000" w:sz="6" w:space="0"/>
            </w:tcBorders>
            <w:vAlign w:val="center"/>
          </w:tcPr>
          <w:p w14:paraId="0DDAAB4C">
            <w:pPr>
              <w:spacing w:line="400" w:lineRule="exact"/>
              <w:jc w:val="center"/>
              <w:rPr>
                <w:rFonts w:ascii="宋体" w:hAnsi="宋体"/>
                <w:szCs w:val="21"/>
              </w:rPr>
            </w:pPr>
            <w:r>
              <w:rPr>
                <w:rFonts w:hint="eastAsia" w:ascii="宋体" w:hAnsi="宋体"/>
                <w:szCs w:val="21"/>
              </w:rPr>
              <w:t>浙江</w:t>
            </w:r>
          </w:p>
        </w:tc>
        <w:tc>
          <w:tcPr>
            <w:tcW w:w="3266" w:type="dxa"/>
            <w:tcBorders>
              <w:top w:val="single" w:color="000000" w:sz="6" w:space="0"/>
              <w:left w:val="single" w:color="000000" w:sz="6" w:space="0"/>
              <w:bottom w:val="single" w:color="000000" w:sz="6" w:space="0"/>
              <w:right w:val="single" w:color="000000" w:sz="6" w:space="0"/>
            </w:tcBorders>
            <w:vAlign w:val="center"/>
          </w:tcPr>
          <w:p w14:paraId="3EBA77B6">
            <w:pPr>
              <w:spacing w:line="400" w:lineRule="exact"/>
              <w:jc w:val="left"/>
              <w:rPr>
                <w:rFonts w:ascii="宋体" w:hAnsi="宋体"/>
                <w:szCs w:val="21"/>
              </w:rPr>
            </w:pPr>
            <w:r>
              <w:rPr>
                <w:rFonts w:hint="eastAsia" w:ascii="宋体" w:hAnsi="宋体" w:cs="Tahoma"/>
                <w:szCs w:val="21"/>
                <w:shd w:val="clear" w:color="auto" w:fill="FFFFFF"/>
              </w:rPr>
              <w:t>浙江正泰建筑电器有限公司</w:t>
            </w:r>
          </w:p>
        </w:tc>
        <w:tc>
          <w:tcPr>
            <w:tcW w:w="1705" w:type="dxa"/>
            <w:tcBorders>
              <w:top w:val="single" w:color="000000" w:sz="6" w:space="0"/>
              <w:left w:val="single" w:color="000000" w:sz="6" w:space="0"/>
              <w:bottom w:val="single" w:color="000000" w:sz="6" w:space="0"/>
              <w:right w:val="single" w:color="000000" w:sz="6" w:space="0"/>
            </w:tcBorders>
            <w:vAlign w:val="center"/>
          </w:tcPr>
          <w:p w14:paraId="6F021BE0">
            <w:pPr>
              <w:spacing w:line="400" w:lineRule="exact"/>
              <w:jc w:val="left"/>
              <w:rPr>
                <w:rFonts w:ascii="宋体" w:hAnsi="宋体"/>
                <w:szCs w:val="21"/>
              </w:rPr>
            </w:pPr>
            <w:r>
              <w:rPr>
                <w:rFonts w:hint="eastAsia" w:ascii="宋体" w:hAnsi="宋体"/>
                <w:szCs w:val="21"/>
              </w:rPr>
              <w:t>商用</w:t>
            </w:r>
          </w:p>
        </w:tc>
        <w:tc>
          <w:tcPr>
            <w:tcW w:w="1298" w:type="dxa"/>
            <w:tcBorders>
              <w:top w:val="single" w:color="000000" w:sz="6" w:space="0"/>
              <w:left w:val="single" w:color="000000" w:sz="6" w:space="0"/>
              <w:bottom w:val="single" w:color="000000" w:sz="6" w:space="0"/>
              <w:right w:val="double" w:color="000000" w:sz="2" w:space="0"/>
            </w:tcBorders>
            <w:vAlign w:val="center"/>
          </w:tcPr>
          <w:p w14:paraId="4CF7C0EA">
            <w:pPr>
              <w:spacing w:line="400" w:lineRule="exact"/>
              <w:jc w:val="center"/>
              <w:rPr>
                <w:rFonts w:ascii="宋体" w:hAnsi="宋体"/>
                <w:szCs w:val="21"/>
              </w:rPr>
            </w:pPr>
            <w:r>
              <w:rPr>
                <w:rFonts w:hint="eastAsia" w:ascii="宋体" w:hAnsi="宋体"/>
                <w:szCs w:val="21"/>
              </w:rPr>
              <w:t>免费提供</w:t>
            </w:r>
          </w:p>
        </w:tc>
      </w:tr>
      <w:tr w14:paraId="0739D3AF">
        <w:tblPrEx>
          <w:tblBorders>
            <w:top w:val="double" w:color="000000" w:sz="2" w:space="0"/>
            <w:left w:val="double" w:color="000000" w:sz="2" w:space="0"/>
            <w:bottom w:val="double" w:color="000000" w:sz="2" w:space="0"/>
            <w:right w:val="double" w:color="000000" w:sz="2" w:space="0"/>
            <w:insideH w:val="single" w:color="000000" w:sz="6" w:space="0"/>
            <w:insideV w:val="single" w:color="000000" w:sz="6" w:space="0"/>
          </w:tblBorders>
          <w:tblCellMar>
            <w:top w:w="0" w:type="dxa"/>
            <w:left w:w="108" w:type="dxa"/>
            <w:bottom w:w="0" w:type="dxa"/>
            <w:right w:w="108" w:type="dxa"/>
          </w:tblCellMar>
        </w:tblPrEx>
        <w:trPr>
          <w:trHeight w:val="176" w:hRule="atLeast"/>
          <w:jc w:val="center"/>
        </w:trPr>
        <w:tc>
          <w:tcPr>
            <w:tcW w:w="708" w:type="dxa"/>
            <w:tcBorders>
              <w:top w:val="single" w:color="000000" w:sz="6" w:space="0"/>
              <w:left w:val="double" w:color="000000" w:sz="2" w:space="0"/>
              <w:bottom w:val="single" w:color="000000" w:sz="6" w:space="0"/>
              <w:right w:val="single" w:color="000000" w:sz="6" w:space="0"/>
            </w:tcBorders>
            <w:vAlign w:val="center"/>
          </w:tcPr>
          <w:p w14:paraId="28BD2EB7">
            <w:pPr>
              <w:widowControl/>
              <w:spacing w:line="400" w:lineRule="exact"/>
              <w:jc w:val="center"/>
              <w:rPr>
                <w:rFonts w:ascii="宋体" w:hAnsi="宋体"/>
                <w:kern w:val="0"/>
                <w:szCs w:val="21"/>
              </w:rPr>
            </w:pPr>
            <w:r>
              <w:rPr>
                <w:rFonts w:hint="eastAsia" w:ascii="宋体" w:hAnsi="宋体"/>
                <w:kern w:val="0"/>
                <w:szCs w:val="21"/>
              </w:rPr>
              <w:t>5</w:t>
            </w:r>
          </w:p>
        </w:tc>
        <w:tc>
          <w:tcPr>
            <w:tcW w:w="2375" w:type="dxa"/>
            <w:tcBorders>
              <w:top w:val="single" w:color="000000" w:sz="6" w:space="0"/>
              <w:left w:val="single" w:color="000000" w:sz="6" w:space="0"/>
              <w:bottom w:val="single" w:color="000000" w:sz="6" w:space="0"/>
              <w:right w:val="single" w:color="000000" w:sz="6" w:space="0"/>
            </w:tcBorders>
            <w:noWrap/>
            <w:vAlign w:val="center"/>
          </w:tcPr>
          <w:p w14:paraId="170D84C6">
            <w:pPr>
              <w:spacing w:line="400" w:lineRule="exact"/>
              <w:jc w:val="left"/>
              <w:rPr>
                <w:rFonts w:ascii="宋体" w:hAnsi="宋体"/>
                <w:szCs w:val="21"/>
              </w:rPr>
            </w:pPr>
            <w:r>
              <w:rPr>
                <w:rFonts w:hint="eastAsia" w:ascii="宋体" w:hAnsi="宋体"/>
                <w:szCs w:val="21"/>
              </w:rPr>
              <w:t>拉钉枪</w:t>
            </w:r>
          </w:p>
        </w:tc>
        <w:tc>
          <w:tcPr>
            <w:tcW w:w="891" w:type="dxa"/>
            <w:tcBorders>
              <w:top w:val="single" w:color="000000" w:sz="6" w:space="0"/>
              <w:left w:val="single" w:color="000000" w:sz="6" w:space="0"/>
              <w:bottom w:val="single" w:color="000000" w:sz="6" w:space="0"/>
              <w:right w:val="single" w:color="000000" w:sz="6" w:space="0"/>
            </w:tcBorders>
            <w:vAlign w:val="center"/>
          </w:tcPr>
          <w:p w14:paraId="6BF0785E">
            <w:pPr>
              <w:spacing w:line="400" w:lineRule="exact"/>
              <w:jc w:val="center"/>
              <w:rPr>
                <w:rFonts w:ascii="宋体" w:hAnsi="宋体"/>
                <w:szCs w:val="21"/>
              </w:rPr>
            </w:pPr>
            <w:r>
              <w:rPr>
                <w:rFonts w:hint="eastAsia" w:ascii="宋体" w:hAnsi="宋体"/>
                <w:szCs w:val="21"/>
              </w:rPr>
              <w:t>山东</w:t>
            </w:r>
          </w:p>
        </w:tc>
        <w:tc>
          <w:tcPr>
            <w:tcW w:w="3266" w:type="dxa"/>
            <w:tcBorders>
              <w:top w:val="single" w:color="000000" w:sz="6" w:space="0"/>
              <w:left w:val="single" w:color="000000" w:sz="6" w:space="0"/>
              <w:bottom w:val="single" w:color="000000" w:sz="6" w:space="0"/>
              <w:right w:val="single" w:color="000000" w:sz="6" w:space="0"/>
            </w:tcBorders>
            <w:vAlign w:val="center"/>
          </w:tcPr>
          <w:p w14:paraId="07070B1B">
            <w:pPr>
              <w:widowControl/>
              <w:shd w:val="clear" w:color="auto" w:fill="FFFFFF"/>
              <w:spacing w:line="400" w:lineRule="exact"/>
              <w:jc w:val="left"/>
              <w:rPr>
                <w:rFonts w:ascii="宋体" w:hAnsi="宋体"/>
                <w:kern w:val="0"/>
                <w:szCs w:val="21"/>
              </w:rPr>
            </w:pPr>
            <w:r>
              <w:rPr>
                <w:rFonts w:hint="eastAsia" w:ascii="宋体" w:hAnsi="宋体"/>
                <w:kern w:val="0"/>
                <w:szCs w:val="21"/>
              </w:rPr>
              <w:t>世达工具（中国）有限公司</w:t>
            </w:r>
          </w:p>
        </w:tc>
        <w:tc>
          <w:tcPr>
            <w:tcW w:w="1705" w:type="dxa"/>
            <w:tcBorders>
              <w:top w:val="single" w:color="000000" w:sz="6" w:space="0"/>
              <w:left w:val="single" w:color="000000" w:sz="6" w:space="0"/>
              <w:bottom w:val="single" w:color="000000" w:sz="6" w:space="0"/>
              <w:right w:val="single" w:color="000000" w:sz="6" w:space="0"/>
            </w:tcBorders>
            <w:vAlign w:val="center"/>
          </w:tcPr>
          <w:p w14:paraId="251C1427">
            <w:pPr>
              <w:spacing w:line="400" w:lineRule="exact"/>
              <w:jc w:val="left"/>
              <w:rPr>
                <w:rFonts w:ascii="宋体" w:hAnsi="宋体"/>
                <w:szCs w:val="21"/>
              </w:rPr>
            </w:pPr>
            <w:r>
              <w:rPr>
                <w:rFonts w:hint="eastAsia" w:ascii="宋体" w:hAnsi="宋体" w:cs="Tahoma"/>
                <w:szCs w:val="21"/>
                <w:shd w:val="clear" w:color="auto" w:fill="FFFFFF"/>
              </w:rPr>
              <w:t>90501</w:t>
            </w:r>
          </w:p>
        </w:tc>
        <w:tc>
          <w:tcPr>
            <w:tcW w:w="1298" w:type="dxa"/>
            <w:tcBorders>
              <w:top w:val="single" w:color="000000" w:sz="6" w:space="0"/>
              <w:left w:val="single" w:color="000000" w:sz="6" w:space="0"/>
              <w:bottom w:val="single" w:color="000000" w:sz="6" w:space="0"/>
              <w:right w:val="double" w:color="000000" w:sz="2" w:space="0"/>
            </w:tcBorders>
            <w:vAlign w:val="center"/>
          </w:tcPr>
          <w:p w14:paraId="0EDD6F8B">
            <w:pPr>
              <w:spacing w:line="400" w:lineRule="exact"/>
              <w:jc w:val="center"/>
              <w:rPr>
                <w:rFonts w:ascii="宋体" w:hAnsi="宋体"/>
                <w:szCs w:val="21"/>
              </w:rPr>
            </w:pPr>
            <w:r>
              <w:rPr>
                <w:rFonts w:hint="eastAsia" w:ascii="宋体" w:hAnsi="宋体"/>
                <w:szCs w:val="21"/>
              </w:rPr>
              <w:t>免费提供</w:t>
            </w:r>
          </w:p>
        </w:tc>
      </w:tr>
      <w:tr w14:paraId="0E8A440A">
        <w:tblPrEx>
          <w:tblBorders>
            <w:top w:val="double" w:color="000000" w:sz="2" w:space="0"/>
            <w:left w:val="double" w:color="000000" w:sz="2" w:space="0"/>
            <w:bottom w:val="double" w:color="000000" w:sz="2" w:space="0"/>
            <w:right w:val="double" w:color="000000" w:sz="2" w:space="0"/>
            <w:insideH w:val="single" w:color="000000" w:sz="6" w:space="0"/>
            <w:insideV w:val="single" w:color="000000" w:sz="6" w:space="0"/>
          </w:tblBorders>
          <w:tblCellMar>
            <w:top w:w="0" w:type="dxa"/>
            <w:left w:w="108" w:type="dxa"/>
            <w:bottom w:w="0" w:type="dxa"/>
            <w:right w:w="108" w:type="dxa"/>
          </w:tblCellMar>
        </w:tblPrEx>
        <w:trPr>
          <w:trHeight w:val="176" w:hRule="atLeast"/>
          <w:jc w:val="center"/>
        </w:trPr>
        <w:tc>
          <w:tcPr>
            <w:tcW w:w="708" w:type="dxa"/>
            <w:tcBorders>
              <w:top w:val="single" w:color="000000" w:sz="6" w:space="0"/>
              <w:left w:val="double" w:color="000000" w:sz="2" w:space="0"/>
              <w:bottom w:val="single" w:color="000000" w:sz="6" w:space="0"/>
              <w:right w:val="single" w:color="000000" w:sz="6" w:space="0"/>
            </w:tcBorders>
            <w:vAlign w:val="center"/>
          </w:tcPr>
          <w:p w14:paraId="3466C498">
            <w:pPr>
              <w:widowControl/>
              <w:spacing w:line="400" w:lineRule="exact"/>
              <w:jc w:val="center"/>
              <w:rPr>
                <w:rFonts w:ascii="宋体" w:hAnsi="宋体"/>
                <w:kern w:val="0"/>
                <w:szCs w:val="21"/>
              </w:rPr>
            </w:pPr>
            <w:r>
              <w:rPr>
                <w:rFonts w:hint="eastAsia" w:ascii="宋体" w:hAnsi="宋体"/>
                <w:kern w:val="0"/>
                <w:szCs w:val="21"/>
              </w:rPr>
              <w:t>6</w:t>
            </w:r>
          </w:p>
        </w:tc>
        <w:tc>
          <w:tcPr>
            <w:tcW w:w="2375" w:type="dxa"/>
            <w:tcBorders>
              <w:top w:val="single" w:color="000000" w:sz="6" w:space="0"/>
              <w:left w:val="single" w:color="000000" w:sz="6" w:space="0"/>
              <w:bottom w:val="single" w:color="000000" w:sz="6" w:space="0"/>
              <w:right w:val="single" w:color="000000" w:sz="6" w:space="0"/>
            </w:tcBorders>
            <w:noWrap/>
            <w:vAlign w:val="center"/>
          </w:tcPr>
          <w:p w14:paraId="4C1AD85D">
            <w:pPr>
              <w:spacing w:line="400" w:lineRule="exact"/>
              <w:jc w:val="left"/>
              <w:rPr>
                <w:rFonts w:ascii="宋体" w:hAnsi="宋体"/>
                <w:szCs w:val="21"/>
              </w:rPr>
            </w:pPr>
            <w:r>
              <w:rPr>
                <w:rFonts w:hint="eastAsia" w:ascii="宋体" w:hAnsi="宋体"/>
                <w:szCs w:val="21"/>
              </w:rPr>
              <w:t>电锤</w:t>
            </w:r>
          </w:p>
        </w:tc>
        <w:tc>
          <w:tcPr>
            <w:tcW w:w="891" w:type="dxa"/>
            <w:tcBorders>
              <w:top w:val="single" w:color="000000" w:sz="6" w:space="0"/>
              <w:left w:val="single" w:color="000000" w:sz="6" w:space="0"/>
              <w:bottom w:val="single" w:color="000000" w:sz="6" w:space="0"/>
              <w:right w:val="single" w:color="000000" w:sz="6" w:space="0"/>
            </w:tcBorders>
            <w:vAlign w:val="center"/>
          </w:tcPr>
          <w:p w14:paraId="7DEFDBFF">
            <w:pPr>
              <w:spacing w:line="400" w:lineRule="exact"/>
              <w:jc w:val="center"/>
              <w:rPr>
                <w:rFonts w:ascii="宋体" w:hAnsi="宋体"/>
                <w:szCs w:val="21"/>
              </w:rPr>
            </w:pPr>
            <w:r>
              <w:rPr>
                <w:rFonts w:hint="eastAsia" w:ascii="宋体" w:hAnsi="宋体"/>
                <w:szCs w:val="21"/>
              </w:rPr>
              <w:t>江苏</w:t>
            </w:r>
          </w:p>
        </w:tc>
        <w:tc>
          <w:tcPr>
            <w:tcW w:w="3266" w:type="dxa"/>
            <w:tcBorders>
              <w:top w:val="single" w:color="000000" w:sz="6" w:space="0"/>
              <w:left w:val="single" w:color="000000" w:sz="6" w:space="0"/>
              <w:bottom w:val="single" w:color="000000" w:sz="6" w:space="0"/>
              <w:right w:val="single" w:color="000000" w:sz="6" w:space="0"/>
            </w:tcBorders>
            <w:vAlign w:val="center"/>
          </w:tcPr>
          <w:p w14:paraId="2BD7437A">
            <w:pPr>
              <w:spacing w:line="400" w:lineRule="exact"/>
              <w:jc w:val="left"/>
              <w:rPr>
                <w:rFonts w:ascii="宋体" w:hAnsi="宋体"/>
                <w:szCs w:val="21"/>
              </w:rPr>
            </w:pPr>
            <w:r>
              <w:rPr>
                <w:rFonts w:hint="eastAsia" w:ascii="宋体" w:hAnsi="宋体" w:cs="Tahoma"/>
                <w:szCs w:val="21"/>
                <w:shd w:val="clear" w:color="auto" w:fill="FFFFFF"/>
              </w:rPr>
              <w:t>江苏东成机电工具有限公司</w:t>
            </w:r>
          </w:p>
        </w:tc>
        <w:tc>
          <w:tcPr>
            <w:tcW w:w="1705" w:type="dxa"/>
            <w:tcBorders>
              <w:top w:val="single" w:color="000000" w:sz="6" w:space="0"/>
              <w:left w:val="single" w:color="000000" w:sz="6" w:space="0"/>
              <w:bottom w:val="single" w:color="000000" w:sz="6" w:space="0"/>
              <w:right w:val="single" w:color="000000" w:sz="6" w:space="0"/>
            </w:tcBorders>
            <w:vAlign w:val="center"/>
          </w:tcPr>
          <w:p w14:paraId="443AB337">
            <w:pPr>
              <w:spacing w:line="400" w:lineRule="exact"/>
              <w:jc w:val="left"/>
              <w:rPr>
                <w:rFonts w:ascii="宋体" w:hAnsi="宋体"/>
                <w:szCs w:val="21"/>
              </w:rPr>
            </w:pPr>
            <w:r>
              <w:rPr>
                <w:rFonts w:hint="eastAsia" w:ascii="宋体" w:hAnsi="宋体" w:cs="Tahoma"/>
                <w:szCs w:val="21"/>
                <w:shd w:val="clear" w:color="auto" w:fill="FFFFFF"/>
              </w:rPr>
              <w:t>Z1C-FF-26</w:t>
            </w:r>
          </w:p>
        </w:tc>
        <w:tc>
          <w:tcPr>
            <w:tcW w:w="1298" w:type="dxa"/>
            <w:tcBorders>
              <w:top w:val="single" w:color="000000" w:sz="6" w:space="0"/>
              <w:left w:val="single" w:color="000000" w:sz="6" w:space="0"/>
              <w:bottom w:val="single" w:color="000000" w:sz="6" w:space="0"/>
              <w:right w:val="double" w:color="000000" w:sz="2" w:space="0"/>
            </w:tcBorders>
            <w:vAlign w:val="center"/>
          </w:tcPr>
          <w:p w14:paraId="5E45074B">
            <w:pPr>
              <w:spacing w:line="400" w:lineRule="exact"/>
              <w:jc w:val="center"/>
              <w:rPr>
                <w:rFonts w:ascii="宋体" w:hAnsi="宋体"/>
                <w:szCs w:val="21"/>
              </w:rPr>
            </w:pPr>
            <w:r>
              <w:rPr>
                <w:rFonts w:hint="eastAsia" w:ascii="宋体" w:hAnsi="宋体"/>
                <w:szCs w:val="21"/>
              </w:rPr>
              <w:t>免费提供</w:t>
            </w:r>
          </w:p>
        </w:tc>
      </w:tr>
      <w:tr w14:paraId="5E8FE0AE">
        <w:tblPrEx>
          <w:tblBorders>
            <w:top w:val="double" w:color="000000" w:sz="2" w:space="0"/>
            <w:left w:val="double" w:color="000000" w:sz="2" w:space="0"/>
            <w:bottom w:val="double" w:color="000000" w:sz="2" w:space="0"/>
            <w:right w:val="double" w:color="000000" w:sz="2" w:space="0"/>
            <w:insideH w:val="single" w:color="000000" w:sz="6" w:space="0"/>
            <w:insideV w:val="single" w:color="000000" w:sz="6" w:space="0"/>
          </w:tblBorders>
          <w:tblCellMar>
            <w:top w:w="0" w:type="dxa"/>
            <w:left w:w="108" w:type="dxa"/>
            <w:bottom w:w="0" w:type="dxa"/>
            <w:right w:w="108" w:type="dxa"/>
          </w:tblCellMar>
        </w:tblPrEx>
        <w:trPr>
          <w:trHeight w:val="176" w:hRule="atLeast"/>
          <w:jc w:val="center"/>
        </w:trPr>
        <w:tc>
          <w:tcPr>
            <w:tcW w:w="708" w:type="dxa"/>
            <w:tcBorders>
              <w:top w:val="single" w:color="000000" w:sz="6" w:space="0"/>
              <w:left w:val="double" w:color="000000" w:sz="2" w:space="0"/>
              <w:bottom w:val="single" w:color="000000" w:sz="6" w:space="0"/>
              <w:right w:val="single" w:color="000000" w:sz="6" w:space="0"/>
            </w:tcBorders>
            <w:vAlign w:val="center"/>
          </w:tcPr>
          <w:p w14:paraId="0FE4F154">
            <w:pPr>
              <w:widowControl/>
              <w:spacing w:line="400" w:lineRule="exact"/>
              <w:jc w:val="center"/>
              <w:rPr>
                <w:rFonts w:ascii="宋体" w:hAnsi="宋体"/>
                <w:kern w:val="0"/>
                <w:szCs w:val="21"/>
              </w:rPr>
            </w:pPr>
            <w:r>
              <w:rPr>
                <w:rFonts w:hint="eastAsia" w:ascii="宋体" w:hAnsi="宋体"/>
                <w:kern w:val="0"/>
                <w:szCs w:val="21"/>
              </w:rPr>
              <w:t>7</w:t>
            </w:r>
          </w:p>
        </w:tc>
        <w:tc>
          <w:tcPr>
            <w:tcW w:w="2375" w:type="dxa"/>
            <w:tcBorders>
              <w:top w:val="single" w:color="000000" w:sz="6" w:space="0"/>
              <w:left w:val="single" w:color="000000" w:sz="6" w:space="0"/>
              <w:bottom w:val="single" w:color="000000" w:sz="6" w:space="0"/>
              <w:right w:val="single" w:color="000000" w:sz="6" w:space="0"/>
            </w:tcBorders>
            <w:noWrap/>
            <w:vAlign w:val="center"/>
          </w:tcPr>
          <w:p w14:paraId="578D28B6">
            <w:pPr>
              <w:spacing w:line="400" w:lineRule="exact"/>
              <w:jc w:val="left"/>
              <w:rPr>
                <w:rFonts w:ascii="宋体" w:hAnsi="宋体"/>
                <w:szCs w:val="21"/>
              </w:rPr>
            </w:pPr>
            <w:r>
              <w:rPr>
                <w:rFonts w:hint="eastAsia" w:ascii="宋体" w:hAnsi="宋体"/>
                <w:szCs w:val="21"/>
              </w:rPr>
              <w:t>焊机</w:t>
            </w:r>
          </w:p>
        </w:tc>
        <w:tc>
          <w:tcPr>
            <w:tcW w:w="891" w:type="dxa"/>
            <w:tcBorders>
              <w:top w:val="single" w:color="000000" w:sz="6" w:space="0"/>
              <w:left w:val="single" w:color="000000" w:sz="6" w:space="0"/>
              <w:bottom w:val="single" w:color="000000" w:sz="6" w:space="0"/>
              <w:right w:val="single" w:color="000000" w:sz="6" w:space="0"/>
            </w:tcBorders>
            <w:vAlign w:val="center"/>
          </w:tcPr>
          <w:p w14:paraId="74CBE505">
            <w:pPr>
              <w:spacing w:line="400" w:lineRule="exact"/>
              <w:jc w:val="center"/>
              <w:rPr>
                <w:rFonts w:ascii="宋体" w:hAnsi="宋体"/>
                <w:szCs w:val="21"/>
              </w:rPr>
            </w:pPr>
            <w:r>
              <w:rPr>
                <w:rFonts w:hint="eastAsia" w:ascii="宋体" w:hAnsi="宋体"/>
                <w:szCs w:val="21"/>
              </w:rPr>
              <w:t>江苏</w:t>
            </w:r>
          </w:p>
        </w:tc>
        <w:tc>
          <w:tcPr>
            <w:tcW w:w="3266" w:type="dxa"/>
            <w:tcBorders>
              <w:top w:val="single" w:color="000000" w:sz="6" w:space="0"/>
              <w:left w:val="single" w:color="000000" w:sz="6" w:space="0"/>
              <w:bottom w:val="single" w:color="000000" w:sz="6" w:space="0"/>
              <w:right w:val="single" w:color="000000" w:sz="6" w:space="0"/>
            </w:tcBorders>
            <w:vAlign w:val="center"/>
          </w:tcPr>
          <w:p w14:paraId="6A4FBF3B">
            <w:pPr>
              <w:spacing w:line="400" w:lineRule="exact"/>
              <w:jc w:val="left"/>
              <w:rPr>
                <w:rFonts w:ascii="宋体" w:hAnsi="宋体"/>
                <w:szCs w:val="21"/>
              </w:rPr>
            </w:pPr>
            <w:r>
              <w:rPr>
                <w:rFonts w:hint="eastAsia" w:ascii="宋体" w:hAnsi="宋体" w:cs="Tahoma"/>
                <w:szCs w:val="21"/>
                <w:shd w:val="clear" w:color="auto" w:fill="FFFFFF"/>
              </w:rPr>
              <w:t>江苏东成机电工具有限公司</w:t>
            </w:r>
          </w:p>
        </w:tc>
        <w:tc>
          <w:tcPr>
            <w:tcW w:w="1705" w:type="dxa"/>
            <w:tcBorders>
              <w:top w:val="single" w:color="000000" w:sz="6" w:space="0"/>
              <w:left w:val="single" w:color="000000" w:sz="6" w:space="0"/>
              <w:bottom w:val="single" w:color="000000" w:sz="6" w:space="0"/>
              <w:right w:val="single" w:color="000000" w:sz="6" w:space="0"/>
            </w:tcBorders>
            <w:vAlign w:val="center"/>
          </w:tcPr>
          <w:p w14:paraId="280FD545">
            <w:pPr>
              <w:spacing w:line="400" w:lineRule="exact"/>
              <w:jc w:val="left"/>
              <w:rPr>
                <w:rFonts w:ascii="宋体" w:hAnsi="宋体"/>
                <w:szCs w:val="21"/>
              </w:rPr>
            </w:pPr>
            <w:r>
              <w:rPr>
                <w:rFonts w:hint="eastAsia" w:ascii="宋体" w:hAnsi="宋体" w:cs="Tahoma"/>
                <w:szCs w:val="21"/>
                <w:shd w:val="clear" w:color="auto" w:fill="FFFFFF"/>
              </w:rPr>
              <w:t>ZX7-200</w:t>
            </w:r>
          </w:p>
        </w:tc>
        <w:tc>
          <w:tcPr>
            <w:tcW w:w="1298" w:type="dxa"/>
            <w:tcBorders>
              <w:top w:val="single" w:color="000000" w:sz="6" w:space="0"/>
              <w:left w:val="single" w:color="000000" w:sz="6" w:space="0"/>
              <w:bottom w:val="single" w:color="000000" w:sz="6" w:space="0"/>
              <w:right w:val="double" w:color="000000" w:sz="2" w:space="0"/>
            </w:tcBorders>
            <w:vAlign w:val="center"/>
          </w:tcPr>
          <w:p w14:paraId="266DDD9C">
            <w:pPr>
              <w:spacing w:line="400" w:lineRule="exact"/>
              <w:jc w:val="center"/>
              <w:rPr>
                <w:rFonts w:ascii="宋体" w:hAnsi="宋体"/>
                <w:szCs w:val="21"/>
              </w:rPr>
            </w:pPr>
            <w:r>
              <w:rPr>
                <w:rFonts w:hint="eastAsia" w:ascii="宋体" w:hAnsi="宋体"/>
                <w:szCs w:val="21"/>
              </w:rPr>
              <w:t>免费提供</w:t>
            </w:r>
          </w:p>
        </w:tc>
      </w:tr>
      <w:tr w14:paraId="7F298D5B">
        <w:tblPrEx>
          <w:tblBorders>
            <w:top w:val="double" w:color="000000" w:sz="2" w:space="0"/>
            <w:left w:val="double" w:color="000000" w:sz="2" w:space="0"/>
            <w:bottom w:val="double" w:color="000000" w:sz="2" w:space="0"/>
            <w:right w:val="double" w:color="000000" w:sz="2" w:space="0"/>
            <w:insideH w:val="single" w:color="000000" w:sz="6" w:space="0"/>
            <w:insideV w:val="single" w:color="000000" w:sz="6" w:space="0"/>
          </w:tblBorders>
          <w:tblCellMar>
            <w:top w:w="0" w:type="dxa"/>
            <w:left w:w="108" w:type="dxa"/>
            <w:bottom w:w="0" w:type="dxa"/>
            <w:right w:w="108" w:type="dxa"/>
          </w:tblCellMar>
        </w:tblPrEx>
        <w:trPr>
          <w:trHeight w:val="176" w:hRule="atLeast"/>
          <w:jc w:val="center"/>
        </w:trPr>
        <w:tc>
          <w:tcPr>
            <w:tcW w:w="708" w:type="dxa"/>
            <w:tcBorders>
              <w:top w:val="single" w:color="000000" w:sz="6" w:space="0"/>
              <w:left w:val="double" w:color="000000" w:sz="2" w:space="0"/>
              <w:bottom w:val="single" w:color="000000" w:sz="6" w:space="0"/>
              <w:right w:val="single" w:color="000000" w:sz="6" w:space="0"/>
            </w:tcBorders>
            <w:vAlign w:val="center"/>
          </w:tcPr>
          <w:p w14:paraId="73D540B4">
            <w:pPr>
              <w:widowControl/>
              <w:spacing w:line="400" w:lineRule="exact"/>
              <w:jc w:val="center"/>
              <w:rPr>
                <w:rFonts w:ascii="宋体" w:hAnsi="宋体"/>
                <w:kern w:val="0"/>
                <w:szCs w:val="21"/>
              </w:rPr>
            </w:pPr>
            <w:r>
              <w:rPr>
                <w:rFonts w:hint="eastAsia" w:ascii="宋体" w:hAnsi="宋体"/>
                <w:kern w:val="0"/>
                <w:szCs w:val="21"/>
              </w:rPr>
              <w:t>8</w:t>
            </w:r>
          </w:p>
        </w:tc>
        <w:tc>
          <w:tcPr>
            <w:tcW w:w="2375" w:type="dxa"/>
            <w:tcBorders>
              <w:top w:val="single" w:color="000000" w:sz="6" w:space="0"/>
              <w:left w:val="single" w:color="000000" w:sz="6" w:space="0"/>
              <w:bottom w:val="single" w:color="000000" w:sz="6" w:space="0"/>
              <w:right w:val="single" w:color="000000" w:sz="6" w:space="0"/>
            </w:tcBorders>
            <w:noWrap/>
            <w:vAlign w:val="center"/>
          </w:tcPr>
          <w:p w14:paraId="48CADECB">
            <w:pPr>
              <w:spacing w:line="400" w:lineRule="exact"/>
              <w:jc w:val="left"/>
              <w:rPr>
                <w:rFonts w:ascii="宋体" w:hAnsi="宋体"/>
                <w:szCs w:val="21"/>
              </w:rPr>
            </w:pPr>
            <w:r>
              <w:rPr>
                <w:rFonts w:hint="eastAsia" w:ascii="宋体" w:hAnsi="宋体"/>
                <w:szCs w:val="21"/>
              </w:rPr>
              <w:t>大工具箱</w:t>
            </w:r>
          </w:p>
        </w:tc>
        <w:tc>
          <w:tcPr>
            <w:tcW w:w="891" w:type="dxa"/>
            <w:tcBorders>
              <w:top w:val="single" w:color="000000" w:sz="6" w:space="0"/>
              <w:left w:val="single" w:color="000000" w:sz="6" w:space="0"/>
              <w:bottom w:val="single" w:color="000000" w:sz="6" w:space="0"/>
              <w:right w:val="single" w:color="000000" w:sz="6" w:space="0"/>
            </w:tcBorders>
            <w:vAlign w:val="center"/>
          </w:tcPr>
          <w:p w14:paraId="24872188">
            <w:pPr>
              <w:spacing w:line="400" w:lineRule="exact"/>
              <w:jc w:val="center"/>
              <w:rPr>
                <w:rFonts w:ascii="宋体" w:hAnsi="宋体"/>
                <w:szCs w:val="21"/>
              </w:rPr>
            </w:pPr>
            <w:r>
              <w:rPr>
                <w:rFonts w:hint="eastAsia" w:ascii="宋体" w:hAnsi="宋体"/>
                <w:szCs w:val="21"/>
              </w:rPr>
              <w:t>上海</w:t>
            </w:r>
          </w:p>
        </w:tc>
        <w:tc>
          <w:tcPr>
            <w:tcW w:w="3266" w:type="dxa"/>
            <w:tcBorders>
              <w:top w:val="single" w:color="000000" w:sz="6" w:space="0"/>
              <w:left w:val="single" w:color="000000" w:sz="6" w:space="0"/>
              <w:bottom w:val="single" w:color="000000" w:sz="6" w:space="0"/>
              <w:right w:val="single" w:color="000000" w:sz="6" w:space="0"/>
            </w:tcBorders>
            <w:vAlign w:val="center"/>
          </w:tcPr>
          <w:p w14:paraId="4708A8D1">
            <w:pPr>
              <w:spacing w:line="400" w:lineRule="exact"/>
              <w:jc w:val="left"/>
              <w:rPr>
                <w:rFonts w:ascii="宋体" w:hAnsi="宋体"/>
                <w:szCs w:val="21"/>
              </w:rPr>
            </w:pPr>
            <w:r>
              <w:rPr>
                <w:rFonts w:hint="eastAsia" w:ascii="宋体" w:hAnsi="宋体" w:cs="Arial"/>
                <w:szCs w:val="21"/>
              </w:rPr>
              <w:t>百锐</w:t>
            </w:r>
            <w:r>
              <w:rPr>
                <w:rFonts w:hint="eastAsia" w:ascii="宋体" w:hAnsi="宋体" w:cs="Arial"/>
                <w:szCs w:val="21"/>
                <w:shd w:val="clear" w:color="auto" w:fill="FFFFFF"/>
              </w:rPr>
              <w:t>工具（上海）有限公司</w:t>
            </w:r>
          </w:p>
        </w:tc>
        <w:tc>
          <w:tcPr>
            <w:tcW w:w="1705" w:type="dxa"/>
            <w:tcBorders>
              <w:top w:val="single" w:color="000000" w:sz="6" w:space="0"/>
              <w:left w:val="single" w:color="000000" w:sz="6" w:space="0"/>
              <w:bottom w:val="single" w:color="000000" w:sz="6" w:space="0"/>
              <w:right w:val="single" w:color="000000" w:sz="6" w:space="0"/>
            </w:tcBorders>
            <w:vAlign w:val="center"/>
          </w:tcPr>
          <w:p w14:paraId="17F70FE7">
            <w:pPr>
              <w:spacing w:line="400" w:lineRule="exact"/>
              <w:jc w:val="left"/>
              <w:rPr>
                <w:rFonts w:ascii="宋体" w:hAnsi="宋体"/>
                <w:szCs w:val="21"/>
              </w:rPr>
            </w:pPr>
            <w:r>
              <w:rPr>
                <w:rFonts w:hint="eastAsia" w:ascii="宋体" w:hAnsi="宋体"/>
                <w:szCs w:val="21"/>
              </w:rPr>
              <w:t>19寸</w:t>
            </w:r>
          </w:p>
        </w:tc>
        <w:tc>
          <w:tcPr>
            <w:tcW w:w="1298" w:type="dxa"/>
            <w:tcBorders>
              <w:top w:val="single" w:color="000000" w:sz="6" w:space="0"/>
              <w:left w:val="single" w:color="000000" w:sz="6" w:space="0"/>
              <w:bottom w:val="single" w:color="000000" w:sz="6" w:space="0"/>
              <w:right w:val="double" w:color="000000" w:sz="2" w:space="0"/>
            </w:tcBorders>
            <w:vAlign w:val="center"/>
          </w:tcPr>
          <w:p w14:paraId="1F6115C4">
            <w:pPr>
              <w:spacing w:line="400" w:lineRule="exact"/>
              <w:jc w:val="center"/>
              <w:rPr>
                <w:rFonts w:ascii="宋体" w:hAnsi="宋体"/>
                <w:szCs w:val="21"/>
              </w:rPr>
            </w:pPr>
            <w:r>
              <w:rPr>
                <w:rFonts w:hint="eastAsia" w:ascii="宋体" w:hAnsi="宋体"/>
                <w:szCs w:val="21"/>
              </w:rPr>
              <w:t>免费提供</w:t>
            </w:r>
          </w:p>
        </w:tc>
      </w:tr>
      <w:tr w14:paraId="3B6B327E">
        <w:tblPrEx>
          <w:tblBorders>
            <w:top w:val="double" w:color="000000" w:sz="2" w:space="0"/>
            <w:left w:val="double" w:color="000000" w:sz="2" w:space="0"/>
            <w:bottom w:val="double" w:color="000000" w:sz="2" w:space="0"/>
            <w:right w:val="double" w:color="000000" w:sz="2" w:space="0"/>
            <w:insideH w:val="single" w:color="000000" w:sz="6" w:space="0"/>
            <w:insideV w:val="single" w:color="000000" w:sz="6" w:space="0"/>
          </w:tblBorders>
          <w:tblCellMar>
            <w:top w:w="0" w:type="dxa"/>
            <w:left w:w="108" w:type="dxa"/>
            <w:bottom w:w="0" w:type="dxa"/>
            <w:right w:w="108" w:type="dxa"/>
          </w:tblCellMar>
        </w:tblPrEx>
        <w:trPr>
          <w:trHeight w:val="176" w:hRule="atLeast"/>
          <w:jc w:val="center"/>
        </w:trPr>
        <w:tc>
          <w:tcPr>
            <w:tcW w:w="708" w:type="dxa"/>
            <w:tcBorders>
              <w:top w:val="single" w:color="000000" w:sz="6" w:space="0"/>
              <w:left w:val="double" w:color="000000" w:sz="2" w:space="0"/>
              <w:bottom w:val="single" w:color="000000" w:sz="6" w:space="0"/>
              <w:right w:val="single" w:color="000000" w:sz="6" w:space="0"/>
            </w:tcBorders>
            <w:vAlign w:val="center"/>
          </w:tcPr>
          <w:p w14:paraId="5D8EC57B">
            <w:pPr>
              <w:widowControl/>
              <w:spacing w:line="400" w:lineRule="exact"/>
              <w:jc w:val="center"/>
              <w:rPr>
                <w:rFonts w:ascii="宋体" w:hAnsi="宋体"/>
                <w:kern w:val="0"/>
                <w:szCs w:val="21"/>
              </w:rPr>
            </w:pPr>
            <w:r>
              <w:rPr>
                <w:rFonts w:hint="eastAsia" w:ascii="宋体" w:hAnsi="宋体"/>
                <w:kern w:val="0"/>
                <w:szCs w:val="21"/>
              </w:rPr>
              <w:t>9</w:t>
            </w:r>
          </w:p>
        </w:tc>
        <w:tc>
          <w:tcPr>
            <w:tcW w:w="2375" w:type="dxa"/>
            <w:tcBorders>
              <w:top w:val="single" w:color="000000" w:sz="6" w:space="0"/>
              <w:left w:val="single" w:color="000000" w:sz="6" w:space="0"/>
              <w:bottom w:val="single" w:color="000000" w:sz="6" w:space="0"/>
              <w:right w:val="single" w:color="000000" w:sz="6" w:space="0"/>
            </w:tcBorders>
            <w:noWrap/>
            <w:vAlign w:val="center"/>
          </w:tcPr>
          <w:p w14:paraId="03746487">
            <w:pPr>
              <w:spacing w:line="400" w:lineRule="exact"/>
              <w:jc w:val="left"/>
              <w:rPr>
                <w:rFonts w:ascii="宋体" w:hAnsi="宋体"/>
                <w:szCs w:val="21"/>
              </w:rPr>
            </w:pPr>
            <w:r>
              <w:rPr>
                <w:rFonts w:hint="eastAsia" w:ascii="宋体" w:hAnsi="宋体"/>
                <w:szCs w:val="21"/>
              </w:rPr>
              <w:t>小工具箱</w:t>
            </w:r>
          </w:p>
        </w:tc>
        <w:tc>
          <w:tcPr>
            <w:tcW w:w="891" w:type="dxa"/>
            <w:tcBorders>
              <w:top w:val="single" w:color="000000" w:sz="6" w:space="0"/>
              <w:left w:val="single" w:color="000000" w:sz="6" w:space="0"/>
              <w:bottom w:val="single" w:color="000000" w:sz="6" w:space="0"/>
              <w:right w:val="single" w:color="000000" w:sz="6" w:space="0"/>
            </w:tcBorders>
            <w:vAlign w:val="center"/>
          </w:tcPr>
          <w:p w14:paraId="5EAF8B7A">
            <w:pPr>
              <w:spacing w:line="400" w:lineRule="exact"/>
              <w:jc w:val="center"/>
              <w:rPr>
                <w:rFonts w:ascii="宋体" w:hAnsi="宋体"/>
                <w:szCs w:val="21"/>
              </w:rPr>
            </w:pPr>
            <w:r>
              <w:rPr>
                <w:rFonts w:hint="eastAsia" w:ascii="宋体" w:hAnsi="宋体"/>
                <w:szCs w:val="21"/>
              </w:rPr>
              <w:t>上海</w:t>
            </w:r>
          </w:p>
        </w:tc>
        <w:tc>
          <w:tcPr>
            <w:tcW w:w="3266" w:type="dxa"/>
            <w:tcBorders>
              <w:top w:val="single" w:color="000000" w:sz="6" w:space="0"/>
              <w:left w:val="single" w:color="000000" w:sz="6" w:space="0"/>
              <w:bottom w:val="single" w:color="000000" w:sz="6" w:space="0"/>
              <w:right w:val="single" w:color="000000" w:sz="6" w:space="0"/>
            </w:tcBorders>
            <w:vAlign w:val="center"/>
          </w:tcPr>
          <w:p w14:paraId="2ECF2981">
            <w:pPr>
              <w:spacing w:line="400" w:lineRule="exact"/>
              <w:jc w:val="left"/>
              <w:rPr>
                <w:rFonts w:ascii="宋体" w:hAnsi="宋体"/>
                <w:szCs w:val="21"/>
              </w:rPr>
            </w:pPr>
            <w:r>
              <w:rPr>
                <w:rFonts w:hint="eastAsia" w:ascii="宋体" w:hAnsi="宋体" w:cs="Arial"/>
                <w:szCs w:val="21"/>
              </w:rPr>
              <w:t>百锐</w:t>
            </w:r>
            <w:r>
              <w:rPr>
                <w:rFonts w:hint="eastAsia" w:ascii="宋体" w:hAnsi="宋体" w:cs="Arial"/>
                <w:szCs w:val="21"/>
                <w:shd w:val="clear" w:color="auto" w:fill="FFFFFF"/>
              </w:rPr>
              <w:t>工具（上海）有限公司</w:t>
            </w:r>
          </w:p>
        </w:tc>
        <w:tc>
          <w:tcPr>
            <w:tcW w:w="1705" w:type="dxa"/>
            <w:tcBorders>
              <w:top w:val="single" w:color="000000" w:sz="6" w:space="0"/>
              <w:left w:val="single" w:color="000000" w:sz="6" w:space="0"/>
              <w:bottom w:val="single" w:color="000000" w:sz="6" w:space="0"/>
              <w:right w:val="single" w:color="000000" w:sz="6" w:space="0"/>
            </w:tcBorders>
            <w:vAlign w:val="center"/>
          </w:tcPr>
          <w:p w14:paraId="384502F5">
            <w:pPr>
              <w:spacing w:line="400" w:lineRule="exact"/>
              <w:jc w:val="left"/>
              <w:rPr>
                <w:rFonts w:ascii="宋体" w:hAnsi="宋体"/>
                <w:szCs w:val="21"/>
              </w:rPr>
            </w:pPr>
            <w:r>
              <w:rPr>
                <w:rFonts w:hint="eastAsia" w:ascii="宋体" w:hAnsi="宋体"/>
                <w:szCs w:val="21"/>
              </w:rPr>
              <w:t>14寸</w:t>
            </w:r>
          </w:p>
        </w:tc>
        <w:tc>
          <w:tcPr>
            <w:tcW w:w="1298" w:type="dxa"/>
            <w:tcBorders>
              <w:top w:val="single" w:color="000000" w:sz="6" w:space="0"/>
              <w:left w:val="single" w:color="000000" w:sz="6" w:space="0"/>
              <w:bottom w:val="single" w:color="000000" w:sz="6" w:space="0"/>
              <w:right w:val="double" w:color="000000" w:sz="2" w:space="0"/>
            </w:tcBorders>
            <w:vAlign w:val="center"/>
          </w:tcPr>
          <w:p w14:paraId="27FE4B9E">
            <w:pPr>
              <w:spacing w:line="400" w:lineRule="exact"/>
              <w:jc w:val="center"/>
              <w:rPr>
                <w:rFonts w:ascii="宋体" w:hAnsi="宋体"/>
                <w:szCs w:val="21"/>
              </w:rPr>
            </w:pPr>
            <w:r>
              <w:rPr>
                <w:rFonts w:hint="eastAsia" w:ascii="宋体" w:hAnsi="宋体"/>
                <w:szCs w:val="21"/>
              </w:rPr>
              <w:t>免费提供</w:t>
            </w:r>
          </w:p>
        </w:tc>
      </w:tr>
      <w:tr w14:paraId="391C3014">
        <w:tblPrEx>
          <w:tblBorders>
            <w:top w:val="double" w:color="000000" w:sz="2" w:space="0"/>
            <w:left w:val="double" w:color="000000" w:sz="2" w:space="0"/>
            <w:bottom w:val="double" w:color="000000" w:sz="2" w:space="0"/>
            <w:right w:val="double" w:color="000000" w:sz="2" w:space="0"/>
            <w:insideH w:val="single" w:color="000000" w:sz="6" w:space="0"/>
            <w:insideV w:val="single" w:color="000000" w:sz="6" w:space="0"/>
          </w:tblBorders>
          <w:tblCellMar>
            <w:top w:w="0" w:type="dxa"/>
            <w:left w:w="108" w:type="dxa"/>
            <w:bottom w:w="0" w:type="dxa"/>
            <w:right w:w="108" w:type="dxa"/>
          </w:tblCellMar>
        </w:tblPrEx>
        <w:trPr>
          <w:trHeight w:val="176" w:hRule="atLeast"/>
          <w:jc w:val="center"/>
        </w:trPr>
        <w:tc>
          <w:tcPr>
            <w:tcW w:w="708" w:type="dxa"/>
            <w:tcBorders>
              <w:top w:val="single" w:color="000000" w:sz="6" w:space="0"/>
              <w:left w:val="double" w:color="000000" w:sz="2" w:space="0"/>
              <w:bottom w:val="single" w:color="000000" w:sz="6" w:space="0"/>
              <w:right w:val="single" w:color="000000" w:sz="6" w:space="0"/>
            </w:tcBorders>
            <w:vAlign w:val="center"/>
          </w:tcPr>
          <w:p w14:paraId="34A88CAC">
            <w:pPr>
              <w:widowControl/>
              <w:spacing w:line="400" w:lineRule="exact"/>
              <w:jc w:val="center"/>
              <w:rPr>
                <w:rFonts w:ascii="宋体" w:hAnsi="宋体"/>
                <w:kern w:val="0"/>
                <w:szCs w:val="21"/>
              </w:rPr>
            </w:pPr>
            <w:r>
              <w:rPr>
                <w:rFonts w:hint="eastAsia" w:ascii="宋体" w:hAnsi="宋体"/>
                <w:kern w:val="0"/>
                <w:szCs w:val="21"/>
              </w:rPr>
              <w:t>10</w:t>
            </w:r>
          </w:p>
        </w:tc>
        <w:tc>
          <w:tcPr>
            <w:tcW w:w="2375" w:type="dxa"/>
            <w:tcBorders>
              <w:top w:val="single" w:color="000000" w:sz="6" w:space="0"/>
              <w:left w:val="single" w:color="000000" w:sz="6" w:space="0"/>
              <w:bottom w:val="single" w:color="000000" w:sz="6" w:space="0"/>
              <w:right w:val="single" w:color="000000" w:sz="6" w:space="0"/>
            </w:tcBorders>
            <w:noWrap/>
            <w:vAlign w:val="center"/>
          </w:tcPr>
          <w:p w14:paraId="05E7F62C">
            <w:pPr>
              <w:spacing w:line="400" w:lineRule="exact"/>
              <w:jc w:val="left"/>
              <w:rPr>
                <w:rFonts w:ascii="宋体" w:hAnsi="宋体"/>
                <w:szCs w:val="21"/>
              </w:rPr>
            </w:pPr>
            <w:r>
              <w:rPr>
                <w:rFonts w:hint="eastAsia" w:ascii="宋体" w:hAnsi="宋体"/>
                <w:szCs w:val="21"/>
              </w:rPr>
              <w:t>铝合金梯子</w:t>
            </w:r>
          </w:p>
        </w:tc>
        <w:tc>
          <w:tcPr>
            <w:tcW w:w="891" w:type="dxa"/>
            <w:tcBorders>
              <w:top w:val="single" w:color="000000" w:sz="6" w:space="0"/>
              <w:left w:val="single" w:color="000000" w:sz="6" w:space="0"/>
              <w:bottom w:val="single" w:color="000000" w:sz="6" w:space="0"/>
              <w:right w:val="single" w:color="000000" w:sz="6" w:space="0"/>
            </w:tcBorders>
            <w:vAlign w:val="center"/>
          </w:tcPr>
          <w:p w14:paraId="2906E983">
            <w:pPr>
              <w:spacing w:line="400" w:lineRule="exact"/>
              <w:jc w:val="center"/>
              <w:rPr>
                <w:rFonts w:ascii="宋体" w:hAnsi="宋体"/>
                <w:szCs w:val="21"/>
              </w:rPr>
            </w:pPr>
            <w:r>
              <w:rPr>
                <w:rFonts w:hint="eastAsia" w:ascii="宋体" w:hAnsi="宋体"/>
                <w:szCs w:val="21"/>
              </w:rPr>
              <w:t>永康</w:t>
            </w:r>
          </w:p>
        </w:tc>
        <w:tc>
          <w:tcPr>
            <w:tcW w:w="3266" w:type="dxa"/>
            <w:tcBorders>
              <w:top w:val="single" w:color="000000" w:sz="6" w:space="0"/>
              <w:left w:val="single" w:color="000000" w:sz="6" w:space="0"/>
              <w:bottom w:val="single" w:color="000000" w:sz="6" w:space="0"/>
              <w:right w:val="single" w:color="000000" w:sz="6" w:space="0"/>
            </w:tcBorders>
            <w:vAlign w:val="center"/>
          </w:tcPr>
          <w:p w14:paraId="0CD495FB">
            <w:pPr>
              <w:spacing w:line="400" w:lineRule="exact"/>
              <w:jc w:val="left"/>
              <w:rPr>
                <w:rFonts w:ascii="宋体" w:hAnsi="宋体"/>
                <w:szCs w:val="21"/>
              </w:rPr>
            </w:pPr>
            <w:r>
              <w:rPr>
                <w:rFonts w:hint="eastAsia" w:ascii="宋体" w:hAnsi="宋体" w:cs="Tahoma"/>
                <w:szCs w:val="21"/>
                <w:shd w:val="clear" w:color="auto" w:fill="FFFFFF"/>
              </w:rPr>
              <w:t>永康市巴芬工贸有限公司</w:t>
            </w:r>
          </w:p>
        </w:tc>
        <w:tc>
          <w:tcPr>
            <w:tcW w:w="1705" w:type="dxa"/>
            <w:tcBorders>
              <w:top w:val="single" w:color="000000" w:sz="6" w:space="0"/>
              <w:left w:val="single" w:color="000000" w:sz="6" w:space="0"/>
              <w:bottom w:val="single" w:color="000000" w:sz="6" w:space="0"/>
              <w:right w:val="single" w:color="000000" w:sz="6" w:space="0"/>
            </w:tcBorders>
            <w:vAlign w:val="center"/>
          </w:tcPr>
          <w:p w14:paraId="0CFB3FE4">
            <w:pPr>
              <w:spacing w:line="400" w:lineRule="exact"/>
              <w:jc w:val="left"/>
              <w:rPr>
                <w:rFonts w:ascii="宋体" w:hAnsi="宋体"/>
                <w:szCs w:val="21"/>
              </w:rPr>
            </w:pPr>
            <w:r>
              <w:rPr>
                <w:rFonts w:hint="eastAsia" w:ascii="宋体" w:hAnsi="宋体" w:cs="Tahoma"/>
                <w:szCs w:val="21"/>
                <w:shd w:val="clear" w:color="auto" w:fill="FFFFFF"/>
              </w:rPr>
              <w:t>BF-353</w:t>
            </w:r>
          </w:p>
        </w:tc>
        <w:tc>
          <w:tcPr>
            <w:tcW w:w="1298" w:type="dxa"/>
            <w:tcBorders>
              <w:top w:val="single" w:color="000000" w:sz="6" w:space="0"/>
              <w:left w:val="single" w:color="000000" w:sz="6" w:space="0"/>
              <w:bottom w:val="single" w:color="000000" w:sz="6" w:space="0"/>
              <w:right w:val="double" w:color="000000" w:sz="2" w:space="0"/>
            </w:tcBorders>
            <w:vAlign w:val="center"/>
          </w:tcPr>
          <w:p w14:paraId="3717897B">
            <w:pPr>
              <w:spacing w:line="400" w:lineRule="exact"/>
              <w:jc w:val="center"/>
              <w:rPr>
                <w:rFonts w:ascii="宋体" w:hAnsi="宋体"/>
                <w:szCs w:val="21"/>
              </w:rPr>
            </w:pPr>
            <w:r>
              <w:rPr>
                <w:rFonts w:hint="eastAsia" w:ascii="宋体" w:hAnsi="宋体"/>
                <w:szCs w:val="21"/>
              </w:rPr>
              <w:t>免费提供</w:t>
            </w:r>
          </w:p>
        </w:tc>
      </w:tr>
      <w:tr w14:paraId="5AD196A8">
        <w:tblPrEx>
          <w:tblBorders>
            <w:top w:val="double" w:color="000000" w:sz="2" w:space="0"/>
            <w:left w:val="double" w:color="000000" w:sz="2" w:space="0"/>
            <w:bottom w:val="double" w:color="000000" w:sz="2" w:space="0"/>
            <w:right w:val="double" w:color="000000" w:sz="2" w:space="0"/>
            <w:insideH w:val="single" w:color="000000" w:sz="6" w:space="0"/>
            <w:insideV w:val="single" w:color="000000" w:sz="6" w:space="0"/>
          </w:tblBorders>
          <w:tblCellMar>
            <w:top w:w="0" w:type="dxa"/>
            <w:left w:w="108" w:type="dxa"/>
            <w:bottom w:w="0" w:type="dxa"/>
            <w:right w:w="108" w:type="dxa"/>
          </w:tblCellMar>
        </w:tblPrEx>
        <w:trPr>
          <w:trHeight w:val="176" w:hRule="atLeast"/>
          <w:jc w:val="center"/>
        </w:trPr>
        <w:tc>
          <w:tcPr>
            <w:tcW w:w="708" w:type="dxa"/>
            <w:tcBorders>
              <w:top w:val="single" w:color="000000" w:sz="6" w:space="0"/>
              <w:left w:val="double" w:color="000000" w:sz="2" w:space="0"/>
              <w:bottom w:val="single" w:color="000000" w:sz="6" w:space="0"/>
              <w:right w:val="single" w:color="000000" w:sz="6" w:space="0"/>
            </w:tcBorders>
            <w:vAlign w:val="center"/>
          </w:tcPr>
          <w:p w14:paraId="096E6C0C">
            <w:pPr>
              <w:widowControl/>
              <w:spacing w:line="400" w:lineRule="exact"/>
              <w:jc w:val="center"/>
              <w:rPr>
                <w:rFonts w:ascii="宋体" w:hAnsi="宋体"/>
                <w:kern w:val="0"/>
                <w:szCs w:val="21"/>
              </w:rPr>
            </w:pPr>
            <w:r>
              <w:rPr>
                <w:rFonts w:hint="eastAsia" w:ascii="宋体" w:hAnsi="宋体"/>
                <w:kern w:val="0"/>
                <w:szCs w:val="21"/>
              </w:rPr>
              <w:t>11</w:t>
            </w:r>
          </w:p>
        </w:tc>
        <w:tc>
          <w:tcPr>
            <w:tcW w:w="2375" w:type="dxa"/>
            <w:tcBorders>
              <w:top w:val="single" w:color="000000" w:sz="6" w:space="0"/>
              <w:left w:val="single" w:color="000000" w:sz="6" w:space="0"/>
              <w:bottom w:val="single" w:color="000000" w:sz="6" w:space="0"/>
              <w:right w:val="single" w:color="000000" w:sz="6" w:space="0"/>
            </w:tcBorders>
            <w:noWrap/>
            <w:vAlign w:val="center"/>
          </w:tcPr>
          <w:p w14:paraId="7DA30897">
            <w:pPr>
              <w:spacing w:line="400" w:lineRule="exact"/>
              <w:jc w:val="left"/>
              <w:rPr>
                <w:rFonts w:ascii="宋体" w:hAnsi="宋体"/>
                <w:szCs w:val="21"/>
              </w:rPr>
            </w:pPr>
            <w:r>
              <w:rPr>
                <w:rFonts w:hint="eastAsia" w:ascii="宋体" w:hAnsi="宋体"/>
                <w:szCs w:val="21"/>
              </w:rPr>
              <w:t>电源线</w:t>
            </w:r>
          </w:p>
        </w:tc>
        <w:tc>
          <w:tcPr>
            <w:tcW w:w="891" w:type="dxa"/>
            <w:tcBorders>
              <w:top w:val="single" w:color="000000" w:sz="6" w:space="0"/>
              <w:left w:val="single" w:color="000000" w:sz="6" w:space="0"/>
              <w:bottom w:val="single" w:color="000000" w:sz="6" w:space="0"/>
              <w:right w:val="single" w:color="000000" w:sz="6" w:space="0"/>
            </w:tcBorders>
            <w:vAlign w:val="center"/>
          </w:tcPr>
          <w:p w14:paraId="7F78CC33">
            <w:pPr>
              <w:spacing w:line="400" w:lineRule="exact"/>
              <w:jc w:val="center"/>
              <w:rPr>
                <w:rFonts w:ascii="宋体" w:hAnsi="宋体"/>
                <w:szCs w:val="21"/>
              </w:rPr>
            </w:pPr>
            <w:r>
              <w:rPr>
                <w:rFonts w:hint="eastAsia" w:ascii="宋体" w:hAnsi="宋体"/>
                <w:szCs w:val="21"/>
              </w:rPr>
              <w:t>浙江</w:t>
            </w:r>
          </w:p>
        </w:tc>
        <w:tc>
          <w:tcPr>
            <w:tcW w:w="3266" w:type="dxa"/>
            <w:tcBorders>
              <w:top w:val="single" w:color="000000" w:sz="6" w:space="0"/>
              <w:left w:val="single" w:color="000000" w:sz="6" w:space="0"/>
              <w:bottom w:val="single" w:color="000000" w:sz="6" w:space="0"/>
              <w:right w:val="single" w:color="000000" w:sz="6" w:space="0"/>
            </w:tcBorders>
            <w:vAlign w:val="center"/>
          </w:tcPr>
          <w:p w14:paraId="35A5990A">
            <w:pPr>
              <w:spacing w:line="400" w:lineRule="exact"/>
              <w:jc w:val="left"/>
              <w:rPr>
                <w:rFonts w:ascii="宋体" w:hAnsi="宋体"/>
                <w:szCs w:val="21"/>
              </w:rPr>
            </w:pPr>
            <w:r>
              <w:rPr>
                <w:rFonts w:hint="eastAsia" w:ascii="宋体" w:hAnsi="宋体" w:cs="Tahoma"/>
                <w:szCs w:val="21"/>
                <w:shd w:val="clear" w:color="auto" w:fill="FFFFFF"/>
              </w:rPr>
              <w:t>浙江正泰建筑电器有限公司</w:t>
            </w:r>
          </w:p>
        </w:tc>
        <w:tc>
          <w:tcPr>
            <w:tcW w:w="1705" w:type="dxa"/>
            <w:tcBorders>
              <w:top w:val="single" w:color="000000" w:sz="6" w:space="0"/>
              <w:left w:val="single" w:color="000000" w:sz="6" w:space="0"/>
              <w:bottom w:val="single" w:color="000000" w:sz="6" w:space="0"/>
              <w:right w:val="single" w:color="000000" w:sz="6" w:space="0"/>
            </w:tcBorders>
            <w:vAlign w:val="center"/>
          </w:tcPr>
          <w:p w14:paraId="51706E62">
            <w:pPr>
              <w:spacing w:line="400" w:lineRule="exact"/>
              <w:jc w:val="left"/>
              <w:rPr>
                <w:rFonts w:ascii="宋体" w:hAnsi="宋体"/>
                <w:szCs w:val="21"/>
              </w:rPr>
            </w:pPr>
            <w:r>
              <w:rPr>
                <w:rFonts w:hint="eastAsia" w:ascii="宋体" w:hAnsi="宋体"/>
                <w:szCs w:val="21"/>
              </w:rPr>
              <w:t>国标</w:t>
            </w:r>
          </w:p>
        </w:tc>
        <w:tc>
          <w:tcPr>
            <w:tcW w:w="1298" w:type="dxa"/>
            <w:tcBorders>
              <w:top w:val="single" w:color="000000" w:sz="6" w:space="0"/>
              <w:left w:val="single" w:color="000000" w:sz="6" w:space="0"/>
              <w:bottom w:val="single" w:color="000000" w:sz="6" w:space="0"/>
              <w:right w:val="double" w:color="000000" w:sz="2" w:space="0"/>
            </w:tcBorders>
            <w:vAlign w:val="center"/>
          </w:tcPr>
          <w:p w14:paraId="4CC521A0">
            <w:pPr>
              <w:spacing w:line="400" w:lineRule="exact"/>
              <w:jc w:val="center"/>
              <w:rPr>
                <w:rFonts w:ascii="宋体" w:hAnsi="宋体"/>
                <w:szCs w:val="21"/>
              </w:rPr>
            </w:pPr>
            <w:r>
              <w:rPr>
                <w:rFonts w:hint="eastAsia" w:ascii="宋体" w:hAnsi="宋体"/>
                <w:szCs w:val="21"/>
              </w:rPr>
              <w:t>免费提供</w:t>
            </w:r>
          </w:p>
        </w:tc>
      </w:tr>
      <w:tr w14:paraId="3250A296">
        <w:tblPrEx>
          <w:tblBorders>
            <w:top w:val="double" w:color="000000" w:sz="2" w:space="0"/>
            <w:left w:val="double" w:color="000000" w:sz="2" w:space="0"/>
            <w:bottom w:val="double" w:color="000000" w:sz="2" w:space="0"/>
            <w:right w:val="double" w:color="000000" w:sz="2" w:space="0"/>
            <w:insideH w:val="single" w:color="000000" w:sz="6" w:space="0"/>
            <w:insideV w:val="single" w:color="000000" w:sz="6" w:space="0"/>
          </w:tblBorders>
          <w:tblCellMar>
            <w:top w:w="0" w:type="dxa"/>
            <w:left w:w="108" w:type="dxa"/>
            <w:bottom w:w="0" w:type="dxa"/>
            <w:right w:w="108" w:type="dxa"/>
          </w:tblCellMar>
        </w:tblPrEx>
        <w:trPr>
          <w:trHeight w:val="176" w:hRule="atLeast"/>
          <w:jc w:val="center"/>
        </w:trPr>
        <w:tc>
          <w:tcPr>
            <w:tcW w:w="708" w:type="dxa"/>
            <w:tcBorders>
              <w:top w:val="single" w:color="000000" w:sz="6" w:space="0"/>
              <w:left w:val="double" w:color="000000" w:sz="2" w:space="0"/>
              <w:bottom w:val="single" w:color="000000" w:sz="6" w:space="0"/>
              <w:right w:val="single" w:color="000000" w:sz="6" w:space="0"/>
            </w:tcBorders>
            <w:vAlign w:val="center"/>
          </w:tcPr>
          <w:p w14:paraId="6F2657DB">
            <w:pPr>
              <w:widowControl/>
              <w:spacing w:line="400" w:lineRule="exact"/>
              <w:jc w:val="center"/>
              <w:rPr>
                <w:rFonts w:ascii="宋体" w:hAnsi="宋体"/>
                <w:kern w:val="0"/>
                <w:szCs w:val="21"/>
              </w:rPr>
            </w:pPr>
            <w:r>
              <w:rPr>
                <w:rFonts w:hint="eastAsia" w:ascii="宋体" w:hAnsi="宋体"/>
                <w:kern w:val="0"/>
                <w:szCs w:val="21"/>
              </w:rPr>
              <w:t>12</w:t>
            </w:r>
          </w:p>
        </w:tc>
        <w:tc>
          <w:tcPr>
            <w:tcW w:w="2375" w:type="dxa"/>
            <w:tcBorders>
              <w:top w:val="single" w:color="000000" w:sz="6" w:space="0"/>
              <w:left w:val="single" w:color="000000" w:sz="6" w:space="0"/>
              <w:bottom w:val="single" w:color="000000" w:sz="6" w:space="0"/>
              <w:right w:val="single" w:color="000000" w:sz="6" w:space="0"/>
            </w:tcBorders>
            <w:noWrap/>
            <w:vAlign w:val="center"/>
          </w:tcPr>
          <w:p w14:paraId="46821F52">
            <w:pPr>
              <w:spacing w:line="400" w:lineRule="exact"/>
              <w:jc w:val="left"/>
              <w:rPr>
                <w:rFonts w:ascii="宋体" w:hAnsi="宋体"/>
                <w:szCs w:val="21"/>
              </w:rPr>
            </w:pPr>
            <w:r>
              <w:rPr>
                <w:rFonts w:hint="eastAsia" w:ascii="宋体" w:hAnsi="宋体"/>
                <w:szCs w:val="21"/>
              </w:rPr>
              <w:t>钢丝绳</w:t>
            </w:r>
          </w:p>
        </w:tc>
        <w:tc>
          <w:tcPr>
            <w:tcW w:w="891" w:type="dxa"/>
            <w:tcBorders>
              <w:top w:val="single" w:color="000000" w:sz="6" w:space="0"/>
              <w:left w:val="single" w:color="000000" w:sz="6" w:space="0"/>
              <w:bottom w:val="single" w:color="000000" w:sz="6" w:space="0"/>
              <w:right w:val="single" w:color="000000" w:sz="6" w:space="0"/>
            </w:tcBorders>
            <w:vAlign w:val="center"/>
          </w:tcPr>
          <w:p w14:paraId="1070F49C">
            <w:pPr>
              <w:spacing w:line="400" w:lineRule="exact"/>
              <w:jc w:val="center"/>
              <w:rPr>
                <w:rFonts w:ascii="宋体" w:hAnsi="宋体"/>
                <w:szCs w:val="21"/>
              </w:rPr>
            </w:pPr>
            <w:r>
              <w:rPr>
                <w:rFonts w:hint="eastAsia" w:ascii="宋体" w:hAnsi="宋体"/>
                <w:szCs w:val="21"/>
                <w:shd w:val="clear" w:color="auto" w:fill="FFFFFF"/>
              </w:rPr>
              <w:t>吴江</w:t>
            </w:r>
          </w:p>
        </w:tc>
        <w:tc>
          <w:tcPr>
            <w:tcW w:w="3266" w:type="dxa"/>
            <w:tcBorders>
              <w:top w:val="single" w:color="000000" w:sz="6" w:space="0"/>
              <w:left w:val="single" w:color="000000" w:sz="6" w:space="0"/>
              <w:bottom w:val="single" w:color="000000" w:sz="6" w:space="0"/>
              <w:right w:val="single" w:color="000000" w:sz="6" w:space="0"/>
            </w:tcBorders>
            <w:vAlign w:val="center"/>
          </w:tcPr>
          <w:p w14:paraId="21324247">
            <w:pPr>
              <w:spacing w:line="400" w:lineRule="exact"/>
              <w:jc w:val="left"/>
              <w:rPr>
                <w:rFonts w:ascii="宋体" w:hAnsi="宋体"/>
                <w:szCs w:val="21"/>
              </w:rPr>
            </w:pPr>
            <w:r>
              <w:rPr>
                <w:rFonts w:hint="eastAsia" w:ascii="宋体" w:hAnsi="宋体"/>
                <w:szCs w:val="21"/>
                <w:shd w:val="clear" w:color="auto" w:fill="FFFFFF"/>
              </w:rPr>
              <w:t>松陵镇源生不锈钢制品厂</w:t>
            </w:r>
          </w:p>
        </w:tc>
        <w:tc>
          <w:tcPr>
            <w:tcW w:w="1705" w:type="dxa"/>
            <w:tcBorders>
              <w:top w:val="single" w:color="000000" w:sz="6" w:space="0"/>
              <w:left w:val="single" w:color="000000" w:sz="6" w:space="0"/>
              <w:bottom w:val="single" w:color="000000" w:sz="6" w:space="0"/>
              <w:right w:val="single" w:color="000000" w:sz="6" w:space="0"/>
            </w:tcBorders>
            <w:vAlign w:val="center"/>
          </w:tcPr>
          <w:p w14:paraId="5833B5BA">
            <w:pPr>
              <w:spacing w:line="400" w:lineRule="exact"/>
              <w:jc w:val="left"/>
              <w:rPr>
                <w:rFonts w:ascii="宋体" w:hAnsi="宋体"/>
                <w:szCs w:val="21"/>
              </w:rPr>
            </w:pPr>
            <w:r>
              <w:rPr>
                <w:rFonts w:hint="eastAsia" w:ascii="宋体" w:hAnsi="宋体" w:cs="Tahoma"/>
                <w:szCs w:val="21"/>
                <w:shd w:val="clear" w:color="auto" w:fill="FFFFFF"/>
              </w:rPr>
              <w:t>1.5mm</w:t>
            </w:r>
          </w:p>
        </w:tc>
        <w:tc>
          <w:tcPr>
            <w:tcW w:w="1298" w:type="dxa"/>
            <w:tcBorders>
              <w:top w:val="single" w:color="000000" w:sz="6" w:space="0"/>
              <w:left w:val="single" w:color="000000" w:sz="6" w:space="0"/>
              <w:bottom w:val="single" w:color="000000" w:sz="6" w:space="0"/>
              <w:right w:val="double" w:color="000000" w:sz="2" w:space="0"/>
            </w:tcBorders>
            <w:vAlign w:val="center"/>
          </w:tcPr>
          <w:p w14:paraId="230CE09A">
            <w:pPr>
              <w:spacing w:line="400" w:lineRule="exact"/>
              <w:jc w:val="center"/>
              <w:rPr>
                <w:rFonts w:ascii="宋体" w:hAnsi="宋体"/>
                <w:szCs w:val="21"/>
              </w:rPr>
            </w:pPr>
            <w:r>
              <w:rPr>
                <w:rFonts w:hint="eastAsia" w:ascii="宋体" w:hAnsi="宋体"/>
                <w:szCs w:val="21"/>
              </w:rPr>
              <w:t>免费提供</w:t>
            </w:r>
          </w:p>
        </w:tc>
      </w:tr>
      <w:tr w14:paraId="1D769896">
        <w:tblPrEx>
          <w:tblBorders>
            <w:top w:val="double" w:color="000000" w:sz="2" w:space="0"/>
            <w:left w:val="double" w:color="000000" w:sz="2" w:space="0"/>
            <w:bottom w:val="double" w:color="000000" w:sz="2" w:space="0"/>
            <w:right w:val="double" w:color="000000" w:sz="2" w:space="0"/>
            <w:insideH w:val="single" w:color="000000" w:sz="6" w:space="0"/>
            <w:insideV w:val="single" w:color="000000" w:sz="6" w:space="0"/>
          </w:tblBorders>
          <w:tblCellMar>
            <w:top w:w="0" w:type="dxa"/>
            <w:left w:w="108" w:type="dxa"/>
            <w:bottom w:w="0" w:type="dxa"/>
            <w:right w:w="108" w:type="dxa"/>
          </w:tblCellMar>
        </w:tblPrEx>
        <w:trPr>
          <w:trHeight w:val="176" w:hRule="atLeast"/>
          <w:jc w:val="center"/>
        </w:trPr>
        <w:tc>
          <w:tcPr>
            <w:tcW w:w="708" w:type="dxa"/>
            <w:tcBorders>
              <w:top w:val="single" w:color="000000" w:sz="6" w:space="0"/>
              <w:left w:val="double" w:color="000000" w:sz="2" w:space="0"/>
              <w:bottom w:val="single" w:color="000000" w:sz="6" w:space="0"/>
              <w:right w:val="single" w:color="000000" w:sz="6" w:space="0"/>
            </w:tcBorders>
            <w:vAlign w:val="center"/>
          </w:tcPr>
          <w:p w14:paraId="4CBEEA5B">
            <w:pPr>
              <w:widowControl/>
              <w:spacing w:line="400" w:lineRule="exact"/>
              <w:jc w:val="center"/>
              <w:rPr>
                <w:rFonts w:ascii="宋体" w:hAnsi="宋体"/>
                <w:kern w:val="0"/>
                <w:szCs w:val="21"/>
              </w:rPr>
            </w:pPr>
            <w:r>
              <w:rPr>
                <w:rFonts w:hint="eastAsia" w:ascii="宋体" w:hAnsi="宋体"/>
                <w:kern w:val="0"/>
                <w:szCs w:val="21"/>
              </w:rPr>
              <w:t>13</w:t>
            </w:r>
          </w:p>
        </w:tc>
        <w:tc>
          <w:tcPr>
            <w:tcW w:w="2375" w:type="dxa"/>
            <w:tcBorders>
              <w:top w:val="single" w:color="000000" w:sz="6" w:space="0"/>
              <w:left w:val="single" w:color="000000" w:sz="6" w:space="0"/>
              <w:bottom w:val="single" w:color="000000" w:sz="6" w:space="0"/>
              <w:right w:val="single" w:color="000000" w:sz="6" w:space="0"/>
            </w:tcBorders>
            <w:noWrap/>
            <w:vAlign w:val="center"/>
          </w:tcPr>
          <w:p w14:paraId="176C9760">
            <w:pPr>
              <w:spacing w:line="400" w:lineRule="exact"/>
              <w:jc w:val="left"/>
              <w:rPr>
                <w:rFonts w:ascii="宋体" w:hAnsi="宋体"/>
                <w:szCs w:val="21"/>
              </w:rPr>
            </w:pPr>
            <w:r>
              <w:rPr>
                <w:rFonts w:hint="eastAsia" w:ascii="宋体" w:hAnsi="宋体"/>
                <w:szCs w:val="21"/>
              </w:rPr>
              <w:t>钓子</w:t>
            </w:r>
          </w:p>
        </w:tc>
        <w:tc>
          <w:tcPr>
            <w:tcW w:w="891" w:type="dxa"/>
            <w:tcBorders>
              <w:top w:val="single" w:color="000000" w:sz="6" w:space="0"/>
              <w:left w:val="single" w:color="000000" w:sz="6" w:space="0"/>
              <w:bottom w:val="single" w:color="000000" w:sz="6" w:space="0"/>
              <w:right w:val="single" w:color="000000" w:sz="6" w:space="0"/>
            </w:tcBorders>
            <w:vAlign w:val="center"/>
          </w:tcPr>
          <w:p w14:paraId="2DA7EFD0">
            <w:pPr>
              <w:spacing w:line="400" w:lineRule="exact"/>
              <w:jc w:val="center"/>
              <w:rPr>
                <w:rFonts w:ascii="宋体" w:hAnsi="宋体"/>
                <w:szCs w:val="21"/>
              </w:rPr>
            </w:pPr>
            <w:r>
              <w:rPr>
                <w:rFonts w:hint="eastAsia" w:ascii="宋体" w:hAnsi="宋体"/>
                <w:szCs w:val="21"/>
                <w:shd w:val="clear" w:color="auto" w:fill="FFFFFF"/>
              </w:rPr>
              <w:t>吴江</w:t>
            </w:r>
          </w:p>
        </w:tc>
        <w:tc>
          <w:tcPr>
            <w:tcW w:w="3266" w:type="dxa"/>
            <w:tcBorders>
              <w:top w:val="single" w:color="000000" w:sz="6" w:space="0"/>
              <w:left w:val="single" w:color="000000" w:sz="6" w:space="0"/>
              <w:bottom w:val="single" w:color="000000" w:sz="6" w:space="0"/>
              <w:right w:val="single" w:color="000000" w:sz="6" w:space="0"/>
            </w:tcBorders>
            <w:vAlign w:val="center"/>
          </w:tcPr>
          <w:p w14:paraId="3F0DFA61">
            <w:pPr>
              <w:spacing w:line="400" w:lineRule="exact"/>
              <w:jc w:val="left"/>
              <w:rPr>
                <w:rFonts w:ascii="宋体" w:hAnsi="宋体"/>
                <w:szCs w:val="21"/>
              </w:rPr>
            </w:pPr>
            <w:r>
              <w:rPr>
                <w:rFonts w:hint="eastAsia" w:ascii="宋体" w:hAnsi="宋体"/>
                <w:szCs w:val="21"/>
              </w:rPr>
              <w:drawing>
                <wp:anchor distT="0" distB="0" distL="114300" distR="114300" simplePos="0" relativeHeight="251667456" behindDoc="0" locked="0" layoutInCell="1" allowOverlap="1">
                  <wp:simplePos x="0" y="0"/>
                  <wp:positionH relativeFrom="column">
                    <wp:posOffset>564515</wp:posOffset>
                  </wp:positionH>
                  <wp:positionV relativeFrom="paragraph">
                    <wp:posOffset>-795020</wp:posOffset>
                  </wp:positionV>
                  <wp:extent cx="2395855" cy="2247900"/>
                  <wp:effectExtent l="0" t="0" r="0" b="0"/>
                  <wp:wrapNone/>
                  <wp:docPr id="26015" name="图片 26015" descr="SKMBT_36320032615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015" name="图片 26015" descr="SKMBT_36320032615010"/>
                          <pic:cNvPicPr>
                            <a:picLocks noChangeAspect="1" noChangeArrowheads="1"/>
                          </pic:cNvPicPr>
                        </pic:nvPicPr>
                        <pic:blipFill>
                          <a:blip r:embed="rId23" cstate="print"/>
                          <a:srcRect/>
                          <a:stretch>
                            <a:fillRect/>
                          </a:stretch>
                        </pic:blipFill>
                        <pic:spPr>
                          <a:xfrm>
                            <a:off x="0" y="0"/>
                            <a:ext cx="2395855" cy="2247900"/>
                          </a:xfrm>
                          <a:prstGeom prst="rect">
                            <a:avLst/>
                          </a:prstGeom>
                          <a:noFill/>
                          <a:ln w="9525">
                            <a:noFill/>
                            <a:miter lim="800000"/>
                            <a:headEnd/>
                            <a:tailEnd/>
                          </a:ln>
                        </pic:spPr>
                      </pic:pic>
                    </a:graphicData>
                  </a:graphic>
                </wp:anchor>
              </w:drawing>
            </w:r>
            <w:r>
              <w:rPr>
                <w:rFonts w:hint="eastAsia" w:ascii="宋体" w:hAnsi="宋体"/>
                <w:szCs w:val="21"/>
                <w:shd w:val="clear" w:color="auto" w:fill="FFFFFF"/>
              </w:rPr>
              <w:t>松陵镇源生不锈钢制品厂</w:t>
            </w:r>
          </w:p>
        </w:tc>
        <w:tc>
          <w:tcPr>
            <w:tcW w:w="1705" w:type="dxa"/>
            <w:tcBorders>
              <w:top w:val="single" w:color="000000" w:sz="6" w:space="0"/>
              <w:left w:val="single" w:color="000000" w:sz="6" w:space="0"/>
              <w:bottom w:val="single" w:color="000000" w:sz="6" w:space="0"/>
              <w:right w:val="single" w:color="000000" w:sz="6" w:space="0"/>
            </w:tcBorders>
            <w:vAlign w:val="center"/>
          </w:tcPr>
          <w:p w14:paraId="654192F8">
            <w:pPr>
              <w:spacing w:line="400" w:lineRule="exact"/>
              <w:jc w:val="left"/>
              <w:rPr>
                <w:rFonts w:ascii="宋体" w:hAnsi="宋体"/>
                <w:szCs w:val="21"/>
              </w:rPr>
            </w:pPr>
          </w:p>
        </w:tc>
        <w:tc>
          <w:tcPr>
            <w:tcW w:w="1298" w:type="dxa"/>
            <w:tcBorders>
              <w:top w:val="single" w:color="000000" w:sz="6" w:space="0"/>
              <w:left w:val="single" w:color="000000" w:sz="6" w:space="0"/>
              <w:bottom w:val="single" w:color="000000" w:sz="6" w:space="0"/>
              <w:right w:val="double" w:color="000000" w:sz="2" w:space="0"/>
            </w:tcBorders>
            <w:vAlign w:val="center"/>
          </w:tcPr>
          <w:p w14:paraId="16927CA4">
            <w:pPr>
              <w:spacing w:line="400" w:lineRule="exact"/>
              <w:jc w:val="center"/>
              <w:rPr>
                <w:rFonts w:ascii="宋体" w:hAnsi="宋体"/>
                <w:szCs w:val="21"/>
              </w:rPr>
            </w:pPr>
            <w:r>
              <w:rPr>
                <w:rFonts w:hint="eastAsia" w:ascii="宋体" w:hAnsi="宋体"/>
                <w:szCs w:val="21"/>
              </w:rPr>
              <w:t>免费提供</w:t>
            </w:r>
          </w:p>
        </w:tc>
      </w:tr>
      <w:tr w14:paraId="744352AA">
        <w:tblPrEx>
          <w:tblBorders>
            <w:top w:val="double" w:color="000000" w:sz="2" w:space="0"/>
            <w:left w:val="double" w:color="000000" w:sz="2" w:space="0"/>
            <w:bottom w:val="double" w:color="000000" w:sz="2" w:space="0"/>
            <w:right w:val="double" w:color="000000" w:sz="2" w:space="0"/>
            <w:insideH w:val="single" w:color="000000" w:sz="6" w:space="0"/>
            <w:insideV w:val="single" w:color="000000" w:sz="6" w:space="0"/>
          </w:tblBorders>
          <w:tblCellMar>
            <w:top w:w="0" w:type="dxa"/>
            <w:left w:w="108" w:type="dxa"/>
            <w:bottom w:w="0" w:type="dxa"/>
            <w:right w:w="108" w:type="dxa"/>
          </w:tblCellMar>
        </w:tblPrEx>
        <w:trPr>
          <w:trHeight w:val="176" w:hRule="atLeast"/>
          <w:jc w:val="center"/>
        </w:trPr>
        <w:tc>
          <w:tcPr>
            <w:tcW w:w="708" w:type="dxa"/>
            <w:tcBorders>
              <w:top w:val="single" w:color="000000" w:sz="6" w:space="0"/>
              <w:left w:val="double" w:color="000000" w:sz="2" w:space="0"/>
              <w:bottom w:val="single" w:color="000000" w:sz="6" w:space="0"/>
              <w:right w:val="single" w:color="000000" w:sz="6" w:space="0"/>
            </w:tcBorders>
            <w:vAlign w:val="center"/>
          </w:tcPr>
          <w:p w14:paraId="5A1DD204">
            <w:pPr>
              <w:widowControl/>
              <w:spacing w:line="400" w:lineRule="exact"/>
              <w:jc w:val="center"/>
              <w:rPr>
                <w:rFonts w:ascii="宋体" w:hAnsi="宋体"/>
                <w:kern w:val="0"/>
                <w:szCs w:val="21"/>
              </w:rPr>
            </w:pPr>
            <w:r>
              <w:rPr>
                <w:rFonts w:hint="eastAsia" w:ascii="宋体" w:hAnsi="宋体"/>
                <w:kern w:val="0"/>
                <w:szCs w:val="21"/>
              </w:rPr>
              <w:t>14</w:t>
            </w:r>
          </w:p>
        </w:tc>
        <w:tc>
          <w:tcPr>
            <w:tcW w:w="2375" w:type="dxa"/>
            <w:tcBorders>
              <w:top w:val="single" w:color="000000" w:sz="6" w:space="0"/>
              <w:left w:val="single" w:color="000000" w:sz="6" w:space="0"/>
              <w:bottom w:val="single" w:color="000000" w:sz="6" w:space="0"/>
              <w:right w:val="single" w:color="000000" w:sz="6" w:space="0"/>
            </w:tcBorders>
            <w:noWrap/>
            <w:vAlign w:val="center"/>
          </w:tcPr>
          <w:p w14:paraId="23D7D59B">
            <w:pPr>
              <w:spacing w:line="400" w:lineRule="exact"/>
              <w:jc w:val="left"/>
              <w:rPr>
                <w:rFonts w:ascii="宋体" w:hAnsi="宋体"/>
                <w:szCs w:val="21"/>
              </w:rPr>
            </w:pPr>
            <w:r>
              <w:rPr>
                <w:rFonts w:hint="eastAsia" w:ascii="宋体" w:hAnsi="宋体"/>
                <w:szCs w:val="21"/>
              </w:rPr>
              <w:t>卡扣</w:t>
            </w:r>
          </w:p>
        </w:tc>
        <w:tc>
          <w:tcPr>
            <w:tcW w:w="891" w:type="dxa"/>
            <w:tcBorders>
              <w:top w:val="single" w:color="000000" w:sz="6" w:space="0"/>
              <w:left w:val="single" w:color="000000" w:sz="6" w:space="0"/>
              <w:bottom w:val="single" w:color="000000" w:sz="6" w:space="0"/>
              <w:right w:val="single" w:color="000000" w:sz="6" w:space="0"/>
            </w:tcBorders>
            <w:vAlign w:val="center"/>
          </w:tcPr>
          <w:p w14:paraId="322E4D37">
            <w:pPr>
              <w:spacing w:line="400" w:lineRule="exact"/>
              <w:jc w:val="center"/>
              <w:rPr>
                <w:rFonts w:ascii="宋体" w:hAnsi="宋体"/>
                <w:szCs w:val="21"/>
              </w:rPr>
            </w:pPr>
            <w:r>
              <w:rPr>
                <w:rFonts w:hint="eastAsia" w:ascii="宋体" w:hAnsi="宋体"/>
                <w:szCs w:val="21"/>
                <w:shd w:val="clear" w:color="auto" w:fill="FFFFFF"/>
              </w:rPr>
              <w:t>吴江</w:t>
            </w:r>
          </w:p>
        </w:tc>
        <w:tc>
          <w:tcPr>
            <w:tcW w:w="3266" w:type="dxa"/>
            <w:tcBorders>
              <w:top w:val="single" w:color="000000" w:sz="6" w:space="0"/>
              <w:left w:val="single" w:color="000000" w:sz="6" w:space="0"/>
              <w:bottom w:val="single" w:color="000000" w:sz="6" w:space="0"/>
              <w:right w:val="single" w:color="000000" w:sz="6" w:space="0"/>
            </w:tcBorders>
            <w:vAlign w:val="center"/>
          </w:tcPr>
          <w:p w14:paraId="6A4A6757">
            <w:pPr>
              <w:spacing w:line="400" w:lineRule="exact"/>
              <w:jc w:val="left"/>
              <w:rPr>
                <w:rFonts w:ascii="宋体" w:hAnsi="宋体"/>
                <w:szCs w:val="21"/>
              </w:rPr>
            </w:pPr>
            <w:r>
              <w:rPr>
                <w:rFonts w:hint="eastAsia" w:ascii="宋体" w:hAnsi="宋体"/>
                <w:szCs w:val="21"/>
                <w:shd w:val="clear" w:color="auto" w:fill="FFFFFF"/>
              </w:rPr>
              <w:t>松陵镇源生不锈钢制品厂</w:t>
            </w:r>
          </w:p>
        </w:tc>
        <w:tc>
          <w:tcPr>
            <w:tcW w:w="1705" w:type="dxa"/>
            <w:tcBorders>
              <w:top w:val="single" w:color="000000" w:sz="6" w:space="0"/>
              <w:left w:val="single" w:color="000000" w:sz="6" w:space="0"/>
              <w:bottom w:val="single" w:color="000000" w:sz="6" w:space="0"/>
              <w:right w:val="single" w:color="000000" w:sz="6" w:space="0"/>
            </w:tcBorders>
            <w:vAlign w:val="center"/>
          </w:tcPr>
          <w:p w14:paraId="20F39F37">
            <w:pPr>
              <w:widowControl/>
              <w:spacing w:line="400" w:lineRule="exact"/>
              <w:jc w:val="left"/>
              <w:rPr>
                <w:rFonts w:ascii="宋体" w:hAnsi="宋体"/>
                <w:kern w:val="0"/>
                <w:szCs w:val="21"/>
              </w:rPr>
            </w:pPr>
          </w:p>
        </w:tc>
        <w:tc>
          <w:tcPr>
            <w:tcW w:w="1298" w:type="dxa"/>
            <w:tcBorders>
              <w:top w:val="single" w:color="000000" w:sz="6" w:space="0"/>
              <w:left w:val="single" w:color="000000" w:sz="6" w:space="0"/>
              <w:bottom w:val="single" w:color="000000" w:sz="6" w:space="0"/>
              <w:right w:val="double" w:color="000000" w:sz="2" w:space="0"/>
            </w:tcBorders>
            <w:vAlign w:val="center"/>
          </w:tcPr>
          <w:p w14:paraId="02D8623B">
            <w:pPr>
              <w:spacing w:line="400" w:lineRule="exact"/>
              <w:jc w:val="center"/>
              <w:rPr>
                <w:rFonts w:ascii="宋体" w:hAnsi="宋体"/>
                <w:szCs w:val="21"/>
              </w:rPr>
            </w:pPr>
            <w:r>
              <w:rPr>
                <w:rFonts w:hint="eastAsia" w:ascii="宋体" w:hAnsi="宋体"/>
                <w:szCs w:val="21"/>
              </w:rPr>
              <w:t>免费提供</w:t>
            </w:r>
          </w:p>
        </w:tc>
      </w:tr>
      <w:tr w14:paraId="3DF8E303">
        <w:tblPrEx>
          <w:tblBorders>
            <w:top w:val="double" w:color="000000" w:sz="2" w:space="0"/>
            <w:left w:val="double" w:color="000000" w:sz="2" w:space="0"/>
            <w:bottom w:val="double" w:color="000000" w:sz="2" w:space="0"/>
            <w:right w:val="double" w:color="000000" w:sz="2" w:space="0"/>
            <w:insideH w:val="single" w:color="000000" w:sz="6" w:space="0"/>
            <w:insideV w:val="single" w:color="000000" w:sz="6" w:space="0"/>
          </w:tblBorders>
          <w:tblCellMar>
            <w:top w:w="0" w:type="dxa"/>
            <w:left w:w="108" w:type="dxa"/>
            <w:bottom w:w="0" w:type="dxa"/>
            <w:right w:w="108" w:type="dxa"/>
          </w:tblCellMar>
        </w:tblPrEx>
        <w:trPr>
          <w:trHeight w:val="176" w:hRule="atLeast"/>
          <w:jc w:val="center"/>
        </w:trPr>
        <w:tc>
          <w:tcPr>
            <w:tcW w:w="708" w:type="dxa"/>
            <w:tcBorders>
              <w:top w:val="single" w:color="000000" w:sz="6" w:space="0"/>
              <w:left w:val="double" w:color="000000" w:sz="2" w:space="0"/>
              <w:bottom w:val="single" w:color="000000" w:sz="6" w:space="0"/>
              <w:right w:val="single" w:color="000000" w:sz="6" w:space="0"/>
            </w:tcBorders>
            <w:vAlign w:val="center"/>
          </w:tcPr>
          <w:p w14:paraId="7E1E1991">
            <w:pPr>
              <w:widowControl/>
              <w:spacing w:line="400" w:lineRule="exact"/>
              <w:jc w:val="center"/>
              <w:rPr>
                <w:rFonts w:ascii="宋体" w:hAnsi="宋体"/>
                <w:kern w:val="0"/>
                <w:szCs w:val="21"/>
              </w:rPr>
            </w:pPr>
            <w:r>
              <w:rPr>
                <w:rFonts w:hint="eastAsia" w:ascii="宋体" w:hAnsi="宋体"/>
                <w:kern w:val="0"/>
                <w:szCs w:val="21"/>
              </w:rPr>
              <w:t>15</w:t>
            </w:r>
          </w:p>
        </w:tc>
        <w:tc>
          <w:tcPr>
            <w:tcW w:w="2375" w:type="dxa"/>
            <w:tcBorders>
              <w:top w:val="single" w:color="000000" w:sz="6" w:space="0"/>
              <w:left w:val="single" w:color="000000" w:sz="6" w:space="0"/>
              <w:bottom w:val="single" w:color="000000" w:sz="6" w:space="0"/>
              <w:right w:val="single" w:color="000000" w:sz="6" w:space="0"/>
            </w:tcBorders>
            <w:noWrap/>
            <w:vAlign w:val="center"/>
          </w:tcPr>
          <w:p w14:paraId="49BDCE12">
            <w:pPr>
              <w:spacing w:line="400" w:lineRule="exact"/>
              <w:jc w:val="left"/>
              <w:rPr>
                <w:rFonts w:ascii="宋体" w:hAnsi="宋体"/>
                <w:szCs w:val="21"/>
              </w:rPr>
            </w:pPr>
            <w:r>
              <w:rPr>
                <w:rFonts w:hint="eastAsia" w:ascii="宋体" w:hAnsi="宋体"/>
                <w:szCs w:val="21"/>
              </w:rPr>
              <w:t>螺丝螺母</w:t>
            </w:r>
          </w:p>
        </w:tc>
        <w:tc>
          <w:tcPr>
            <w:tcW w:w="891" w:type="dxa"/>
            <w:tcBorders>
              <w:top w:val="single" w:color="000000" w:sz="6" w:space="0"/>
              <w:left w:val="single" w:color="000000" w:sz="6" w:space="0"/>
              <w:bottom w:val="single" w:color="000000" w:sz="6" w:space="0"/>
              <w:right w:val="single" w:color="000000" w:sz="6" w:space="0"/>
            </w:tcBorders>
            <w:vAlign w:val="center"/>
          </w:tcPr>
          <w:p w14:paraId="14F25A8B">
            <w:pPr>
              <w:spacing w:line="400" w:lineRule="exact"/>
              <w:jc w:val="center"/>
              <w:rPr>
                <w:rFonts w:ascii="宋体" w:hAnsi="宋体"/>
                <w:szCs w:val="21"/>
              </w:rPr>
            </w:pPr>
            <w:r>
              <w:rPr>
                <w:rFonts w:hint="eastAsia" w:ascii="宋体" w:hAnsi="宋体"/>
                <w:szCs w:val="21"/>
                <w:shd w:val="clear" w:color="auto" w:fill="FFFFFF"/>
              </w:rPr>
              <w:t>吴江</w:t>
            </w:r>
          </w:p>
        </w:tc>
        <w:tc>
          <w:tcPr>
            <w:tcW w:w="3266" w:type="dxa"/>
            <w:tcBorders>
              <w:top w:val="single" w:color="000000" w:sz="6" w:space="0"/>
              <w:left w:val="single" w:color="000000" w:sz="6" w:space="0"/>
              <w:bottom w:val="single" w:color="000000" w:sz="6" w:space="0"/>
              <w:right w:val="single" w:color="000000" w:sz="6" w:space="0"/>
            </w:tcBorders>
            <w:vAlign w:val="center"/>
          </w:tcPr>
          <w:p w14:paraId="63A399E2">
            <w:pPr>
              <w:spacing w:line="400" w:lineRule="exact"/>
              <w:jc w:val="left"/>
              <w:rPr>
                <w:rFonts w:ascii="宋体" w:hAnsi="宋体"/>
                <w:szCs w:val="21"/>
              </w:rPr>
            </w:pPr>
            <w:r>
              <w:rPr>
                <w:rFonts w:hint="eastAsia" w:ascii="宋体" w:hAnsi="宋体"/>
                <w:szCs w:val="21"/>
                <w:shd w:val="clear" w:color="auto" w:fill="FFFFFF"/>
              </w:rPr>
              <w:t>松陵镇源生不锈钢制品厂</w:t>
            </w:r>
          </w:p>
        </w:tc>
        <w:tc>
          <w:tcPr>
            <w:tcW w:w="1705" w:type="dxa"/>
            <w:tcBorders>
              <w:top w:val="single" w:color="000000" w:sz="6" w:space="0"/>
              <w:left w:val="single" w:color="000000" w:sz="6" w:space="0"/>
              <w:bottom w:val="single" w:color="000000" w:sz="6" w:space="0"/>
              <w:right w:val="single" w:color="000000" w:sz="6" w:space="0"/>
            </w:tcBorders>
            <w:vAlign w:val="center"/>
          </w:tcPr>
          <w:p w14:paraId="78790880">
            <w:pPr>
              <w:widowControl/>
              <w:spacing w:line="400" w:lineRule="exact"/>
              <w:jc w:val="left"/>
              <w:rPr>
                <w:rFonts w:ascii="宋体" w:hAnsi="宋体"/>
                <w:kern w:val="0"/>
                <w:szCs w:val="21"/>
              </w:rPr>
            </w:pPr>
          </w:p>
        </w:tc>
        <w:tc>
          <w:tcPr>
            <w:tcW w:w="1298" w:type="dxa"/>
            <w:tcBorders>
              <w:top w:val="single" w:color="000000" w:sz="6" w:space="0"/>
              <w:left w:val="single" w:color="000000" w:sz="6" w:space="0"/>
              <w:bottom w:val="single" w:color="000000" w:sz="6" w:space="0"/>
              <w:right w:val="double" w:color="000000" w:sz="2" w:space="0"/>
            </w:tcBorders>
            <w:vAlign w:val="center"/>
          </w:tcPr>
          <w:p w14:paraId="308DB648">
            <w:pPr>
              <w:spacing w:line="400" w:lineRule="exact"/>
              <w:jc w:val="center"/>
              <w:rPr>
                <w:rFonts w:ascii="宋体" w:hAnsi="宋体"/>
                <w:szCs w:val="21"/>
              </w:rPr>
            </w:pPr>
            <w:r>
              <w:rPr>
                <w:rFonts w:hint="eastAsia" w:ascii="宋体" w:hAnsi="宋体"/>
                <w:szCs w:val="21"/>
              </w:rPr>
              <w:t>免费提供</w:t>
            </w:r>
          </w:p>
        </w:tc>
      </w:tr>
      <w:tr w14:paraId="5F6F9FE0">
        <w:tblPrEx>
          <w:tblBorders>
            <w:top w:val="double" w:color="000000" w:sz="2" w:space="0"/>
            <w:left w:val="double" w:color="000000" w:sz="2" w:space="0"/>
            <w:bottom w:val="double" w:color="000000" w:sz="2" w:space="0"/>
            <w:right w:val="double" w:color="000000" w:sz="2" w:space="0"/>
            <w:insideH w:val="single" w:color="000000" w:sz="6" w:space="0"/>
            <w:insideV w:val="single" w:color="000000" w:sz="6" w:space="0"/>
          </w:tblBorders>
          <w:tblCellMar>
            <w:top w:w="0" w:type="dxa"/>
            <w:left w:w="108" w:type="dxa"/>
            <w:bottom w:w="0" w:type="dxa"/>
            <w:right w:w="108" w:type="dxa"/>
          </w:tblCellMar>
        </w:tblPrEx>
        <w:trPr>
          <w:trHeight w:val="176" w:hRule="atLeast"/>
          <w:jc w:val="center"/>
        </w:trPr>
        <w:tc>
          <w:tcPr>
            <w:tcW w:w="708" w:type="dxa"/>
            <w:tcBorders>
              <w:top w:val="single" w:color="000000" w:sz="6" w:space="0"/>
              <w:left w:val="double" w:color="000000" w:sz="2" w:space="0"/>
              <w:bottom w:val="single" w:color="000000" w:sz="6" w:space="0"/>
              <w:right w:val="single" w:color="000000" w:sz="6" w:space="0"/>
            </w:tcBorders>
            <w:vAlign w:val="center"/>
          </w:tcPr>
          <w:p w14:paraId="11E52758">
            <w:pPr>
              <w:widowControl/>
              <w:spacing w:line="400" w:lineRule="exact"/>
              <w:jc w:val="center"/>
              <w:rPr>
                <w:rFonts w:ascii="宋体" w:hAnsi="宋体"/>
                <w:kern w:val="0"/>
                <w:szCs w:val="21"/>
              </w:rPr>
            </w:pPr>
            <w:r>
              <w:rPr>
                <w:rFonts w:hint="eastAsia" w:ascii="宋体" w:hAnsi="宋体"/>
                <w:kern w:val="0"/>
                <w:szCs w:val="21"/>
              </w:rPr>
              <w:t>16</w:t>
            </w:r>
          </w:p>
        </w:tc>
        <w:tc>
          <w:tcPr>
            <w:tcW w:w="2375" w:type="dxa"/>
            <w:tcBorders>
              <w:top w:val="single" w:color="000000" w:sz="6" w:space="0"/>
              <w:left w:val="single" w:color="000000" w:sz="6" w:space="0"/>
              <w:bottom w:val="single" w:color="000000" w:sz="6" w:space="0"/>
              <w:right w:val="single" w:color="000000" w:sz="6" w:space="0"/>
            </w:tcBorders>
            <w:noWrap/>
            <w:vAlign w:val="center"/>
          </w:tcPr>
          <w:p w14:paraId="5A389069">
            <w:pPr>
              <w:spacing w:line="400" w:lineRule="exact"/>
              <w:jc w:val="left"/>
              <w:rPr>
                <w:rFonts w:ascii="宋体" w:hAnsi="宋体"/>
                <w:szCs w:val="21"/>
              </w:rPr>
            </w:pPr>
            <w:r>
              <w:rPr>
                <w:rFonts w:hint="eastAsia" w:ascii="宋体" w:hAnsi="宋体"/>
                <w:szCs w:val="21"/>
              </w:rPr>
              <w:t>拉钉</w:t>
            </w:r>
          </w:p>
        </w:tc>
        <w:tc>
          <w:tcPr>
            <w:tcW w:w="891" w:type="dxa"/>
            <w:tcBorders>
              <w:top w:val="single" w:color="000000" w:sz="6" w:space="0"/>
              <w:left w:val="single" w:color="000000" w:sz="6" w:space="0"/>
              <w:bottom w:val="single" w:color="000000" w:sz="6" w:space="0"/>
              <w:right w:val="single" w:color="000000" w:sz="6" w:space="0"/>
            </w:tcBorders>
            <w:vAlign w:val="center"/>
          </w:tcPr>
          <w:p w14:paraId="757421D0">
            <w:pPr>
              <w:spacing w:line="400" w:lineRule="exact"/>
              <w:jc w:val="center"/>
              <w:rPr>
                <w:rFonts w:ascii="宋体" w:hAnsi="宋体"/>
                <w:szCs w:val="21"/>
              </w:rPr>
            </w:pPr>
            <w:r>
              <w:rPr>
                <w:rFonts w:hint="eastAsia" w:ascii="宋体" w:hAnsi="宋体"/>
                <w:szCs w:val="21"/>
              </w:rPr>
              <w:t>山东</w:t>
            </w:r>
          </w:p>
        </w:tc>
        <w:tc>
          <w:tcPr>
            <w:tcW w:w="3266" w:type="dxa"/>
            <w:tcBorders>
              <w:top w:val="single" w:color="000000" w:sz="6" w:space="0"/>
              <w:left w:val="single" w:color="000000" w:sz="6" w:space="0"/>
              <w:bottom w:val="single" w:color="000000" w:sz="6" w:space="0"/>
              <w:right w:val="single" w:color="000000" w:sz="6" w:space="0"/>
            </w:tcBorders>
            <w:vAlign w:val="center"/>
          </w:tcPr>
          <w:p w14:paraId="79FCFE16">
            <w:pPr>
              <w:spacing w:line="400" w:lineRule="exact"/>
              <w:jc w:val="left"/>
              <w:rPr>
                <w:rFonts w:ascii="宋体" w:hAnsi="宋体"/>
                <w:szCs w:val="21"/>
              </w:rPr>
            </w:pPr>
            <w:r>
              <w:rPr>
                <w:rFonts w:hint="eastAsia" w:ascii="宋体" w:hAnsi="宋体"/>
                <w:kern w:val="0"/>
                <w:szCs w:val="21"/>
              </w:rPr>
              <w:t>世达工具（中国）有限公司</w:t>
            </w:r>
          </w:p>
        </w:tc>
        <w:tc>
          <w:tcPr>
            <w:tcW w:w="1705" w:type="dxa"/>
            <w:tcBorders>
              <w:top w:val="single" w:color="000000" w:sz="6" w:space="0"/>
              <w:left w:val="single" w:color="000000" w:sz="6" w:space="0"/>
              <w:bottom w:val="single" w:color="000000" w:sz="6" w:space="0"/>
              <w:right w:val="single" w:color="000000" w:sz="6" w:space="0"/>
            </w:tcBorders>
            <w:vAlign w:val="center"/>
          </w:tcPr>
          <w:p w14:paraId="5DA130E6">
            <w:pPr>
              <w:widowControl/>
              <w:spacing w:line="400" w:lineRule="exact"/>
              <w:jc w:val="left"/>
              <w:rPr>
                <w:rFonts w:ascii="宋体" w:hAnsi="宋体"/>
                <w:kern w:val="0"/>
                <w:szCs w:val="21"/>
              </w:rPr>
            </w:pPr>
          </w:p>
        </w:tc>
        <w:tc>
          <w:tcPr>
            <w:tcW w:w="1298" w:type="dxa"/>
            <w:tcBorders>
              <w:top w:val="single" w:color="000000" w:sz="6" w:space="0"/>
              <w:left w:val="single" w:color="000000" w:sz="6" w:space="0"/>
              <w:bottom w:val="single" w:color="000000" w:sz="6" w:space="0"/>
              <w:right w:val="double" w:color="000000" w:sz="2" w:space="0"/>
            </w:tcBorders>
            <w:vAlign w:val="center"/>
          </w:tcPr>
          <w:p w14:paraId="784FEABC">
            <w:pPr>
              <w:spacing w:line="400" w:lineRule="exact"/>
              <w:jc w:val="center"/>
              <w:rPr>
                <w:rFonts w:ascii="宋体" w:hAnsi="宋体"/>
                <w:szCs w:val="21"/>
              </w:rPr>
            </w:pPr>
            <w:r>
              <w:rPr>
                <w:rFonts w:hint="eastAsia" w:ascii="宋体" w:hAnsi="宋体"/>
                <w:szCs w:val="21"/>
              </w:rPr>
              <w:t>免费提供</w:t>
            </w:r>
          </w:p>
        </w:tc>
      </w:tr>
      <w:tr w14:paraId="1AC433F7">
        <w:tblPrEx>
          <w:tblBorders>
            <w:top w:val="double" w:color="000000" w:sz="2" w:space="0"/>
            <w:left w:val="double" w:color="000000" w:sz="2" w:space="0"/>
            <w:bottom w:val="double" w:color="000000" w:sz="2" w:space="0"/>
            <w:right w:val="double" w:color="000000" w:sz="2" w:space="0"/>
            <w:insideH w:val="single" w:color="000000" w:sz="6" w:space="0"/>
            <w:insideV w:val="single" w:color="000000" w:sz="6" w:space="0"/>
          </w:tblBorders>
          <w:tblCellMar>
            <w:top w:w="0" w:type="dxa"/>
            <w:left w:w="108" w:type="dxa"/>
            <w:bottom w:w="0" w:type="dxa"/>
            <w:right w:w="108" w:type="dxa"/>
          </w:tblCellMar>
        </w:tblPrEx>
        <w:trPr>
          <w:trHeight w:val="176" w:hRule="atLeast"/>
          <w:jc w:val="center"/>
        </w:trPr>
        <w:tc>
          <w:tcPr>
            <w:tcW w:w="708" w:type="dxa"/>
            <w:tcBorders>
              <w:top w:val="single" w:color="000000" w:sz="6" w:space="0"/>
              <w:left w:val="double" w:color="000000" w:sz="2" w:space="0"/>
              <w:bottom w:val="single" w:color="000000" w:sz="6" w:space="0"/>
              <w:right w:val="single" w:color="000000" w:sz="6" w:space="0"/>
            </w:tcBorders>
            <w:vAlign w:val="center"/>
          </w:tcPr>
          <w:p w14:paraId="431E4AB0">
            <w:pPr>
              <w:widowControl/>
              <w:spacing w:line="400" w:lineRule="exact"/>
              <w:jc w:val="center"/>
              <w:rPr>
                <w:rFonts w:ascii="宋体" w:hAnsi="宋体"/>
                <w:kern w:val="0"/>
                <w:szCs w:val="21"/>
              </w:rPr>
            </w:pPr>
            <w:r>
              <w:rPr>
                <w:rFonts w:hint="eastAsia" w:ascii="宋体" w:hAnsi="宋体"/>
                <w:kern w:val="0"/>
                <w:szCs w:val="21"/>
              </w:rPr>
              <w:t>17</w:t>
            </w:r>
          </w:p>
        </w:tc>
        <w:tc>
          <w:tcPr>
            <w:tcW w:w="2375" w:type="dxa"/>
            <w:tcBorders>
              <w:top w:val="single" w:color="000000" w:sz="6" w:space="0"/>
              <w:left w:val="single" w:color="000000" w:sz="6" w:space="0"/>
              <w:bottom w:val="single" w:color="000000" w:sz="6" w:space="0"/>
              <w:right w:val="single" w:color="000000" w:sz="6" w:space="0"/>
            </w:tcBorders>
            <w:noWrap/>
            <w:vAlign w:val="center"/>
          </w:tcPr>
          <w:p w14:paraId="55AA0D04">
            <w:pPr>
              <w:spacing w:line="400" w:lineRule="exact"/>
              <w:jc w:val="left"/>
              <w:rPr>
                <w:rFonts w:ascii="宋体" w:hAnsi="宋体"/>
                <w:szCs w:val="21"/>
              </w:rPr>
            </w:pPr>
            <w:r>
              <w:rPr>
                <w:rFonts w:hint="eastAsia" w:ascii="宋体" w:hAnsi="宋体"/>
                <w:szCs w:val="21"/>
              </w:rPr>
              <w:t>扳手</w:t>
            </w:r>
          </w:p>
        </w:tc>
        <w:tc>
          <w:tcPr>
            <w:tcW w:w="891" w:type="dxa"/>
            <w:tcBorders>
              <w:top w:val="single" w:color="000000" w:sz="6" w:space="0"/>
              <w:left w:val="single" w:color="000000" w:sz="6" w:space="0"/>
              <w:bottom w:val="single" w:color="000000" w:sz="6" w:space="0"/>
              <w:right w:val="single" w:color="000000" w:sz="6" w:space="0"/>
            </w:tcBorders>
            <w:vAlign w:val="center"/>
          </w:tcPr>
          <w:p w14:paraId="569DA156">
            <w:pPr>
              <w:spacing w:line="400" w:lineRule="exact"/>
              <w:jc w:val="center"/>
              <w:rPr>
                <w:rFonts w:ascii="宋体" w:hAnsi="宋体"/>
                <w:szCs w:val="21"/>
              </w:rPr>
            </w:pPr>
            <w:r>
              <w:rPr>
                <w:rFonts w:hint="eastAsia" w:ascii="宋体" w:hAnsi="宋体"/>
                <w:szCs w:val="21"/>
              </w:rPr>
              <w:t>山东</w:t>
            </w:r>
          </w:p>
        </w:tc>
        <w:tc>
          <w:tcPr>
            <w:tcW w:w="3266" w:type="dxa"/>
            <w:tcBorders>
              <w:top w:val="single" w:color="000000" w:sz="6" w:space="0"/>
              <w:left w:val="single" w:color="000000" w:sz="6" w:space="0"/>
              <w:bottom w:val="single" w:color="000000" w:sz="6" w:space="0"/>
              <w:right w:val="single" w:color="000000" w:sz="6" w:space="0"/>
            </w:tcBorders>
            <w:vAlign w:val="center"/>
          </w:tcPr>
          <w:p w14:paraId="681218D3">
            <w:pPr>
              <w:widowControl/>
              <w:shd w:val="clear" w:color="auto" w:fill="FFFFFF"/>
              <w:spacing w:line="400" w:lineRule="exact"/>
              <w:jc w:val="left"/>
              <w:rPr>
                <w:rFonts w:ascii="宋体" w:hAnsi="宋体"/>
                <w:kern w:val="0"/>
                <w:szCs w:val="21"/>
              </w:rPr>
            </w:pPr>
            <w:r>
              <w:rPr>
                <w:rFonts w:hint="eastAsia" w:ascii="宋体" w:hAnsi="宋体"/>
                <w:kern w:val="0"/>
                <w:szCs w:val="21"/>
              </w:rPr>
              <w:t>世达工具（中国）有限公司</w:t>
            </w:r>
          </w:p>
        </w:tc>
        <w:tc>
          <w:tcPr>
            <w:tcW w:w="1705" w:type="dxa"/>
            <w:tcBorders>
              <w:top w:val="single" w:color="000000" w:sz="6" w:space="0"/>
              <w:left w:val="single" w:color="000000" w:sz="6" w:space="0"/>
              <w:bottom w:val="single" w:color="000000" w:sz="6" w:space="0"/>
              <w:right w:val="single" w:color="000000" w:sz="6" w:space="0"/>
            </w:tcBorders>
            <w:vAlign w:val="center"/>
          </w:tcPr>
          <w:p w14:paraId="6C43D4C7">
            <w:pPr>
              <w:widowControl/>
              <w:spacing w:line="400" w:lineRule="exact"/>
              <w:jc w:val="left"/>
              <w:rPr>
                <w:rFonts w:ascii="宋体" w:hAnsi="宋体"/>
                <w:kern w:val="0"/>
                <w:szCs w:val="21"/>
              </w:rPr>
            </w:pPr>
          </w:p>
        </w:tc>
        <w:tc>
          <w:tcPr>
            <w:tcW w:w="1298" w:type="dxa"/>
            <w:tcBorders>
              <w:top w:val="single" w:color="000000" w:sz="6" w:space="0"/>
              <w:left w:val="single" w:color="000000" w:sz="6" w:space="0"/>
              <w:bottom w:val="single" w:color="000000" w:sz="6" w:space="0"/>
              <w:right w:val="double" w:color="000000" w:sz="2" w:space="0"/>
            </w:tcBorders>
            <w:vAlign w:val="center"/>
          </w:tcPr>
          <w:p w14:paraId="1AD3BDC4">
            <w:pPr>
              <w:spacing w:line="400" w:lineRule="exact"/>
              <w:jc w:val="center"/>
              <w:rPr>
                <w:rFonts w:ascii="宋体" w:hAnsi="宋体"/>
                <w:szCs w:val="21"/>
              </w:rPr>
            </w:pPr>
            <w:r>
              <w:rPr>
                <w:rFonts w:hint="eastAsia" w:ascii="宋体" w:hAnsi="宋体"/>
                <w:szCs w:val="21"/>
              </w:rPr>
              <w:t>免费提供</w:t>
            </w:r>
          </w:p>
        </w:tc>
      </w:tr>
      <w:tr w14:paraId="057956A8">
        <w:tblPrEx>
          <w:tblBorders>
            <w:top w:val="double" w:color="000000" w:sz="2" w:space="0"/>
            <w:left w:val="double" w:color="000000" w:sz="2" w:space="0"/>
            <w:bottom w:val="double" w:color="000000" w:sz="2" w:space="0"/>
            <w:right w:val="double" w:color="000000" w:sz="2" w:space="0"/>
            <w:insideH w:val="single" w:color="000000" w:sz="6" w:space="0"/>
            <w:insideV w:val="single" w:color="000000" w:sz="6" w:space="0"/>
          </w:tblBorders>
          <w:tblCellMar>
            <w:top w:w="0" w:type="dxa"/>
            <w:left w:w="108" w:type="dxa"/>
            <w:bottom w:w="0" w:type="dxa"/>
            <w:right w:w="108" w:type="dxa"/>
          </w:tblCellMar>
        </w:tblPrEx>
        <w:trPr>
          <w:trHeight w:val="176" w:hRule="atLeast"/>
          <w:jc w:val="center"/>
        </w:trPr>
        <w:tc>
          <w:tcPr>
            <w:tcW w:w="708" w:type="dxa"/>
            <w:tcBorders>
              <w:top w:val="single" w:color="000000" w:sz="6" w:space="0"/>
              <w:left w:val="double" w:color="000000" w:sz="2" w:space="0"/>
              <w:bottom w:val="single" w:color="000000" w:sz="6" w:space="0"/>
              <w:right w:val="single" w:color="000000" w:sz="6" w:space="0"/>
            </w:tcBorders>
            <w:vAlign w:val="center"/>
          </w:tcPr>
          <w:p w14:paraId="524D5B99">
            <w:pPr>
              <w:widowControl/>
              <w:spacing w:line="400" w:lineRule="exact"/>
              <w:jc w:val="center"/>
              <w:rPr>
                <w:rFonts w:ascii="宋体" w:hAnsi="宋体"/>
                <w:kern w:val="0"/>
                <w:szCs w:val="21"/>
              </w:rPr>
            </w:pPr>
            <w:r>
              <w:rPr>
                <w:rFonts w:hint="eastAsia" w:ascii="宋体" w:hAnsi="宋体"/>
                <w:kern w:val="0"/>
                <w:szCs w:val="21"/>
              </w:rPr>
              <w:t>18</w:t>
            </w:r>
          </w:p>
        </w:tc>
        <w:tc>
          <w:tcPr>
            <w:tcW w:w="2375" w:type="dxa"/>
            <w:tcBorders>
              <w:top w:val="single" w:color="000000" w:sz="6" w:space="0"/>
              <w:left w:val="single" w:color="000000" w:sz="6" w:space="0"/>
              <w:bottom w:val="single" w:color="000000" w:sz="6" w:space="0"/>
              <w:right w:val="single" w:color="000000" w:sz="6" w:space="0"/>
            </w:tcBorders>
            <w:noWrap/>
            <w:vAlign w:val="center"/>
          </w:tcPr>
          <w:p w14:paraId="343DB21A">
            <w:pPr>
              <w:spacing w:line="400" w:lineRule="exact"/>
              <w:jc w:val="left"/>
              <w:rPr>
                <w:rFonts w:ascii="宋体" w:hAnsi="宋体"/>
                <w:szCs w:val="21"/>
              </w:rPr>
            </w:pPr>
            <w:r>
              <w:rPr>
                <w:rFonts w:hint="eastAsia" w:ascii="宋体" w:hAnsi="宋体"/>
                <w:szCs w:val="21"/>
              </w:rPr>
              <w:t>钳子</w:t>
            </w:r>
          </w:p>
        </w:tc>
        <w:tc>
          <w:tcPr>
            <w:tcW w:w="891" w:type="dxa"/>
            <w:tcBorders>
              <w:top w:val="single" w:color="000000" w:sz="6" w:space="0"/>
              <w:left w:val="single" w:color="000000" w:sz="6" w:space="0"/>
              <w:bottom w:val="single" w:color="000000" w:sz="6" w:space="0"/>
              <w:right w:val="single" w:color="000000" w:sz="6" w:space="0"/>
            </w:tcBorders>
            <w:vAlign w:val="center"/>
          </w:tcPr>
          <w:p w14:paraId="2D8FA147">
            <w:pPr>
              <w:spacing w:line="400" w:lineRule="exact"/>
              <w:jc w:val="center"/>
              <w:rPr>
                <w:rFonts w:ascii="宋体" w:hAnsi="宋体"/>
                <w:szCs w:val="21"/>
              </w:rPr>
            </w:pPr>
            <w:r>
              <w:rPr>
                <w:rFonts w:hint="eastAsia" w:ascii="宋体" w:hAnsi="宋体"/>
                <w:szCs w:val="21"/>
              </w:rPr>
              <w:t>山东</w:t>
            </w:r>
          </w:p>
        </w:tc>
        <w:tc>
          <w:tcPr>
            <w:tcW w:w="3266" w:type="dxa"/>
            <w:tcBorders>
              <w:top w:val="single" w:color="000000" w:sz="6" w:space="0"/>
              <w:left w:val="single" w:color="000000" w:sz="6" w:space="0"/>
              <w:bottom w:val="single" w:color="000000" w:sz="6" w:space="0"/>
              <w:right w:val="single" w:color="000000" w:sz="6" w:space="0"/>
            </w:tcBorders>
            <w:vAlign w:val="center"/>
          </w:tcPr>
          <w:p w14:paraId="5A2A8372">
            <w:pPr>
              <w:widowControl/>
              <w:shd w:val="clear" w:color="auto" w:fill="FFFFFF"/>
              <w:spacing w:line="400" w:lineRule="exact"/>
              <w:jc w:val="left"/>
              <w:rPr>
                <w:rFonts w:ascii="宋体" w:hAnsi="宋体"/>
                <w:kern w:val="0"/>
                <w:szCs w:val="21"/>
              </w:rPr>
            </w:pPr>
            <w:r>
              <w:rPr>
                <w:rFonts w:hint="eastAsia" w:ascii="宋体" w:hAnsi="宋体"/>
                <w:kern w:val="0"/>
                <w:szCs w:val="21"/>
              </w:rPr>
              <w:t>世达工具（中国）有限公司</w:t>
            </w:r>
          </w:p>
        </w:tc>
        <w:tc>
          <w:tcPr>
            <w:tcW w:w="1705" w:type="dxa"/>
            <w:tcBorders>
              <w:top w:val="single" w:color="000000" w:sz="6" w:space="0"/>
              <w:left w:val="single" w:color="000000" w:sz="6" w:space="0"/>
              <w:bottom w:val="single" w:color="000000" w:sz="6" w:space="0"/>
              <w:right w:val="single" w:color="000000" w:sz="6" w:space="0"/>
            </w:tcBorders>
            <w:vAlign w:val="center"/>
          </w:tcPr>
          <w:p w14:paraId="00BEA328">
            <w:pPr>
              <w:widowControl/>
              <w:spacing w:line="400" w:lineRule="exact"/>
              <w:jc w:val="left"/>
              <w:rPr>
                <w:rFonts w:ascii="宋体" w:hAnsi="宋体"/>
                <w:kern w:val="0"/>
                <w:szCs w:val="21"/>
              </w:rPr>
            </w:pPr>
          </w:p>
        </w:tc>
        <w:tc>
          <w:tcPr>
            <w:tcW w:w="1298" w:type="dxa"/>
            <w:tcBorders>
              <w:top w:val="single" w:color="000000" w:sz="6" w:space="0"/>
              <w:left w:val="single" w:color="000000" w:sz="6" w:space="0"/>
              <w:bottom w:val="single" w:color="000000" w:sz="6" w:space="0"/>
              <w:right w:val="double" w:color="000000" w:sz="2" w:space="0"/>
            </w:tcBorders>
            <w:vAlign w:val="center"/>
          </w:tcPr>
          <w:p w14:paraId="4E673E99">
            <w:pPr>
              <w:spacing w:line="400" w:lineRule="exact"/>
              <w:jc w:val="center"/>
              <w:rPr>
                <w:rFonts w:ascii="宋体" w:hAnsi="宋体"/>
                <w:szCs w:val="21"/>
              </w:rPr>
            </w:pPr>
            <w:r>
              <w:rPr>
                <w:rFonts w:hint="eastAsia" w:ascii="宋体" w:hAnsi="宋体"/>
                <w:szCs w:val="21"/>
              </w:rPr>
              <w:t>免费提供</w:t>
            </w:r>
          </w:p>
        </w:tc>
      </w:tr>
      <w:tr w14:paraId="2642B397">
        <w:tblPrEx>
          <w:tblBorders>
            <w:top w:val="double" w:color="000000" w:sz="2" w:space="0"/>
            <w:left w:val="double" w:color="000000" w:sz="2" w:space="0"/>
            <w:bottom w:val="double" w:color="000000" w:sz="2" w:space="0"/>
            <w:right w:val="double" w:color="000000" w:sz="2" w:space="0"/>
            <w:insideH w:val="single" w:color="000000" w:sz="6" w:space="0"/>
            <w:insideV w:val="single" w:color="000000" w:sz="6" w:space="0"/>
          </w:tblBorders>
          <w:tblCellMar>
            <w:top w:w="0" w:type="dxa"/>
            <w:left w:w="108" w:type="dxa"/>
            <w:bottom w:w="0" w:type="dxa"/>
            <w:right w:w="108" w:type="dxa"/>
          </w:tblCellMar>
        </w:tblPrEx>
        <w:trPr>
          <w:trHeight w:val="176" w:hRule="atLeast"/>
          <w:jc w:val="center"/>
        </w:trPr>
        <w:tc>
          <w:tcPr>
            <w:tcW w:w="708" w:type="dxa"/>
            <w:tcBorders>
              <w:top w:val="single" w:color="000000" w:sz="6" w:space="0"/>
              <w:left w:val="double" w:color="000000" w:sz="2" w:space="0"/>
              <w:bottom w:val="single" w:color="000000" w:sz="6" w:space="0"/>
              <w:right w:val="single" w:color="000000" w:sz="6" w:space="0"/>
            </w:tcBorders>
            <w:vAlign w:val="center"/>
          </w:tcPr>
          <w:p w14:paraId="038D52C9">
            <w:pPr>
              <w:widowControl/>
              <w:spacing w:line="400" w:lineRule="exact"/>
              <w:jc w:val="center"/>
              <w:rPr>
                <w:rFonts w:ascii="宋体" w:hAnsi="宋体"/>
                <w:kern w:val="0"/>
                <w:szCs w:val="21"/>
              </w:rPr>
            </w:pPr>
            <w:r>
              <w:rPr>
                <w:rFonts w:hint="eastAsia" w:ascii="宋体" w:hAnsi="宋体"/>
                <w:kern w:val="0"/>
                <w:szCs w:val="21"/>
              </w:rPr>
              <w:t>19</w:t>
            </w:r>
          </w:p>
        </w:tc>
        <w:tc>
          <w:tcPr>
            <w:tcW w:w="2375" w:type="dxa"/>
            <w:tcBorders>
              <w:top w:val="single" w:color="000000" w:sz="6" w:space="0"/>
              <w:left w:val="single" w:color="000000" w:sz="6" w:space="0"/>
              <w:bottom w:val="single" w:color="000000" w:sz="6" w:space="0"/>
              <w:right w:val="single" w:color="000000" w:sz="6" w:space="0"/>
            </w:tcBorders>
            <w:noWrap/>
            <w:vAlign w:val="center"/>
          </w:tcPr>
          <w:p w14:paraId="3E4A5F6D">
            <w:pPr>
              <w:spacing w:line="400" w:lineRule="exact"/>
              <w:jc w:val="left"/>
              <w:rPr>
                <w:rFonts w:ascii="宋体" w:hAnsi="宋体"/>
                <w:szCs w:val="21"/>
              </w:rPr>
            </w:pPr>
            <w:r>
              <w:rPr>
                <w:rFonts w:hint="eastAsia" w:ascii="宋体" w:hAnsi="宋体"/>
                <w:szCs w:val="21"/>
              </w:rPr>
              <w:t>电笔</w:t>
            </w:r>
          </w:p>
        </w:tc>
        <w:tc>
          <w:tcPr>
            <w:tcW w:w="891" w:type="dxa"/>
            <w:tcBorders>
              <w:top w:val="single" w:color="000000" w:sz="6" w:space="0"/>
              <w:left w:val="single" w:color="000000" w:sz="6" w:space="0"/>
              <w:bottom w:val="single" w:color="000000" w:sz="6" w:space="0"/>
              <w:right w:val="single" w:color="000000" w:sz="6" w:space="0"/>
            </w:tcBorders>
            <w:vAlign w:val="center"/>
          </w:tcPr>
          <w:p w14:paraId="6C5BD693">
            <w:pPr>
              <w:spacing w:line="400" w:lineRule="exact"/>
              <w:jc w:val="center"/>
              <w:rPr>
                <w:rFonts w:ascii="宋体" w:hAnsi="宋体"/>
                <w:szCs w:val="21"/>
              </w:rPr>
            </w:pPr>
            <w:r>
              <w:rPr>
                <w:rFonts w:hint="eastAsia" w:ascii="宋体" w:hAnsi="宋体"/>
                <w:szCs w:val="21"/>
              </w:rPr>
              <w:t>山东</w:t>
            </w:r>
          </w:p>
        </w:tc>
        <w:tc>
          <w:tcPr>
            <w:tcW w:w="3266" w:type="dxa"/>
            <w:tcBorders>
              <w:top w:val="single" w:color="000000" w:sz="6" w:space="0"/>
              <w:left w:val="single" w:color="000000" w:sz="6" w:space="0"/>
              <w:bottom w:val="single" w:color="000000" w:sz="6" w:space="0"/>
              <w:right w:val="single" w:color="000000" w:sz="6" w:space="0"/>
            </w:tcBorders>
            <w:vAlign w:val="center"/>
          </w:tcPr>
          <w:p w14:paraId="083A7E12">
            <w:pPr>
              <w:widowControl/>
              <w:shd w:val="clear" w:color="auto" w:fill="FFFFFF"/>
              <w:spacing w:line="400" w:lineRule="exact"/>
              <w:jc w:val="left"/>
              <w:rPr>
                <w:rFonts w:ascii="宋体" w:hAnsi="宋体"/>
                <w:kern w:val="0"/>
                <w:szCs w:val="21"/>
              </w:rPr>
            </w:pPr>
            <w:r>
              <w:rPr>
                <w:rFonts w:hint="eastAsia" w:ascii="宋体" w:hAnsi="宋体"/>
                <w:kern w:val="0"/>
                <w:szCs w:val="21"/>
              </w:rPr>
              <w:t>世达工具（中国）有限公司</w:t>
            </w:r>
          </w:p>
        </w:tc>
        <w:tc>
          <w:tcPr>
            <w:tcW w:w="1705" w:type="dxa"/>
            <w:tcBorders>
              <w:top w:val="single" w:color="000000" w:sz="6" w:space="0"/>
              <w:left w:val="single" w:color="000000" w:sz="6" w:space="0"/>
              <w:bottom w:val="single" w:color="000000" w:sz="6" w:space="0"/>
              <w:right w:val="single" w:color="000000" w:sz="6" w:space="0"/>
            </w:tcBorders>
            <w:vAlign w:val="center"/>
          </w:tcPr>
          <w:p w14:paraId="6AE1084F">
            <w:pPr>
              <w:widowControl/>
              <w:spacing w:line="400" w:lineRule="exact"/>
              <w:jc w:val="left"/>
              <w:rPr>
                <w:rFonts w:ascii="宋体" w:hAnsi="宋体"/>
                <w:kern w:val="0"/>
                <w:szCs w:val="21"/>
              </w:rPr>
            </w:pPr>
          </w:p>
        </w:tc>
        <w:tc>
          <w:tcPr>
            <w:tcW w:w="1298" w:type="dxa"/>
            <w:tcBorders>
              <w:top w:val="single" w:color="000000" w:sz="6" w:space="0"/>
              <w:left w:val="single" w:color="000000" w:sz="6" w:space="0"/>
              <w:bottom w:val="single" w:color="000000" w:sz="6" w:space="0"/>
              <w:right w:val="double" w:color="000000" w:sz="2" w:space="0"/>
            </w:tcBorders>
            <w:vAlign w:val="center"/>
          </w:tcPr>
          <w:p w14:paraId="69CB2BBE">
            <w:pPr>
              <w:spacing w:line="400" w:lineRule="exact"/>
              <w:jc w:val="center"/>
              <w:rPr>
                <w:rFonts w:ascii="宋体" w:hAnsi="宋体"/>
                <w:szCs w:val="21"/>
              </w:rPr>
            </w:pPr>
            <w:r>
              <w:rPr>
                <w:rFonts w:hint="eastAsia" w:ascii="宋体" w:hAnsi="宋体"/>
                <w:szCs w:val="21"/>
              </w:rPr>
              <w:t>免费提供</w:t>
            </w:r>
          </w:p>
        </w:tc>
      </w:tr>
      <w:tr w14:paraId="488203D6">
        <w:tblPrEx>
          <w:tblBorders>
            <w:top w:val="double" w:color="000000" w:sz="2" w:space="0"/>
            <w:left w:val="double" w:color="000000" w:sz="2" w:space="0"/>
            <w:bottom w:val="double" w:color="000000" w:sz="2" w:space="0"/>
            <w:right w:val="double" w:color="000000" w:sz="2" w:space="0"/>
            <w:insideH w:val="single" w:color="000000" w:sz="6" w:space="0"/>
            <w:insideV w:val="single" w:color="000000" w:sz="6" w:space="0"/>
          </w:tblBorders>
          <w:tblCellMar>
            <w:top w:w="0" w:type="dxa"/>
            <w:left w:w="108" w:type="dxa"/>
            <w:bottom w:w="0" w:type="dxa"/>
            <w:right w:w="108" w:type="dxa"/>
          </w:tblCellMar>
        </w:tblPrEx>
        <w:trPr>
          <w:trHeight w:val="176" w:hRule="atLeast"/>
          <w:jc w:val="center"/>
        </w:trPr>
        <w:tc>
          <w:tcPr>
            <w:tcW w:w="708" w:type="dxa"/>
            <w:tcBorders>
              <w:top w:val="single" w:color="000000" w:sz="6" w:space="0"/>
              <w:left w:val="double" w:color="000000" w:sz="2" w:space="0"/>
              <w:bottom w:val="single" w:color="000000" w:sz="6" w:space="0"/>
              <w:right w:val="single" w:color="000000" w:sz="6" w:space="0"/>
            </w:tcBorders>
            <w:vAlign w:val="center"/>
          </w:tcPr>
          <w:p w14:paraId="250A50D4">
            <w:pPr>
              <w:widowControl/>
              <w:spacing w:line="400" w:lineRule="exact"/>
              <w:jc w:val="center"/>
              <w:rPr>
                <w:rFonts w:ascii="宋体" w:hAnsi="宋体"/>
                <w:kern w:val="0"/>
                <w:szCs w:val="21"/>
              </w:rPr>
            </w:pPr>
            <w:r>
              <w:rPr>
                <w:rFonts w:hint="eastAsia" w:ascii="宋体" w:hAnsi="宋体"/>
                <w:kern w:val="0"/>
                <w:szCs w:val="21"/>
              </w:rPr>
              <w:t>20</w:t>
            </w:r>
          </w:p>
        </w:tc>
        <w:tc>
          <w:tcPr>
            <w:tcW w:w="2375" w:type="dxa"/>
            <w:tcBorders>
              <w:top w:val="single" w:color="000000" w:sz="6" w:space="0"/>
              <w:left w:val="single" w:color="000000" w:sz="6" w:space="0"/>
              <w:bottom w:val="single" w:color="000000" w:sz="6" w:space="0"/>
              <w:right w:val="single" w:color="000000" w:sz="6" w:space="0"/>
            </w:tcBorders>
            <w:noWrap/>
            <w:vAlign w:val="center"/>
          </w:tcPr>
          <w:p w14:paraId="5AAEE441">
            <w:pPr>
              <w:spacing w:line="400" w:lineRule="exact"/>
              <w:jc w:val="left"/>
              <w:rPr>
                <w:rFonts w:ascii="宋体" w:hAnsi="宋体"/>
                <w:szCs w:val="21"/>
              </w:rPr>
            </w:pPr>
            <w:r>
              <w:rPr>
                <w:rFonts w:hint="eastAsia" w:ascii="宋体" w:hAnsi="宋体"/>
                <w:szCs w:val="21"/>
              </w:rPr>
              <w:t>十字螺丝刀</w:t>
            </w:r>
          </w:p>
        </w:tc>
        <w:tc>
          <w:tcPr>
            <w:tcW w:w="891" w:type="dxa"/>
            <w:tcBorders>
              <w:top w:val="single" w:color="000000" w:sz="6" w:space="0"/>
              <w:left w:val="single" w:color="000000" w:sz="6" w:space="0"/>
              <w:bottom w:val="single" w:color="000000" w:sz="6" w:space="0"/>
              <w:right w:val="single" w:color="000000" w:sz="6" w:space="0"/>
            </w:tcBorders>
            <w:vAlign w:val="center"/>
          </w:tcPr>
          <w:p w14:paraId="27A81ACE">
            <w:pPr>
              <w:spacing w:line="400" w:lineRule="exact"/>
              <w:jc w:val="center"/>
              <w:rPr>
                <w:rFonts w:ascii="宋体" w:hAnsi="宋体"/>
                <w:szCs w:val="21"/>
              </w:rPr>
            </w:pPr>
            <w:r>
              <w:rPr>
                <w:rFonts w:hint="eastAsia" w:ascii="宋体" w:hAnsi="宋体"/>
                <w:szCs w:val="21"/>
              </w:rPr>
              <w:t>山东</w:t>
            </w:r>
          </w:p>
        </w:tc>
        <w:tc>
          <w:tcPr>
            <w:tcW w:w="3266" w:type="dxa"/>
            <w:tcBorders>
              <w:top w:val="single" w:color="000000" w:sz="6" w:space="0"/>
              <w:left w:val="single" w:color="000000" w:sz="6" w:space="0"/>
              <w:bottom w:val="single" w:color="000000" w:sz="6" w:space="0"/>
              <w:right w:val="single" w:color="000000" w:sz="6" w:space="0"/>
            </w:tcBorders>
            <w:vAlign w:val="center"/>
          </w:tcPr>
          <w:p w14:paraId="69166C33">
            <w:pPr>
              <w:widowControl/>
              <w:shd w:val="clear" w:color="auto" w:fill="FFFFFF"/>
              <w:spacing w:line="400" w:lineRule="exact"/>
              <w:jc w:val="left"/>
              <w:rPr>
                <w:rFonts w:ascii="宋体" w:hAnsi="宋体"/>
                <w:kern w:val="0"/>
                <w:szCs w:val="21"/>
              </w:rPr>
            </w:pPr>
            <w:r>
              <w:rPr>
                <w:rFonts w:hint="eastAsia" w:ascii="宋体" w:hAnsi="宋体"/>
                <w:kern w:val="0"/>
                <w:szCs w:val="21"/>
              </w:rPr>
              <w:t>世达工具（中国）有限公司</w:t>
            </w:r>
          </w:p>
        </w:tc>
        <w:tc>
          <w:tcPr>
            <w:tcW w:w="1705" w:type="dxa"/>
            <w:tcBorders>
              <w:top w:val="single" w:color="000000" w:sz="6" w:space="0"/>
              <w:left w:val="single" w:color="000000" w:sz="6" w:space="0"/>
              <w:bottom w:val="single" w:color="000000" w:sz="6" w:space="0"/>
              <w:right w:val="single" w:color="000000" w:sz="6" w:space="0"/>
            </w:tcBorders>
            <w:vAlign w:val="center"/>
          </w:tcPr>
          <w:p w14:paraId="20B1E965">
            <w:pPr>
              <w:widowControl/>
              <w:spacing w:line="400" w:lineRule="exact"/>
              <w:jc w:val="left"/>
              <w:rPr>
                <w:rFonts w:ascii="宋体" w:hAnsi="宋体"/>
                <w:kern w:val="0"/>
                <w:szCs w:val="21"/>
              </w:rPr>
            </w:pPr>
          </w:p>
        </w:tc>
        <w:tc>
          <w:tcPr>
            <w:tcW w:w="1298" w:type="dxa"/>
            <w:tcBorders>
              <w:top w:val="single" w:color="000000" w:sz="6" w:space="0"/>
              <w:left w:val="single" w:color="000000" w:sz="6" w:space="0"/>
              <w:bottom w:val="single" w:color="000000" w:sz="6" w:space="0"/>
              <w:right w:val="double" w:color="000000" w:sz="2" w:space="0"/>
            </w:tcBorders>
            <w:vAlign w:val="center"/>
          </w:tcPr>
          <w:p w14:paraId="68068850">
            <w:pPr>
              <w:spacing w:line="400" w:lineRule="exact"/>
              <w:jc w:val="center"/>
              <w:rPr>
                <w:rFonts w:ascii="宋体" w:hAnsi="宋体"/>
                <w:szCs w:val="21"/>
              </w:rPr>
            </w:pPr>
            <w:r>
              <w:rPr>
                <w:rFonts w:hint="eastAsia" w:ascii="宋体" w:hAnsi="宋体"/>
                <w:szCs w:val="21"/>
              </w:rPr>
              <w:t>免费提供</w:t>
            </w:r>
          </w:p>
        </w:tc>
      </w:tr>
      <w:tr w14:paraId="41A7D1F8">
        <w:tblPrEx>
          <w:tblBorders>
            <w:top w:val="double" w:color="000000" w:sz="2" w:space="0"/>
            <w:left w:val="double" w:color="000000" w:sz="2" w:space="0"/>
            <w:bottom w:val="double" w:color="000000" w:sz="2" w:space="0"/>
            <w:right w:val="double" w:color="000000" w:sz="2" w:space="0"/>
            <w:insideH w:val="single" w:color="000000" w:sz="6" w:space="0"/>
            <w:insideV w:val="single" w:color="000000" w:sz="6" w:space="0"/>
          </w:tblBorders>
          <w:tblCellMar>
            <w:top w:w="0" w:type="dxa"/>
            <w:left w:w="108" w:type="dxa"/>
            <w:bottom w:w="0" w:type="dxa"/>
            <w:right w:w="108" w:type="dxa"/>
          </w:tblCellMar>
        </w:tblPrEx>
        <w:trPr>
          <w:trHeight w:val="176" w:hRule="atLeast"/>
          <w:jc w:val="center"/>
        </w:trPr>
        <w:tc>
          <w:tcPr>
            <w:tcW w:w="708" w:type="dxa"/>
            <w:tcBorders>
              <w:top w:val="single" w:color="000000" w:sz="6" w:space="0"/>
              <w:left w:val="double" w:color="000000" w:sz="2" w:space="0"/>
              <w:bottom w:val="double" w:color="000000" w:sz="2" w:space="0"/>
              <w:right w:val="single" w:color="000000" w:sz="6" w:space="0"/>
            </w:tcBorders>
            <w:vAlign w:val="center"/>
          </w:tcPr>
          <w:p w14:paraId="785A40CB">
            <w:pPr>
              <w:widowControl/>
              <w:spacing w:line="400" w:lineRule="exact"/>
              <w:jc w:val="center"/>
              <w:rPr>
                <w:rFonts w:ascii="宋体" w:hAnsi="宋体"/>
                <w:kern w:val="0"/>
                <w:szCs w:val="21"/>
              </w:rPr>
            </w:pPr>
            <w:r>
              <w:rPr>
                <w:rFonts w:hint="eastAsia" w:ascii="宋体" w:hAnsi="宋体"/>
                <w:kern w:val="0"/>
                <w:szCs w:val="21"/>
              </w:rPr>
              <w:t>21</w:t>
            </w:r>
          </w:p>
        </w:tc>
        <w:tc>
          <w:tcPr>
            <w:tcW w:w="2375" w:type="dxa"/>
            <w:tcBorders>
              <w:top w:val="single" w:color="000000" w:sz="6" w:space="0"/>
              <w:left w:val="single" w:color="000000" w:sz="6" w:space="0"/>
              <w:bottom w:val="double" w:color="000000" w:sz="2" w:space="0"/>
              <w:right w:val="single" w:color="000000" w:sz="6" w:space="0"/>
            </w:tcBorders>
            <w:noWrap/>
            <w:vAlign w:val="center"/>
          </w:tcPr>
          <w:p w14:paraId="64A214B8">
            <w:pPr>
              <w:spacing w:line="400" w:lineRule="exact"/>
              <w:jc w:val="left"/>
              <w:rPr>
                <w:rFonts w:ascii="宋体" w:hAnsi="宋体"/>
                <w:szCs w:val="21"/>
              </w:rPr>
            </w:pPr>
            <w:r>
              <w:rPr>
                <w:rFonts w:hint="eastAsia" w:ascii="宋体" w:hAnsi="宋体"/>
                <w:szCs w:val="21"/>
              </w:rPr>
              <w:t>一字螺丝刀</w:t>
            </w:r>
          </w:p>
        </w:tc>
        <w:tc>
          <w:tcPr>
            <w:tcW w:w="891" w:type="dxa"/>
            <w:tcBorders>
              <w:top w:val="single" w:color="000000" w:sz="6" w:space="0"/>
              <w:left w:val="single" w:color="000000" w:sz="6" w:space="0"/>
              <w:bottom w:val="double" w:color="000000" w:sz="2" w:space="0"/>
              <w:right w:val="single" w:color="000000" w:sz="6" w:space="0"/>
            </w:tcBorders>
            <w:vAlign w:val="center"/>
          </w:tcPr>
          <w:p w14:paraId="2F05A94B">
            <w:pPr>
              <w:spacing w:line="400" w:lineRule="exact"/>
              <w:jc w:val="center"/>
              <w:rPr>
                <w:rFonts w:ascii="宋体" w:hAnsi="宋体"/>
                <w:szCs w:val="21"/>
              </w:rPr>
            </w:pPr>
            <w:r>
              <w:rPr>
                <w:rFonts w:hint="eastAsia" w:ascii="宋体" w:hAnsi="宋体"/>
                <w:szCs w:val="21"/>
              </w:rPr>
              <w:t>山东</w:t>
            </w:r>
          </w:p>
        </w:tc>
        <w:tc>
          <w:tcPr>
            <w:tcW w:w="3266" w:type="dxa"/>
            <w:tcBorders>
              <w:top w:val="single" w:color="000000" w:sz="6" w:space="0"/>
              <w:left w:val="single" w:color="000000" w:sz="6" w:space="0"/>
              <w:bottom w:val="double" w:color="000000" w:sz="2" w:space="0"/>
              <w:right w:val="single" w:color="000000" w:sz="6" w:space="0"/>
            </w:tcBorders>
            <w:vAlign w:val="center"/>
          </w:tcPr>
          <w:p w14:paraId="231F5943">
            <w:pPr>
              <w:widowControl/>
              <w:shd w:val="clear" w:color="auto" w:fill="FFFFFF"/>
              <w:spacing w:line="400" w:lineRule="exact"/>
              <w:jc w:val="left"/>
              <w:rPr>
                <w:rFonts w:ascii="宋体" w:hAnsi="宋体"/>
                <w:kern w:val="0"/>
                <w:szCs w:val="21"/>
              </w:rPr>
            </w:pPr>
            <w:r>
              <w:rPr>
                <w:rFonts w:hint="eastAsia" w:ascii="宋体" w:hAnsi="宋体"/>
                <w:kern w:val="0"/>
                <w:szCs w:val="21"/>
              </w:rPr>
              <w:t>世达工具（中国）有限公司</w:t>
            </w:r>
          </w:p>
        </w:tc>
        <w:tc>
          <w:tcPr>
            <w:tcW w:w="1705" w:type="dxa"/>
            <w:tcBorders>
              <w:top w:val="single" w:color="000000" w:sz="6" w:space="0"/>
              <w:left w:val="single" w:color="000000" w:sz="6" w:space="0"/>
              <w:bottom w:val="double" w:color="000000" w:sz="2" w:space="0"/>
              <w:right w:val="single" w:color="000000" w:sz="6" w:space="0"/>
            </w:tcBorders>
            <w:vAlign w:val="center"/>
          </w:tcPr>
          <w:p w14:paraId="6F3D9269">
            <w:pPr>
              <w:widowControl/>
              <w:spacing w:line="400" w:lineRule="exact"/>
              <w:jc w:val="left"/>
              <w:rPr>
                <w:rFonts w:ascii="宋体" w:hAnsi="宋体"/>
                <w:kern w:val="0"/>
                <w:szCs w:val="21"/>
              </w:rPr>
            </w:pPr>
          </w:p>
        </w:tc>
        <w:tc>
          <w:tcPr>
            <w:tcW w:w="1298" w:type="dxa"/>
            <w:tcBorders>
              <w:top w:val="single" w:color="000000" w:sz="6" w:space="0"/>
              <w:left w:val="single" w:color="000000" w:sz="6" w:space="0"/>
              <w:bottom w:val="double" w:color="000000" w:sz="2" w:space="0"/>
              <w:right w:val="double" w:color="000000" w:sz="2" w:space="0"/>
            </w:tcBorders>
            <w:vAlign w:val="center"/>
          </w:tcPr>
          <w:p w14:paraId="4F50AE54">
            <w:pPr>
              <w:spacing w:line="400" w:lineRule="exact"/>
              <w:jc w:val="center"/>
              <w:rPr>
                <w:rFonts w:ascii="宋体" w:hAnsi="宋体"/>
                <w:szCs w:val="21"/>
              </w:rPr>
            </w:pPr>
            <w:r>
              <w:rPr>
                <w:rFonts w:hint="eastAsia" w:ascii="宋体" w:hAnsi="宋体"/>
                <w:szCs w:val="21"/>
              </w:rPr>
              <w:t>免费提供</w:t>
            </w:r>
          </w:p>
        </w:tc>
      </w:tr>
    </w:tbl>
    <w:p w14:paraId="22F12EC0">
      <w:pPr>
        <w:spacing w:line="420" w:lineRule="exact"/>
        <w:ind w:left="283" w:leftChars="135"/>
        <w:rPr>
          <w:rFonts w:ascii="宋体" w:hAnsi="宋体"/>
          <w:color w:val="000000"/>
          <w:sz w:val="24"/>
        </w:rPr>
      </w:pPr>
      <w:r>
        <w:rPr>
          <w:rFonts w:hint="eastAsia" w:ascii="宋体" w:hAnsi="宋体"/>
          <w:b/>
          <w:color w:val="000000"/>
          <w:sz w:val="24"/>
        </w:rPr>
        <w:drawing>
          <wp:anchor distT="0" distB="0" distL="114300" distR="114300" simplePos="0" relativeHeight="251668480" behindDoc="1" locked="0" layoutInCell="1" allowOverlap="1">
            <wp:simplePos x="0" y="0"/>
            <wp:positionH relativeFrom="column">
              <wp:posOffset>3865245</wp:posOffset>
            </wp:positionH>
            <wp:positionV relativeFrom="paragraph">
              <wp:posOffset>4591685</wp:posOffset>
            </wp:positionV>
            <wp:extent cx="2395855" cy="2247900"/>
            <wp:effectExtent l="0" t="0" r="0" b="0"/>
            <wp:wrapNone/>
            <wp:docPr id="26016" name="图片 26016" descr="SKMBT_36320032615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016" name="图片 26016" descr="SKMBT_36320032615010"/>
                    <pic:cNvPicPr>
                      <a:picLocks noChangeAspect="1" noChangeArrowheads="1"/>
                    </pic:cNvPicPr>
                  </pic:nvPicPr>
                  <pic:blipFill>
                    <a:blip r:embed="rId23" cstate="print"/>
                    <a:srcRect/>
                    <a:stretch>
                      <a:fillRect/>
                    </a:stretch>
                  </pic:blipFill>
                  <pic:spPr>
                    <a:xfrm>
                      <a:off x="0" y="0"/>
                      <a:ext cx="2395855" cy="2247900"/>
                    </a:xfrm>
                    <a:prstGeom prst="rect">
                      <a:avLst/>
                    </a:prstGeom>
                    <a:noFill/>
                    <a:ln w="9525">
                      <a:noFill/>
                      <a:miter lim="800000"/>
                      <a:headEnd/>
                      <a:tailEnd/>
                    </a:ln>
                  </pic:spPr>
                </pic:pic>
              </a:graphicData>
            </a:graphic>
          </wp:anchor>
        </w:drawing>
      </w:r>
      <w:r>
        <w:rPr>
          <w:rFonts w:hint="eastAsia" w:ascii="宋体" w:hAnsi="宋体"/>
          <w:b/>
          <w:color w:val="000000"/>
          <w:sz w:val="24"/>
        </w:rPr>
        <w:t>五、备品备件库管理方案：</w:t>
      </w:r>
      <w:r>
        <w:rPr>
          <w:rFonts w:hint="eastAsia" w:ascii="宋体" w:hAnsi="宋体"/>
          <w:b/>
          <w:color w:val="000000"/>
          <w:sz w:val="24"/>
        </w:rPr>
        <w:cr/>
      </w:r>
      <w:r>
        <w:rPr>
          <w:rFonts w:hint="eastAsia" w:ascii="宋体" w:hAnsi="宋体"/>
          <w:color w:val="000000"/>
          <w:sz w:val="24"/>
        </w:rPr>
        <w:t>1:备件进出库管理规定标准件入库</w:t>
      </w:r>
      <w:r>
        <w:rPr>
          <w:rFonts w:hint="eastAsia" w:ascii="宋体" w:hAnsi="宋体"/>
          <w:color w:val="000000"/>
          <w:sz w:val="24"/>
        </w:rPr>
        <w:cr/>
      </w:r>
      <w:r>
        <w:rPr>
          <w:rFonts w:hint="eastAsia" w:ascii="宋体" w:hAnsi="宋体"/>
          <w:color w:val="000000"/>
          <w:sz w:val="24"/>
        </w:rPr>
        <w:t xml:space="preserve">    1)备件入库前提供审核计划与订货合同，检查供货单位。运单，装箱单及托收凭证及产品合格证资料，证件不符的备件不得入库。</w:t>
      </w:r>
      <w:r>
        <w:rPr>
          <w:rFonts w:hint="eastAsia" w:ascii="宋体" w:hAnsi="宋体"/>
          <w:color w:val="000000"/>
          <w:sz w:val="24"/>
        </w:rPr>
        <w:cr/>
      </w:r>
      <w:r>
        <w:rPr>
          <w:rFonts w:hint="eastAsia" w:ascii="宋体" w:hAnsi="宋体"/>
          <w:color w:val="000000"/>
          <w:sz w:val="24"/>
        </w:rPr>
        <w:t xml:space="preserve">    2)按备件的品种，规格，型号，数量进行验收，计件备件的数量必须拆包，开箱，清点件数，如发现多出或缺少，库管人员要及时反映信息，交有关人员处理，未处理前，不得办理入库手续。</w:t>
      </w:r>
      <w:r>
        <w:rPr>
          <w:rFonts w:hint="eastAsia" w:ascii="宋体" w:hAnsi="宋体"/>
          <w:color w:val="000000"/>
          <w:sz w:val="24"/>
        </w:rPr>
        <w:cr/>
      </w:r>
      <w:r>
        <w:rPr>
          <w:rFonts w:hint="eastAsia" w:ascii="宋体" w:hAnsi="宋体"/>
          <w:color w:val="000000"/>
          <w:sz w:val="24"/>
        </w:rPr>
        <w:t xml:space="preserve">    3)按国家标准或规定进行检验，备件外观必须完好，如有表面损伤，裂纹弯曲，变形，库管人员应及时向有关人员反映，否则不得办理入库。</w:t>
      </w:r>
      <w:r>
        <w:rPr>
          <w:rFonts w:hint="eastAsia" w:ascii="宋体" w:hAnsi="宋体"/>
          <w:color w:val="000000"/>
          <w:sz w:val="24"/>
        </w:rPr>
        <w:cr/>
      </w:r>
      <w:r>
        <w:rPr>
          <w:rFonts w:hint="eastAsia" w:ascii="宋体" w:hAnsi="宋体"/>
          <w:color w:val="000000"/>
          <w:sz w:val="24"/>
        </w:rPr>
        <w:t>非标准件入库</w:t>
      </w:r>
      <w:r>
        <w:rPr>
          <w:rFonts w:hint="eastAsia" w:ascii="宋体" w:hAnsi="宋体"/>
          <w:color w:val="000000"/>
          <w:sz w:val="24"/>
        </w:rPr>
        <w:cr/>
      </w:r>
      <w:r>
        <w:rPr>
          <w:rFonts w:hint="eastAsia" w:ascii="宋体" w:hAnsi="宋体"/>
          <w:color w:val="000000"/>
          <w:sz w:val="24"/>
        </w:rPr>
        <w:t xml:space="preserve">    1)备件到货必须附有图纸及供方出厂前检验的质量合格证。</w:t>
      </w:r>
      <w:r>
        <w:rPr>
          <w:rFonts w:hint="eastAsia" w:ascii="宋体" w:hAnsi="宋体"/>
          <w:color w:val="000000"/>
          <w:sz w:val="24"/>
        </w:rPr>
        <w:cr/>
      </w:r>
      <w:r>
        <w:rPr>
          <w:rFonts w:hint="eastAsia" w:ascii="宋体" w:hAnsi="宋体"/>
          <w:color w:val="000000"/>
          <w:sz w:val="24"/>
        </w:rPr>
        <w:t xml:space="preserve">    2)对机加工备件按图纸技术要求或合同中注明的技术要求标准认真检验，有不符合要求的不得入库。</w:t>
      </w:r>
      <w:r>
        <w:rPr>
          <w:rFonts w:hint="eastAsia" w:ascii="宋体" w:hAnsi="宋体"/>
          <w:color w:val="000000"/>
          <w:sz w:val="24"/>
        </w:rPr>
        <w:cr/>
      </w:r>
      <w:r>
        <w:rPr>
          <w:rFonts w:hint="eastAsia" w:ascii="宋体" w:hAnsi="宋体"/>
          <w:color w:val="000000"/>
          <w:sz w:val="24"/>
        </w:rPr>
        <w:t xml:space="preserve">    3)对型锻件，铸造件毛坯要进行外观质量，尺寸和数量验收，对轧辊，矫直辊按外形尺寸和硬度标准检验，不符合要求的不得入库。</w:t>
      </w:r>
      <w:r>
        <w:rPr>
          <w:rFonts w:hint="eastAsia" w:ascii="宋体" w:hAnsi="宋体"/>
          <w:color w:val="000000"/>
          <w:sz w:val="24"/>
        </w:rPr>
        <w:cr/>
      </w:r>
      <w:r>
        <w:rPr>
          <w:rFonts w:hint="eastAsia" w:ascii="宋体" w:hAnsi="宋体"/>
          <w:color w:val="000000"/>
          <w:sz w:val="24"/>
        </w:rPr>
        <w:t xml:space="preserve">    4)对大批量的非标准备件按有关规定可进行10-20%抽样检验，不符合要求的不得入库。</w:t>
      </w:r>
      <w:r>
        <w:rPr>
          <w:rFonts w:hint="eastAsia" w:ascii="宋体" w:hAnsi="宋体"/>
          <w:color w:val="000000"/>
          <w:sz w:val="24"/>
        </w:rPr>
        <w:cr/>
      </w:r>
      <w:r>
        <w:rPr>
          <w:rFonts w:hint="eastAsia" w:ascii="宋体" w:hAnsi="宋体"/>
          <w:color w:val="000000"/>
          <w:sz w:val="24"/>
        </w:rPr>
        <w:t xml:space="preserve">    5)对一些特殊备件，需进行材质成分化验或理化性能试验，如拉伸，弯曲试件，局部或整体探伤，派专业人员分析处理，各项指标不符要求的不得入库。</w:t>
      </w:r>
      <w:r>
        <w:rPr>
          <w:rFonts w:hint="eastAsia" w:ascii="宋体" w:hAnsi="宋体"/>
          <w:color w:val="000000"/>
          <w:sz w:val="24"/>
        </w:rPr>
        <w:cr/>
      </w:r>
      <w:r>
        <w:rPr>
          <w:rFonts w:hint="eastAsia" w:ascii="宋体" w:hAnsi="宋体"/>
          <w:color w:val="000000"/>
          <w:sz w:val="24"/>
        </w:rPr>
        <w:t xml:space="preserve">    6)无计划，无合同，无图纸的备件不得验收入库。</w:t>
      </w:r>
      <w:r>
        <w:rPr>
          <w:rFonts w:hint="eastAsia" w:ascii="宋体" w:hAnsi="宋体"/>
          <w:color w:val="000000"/>
          <w:sz w:val="24"/>
        </w:rPr>
        <w:cr/>
      </w:r>
      <w:r>
        <w:rPr>
          <w:rFonts w:hint="eastAsia" w:ascii="宋体" w:hAnsi="宋体"/>
          <w:color w:val="000000"/>
          <w:sz w:val="24"/>
        </w:rPr>
        <w:t>进口备件的入库</w:t>
      </w:r>
      <w:r>
        <w:rPr>
          <w:rFonts w:hint="eastAsia" w:ascii="宋体" w:hAnsi="宋体"/>
          <w:color w:val="000000"/>
          <w:sz w:val="24"/>
        </w:rPr>
        <w:cr/>
      </w:r>
      <w:r>
        <w:rPr>
          <w:rFonts w:hint="eastAsia" w:ascii="宋体" w:hAnsi="宋体"/>
          <w:color w:val="000000"/>
          <w:sz w:val="24"/>
        </w:rPr>
        <w:t xml:space="preserve">    1)进口备件到货后，由共用部负责办理报关，商检等业务，未办理有关手续的不得开箱检验。</w:t>
      </w:r>
      <w:r>
        <w:rPr>
          <w:rFonts w:hint="eastAsia" w:ascii="宋体" w:hAnsi="宋体"/>
          <w:color w:val="000000"/>
          <w:sz w:val="24"/>
        </w:rPr>
        <w:cr/>
      </w:r>
      <w:r>
        <w:rPr>
          <w:rFonts w:hint="eastAsia" w:ascii="宋体" w:hAnsi="宋体"/>
          <w:color w:val="000000"/>
          <w:sz w:val="24"/>
        </w:rPr>
        <w:t xml:space="preserve">    2)办理入库前，联合检验时。如遇质量异议和数量，型号不符合时，由供应部处理有关问题，不办理入库手续。</w:t>
      </w:r>
      <w:r>
        <w:rPr>
          <w:rFonts w:hint="eastAsia" w:ascii="宋体" w:hAnsi="宋体"/>
          <w:color w:val="000000"/>
          <w:sz w:val="24"/>
        </w:rPr>
        <w:cr/>
      </w:r>
      <w:r>
        <w:rPr>
          <w:rFonts w:hint="eastAsia" w:ascii="宋体" w:hAnsi="宋体"/>
          <w:color w:val="000000"/>
          <w:sz w:val="24"/>
        </w:rPr>
        <w:t xml:space="preserve">    经检验合格后的备件，由保管员登记到货台账，详细记载备件备品的名称，规格，型号，数量。供货单位，入库时间，计划单价，然后做防锈，防尘处理，摆放在固定的货架上并贴(挂)标签。</w:t>
      </w:r>
    </w:p>
    <w:p w14:paraId="1918F386">
      <w:pPr>
        <w:spacing w:line="420" w:lineRule="exact"/>
        <w:ind w:left="283" w:leftChars="135"/>
        <w:rPr>
          <w:rFonts w:ascii="宋体" w:hAnsi="宋体"/>
          <w:color w:val="000000"/>
          <w:sz w:val="24"/>
        </w:rPr>
      </w:pPr>
      <w:r>
        <w:rPr>
          <w:rFonts w:hint="eastAsia" w:ascii="宋体" w:hAnsi="宋体"/>
          <w:color w:val="000000"/>
          <w:sz w:val="24"/>
        </w:rPr>
        <w:t>备件的出库</w:t>
      </w:r>
      <w:r>
        <w:rPr>
          <w:rFonts w:hint="eastAsia" w:ascii="宋体" w:hAnsi="宋体"/>
          <w:color w:val="000000"/>
          <w:sz w:val="24"/>
        </w:rPr>
        <w:cr/>
      </w:r>
      <w:r>
        <w:rPr>
          <w:rFonts w:hint="eastAsia" w:ascii="宋体" w:hAnsi="宋体"/>
          <w:color w:val="000000"/>
          <w:sz w:val="24"/>
        </w:rPr>
        <w:t xml:space="preserve">    1)凡到仓库领取备件者，必须先到供应部办理出库单，持出库单找仓库保管员领取备件，无出库单者保管人员有权不供件。出库单开出五日内必须提货，否则出库单作废。如遇紧急事故不能做到手续完备时，经领导或计划员批准写条同意后，可马上出库，但次日必须补办出库手续。如计划员不在，持二级厂公章的借条领取，三日内必须补办出库手续。</w:t>
      </w:r>
      <w:r>
        <w:rPr>
          <w:rFonts w:hint="eastAsia" w:ascii="宋体" w:hAnsi="宋体"/>
          <w:color w:val="000000"/>
          <w:sz w:val="24"/>
        </w:rPr>
        <w:cr/>
      </w:r>
      <w:r>
        <w:rPr>
          <w:rFonts w:hint="eastAsia" w:ascii="宋体" w:hAnsi="宋体"/>
          <w:color w:val="000000"/>
          <w:sz w:val="24"/>
        </w:rPr>
        <w:t xml:space="preserve">    2)出库单要认真填写，字迹清楚，不得涂改，领取人，保管员要逐一签字，取件时要当面清点，不得多发，少发或错发，发生问题要追究有关人员责任。</w:t>
      </w:r>
      <w:r>
        <w:rPr>
          <w:rFonts w:hint="eastAsia" w:ascii="宋体" w:hAnsi="宋体"/>
          <w:color w:val="000000"/>
          <w:sz w:val="24"/>
        </w:rPr>
        <w:cr/>
      </w:r>
      <w:r>
        <w:rPr>
          <w:rFonts w:hint="eastAsia" w:ascii="宋体" w:hAnsi="宋体"/>
          <w:color w:val="000000"/>
          <w:sz w:val="24"/>
        </w:rPr>
        <w:t xml:space="preserve">    3)备件库领取备件时，在仓库办理出库手续，登记台账，并随时改变标签数量，作</w:t>
      </w:r>
      <w:r>
        <w:rPr>
          <w:rFonts w:hint="eastAsia" w:ascii="宋体" w:hAnsi="宋体"/>
          <w:color w:val="000000"/>
          <w:sz w:val="24"/>
          <w:lang w:eastAsia="zh-CN"/>
        </w:rPr>
        <w:t>到账</w:t>
      </w:r>
      <w:r>
        <w:rPr>
          <w:rFonts w:hint="eastAsia" w:ascii="宋体" w:hAnsi="宋体"/>
          <w:color w:val="000000"/>
          <w:sz w:val="24"/>
        </w:rPr>
        <w:t>，物，标签相符。</w:t>
      </w:r>
    </w:p>
    <w:p w14:paraId="35A7F5FA">
      <w:pPr>
        <w:spacing w:line="420" w:lineRule="exact"/>
        <w:ind w:left="283" w:leftChars="135"/>
        <w:rPr>
          <w:rFonts w:ascii="宋体" w:hAnsi="宋体"/>
          <w:color w:val="000000"/>
          <w:sz w:val="24"/>
        </w:rPr>
      </w:pPr>
      <w:r>
        <w:rPr>
          <w:rFonts w:hint="eastAsia" w:ascii="宋体" w:hAnsi="宋体"/>
          <w:color w:val="000000"/>
          <w:sz w:val="24"/>
        </w:rPr>
        <w:drawing>
          <wp:anchor distT="0" distB="0" distL="114300" distR="114300" simplePos="0" relativeHeight="251669504" behindDoc="1" locked="0" layoutInCell="1" allowOverlap="1">
            <wp:simplePos x="0" y="0"/>
            <wp:positionH relativeFrom="column">
              <wp:posOffset>3789045</wp:posOffset>
            </wp:positionH>
            <wp:positionV relativeFrom="paragraph">
              <wp:posOffset>2724785</wp:posOffset>
            </wp:positionV>
            <wp:extent cx="2395855" cy="2247900"/>
            <wp:effectExtent l="0" t="0" r="0" b="0"/>
            <wp:wrapNone/>
            <wp:docPr id="26017" name="图片 26017" descr="SKMBT_36320032615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017" name="图片 26017" descr="SKMBT_36320032615010"/>
                    <pic:cNvPicPr>
                      <a:picLocks noChangeAspect="1" noChangeArrowheads="1"/>
                    </pic:cNvPicPr>
                  </pic:nvPicPr>
                  <pic:blipFill>
                    <a:blip r:embed="rId23" cstate="print"/>
                    <a:srcRect/>
                    <a:stretch>
                      <a:fillRect/>
                    </a:stretch>
                  </pic:blipFill>
                  <pic:spPr>
                    <a:xfrm>
                      <a:off x="0" y="0"/>
                      <a:ext cx="2395855" cy="2247900"/>
                    </a:xfrm>
                    <a:prstGeom prst="rect">
                      <a:avLst/>
                    </a:prstGeom>
                    <a:noFill/>
                    <a:ln w="9525">
                      <a:noFill/>
                      <a:miter lim="800000"/>
                      <a:headEnd/>
                      <a:tailEnd/>
                    </a:ln>
                  </pic:spPr>
                </pic:pic>
              </a:graphicData>
            </a:graphic>
          </wp:anchor>
        </w:drawing>
      </w:r>
      <w:r>
        <w:rPr>
          <w:rFonts w:hint="eastAsia" w:ascii="宋体" w:hAnsi="宋体"/>
          <w:color w:val="000000"/>
          <w:sz w:val="24"/>
        </w:rPr>
        <w:t>2:备件安全管理要求</w:t>
      </w:r>
      <w:r>
        <w:rPr>
          <w:rFonts w:hint="eastAsia" w:ascii="宋体" w:hAnsi="宋体"/>
          <w:color w:val="000000"/>
          <w:sz w:val="24"/>
        </w:rPr>
        <w:cr/>
      </w:r>
      <w:r>
        <w:rPr>
          <w:rFonts w:hint="eastAsia" w:ascii="宋体" w:hAnsi="宋体"/>
          <w:color w:val="000000"/>
          <w:sz w:val="24"/>
        </w:rPr>
        <w:t>搬运，装卸</w:t>
      </w:r>
      <w:r>
        <w:rPr>
          <w:rFonts w:hint="eastAsia" w:ascii="宋体" w:hAnsi="宋体"/>
          <w:color w:val="000000"/>
          <w:sz w:val="24"/>
        </w:rPr>
        <w:cr/>
      </w:r>
      <w:r>
        <w:rPr>
          <w:rFonts w:hint="eastAsia" w:ascii="宋体" w:hAnsi="宋体"/>
          <w:color w:val="000000"/>
          <w:sz w:val="24"/>
        </w:rPr>
        <w:t xml:space="preserve">    1)对备件库的起重设备及吊运工具应做到经常检查，使之处于完好状态，防止吊装失误造成备件损坏。</w:t>
      </w:r>
      <w:r>
        <w:rPr>
          <w:rFonts w:hint="eastAsia" w:ascii="宋体" w:hAnsi="宋体"/>
          <w:color w:val="000000"/>
          <w:sz w:val="24"/>
        </w:rPr>
        <w:cr/>
      </w:r>
      <w:r>
        <w:rPr>
          <w:rFonts w:hint="eastAsia" w:ascii="宋体" w:hAnsi="宋体"/>
          <w:color w:val="000000"/>
          <w:sz w:val="24"/>
        </w:rPr>
        <w:t xml:space="preserve">    2)装卸备件时注意稳起稳放，对精度较高的贵重件要采取铺垫并加以固定。3)在库内吊运和摆放备件时，应注意清楚运行通道上的障碍以免刮伤和碰伤备件。在吊运细长轴时，注意受力点不能在中间，也不能在两端以免吊弯。对吊运铜，铝件时，在钢丝绳与备件接触面上加垫木板或纸板，以免备件划伤。</w:t>
      </w:r>
      <w:r>
        <w:rPr>
          <w:rFonts w:hint="eastAsia" w:ascii="宋体" w:hAnsi="宋体"/>
          <w:color w:val="000000"/>
          <w:sz w:val="24"/>
        </w:rPr>
        <w:cr/>
      </w:r>
      <w:r>
        <w:rPr>
          <w:rFonts w:hint="eastAsia" w:ascii="宋体" w:hAnsi="宋体"/>
          <w:color w:val="000000"/>
          <w:sz w:val="24"/>
        </w:rPr>
        <w:t>储备保管</w:t>
      </w:r>
      <w:r>
        <w:rPr>
          <w:rFonts w:hint="eastAsia" w:ascii="宋体" w:hAnsi="宋体"/>
          <w:color w:val="000000"/>
          <w:sz w:val="24"/>
        </w:rPr>
        <w:cr/>
      </w:r>
      <w:r>
        <w:rPr>
          <w:rFonts w:hint="eastAsia" w:ascii="宋体" w:hAnsi="宋体"/>
          <w:color w:val="000000"/>
          <w:sz w:val="24"/>
        </w:rPr>
        <w:t xml:space="preserve">    1)备件入库的保管分库内保管和露天存放，要根据备件的性能，用途，材质，大小及包装情况而定，实行“四号定位”和“五五摆放”管理。四号定位即库、架、层、位。库指货物存放在几号库。架指货物存放在几号库几号架。层指货物存放在几号架几层。位指货物存放在几号架几层几号位。五五摆放即根据各种物料的特性和开头做到“五五成行.五五成方，五五成串，五五成堆，五五成层”使物料叠放整齐，便于点数，盘点和取送。露天存放的备件要做到上盖，下垫，防雨，防潮。</w:t>
      </w:r>
      <w:r>
        <w:rPr>
          <w:rFonts w:hint="eastAsia" w:ascii="宋体" w:hAnsi="宋体"/>
          <w:color w:val="000000"/>
          <w:sz w:val="24"/>
        </w:rPr>
        <w:cr/>
      </w:r>
      <w:r>
        <w:rPr>
          <w:rFonts w:hint="eastAsia" w:ascii="宋体" w:hAnsi="宋体"/>
          <w:color w:val="000000"/>
          <w:sz w:val="24"/>
        </w:rPr>
        <w:t xml:space="preserve">    2)每种备件都要悬挂标志牌，注明备件名称，规格，型号，数量及储备定额，便于查找。</w:t>
      </w:r>
      <w:r>
        <w:rPr>
          <w:rFonts w:hint="eastAsia" w:ascii="宋体" w:hAnsi="宋体"/>
          <w:color w:val="000000"/>
          <w:sz w:val="24"/>
        </w:rPr>
        <w:cr/>
      </w:r>
      <w:r>
        <w:rPr>
          <w:rFonts w:hint="eastAsia" w:ascii="宋体" w:hAnsi="宋体"/>
          <w:color w:val="000000"/>
          <w:sz w:val="24"/>
        </w:rPr>
        <w:t xml:space="preserve">    3)对商品质量有直接影响的包装物，如灯具、精密件、液压管、阀口的堵塞等，不准随意拆除。避免造成划伤和进入灰尘。</w:t>
      </w:r>
      <w:r>
        <w:rPr>
          <w:rFonts w:hint="eastAsia" w:ascii="宋体" w:hAnsi="宋体"/>
          <w:color w:val="000000"/>
          <w:sz w:val="24"/>
        </w:rPr>
        <w:cr/>
      </w:r>
      <w:r>
        <w:rPr>
          <w:rFonts w:hint="eastAsia" w:ascii="宋体" w:hAnsi="宋体"/>
          <w:color w:val="000000"/>
          <w:sz w:val="24"/>
        </w:rPr>
        <w:t xml:space="preserve">    4)备件入库后要认真将表面的油污，浮锈，铅油，灰尘及各种杂物清洗干净，尤其是齿面，轴颈，轴孔要涂防锈油脂，每年雨季前应检查一次。</w:t>
      </w:r>
      <w:r>
        <w:rPr>
          <w:rFonts w:hint="eastAsia" w:ascii="宋体" w:hAnsi="宋体"/>
          <w:color w:val="000000"/>
          <w:sz w:val="24"/>
        </w:rPr>
        <w:cr/>
      </w:r>
      <w:r>
        <w:rPr>
          <w:rFonts w:hint="eastAsia" w:ascii="宋体" w:hAnsi="宋体"/>
          <w:color w:val="000000"/>
          <w:sz w:val="24"/>
        </w:rPr>
        <w:t xml:space="preserve">    5)对贵重的金属备件要设专门的箱，柜或笼并上锁保管，以免被盗丢失。</w:t>
      </w:r>
      <w:r>
        <w:rPr>
          <w:rFonts w:ascii="宋体" w:hAnsi="宋体"/>
          <w:color w:val="000000"/>
          <w:sz w:val="24"/>
        </w:rPr>
        <w:cr/>
      </w:r>
      <w:r>
        <w:rPr>
          <w:rFonts w:hint="eastAsia" w:ascii="宋体" w:hAnsi="宋体"/>
          <w:color w:val="000000"/>
          <w:sz w:val="24"/>
        </w:rPr>
        <w:t xml:space="preserve">    6)对橡胶制品和塑料备件等要远离热源，并防止油污侵蚀。</w:t>
      </w:r>
      <w:r>
        <w:rPr>
          <w:rFonts w:hint="eastAsia" w:ascii="宋体" w:hAnsi="宋体"/>
          <w:color w:val="000000"/>
          <w:sz w:val="24"/>
        </w:rPr>
        <w:cr/>
      </w:r>
      <w:r>
        <w:rPr>
          <w:rFonts w:hint="eastAsia" w:ascii="宋体" w:hAnsi="宋体"/>
          <w:color w:val="000000"/>
          <w:sz w:val="24"/>
        </w:rPr>
        <w:t xml:space="preserve">    7)对细长轴类备件要设专用吊架悬挂，以免弯曲变形。</w:t>
      </w:r>
      <w:r>
        <w:rPr>
          <w:rFonts w:hint="eastAsia" w:ascii="宋体" w:hAnsi="宋体"/>
          <w:color w:val="000000"/>
          <w:sz w:val="24"/>
        </w:rPr>
        <w:cr/>
      </w:r>
      <w:r>
        <w:rPr>
          <w:rFonts w:hint="eastAsia" w:ascii="宋体" w:hAnsi="宋体"/>
          <w:color w:val="000000"/>
          <w:sz w:val="24"/>
        </w:rPr>
        <w:t xml:space="preserve">    8)备件库内严禁存放各种易燃品和具有腐蚀性的化学物品，并在备件库房附近备有一定数量的消防器材。</w:t>
      </w:r>
      <w:r>
        <w:rPr>
          <w:rFonts w:hint="eastAsia" w:ascii="宋体" w:hAnsi="宋体"/>
          <w:color w:val="000000"/>
          <w:sz w:val="24"/>
        </w:rPr>
        <w:cr/>
      </w:r>
      <w:r>
        <w:rPr>
          <w:rFonts w:hint="eastAsia" w:ascii="宋体" w:hAnsi="宋体"/>
          <w:color w:val="000000"/>
          <w:sz w:val="24"/>
        </w:rPr>
        <w:t xml:space="preserve">    9)库房内非因工作需要不得逗留其他人员。</w:t>
      </w:r>
      <w:r>
        <w:rPr>
          <w:rFonts w:hint="eastAsia" w:ascii="宋体" w:hAnsi="宋体"/>
          <w:color w:val="000000"/>
          <w:sz w:val="24"/>
        </w:rPr>
        <w:cr/>
      </w:r>
      <w:r>
        <w:rPr>
          <w:rFonts w:hint="eastAsia" w:ascii="宋体" w:hAnsi="宋体"/>
          <w:color w:val="000000"/>
          <w:sz w:val="24"/>
        </w:rPr>
        <w:t xml:space="preserve">    10)管理人员离开工具房时及时锁门。</w:t>
      </w:r>
      <w:r>
        <w:rPr>
          <w:rFonts w:hint="eastAsia" w:ascii="宋体" w:hAnsi="宋体"/>
          <w:color w:val="000000"/>
          <w:sz w:val="24"/>
        </w:rPr>
        <w:cr/>
      </w:r>
      <w:r>
        <w:rPr>
          <w:rFonts w:hint="eastAsia" w:ascii="宋体" w:hAnsi="宋体"/>
          <w:color w:val="000000"/>
          <w:sz w:val="24"/>
        </w:rPr>
        <w:t xml:space="preserve">    11)每日对未归还的备件进行清查，并督促相关人员及时归还。</w:t>
      </w:r>
      <w:r>
        <w:rPr>
          <w:rFonts w:hint="eastAsia" w:ascii="宋体" w:hAnsi="宋体"/>
          <w:color w:val="000000"/>
          <w:sz w:val="24"/>
        </w:rPr>
        <w:cr/>
      </w:r>
      <w:r>
        <w:rPr>
          <w:rFonts w:hint="eastAsia" w:ascii="宋体" w:hAnsi="宋体"/>
          <w:color w:val="000000"/>
          <w:sz w:val="24"/>
        </w:rPr>
        <w:t>3:备件库库容库貌管理</w:t>
      </w:r>
      <w:r>
        <w:rPr>
          <w:rFonts w:hint="eastAsia" w:ascii="宋体" w:hAnsi="宋体"/>
          <w:color w:val="000000"/>
          <w:sz w:val="24"/>
        </w:rPr>
        <w:cr/>
      </w:r>
      <w:r>
        <w:rPr>
          <w:rFonts w:hint="eastAsia" w:ascii="宋体" w:hAnsi="宋体"/>
          <w:color w:val="000000"/>
          <w:sz w:val="24"/>
        </w:rPr>
        <w:t xml:space="preserve">   1)要按定置管理的要求必须有定置管理图表，区域划分要合理，备件有序，横，顺成行成线，标志明显，货架无灰尘，油污。</w:t>
      </w:r>
      <w:r>
        <w:rPr>
          <w:rFonts w:hint="eastAsia" w:ascii="宋体" w:hAnsi="宋体"/>
          <w:color w:val="000000"/>
          <w:sz w:val="24"/>
        </w:rPr>
        <w:cr/>
      </w:r>
      <w:r>
        <w:rPr>
          <w:rFonts w:hint="eastAsia" w:ascii="宋体" w:hAnsi="宋体"/>
          <w:color w:val="000000"/>
          <w:sz w:val="24"/>
        </w:rPr>
        <w:t xml:space="preserve">    2)安全通道畅通，不准有任何障碍物，起吊设备完好清洁。</w:t>
      </w:r>
      <w:r>
        <w:rPr>
          <w:rFonts w:hint="eastAsia" w:ascii="宋体" w:hAnsi="宋体"/>
          <w:color w:val="000000"/>
          <w:sz w:val="24"/>
        </w:rPr>
        <w:cr/>
      </w:r>
      <w:r>
        <w:rPr>
          <w:rFonts w:hint="eastAsia" w:ascii="宋体" w:hAnsi="宋体"/>
          <w:color w:val="000000"/>
          <w:sz w:val="24"/>
        </w:rPr>
        <w:t xml:space="preserve">    3)库内外环境卫生达标。窗明，地净，清洁，无杂物。</w:t>
      </w:r>
      <w:r>
        <w:rPr>
          <w:rFonts w:hint="eastAsia" w:ascii="宋体" w:hAnsi="宋体"/>
          <w:color w:val="000000"/>
          <w:sz w:val="24"/>
        </w:rPr>
        <w:cr/>
      </w:r>
      <w:r>
        <w:rPr>
          <w:rFonts w:hint="eastAsia" w:ascii="宋体" w:hAnsi="宋体"/>
          <w:color w:val="000000"/>
          <w:sz w:val="24"/>
        </w:rPr>
        <w:t xml:space="preserve">    4)各种标识明显齐全，合格品，不合格品，待检待处理品区域分明。</w:t>
      </w:r>
      <w:r>
        <w:rPr>
          <w:rFonts w:hint="eastAsia" w:ascii="宋体" w:hAnsi="宋体"/>
          <w:color w:val="000000"/>
          <w:sz w:val="24"/>
        </w:rPr>
        <w:cr/>
      </w:r>
      <w:r>
        <w:rPr>
          <w:rFonts w:hint="eastAsia" w:ascii="宋体" w:hAnsi="宋体"/>
          <w:color w:val="000000"/>
          <w:sz w:val="24"/>
        </w:rPr>
        <w:t xml:space="preserve">    5)备件库内不得存放与备件无关的物资。</w:t>
      </w:r>
      <w:r>
        <w:rPr>
          <w:rFonts w:hint="eastAsia" w:ascii="宋体" w:hAnsi="宋体"/>
          <w:color w:val="000000"/>
          <w:sz w:val="24"/>
        </w:rPr>
        <w:cr/>
      </w:r>
      <w:r>
        <w:rPr>
          <w:rFonts w:hint="eastAsia" w:ascii="宋体" w:hAnsi="宋体"/>
          <w:color w:val="000000"/>
          <w:sz w:val="24"/>
        </w:rPr>
        <w:t xml:space="preserve">    6)露天库分区，分类，标志明显，备件摆放整齐，地面无积水，无杂草。</w:t>
      </w:r>
      <w:r>
        <w:rPr>
          <w:rFonts w:hint="eastAsia" w:ascii="宋体" w:hAnsi="宋体"/>
          <w:color w:val="000000"/>
          <w:sz w:val="24"/>
        </w:rPr>
        <w:cr/>
      </w:r>
      <w:r>
        <w:rPr>
          <w:rFonts w:hint="eastAsia" w:ascii="宋体" w:hAnsi="宋体"/>
          <w:color w:val="000000"/>
          <w:sz w:val="24"/>
        </w:rPr>
        <w:t>4:备件台账管理</w:t>
      </w:r>
      <w:r>
        <w:rPr>
          <w:rFonts w:hint="eastAsia" w:ascii="宋体" w:hAnsi="宋体"/>
          <w:color w:val="000000"/>
          <w:sz w:val="24"/>
        </w:rPr>
        <w:cr/>
      </w:r>
      <w:r>
        <w:rPr>
          <w:rFonts w:hint="eastAsia" w:ascii="宋体" w:hAnsi="宋体"/>
          <w:color w:val="000000"/>
          <w:sz w:val="24"/>
        </w:rPr>
        <w:t xml:space="preserve">    1)原始凭证(入库质量检验单，入库单，出库单，质量异议记录)记录齐全，字迹清楚，数据真实可靠。</w:t>
      </w:r>
      <w:r>
        <w:rPr>
          <w:rFonts w:hint="eastAsia" w:ascii="宋体" w:hAnsi="宋体"/>
          <w:color w:val="000000"/>
          <w:sz w:val="24"/>
        </w:rPr>
        <w:cr/>
      </w:r>
      <w:r>
        <w:rPr>
          <w:rFonts w:hint="eastAsia" w:ascii="宋体" w:hAnsi="宋体"/>
          <w:color w:val="000000"/>
          <w:sz w:val="24"/>
        </w:rPr>
        <w:t xml:space="preserve">    2)库管人员登记《到货台账》，验收如有质量异议时要登记《质量异议台账》。验收合格后的备件，由保管员登记《入库台账》，也就是暂时的库存台账，当备件出库时要登记《出库台账》，在一定时期内“入库”减去“出库”等于库存。</w:t>
      </w:r>
    </w:p>
    <w:p w14:paraId="6D176DD9">
      <w:pPr>
        <w:spacing w:line="420" w:lineRule="exact"/>
        <w:ind w:left="283" w:leftChars="135"/>
        <w:rPr>
          <w:rFonts w:ascii="宋体" w:hAnsi="宋体"/>
          <w:color w:val="000000"/>
          <w:sz w:val="24"/>
        </w:rPr>
      </w:pPr>
      <w:r>
        <w:rPr>
          <w:rFonts w:hint="eastAsia" w:ascii="宋体" w:hAnsi="宋体"/>
          <w:color w:val="000000"/>
          <w:sz w:val="24"/>
        </w:rPr>
        <w:drawing>
          <wp:anchor distT="0" distB="0" distL="114300" distR="114300" simplePos="0" relativeHeight="251670528" behindDoc="1" locked="0" layoutInCell="1" allowOverlap="1">
            <wp:simplePos x="0" y="0"/>
            <wp:positionH relativeFrom="column">
              <wp:posOffset>3941445</wp:posOffset>
            </wp:positionH>
            <wp:positionV relativeFrom="paragraph">
              <wp:posOffset>210185</wp:posOffset>
            </wp:positionV>
            <wp:extent cx="2395855" cy="2247900"/>
            <wp:effectExtent l="0" t="0" r="0" b="0"/>
            <wp:wrapNone/>
            <wp:docPr id="26018" name="图片 26018" descr="SKMBT_36320032615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018" name="图片 26018" descr="SKMBT_36320032615010"/>
                    <pic:cNvPicPr>
                      <a:picLocks noChangeAspect="1" noChangeArrowheads="1"/>
                    </pic:cNvPicPr>
                  </pic:nvPicPr>
                  <pic:blipFill>
                    <a:blip r:embed="rId23" cstate="print"/>
                    <a:srcRect/>
                    <a:stretch>
                      <a:fillRect/>
                    </a:stretch>
                  </pic:blipFill>
                  <pic:spPr>
                    <a:xfrm>
                      <a:off x="0" y="0"/>
                      <a:ext cx="2395855" cy="2247900"/>
                    </a:xfrm>
                    <a:prstGeom prst="rect">
                      <a:avLst/>
                    </a:prstGeom>
                    <a:noFill/>
                    <a:ln w="9525">
                      <a:noFill/>
                      <a:miter lim="800000"/>
                      <a:headEnd/>
                      <a:tailEnd/>
                    </a:ln>
                  </pic:spPr>
                </pic:pic>
              </a:graphicData>
            </a:graphic>
          </wp:anchor>
        </w:drawing>
      </w:r>
      <w:r>
        <w:rPr>
          <w:rFonts w:hint="eastAsia" w:ascii="宋体" w:hAnsi="宋体"/>
          <w:color w:val="000000"/>
          <w:sz w:val="24"/>
        </w:rPr>
        <w:t xml:space="preserve">    3)备件台账要详细认真填写备件名称，图号，型号，材质，单价，数量，出库，入库时间，生产厂家等具有可追溯性。台账必须妥善保管不得丢失。</w:t>
      </w:r>
      <w:r>
        <w:rPr>
          <w:rFonts w:hint="eastAsia" w:ascii="宋体" w:hAnsi="宋体"/>
          <w:color w:val="000000"/>
          <w:sz w:val="24"/>
        </w:rPr>
        <w:cr/>
      </w:r>
      <w:r>
        <w:rPr>
          <w:rFonts w:hint="eastAsia" w:ascii="宋体" w:hAnsi="宋体"/>
          <w:color w:val="000000"/>
          <w:sz w:val="24"/>
        </w:rPr>
        <w:t xml:space="preserve">    4)做好备件的统计工作，必须设专人负责备件统计工作。由供应部提供统计工作要求。</w:t>
      </w:r>
      <w:r>
        <w:rPr>
          <w:rFonts w:hint="eastAsia" w:ascii="宋体" w:hAnsi="宋体"/>
          <w:color w:val="000000"/>
          <w:sz w:val="24"/>
        </w:rPr>
        <w:cr/>
      </w:r>
      <w:r>
        <w:rPr>
          <w:rFonts w:hint="eastAsia" w:ascii="宋体" w:hAnsi="宋体"/>
          <w:color w:val="000000"/>
          <w:sz w:val="24"/>
        </w:rPr>
        <w:t xml:space="preserve">    5)备件仓库保管员应每天核对每种备件库存量和最低储量，当低于最低储量时要及时汇报给设备管理人员，在由设备管理人员报给供应部，由供应部及时采购备品备件，以防止缺货断货影响生产。</w:t>
      </w:r>
      <w:r>
        <w:rPr>
          <w:rFonts w:hint="eastAsia" w:ascii="宋体" w:hAnsi="宋体"/>
          <w:color w:val="000000"/>
          <w:sz w:val="24"/>
        </w:rPr>
        <w:cr/>
      </w:r>
      <w:r>
        <w:rPr>
          <w:rFonts w:hint="eastAsia" w:ascii="宋体" w:hAnsi="宋体"/>
          <w:color w:val="000000"/>
          <w:sz w:val="24"/>
        </w:rPr>
        <w:t xml:space="preserve">    6)每月5日前仓库保管员应将上月备件出入库动态表报设备部备案。</w:t>
      </w:r>
      <w:r>
        <w:rPr>
          <w:rFonts w:hint="eastAsia" w:ascii="宋体" w:hAnsi="宋体"/>
          <w:color w:val="000000"/>
          <w:sz w:val="24"/>
        </w:rPr>
        <w:cr/>
      </w:r>
      <w:r>
        <w:rPr>
          <w:rFonts w:hint="eastAsia" w:ascii="宋体" w:hAnsi="宋体"/>
          <w:color w:val="000000"/>
          <w:sz w:val="24"/>
        </w:rPr>
        <w:t>5:备件的管理会议制度</w:t>
      </w:r>
      <w:r>
        <w:rPr>
          <w:rFonts w:ascii="宋体" w:hAnsi="宋体"/>
          <w:color w:val="000000"/>
          <w:sz w:val="24"/>
        </w:rPr>
        <w:cr/>
      </w:r>
      <w:r>
        <w:rPr>
          <w:rFonts w:hint="eastAsia" w:ascii="宋体" w:hAnsi="宋体"/>
          <w:color w:val="000000"/>
          <w:sz w:val="24"/>
        </w:rPr>
        <w:t xml:space="preserve">    1)项目备件评审会议每月25日召开一次，由工程设备部组织并通知相关人员。</w:t>
      </w:r>
    </w:p>
    <w:p w14:paraId="415C0223">
      <w:pPr>
        <w:spacing w:line="420" w:lineRule="exact"/>
        <w:ind w:left="283" w:leftChars="135"/>
        <w:rPr>
          <w:rFonts w:ascii="宋体" w:hAnsi="宋体"/>
          <w:color w:val="000000"/>
          <w:sz w:val="24"/>
        </w:rPr>
      </w:pPr>
      <w:r>
        <w:rPr>
          <w:rFonts w:hint="eastAsia" w:ascii="宋体" w:hAnsi="宋体"/>
          <w:color w:val="000000"/>
          <w:sz w:val="24"/>
        </w:rPr>
        <w:t xml:space="preserve">    2)会议内容主要总结上月备件工作情况，安排当月的备件计划(数量和资金)，对备件工作中存在的问题研究解决办法。听取各方意见，吸收合理化意见，提高工作水平。</w:t>
      </w:r>
      <w:r>
        <w:rPr>
          <w:rFonts w:hint="eastAsia" w:ascii="宋体" w:hAnsi="宋体"/>
          <w:color w:val="000000"/>
          <w:sz w:val="24"/>
        </w:rPr>
        <w:cr/>
      </w:r>
      <w:r>
        <w:rPr>
          <w:rFonts w:hint="eastAsia" w:ascii="宋体" w:hAnsi="宋体"/>
          <w:color w:val="000000"/>
          <w:sz w:val="24"/>
        </w:rPr>
        <w:t xml:space="preserve">    3)半年开一次备件总结会议，由买方和卖方管理人员共同参加。统计备件的工作和损坏情况，共同分析备件事故原因，对供方产品质量，价格，交货期，售后服务等提出意见和要求。吸取教训，为以后的工作提供宝贵的经验，节省备件工作的资金和需求。</w:t>
      </w:r>
      <w:r>
        <w:rPr>
          <w:rFonts w:hint="eastAsia" w:ascii="宋体" w:hAnsi="宋体"/>
          <w:color w:val="000000"/>
          <w:sz w:val="24"/>
        </w:rPr>
        <w:cr/>
      </w:r>
      <w:r>
        <w:rPr>
          <w:rFonts w:hint="eastAsia" w:ascii="宋体" w:hAnsi="宋体"/>
          <w:color w:val="000000"/>
          <w:sz w:val="24"/>
        </w:rPr>
        <w:t xml:space="preserve">    4)参加会议的人员应认真做好会议记录，会后认真组织落实有异议的备件计划。</w:t>
      </w:r>
    </w:p>
    <w:p w14:paraId="6969CD4F">
      <w:pPr>
        <w:spacing w:line="420" w:lineRule="exact"/>
        <w:ind w:left="283" w:leftChars="135"/>
        <w:rPr>
          <w:rFonts w:ascii="宋体" w:hAnsi="宋体"/>
          <w:b/>
          <w:color w:val="000000"/>
          <w:sz w:val="24"/>
        </w:rPr>
      </w:pPr>
      <w:r>
        <w:rPr>
          <w:rFonts w:hint="eastAsia" w:ascii="宋体" w:hAnsi="宋体"/>
          <w:color w:val="000000"/>
          <w:sz w:val="24"/>
        </w:rPr>
        <w:t>6:违反制度惩罚标准</w:t>
      </w:r>
      <w:r>
        <w:rPr>
          <w:rFonts w:hint="eastAsia" w:ascii="宋体" w:hAnsi="宋体"/>
          <w:color w:val="000000"/>
          <w:sz w:val="24"/>
        </w:rPr>
        <w:cr/>
      </w:r>
      <w:r>
        <w:rPr>
          <w:rFonts w:hint="eastAsia" w:ascii="宋体" w:hAnsi="宋体"/>
          <w:color w:val="000000"/>
          <w:sz w:val="24"/>
        </w:rPr>
        <w:t xml:space="preserve">    1)违反以上规定对相关负责人进行20元到200元不等的处罚，根据情节严重性而定。</w:t>
      </w:r>
      <w:r>
        <w:rPr>
          <w:rFonts w:hint="eastAsia" w:ascii="宋体" w:hAnsi="宋体"/>
          <w:color w:val="000000"/>
          <w:sz w:val="24"/>
        </w:rPr>
        <w:cr/>
      </w:r>
      <w:r>
        <w:rPr>
          <w:rFonts w:hint="eastAsia" w:ascii="宋体" w:hAnsi="宋体"/>
          <w:color w:val="000000"/>
          <w:sz w:val="24"/>
        </w:rPr>
        <w:t xml:space="preserve">    2)由于个人疏忽而照成单位或个人重大损失的人员，应承担相应的责任。</w:t>
      </w:r>
    </w:p>
    <w:p w14:paraId="70C13BE7">
      <w:pPr>
        <w:spacing w:line="380" w:lineRule="exact"/>
        <w:ind w:left="283" w:leftChars="135"/>
        <w:rPr>
          <w:rFonts w:ascii="宋体" w:hAnsi="宋体"/>
          <w:b/>
          <w:color w:val="000000"/>
          <w:sz w:val="24"/>
        </w:rPr>
      </w:pPr>
      <w:r>
        <w:drawing>
          <wp:anchor distT="0" distB="0" distL="114300" distR="114300" simplePos="0" relativeHeight="251673600" behindDoc="0" locked="0" layoutInCell="1" allowOverlap="1">
            <wp:simplePos x="0" y="0"/>
            <wp:positionH relativeFrom="column">
              <wp:posOffset>4398645</wp:posOffset>
            </wp:positionH>
            <wp:positionV relativeFrom="paragraph">
              <wp:posOffset>4401185</wp:posOffset>
            </wp:positionV>
            <wp:extent cx="2395855" cy="2247900"/>
            <wp:effectExtent l="0" t="0" r="0" b="0"/>
            <wp:wrapNone/>
            <wp:docPr id="26021" name="图片 26021" descr="SKMBT_36320032615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021" name="图片 26021" descr="SKMBT_36320032615010"/>
                    <pic:cNvPicPr>
                      <a:picLocks noChangeAspect="1" noChangeArrowheads="1"/>
                    </pic:cNvPicPr>
                  </pic:nvPicPr>
                  <pic:blipFill>
                    <a:blip r:embed="rId23" cstate="print"/>
                    <a:srcRect/>
                    <a:stretch>
                      <a:fillRect/>
                    </a:stretch>
                  </pic:blipFill>
                  <pic:spPr>
                    <a:xfrm>
                      <a:off x="0" y="0"/>
                      <a:ext cx="2395855" cy="2247900"/>
                    </a:xfrm>
                    <a:prstGeom prst="rect">
                      <a:avLst/>
                    </a:prstGeom>
                    <a:noFill/>
                    <a:ln w="9525">
                      <a:noFill/>
                      <a:miter lim="800000"/>
                      <a:headEnd/>
                      <a:tailEnd/>
                    </a:ln>
                  </pic:spPr>
                </pic:pic>
              </a:graphicData>
            </a:graphic>
          </wp:anchor>
        </w:drawing>
      </w:r>
      <w:r>
        <w:drawing>
          <wp:anchor distT="0" distB="0" distL="114300" distR="114300" simplePos="0" relativeHeight="251659264" behindDoc="0" locked="0" layoutInCell="1" allowOverlap="1">
            <wp:simplePos x="0" y="0"/>
            <wp:positionH relativeFrom="margin">
              <wp:posOffset>156845</wp:posOffset>
            </wp:positionH>
            <wp:positionV relativeFrom="margin">
              <wp:posOffset>4500880</wp:posOffset>
            </wp:positionV>
            <wp:extent cx="6156960" cy="4140200"/>
            <wp:effectExtent l="19050" t="0" r="0" b="0"/>
            <wp:wrapSquare wrapText="bothSides"/>
            <wp:docPr id="26007" name="图片 260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007" name="图片 26007"/>
                    <pic:cNvPicPr>
                      <a:picLocks noChangeAspect="1" noChangeArrowheads="1"/>
                    </pic:cNvPicPr>
                  </pic:nvPicPr>
                  <pic:blipFill>
                    <a:blip r:embed="rId27" cstate="print"/>
                    <a:srcRect/>
                    <a:stretch>
                      <a:fillRect/>
                    </a:stretch>
                  </pic:blipFill>
                  <pic:spPr>
                    <a:xfrm>
                      <a:off x="0" y="0"/>
                      <a:ext cx="6156960" cy="4140200"/>
                    </a:xfrm>
                    <a:prstGeom prst="rect">
                      <a:avLst/>
                    </a:prstGeom>
                    <a:noFill/>
                    <a:ln w="9525">
                      <a:noFill/>
                      <a:miter lim="800000"/>
                      <a:headEnd/>
                      <a:tailEnd/>
                    </a:ln>
                  </pic:spPr>
                </pic:pic>
              </a:graphicData>
            </a:graphic>
          </wp:anchor>
        </w:drawing>
      </w:r>
      <w:r>
        <w:drawing>
          <wp:anchor distT="0" distB="0" distL="114300" distR="114300" simplePos="0" relativeHeight="251660288" behindDoc="0" locked="0" layoutInCell="1" allowOverlap="1">
            <wp:simplePos x="0" y="0"/>
            <wp:positionH relativeFrom="margin">
              <wp:posOffset>156845</wp:posOffset>
            </wp:positionH>
            <wp:positionV relativeFrom="margin">
              <wp:posOffset>299720</wp:posOffset>
            </wp:positionV>
            <wp:extent cx="6180455" cy="4140200"/>
            <wp:effectExtent l="19050" t="0" r="0" b="0"/>
            <wp:wrapSquare wrapText="bothSides"/>
            <wp:docPr id="26008" name="图片 260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008" name="图片 26008"/>
                    <pic:cNvPicPr>
                      <a:picLocks noChangeAspect="1" noChangeArrowheads="1"/>
                    </pic:cNvPicPr>
                  </pic:nvPicPr>
                  <pic:blipFill>
                    <a:blip r:embed="rId28" cstate="print"/>
                    <a:srcRect/>
                    <a:stretch>
                      <a:fillRect/>
                    </a:stretch>
                  </pic:blipFill>
                  <pic:spPr>
                    <a:xfrm>
                      <a:off x="0" y="0"/>
                      <a:ext cx="6180455" cy="4140200"/>
                    </a:xfrm>
                    <a:prstGeom prst="rect">
                      <a:avLst/>
                    </a:prstGeom>
                    <a:noFill/>
                    <a:ln w="9525">
                      <a:noFill/>
                      <a:miter lim="800000"/>
                      <a:headEnd/>
                      <a:tailEnd/>
                    </a:ln>
                  </pic:spPr>
                </pic:pic>
              </a:graphicData>
            </a:graphic>
          </wp:anchor>
        </w:drawing>
      </w:r>
      <w:r>
        <w:rPr>
          <w:rFonts w:hint="eastAsia" w:ascii="宋体" w:hAnsi="宋体"/>
          <w:b/>
          <w:color w:val="000000"/>
          <w:sz w:val="24"/>
        </w:rPr>
        <w:t>备品备件原材库照片</w:t>
      </w:r>
    </w:p>
    <w:p w14:paraId="4E9D266E">
      <w:pPr>
        <w:ind w:firstLine="420" w:firstLineChars="200"/>
      </w:pPr>
    </w:p>
    <w:p w14:paraId="6A980CE3">
      <w:pPr>
        <w:pStyle w:val="672"/>
        <w:spacing w:line="500" w:lineRule="exact"/>
        <w:ind w:firstLine="0" w:firstLineChars="0"/>
        <w:jc w:val="center"/>
        <w:rPr>
          <w:rFonts w:ascii="宋体" w:hAnsi="宋体" w:eastAsia="宋体" w:cs="仿宋_GB2312"/>
          <w:b/>
          <w:bCs/>
          <w:sz w:val="36"/>
          <w:szCs w:val="36"/>
        </w:rPr>
      </w:pPr>
      <w:r>
        <w:rPr>
          <w:rFonts w:hint="eastAsia" w:ascii="宋体" w:hAnsi="宋体" w:eastAsia="宋体"/>
          <w:b/>
          <w:sz w:val="36"/>
          <w:szCs w:val="36"/>
        </w:rPr>
        <w:t>备品备件清单</w:t>
      </w:r>
    </w:p>
    <w:p w14:paraId="70A641DE">
      <w:pPr>
        <w:spacing w:line="100" w:lineRule="exact"/>
      </w:pPr>
    </w:p>
    <w:tbl>
      <w:tblPr>
        <w:tblStyle w:val="60"/>
        <w:tblW w:w="9897" w:type="dxa"/>
        <w:tblInd w:w="0" w:type="dxa"/>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666"/>
        <w:gridCol w:w="2098"/>
        <w:gridCol w:w="1678"/>
        <w:gridCol w:w="839"/>
        <w:gridCol w:w="1259"/>
        <w:gridCol w:w="979"/>
        <w:gridCol w:w="979"/>
        <w:gridCol w:w="1399"/>
      </w:tblGrid>
      <w:tr w14:paraId="278AC670">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80" w:hRule="atLeast"/>
          <w:tblHeader/>
        </w:trPr>
        <w:tc>
          <w:tcPr>
            <w:tcW w:w="666" w:type="dxa"/>
            <w:tcBorders>
              <w:top w:val="double" w:color="000000" w:sz="6" w:space="0"/>
              <w:left w:val="double" w:color="000000" w:sz="6" w:space="0"/>
              <w:bottom w:val="single" w:color="000000" w:sz="6" w:space="0"/>
              <w:right w:val="single" w:color="000000" w:sz="6" w:space="0"/>
            </w:tcBorders>
            <w:vAlign w:val="center"/>
          </w:tcPr>
          <w:p w14:paraId="251A4468">
            <w:pPr>
              <w:widowControl/>
              <w:spacing w:line="344" w:lineRule="exact"/>
              <w:jc w:val="center"/>
              <w:rPr>
                <w:rFonts w:ascii="宋体" w:hAnsi="宋体" w:cs="宋体"/>
                <w:b/>
                <w:bCs/>
                <w:caps/>
                <w:kern w:val="0"/>
                <w:szCs w:val="21"/>
              </w:rPr>
            </w:pPr>
            <w:r>
              <w:rPr>
                <w:rFonts w:hint="eastAsia" w:ascii="宋体" w:hAnsi="宋体" w:cs="宋体"/>
                <w:b/>
                <w:bCs/>
                <w:caps/>
                <w:kern w:val="0"/>
                <w:szCs w:val="21"/>
              </w:rPr>
              <w:t>序号</w:t>
            </w:r>
          </w:p>
        </w:tc>
        <w:tc>
          <w:tcPr>
            <w:tcW w:w="2098" w:type="dxa"/>
            <w:tcBorders>
              <w:top w:val="double" w:color="000000" w:sz="6" w:space="0"/>
              <w:left w:val="single" w:color="000000" w:sz="6" w:space="0"/>
              <w:bottom w:val="single" w:color="000000" w:sz="6" w:space="0"/>
              <w:right w:val="single" w:color="000000" w:sz="6" w:space="0"/>
            </w:tcBorders>
            <w:vAlign w:val="center"/>
          </w:tcPr>
          <w:p w14:paraId="310B13D9">
            <w:pPr>
              <w:widowControl/>
              <w:spacing w:line="344" w:lineRule="exact"/>
              <w:jc w:val="center"/>
              <w:rPr>
                <w:rFonts w:ascii="宋体" w:hAnsi="宋体" w:cs="宋体"/>
                <w:b/>
                <w:bCs/>
                <w:caps/>
                <w:kern w:val="0"/>
                <w:szCs w:val="21"/>
              </w:rPr>
            </w:pPr>
            <w:r>
              <w:rPr>
                <w:rFonts w:hint="eastAsia" w:ascii="宋体" w:hAnsi="宋体" w:cs="宋体"/>
                <w:b/>
                <w:bCs/>
                <w:caps/>
                <w:kern w:val="0"/>
                <w:szCs w:val="21"/>
              </w:rPr>
              <w:t>名称</w:t>
            </w:r>
          </w:p>
        </w:tc>
        <w:tc>
          <w:tcPr>
            <w:tcW w:w="1678" w:type="dxa"/>
            <w:tcBorders>
              <w:top w:val="double" w:color="000000" w:sz="6" w:space="0"/>
              <w:left w:val="single" w:color="000000" w:sz="6" w:space="0"/>
              <w:bottom w:val="single" w:color="000000" w:sz="6" w:space="0"/>
              <w:right w:val="single" w:color="000000" w:sz="6" w:space="0"/>
            </w:tcBorders>
            <w:vAlign w:val="center"/>
          </w:tcPr>
          <w:p w14:paraId="3C8A99A1">
            <w:pPr>
              <w:widowControl/>
              <w:spacing w:line="344" w:lineRule="exact"/>
              <w:jc w:val="center"/>
              <w:rPr>
                <w:rFonts w:ascii="宋体" w:hAnsi="宋体" w:cs="宋体"/>
                <w:b/>
                <w:bCs/>
                <w:caps/>
                <w:kern w:val="0"/>
                <w:szCs w:val="21"/>
              </w:rPr>
            </w:pPr>
            <w:r>
              <w:rPr>
                <w:rFonts w:hint="eastAsia" w:ascii="宋体" w:hAnsi="宋体" w:cs="宋体"/>
                <w:b/>
                <w:bCs/>
                <w:caps/>
                <w:kern w:val="0"/>
                <w:szCs w:val="21"/>
              </w:rPr>
              <w:t>规格型号</w:t>
            </w:r>
          </w:p>
        </w:tc>
        <w:tc>
          <w:tcPr>
            <w:tcW w:w="839" w:type="dxa"/>
            <w:tcBorders>
              <w:top w:val="double" w:color="000000" w:sz="6" w:space="0"/>
              <w:left w:val="single" w:color="000000" w:sz="6" w:space="0"/>
              <w:bottom w:val="single" w:color="000000" w:sz="6" w:space="0"/>
              <w:right w:val="single" w:color="000000" w:sz="6" w:space="0"/>
            </w:tcBorders>
            <w:vAlign w:val="center"/>
          </w:tcPr>
          <w:p w14:paraId="4676B253">
            <w:pPr>
              <w:widowControl/>
              <w:spacing w:line="344" w:lineRule="exact"/>
              <w:jc w:val="center"/>
              <w:rPr>
                <w:rFonts w:ascii="宋体" w:hAnsi="宋体" w:cs="宋体"/>
                <w:b/>
                <w:bCs/>
                <w:caps/>
                <w:kern w:val="0"/>
                <w:szCs w:val="21"/>
              </w:rPr>
            </w:pPr>
            <w:r>
              <w:rPr>
                <w:rFonts w:hint="eastAsia" w:ascii="宋体" w:hAnsi="宋体" w:cs="宋体"/>
                <w:b/>
                <w:bCs/>
                <w:caps/>
                <w:kern w:val="0"/>
                <w:szCs w:val="21"/>
              </w:rPr>
              <w:t>产地</w:t>
            </w:r>
          </w:p>
        </w:tc>
        <w:tc>
          <w:tcPr>
            <w:tcW w:w="1259" w:type="dxa"/>
            <w:tcBorders>
              <w:top w:val="double" w:color="000000" w:sz="6" w:space="0"/>
              <w:left w:val="single" w:color="000000" w:sz="6" w:space="0"/>
              <w:bottom w:val="single" w:color="000000" w:sz="6" w:space="0"/>
              <w:right w:val="single" w:color="000000" w:sz="6" w:space="0"/>
            </w:tcBorders>
            <w:vAlign w:val="center"/>
          </w:tcPr>
          <w:p w14:paraId="44A2143D">
            <w:pPr>
              <w:widowControl/>
              <w:spacing w:line="344" w:lineRule="exact"/>
              <w:jc w:val="center"/>
              <w:rPr>
                <w:rFonts w:ascii="宋体" w:hAnsi="宋体" w:cs="宋体"/>
                <w:b/>
                <w:bCs/>
                <w:caps/>
                <w:kern w:val="0"/>
                <w:szCs w:val="21"/>
              </w:rPr>
            </w:pPr>
            <w:r>
              <w:rPr>
                <w:rFonts w:hint="eastAsia" w:ascii="宋体" w:hAnsi="宋体" w:cs="宋体"/>
                <w:b/>
                <w:bCs/>
                <w:caps/>
                <w:kern w:val="0"/>
                <w:szCs w:val="21"/>
              </w:rPr>
              <w:t>生产厂家</w:t>
            </w:r>
          </w:p>
        </w:tc>
        <w:tc>
          <w:tcPr>
            <w:tcW w:w="979" w:type="dxa"/>
            <w:tcBorders>
              <w:top w:val="double" w:color="000000" w:sz="6" w:space="0"/>
              <w:left w:val="single" w:color="000000" w:sz="6" w:space="0"/>
              <w:bottom w:val="single" w:color="000000" w:sz="6" w:space="0"/>
              <w:right w:val="single" w:color="000000" w:sz="6" w:space="0"/>
            </w:tcBorders>
            <w:vAlign w:val="center"/>
          </w:tcPr>
          <w:p w14:paraId="392186A0">
            <w:pPr>
              <w:widowControl/>
              <w:spacing w:line="344" w:lineRule="exact"/>
              <w:jc w:val="center"/>
              <w:rPr>
                <w:rFonts w:ascii="宋体" w:hAnsi="宋体" w:cs="宋体"/>
                <w:b/>
                <w:bCs/>
                <w:caps/>
                <w:kern w:val="0"/>
                <w:szCs w:val="21"/>
              </w:rPr>
            </w:pPr>
            <w:r>
              <w:rPr>
                <w:rFonts w:hint="eastAsia" w:ascii="宋体" w:hAnsi="宋体" w:cs="宋体"/>
                <w:b/>
                <w:bCs/>
                <w:caps/>
                <w:kern w:val="0"/>
                <w:szCs w:val="21"/>
              </w:rPr>
              <w:t>单位</w:t>
            </w:r>
          </w:p>
        </w:tc>
        <w:tc>
          <w:tcPr>
            <w:tcW w:w="979" w:type="dxa"/>
            <w:tcBorders>
              <w:top w:val="double" w:color="000000" w:sz="6" w:space="0"/>
              <w:left w:val="single" w:color="000000" w:sz="6" w:space="0"/>
              <w:bottom w:val="single" w:color="000000" w:sz="6" w:space="0"/>
              <w:right w:val="single" w:color="000000" w:sz="6" w:space="0"/>
            </w:tcBorders>
            <w:vAlign w:val="center"/>
          </w:tcPr>
          <w:p w14:paraId="418EE198">
            <w:pPr>
              <w:widowControl/>
              <w:spacing w:line="344" w:lineRule="exact"/>
              <w:jc w:val="center"/>
              <w:rPr>
                <w:rFonts w:ascii="宋体" w:hAnsi="宋体" w:cs="宋体"/>
                <w:b/>
                <w:bCs/>
                <w:caps/>
                <w:kern w:val="0"/>
                <w:szCs w:val="21"/>
              </w:rPr>
            </w:pPr>
            <w:r>
              <w:rPr>
                <w:rFonts w:hint="eastAsia" w:ascii="宋体" w:hAnsi="宋体" w:cs="宋体"/>
                <w:b/>
                <w:bCs/>
                <w:caps/>
                <w:kern w:val="0"/>
                <w:szCs w:val="21"/>
              </w:rPr>
              <w:t>数量</w:t>
            </w:r>
          </w:p>
        </w:tc>
        <w:tc>
          <w:tcPr>
            <w:tcW w:w="1399" w:type="dxa"/>
            <w:tcBorders>
              <w:top w:val="double" w:color="000000" w:sz="6" w:space="0"/>
              <w:left w:val="single" w:color="000000" w:sz="6" w:space="0"/>
              <w:bottom w:val="single" w:color="000000" w:sz="6" w:space="0"/>
              <w:right w:val="double" w:color="000000" w:sz="6" w:space="0"/>
            </w:tcBorders>
            <w:vAlign w:val="center"/>
          </w:tcPr>
          <w:p w14:paraId="718584E7">
            <w:pPr>
              <w:widowControl/>
              <w:spacing w:line="344" w:lineRule="exact"/>
              <w:jc w:val="center"/>
              <w:rPr>
                <w:rFonts w:ascii="宋体" w:hAnsi="宋体" w:cs="宋体"/>
                <w:b/>
                <w:bCs/>
                <w:caps/>
                <w:kern w:val="0"/>
                <w:szCs w:val="21"/>
              </w:rPr>
            </w:pPr>
            <w:r>
              <w:rPr>
                <w:rFonts w:hint="eastAsia" w:ascii="宋体" w:hAnsi="宋体" w:cs="宋体"/>
                <w:b/>
                <w:bCs/>
                <w:caps/>
                <w:kern w:val="0"/>
                <w:szCs w:val="21"/>
              </w:rPr>
              <w:t>单价</w:t>
            </w:r>
          </w:p>
        </w:tc>
      </w:tr>
      <w:tr w14:paraId="54725D41">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80" w:hRule="atLeast"/>
        </w:trPr>
        <w:tc>
          <w:tcPr>
            <w:tcW w:w="666" w:type="dxa"/>
            <w:tcBorders>
              <w:top w:val="single" w:color="000000" w:sz="6" w:space="0"/>
              <w:left w:val="double" w:color="000000" w:sz="6" w:space="0"/>
              <w:bottom w:val="single" w:color="000000" w:sz="6" w:space="0"/>
              <w:right w:val="single" w:color="000000" w:sz="6" w:space="0"/>
            </w:tcBorders>
            <w:vAlign w:val="center"/>
          </w:tcPr>
          <w:p w14:paraId="16AD97CD">
            <w:pPr>
              <w:widowControl/>
              <w:spacing w:line="344" w:lineRule="exact"/>
              <w:jc w:val="center"/>
              <w:rPr>
                <w:rFonts w:ascii="宋体" w:hAnsi="宋体" w:cs="宋体"/>
                <w:kern w:val="0"/>
                <w:szCs w:val="21"/>
              </w:rPr>
            </w:pPr>
            <w:r>
              <w:rPr>
                <w:rFonts w:hint="eastAsia" w:ascii="宋体" w:hAnsi="宋体" w:cs="宋体"/>
                <w:kern w:val="0"/>
                <w:szCs w:val="21"/>
              </w:rPr>
              <w:t>1</w:t>
            </w:r>
          </w:p>
        </w:tc>
        <w:tc>
          <w:tcPr>
            <w:tcW w:w="2098" w:type="dxa"/>
            <w:tcBorders>
              <w:top w:val="single" w:color="000000" w:sz="6" w:space="0"/>
              <w:left w:val="single" w:color="000000" w:sz="6" w:space="0"/>
              <w:bottom w:val="single" w:color="000000" w:sz="6" w:space="0"/>
              <w:right w:val="single" w:color="000000" w:sz="6" w:space="0"/>
            </w:tcBorders>
            <w:vAlign w:val="center"/>
          </w:tcPr>
          <w:p w14:paraId="67060E31">
            <w:pPr>
              <w:widowControl/>
              <w:spacing w:line="344" w:lineRule="exact"/>
              <w:jc w:val="center"/>
              <w:rPr>
                <w:rFonts w:ascii="宋体" w:hAnsi="宋体" w:cs="宋体"/>
                <w:kern w:val="0"/>
                <w:szCs w:val="21"/>
              </w:rPr>
            </w:pPr>
            <w:r>
              <w:rPr>
                <w:rFonts w:hint="eastAsia" w:ascii="宋体" w:hAnsi="宋体" w:cs="宋体"/>
                <w:kern w:val="0"/>
                <w:szCs w:val="21"/>
              </w:rPr>
              <w:t>快开水龙头</w:t>
            </w:r>
          </w:p>
        </w:tc>
        <w:tc>
          <w:tcPr>
            <w:tcW w:w="1678" w:type="dxa"/>
            <w:tcBorders>
              <w:top w:val="single" w:color="000000" w:sz="6" w:space="0"/>
              <w:left w:val="single" w:color="000000" w:sz="6" w:space="0"/>
              <w:bottom w:val="single" w:color="000000" w:sz="6" w:space="0"/>
              <w:right w:val="single" w:color="000000" w:sz="6" w:space="0"/>
            </w:tcBorders>
            <w:vAlign w:val="center"/>
          </w:tcPr>
          <w:p w14:paraId="3C11FF41">
            <w:pPr>
              <w:widowControl/>
              <w:spacing w:line="344" w:lineRule="exact"/>
              <w:jc w:val="center"/>
              <w:rPr>
                <w:rFonts w:ascii="宋体" w:hAnsi="宋体" w:cs="宋体"/>
                <w:kern w:val="0"/>
                <w:szCs w:val="21"/>
              </w:rPr>
            </w:pPr>
            <w:r>
              <w:rPr>
                <w:rFonts w:hint="eastAsia" w:ascii="宋体" w:hAnsi="宋体" w:cs="宋体"/>
                <w:kern w:val="0"/>
                <w:szCs w:val="21"/>
              </w:rPr>
              <w:t>140长</w:t>
            </w:r>
          </w:p>
        </w:tc>
        <w:tc>
          <w:tcPr>
            <w:tcW w:w="839" w:type="dxa"/>
            <w:tcBorders>
              <w:top w:val="single" w:color="000000" w:sz="6" w:space="0"/>
              <w:left w:val="single" w:color="000000" w:sz="6" w:space="0"/>
              <w:bottom w:val="single" w:color="000000" w:sz="6" w:space="0"/>
              <w:right w:val="single" w:color="000000" w:sz="6" w:space="0"/>
            </w:tcBorders>
            <w:vAlign w:val="center"/>
          </w:tcPr>
          <w:p w14:paraId="46804987">
            <w:pPr>
              <w:widowControl/>
              <w:spacing w:line="344" w:lineRule="exact"/>
              <w:jc w:val="center"/>
              <w:rPr>
                <w:rFonts w:ascii="宋体" w:hAnsi="宋体" w:cs="宋体"/>
                <w:kern w:val="0"/>
                <w:szCs w:val="21"/>
              </w:rPr>
            </w:pPr>
            <w:r>
              <w:rPr>
                <w:rFonts w:hint="eastAsia" w:ascii="宋体" w:hAnsi="宋体" w:cs="宋体"/>
                <w:kern w:val="0"/>
                <w:szCs w:val="21"/>
              </w:rPr>
              <w:t>上海</w:t>
            </w:r>
          </w:p>
        </w:tc>
        <w:tc>
          <w:tcPr>
            <w:tcW w:w="1259" w:type="dxa"/>
            <w:tcBorders>
              <w:top w:val="single" w:color="000000" w:sz="6" w:space="0"/>
              <w:left w:val="single" w:color="000000" w:sz="6" w:space="0"/>
              <w:bottom w:val="single" w:color="000000" w:sz="6" w:space="0"/>
              <w:right w:val="single" w:color="000000" w:sz="6" w:space="0"/>
            </w:tcBorders>
            <w:vAlign w:val="center"/>
          </w:tcPr>
          <w:p w14:paraId="28A58737">
            <w:pPr>
              <w:widowControl/>
              <w:spacing w:line="344" w:lineRule="exact"/>
              <w:jc w:val="center"/>
              <w:rPr>
                <w:rFonts w:ascii="宋体" w:hAnsi="宋体" w:cs="宋体"/>
                <w:kern w:val="0"/>
                <w:szCs w:val="21"/>
              </w:rPr>
            </w:pPr>
            <w:r>
              <w:rPr>
                <w:rFonts w:hint="eastAsia" w:ascii="宋体" w:hAnsi="宋体" w:cs="宋体"/>
                <w:kern w:val="0"/>
                <w:szCs w:val="21"/>
              </w:rPr>
              <w:t>特陶</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36521E92">
            <w:pPr>
              <w:widowControl/>
              <w:spacing w:line="344" w:lineRule="exact"/>
              <w:jc w:val="center"/>
              <w:rPr>
                <w:rFonts w:ascii="宋体" w:hAnsi="宋体" w:cs="宋体"/>
                <w:kern w:val="0"/>
                <w:szCs w:val="21"/>
              </w:rPr>
            </w:pPr>
            <w:r>
              <w:rPr>
                <w:rFonts w:hint="eastAsia" w:ascii="宋体" w:hAnsi="宋体" w:cs="宋体"/>
                <w:kern w:val="0"/>
                <w:szCs w:val="21"/>
              </w:rPr>
              <w:t>套</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4873F9A2">
            <w:pPr>
              <w:widowControl/>
              <w:spacing w:line="344" w:lineRule="exact"/>
              <w:jc w:val="center"/>
              <w:rPr>
                <w:rFonts w:ascii="宋体" w:hAnsi="宋体" w:cs="宋体"/>
                <w:kern w:val="0"/>
                <w:szCs w:val="21"/>
              </w:rPr>
            </w:pPr>
            <w:r>
              <w:rPr>
                <w:rFonts w:hint="eastAsia" w:ascii="宋体" w:hAnsi="宋体" w:cs="宋体"/>
                <w:kern w:val="0"/>
                <w:szCs w:val="21"/>
              </w:rPr>
              <w:t>若干</w:t>
            </w:r>
          </w:p>
        </w:tc>
        <w:tc>
          <w:tcPr>
            <w:tcW w:w="1399" w:type="dxa"/>
            <w:tcBorders>
              <w:top w:val="single" w:color="000000" w:sz="6" w:space="0"/>
              <w:left w:val="single" w:color="000000" w:sz="6" w:space="0"/>
              <w:bottom w:val="single" w:color="000000" w:sz="6" w:space="0"/>
              <w:right w:val="double" w:color="000000" w:sz="6" w:space="0"/>
            </w:tcBorders>
            <w:vAlign w:val="center"/>
          </w:tcPr>
          <w:p w14:paraId="2C2FF9C6">
            <w:pPr>
              <w:widowControl/>
              <w:spacing w:line="344" w:lineRule="exact"/>
              <w:jc w:val="right"/>
              <w:rPr>
                <w:rFonts w:ascii="宋体" w:hAnsi="宋体" w:cs="宋体"/>
                <w:kern w:val="0"/>
                <w:szCs w:val="21"/>
              </w:rPr>
            </w:pPr>
            <w:r>
              <w:rPr>
                <w:rFonts w:hint="eastAsia" w:ascii="宋体" w:hAnsi="宋体" w:cs="宋体"/>
                <w:kern w:val="0"/>
                <w:szCs w:val="21"/>
              </w:rPr>
              <w:t>80.00</w:t>
            </w:r>
          </w:p>
        </w:tc>
      </w:tr>
      <w:tr w14:paraId="1E00E8B3">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80" w:hRule="atLeast"/>
        </w:trPr>
        <w:tc>
          <w:tcPr>
            <w:tcW w:w="666" w:type="dxa"/>
            <w:tcBorders>
              <w:top w:val="single" w:color="000000" w:sz="6" w:space="0"/>
              <w:left w:val="double" w:color="000000" w:sz="6" w:space="0"/>
              <w:bottom w:val="single" w:color="000000" w:sz="6" w:space="0"/>
              <w:right w:val="single" w:color="000000" w:sz="6" w:space="0"/>
            </w:tcBorders>
            <w:vAlign w:val="center"/>
          </w:tcPr>
          <w:p w14:paraId="2E5C612D">
            <w:pPr>
              <w:widowControl/>
              <w:spacing w:line="344" w:lineRule="exact"/>
              <w:jc w:val="center"/>
              <w:rPr>
                <w:rFonts w:ascii="宋体" w:hAnsi="宋体" w:cs="宋体"/>
                <w:kern w:val="0"/>
                <w:szCs w:val="21"/>
              </w:rPr>
            </w:pPr>
            <w:r>
              <w:rPr>
                <w:rFonts w:hint="eastAsia" w:ascii="宋体" w:hAnsi="宋体" w:cs="宋体"/>
                <w:kern w:val="0"/>
                <w:szCs w:val="21"/>
              </w:rPr>
              <w:t>2</w:t>
            </w:r>
          </w:p>
        </w:tc>
        <w:tc>
          <w:tcPr>
            <w:tcW w:w="2098" w:type="dxa"/>
            <w:tcBorders>
              <w:top w:val="single" w:color="000000" w:sz="6" w:space="0"/>
              <w:left w:val="single" w:color="000000" w:sz="6" w:space="0"/>
              <w:bottom w:val="single" w:color="000000" w:sz="6" w:space="0"/>
              <w:right w:val="single" w:color="000000" w:sz="6" w:space="0"/>
            </w:tcBorders>
            <w:vAlign w:val="center"/>
          </w:tcPr>
          <w:p w14:paraId="21D75EF3">
            <w:pPr>
              <w:widowControl/>
              <w:spacing w:line="344" w:lineRule="exact"/>
              <w:jc w:val="center"/>
              <w:rPr>
                <w:rFonts w:ascii="宋体" w:hAnsi="宋体" w:cs="宋体"/>
                <w:kern w:val="0"/>
                <w:szCs w:val="21"/>
              </w:rPr>
            </w:pPr>
            <w:r>
              <w:rPr>
                <w:rFonts w:hint="eastAsia" w:ascii="宋体" w:hAnsi="宋体" w:cs="宋体"/>
                <w:kern w:val="0"/>
                <w:szCs w:val="21"/>
              </w:rPr>
              <w:t>摇摆水龙头</w:t>
            </w:r>
          </w:p>
        </w:tc>
        <w:tc>
          <w:tcPr>
            <w:tcW w:w="1678" w:type="dxa"/>
            <w:tcBorders>
              <w:top w:val="single" w:color="000000" w:sz="6" w:space="0"/>
              <w:left w:val="single" w:color="000000" w:sz="6" w:space="0"/>
              <w:bottom w:val="single" w:color="000000" w:sz="6" w:space="0"/>
              <w:right w:val="single" w:color="000000" w:sz="6" w:space="0"/>
            </w:tcBorders>
            <w:vAlign w:val="center"/>
          </w:tcPr>
          <w:p w14:paraId="531EEA9E">
            <w:pPr>
              <w:widowControl/>
              <w:spacing w:line="344" w:lineRule="exact"/>
              <w:jc w:val="left"/>
              <w:rPr>
                <w:kern w:val="0"/>
                <w:sz w:val="20"/>
                <w:szCs w:val="20"/>
              </w:rPr>
            </w:pPr>
          </w:p>
        </w:tc>
        <w:tc>
          <w:tcPr>
            <w:tcW w:w="839" w:type="dxa"/>
            <w:tcBorders>
              <w:top w:val="single" w:color="000000" w:sz="6" w:space="0"/>
              <w:left w:val="single" w:color="000000" w:sz="6" w:space="0"/>
              <w:bottom w:val="single" w:color="000000" w:sz="6" w:space="0"/>
              <w:right w:val="single" w:color="000000" w:sz="6" w:space="0"/>
            </w:tcBorders>
            <w:vAlign w:val="center"/>
          </w:tcPr>
          <w:p w14:paraId="5AA6CDB5">
            <w:pPr>
              <w:widowControl/>
              <w:spacing w:line="344" w:lineRule="exact"/>
              <w:jc w:val="center"/>
              <w:rPr>
                <w:rFonts w:ascii="宋体" w:hAnsi="宋体" w:cs="宋体"/>
                <w:kern w:val="0"/>
                <w:szCs w:val="21"/>
              </w:rPr>
            </w:pPr>
            <w:r>
              <w:rPr>
                <w:rFonts w:hint="eastAsia" w:ascii="宋体" w:hAnsi="宋体" w:cs="宋体"/>
                <w:kern w:val="0"/>
                <w:szCs w:val="21"/>
              </w:rPr>
              <w:t>上海</w:t>
            </w:r>
          </w:p>
        </w:tc>
        <w:tc>
          <w:tcPr>
            <w:tcW w:w="1259" w:type="dxa"/>
            <w:tcBorders>
              <w:top w:val="single" w:color="000000" w:sz="6" w:space="0"/>
              <w:left w:val="single" w:color="000000" w:sz="6" w:space="0"/>
              <w:bottom w:val="single" w:color="000000" w:sz="6" w:space="0"/>
              <w:right w:val="single" w:color="000000" w:sz="6" w:space="0"/>
            </w:tcBorders>
            <w:vAlign w:val="center"/>
          </w:tcPr>
          <w:p w14:paraId="30039B39">
            <w:pPr>
              <w:widowControl/>
              <w:spacing w:line="344" w:lineRule="exact"/>
              <w:jc w:val="center"/>
              <w:rPr>
                <w:rFonts w:ascii="宋体" w:hAnsi="宋体" w:cs="宋体"/>
                <w:kern w:val="0"/>
                <w:szCs w:val="21"/>
              </w:rPr>
            </w:pPr>
            <w:r>
              <w:rPr>
                <w:rFonts w:hint="eastAsia" w:ascii="宋体" w:hAnsi="宋体" w:cs="宋体"/>
                <w:kern w:val="0"/>
                <w:szCs w:val="21"/>
              </w:rPr>
              <w:t>特陶</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366EC959">
            <w:pPr>
              <w:widowControl/>
              <w:spacing w:line="344" w:lineRule="exact"/>
              <w:jc w:val="center"/>
              <w:rPr>
                <w:rFonts w:ascii="宋体" w:hAnsi="宋体" w:cs="宋体"/>
                <w:kern w:val="0"/>
                <w:szCs w:val="21"/>
              </w:rPr>
            </w:pPr>
            <w:r>
              <w:rPr>
                <w:rFonts w:hint="eastAsia" w:ascii="宋体" w:hAnsi="宋体" w:cs="宋体"/>
                <w:kern w:val="0"/>
                <w:szCs w:val="21"/>
              </w:rPr>
              <w:t>套</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75CFB8DA">
            <w:pPr>
              <w:widowControl/>
              <w:spacing w:line="344" w:lineRule="exact"/>
              <w:jc w:val="center"/>
              <w:rPr>
                <w:rFonts w:ascii="宋体" w:hAnsi="宋体" w:cs="宋体"/>
                <w:kern w:val="0"/>
                <w:szCs w:val="21"/>
              </w:rPr>
            </w:pPr>
            <w:r>
              <w:rPr>
                <w:rFonts w:hint="eastAsia" w:ascii="宋体" w:hAnsi="宋体" w:cs="宋体"/>
                <w:kern w:val="0"/>
                <w:szCs w:val="21"/>
              </w:rPr>
              <w:t>若干</w:t>
            </w:r>
          </w:p>
        </w:tc>
        <w:tc>
          <w:tcPr>
            <w:tcW w:w="1399" w:type="dxa"/>
            <w:tcBorders>
              <w:top w:val="single" w:color="000000" w:sz="6" w:space="0"/>
              <w:left w:val="single" w:color="000000" w:sz="6" w:space="0"/>
              <w:bottom w:val="single" w:color="000000" w:sz="6" w:space="0"/>
              <w:right w:val="double" w:color="000000" w:sz="6" w:space="0"/>
            </w:tcBorders>
            <w:vAlign w:val="center"/>
          </w:tcPr>
          <w:p w14:paraId="746DBCE2">
            <w:pPr>
              <w:widowControl/>
              <w:spacing w:line="344" w:lineRule="exact"/>
              <w:jc w:val="right"/>
              <w:rPr>
                <w:rFonts w:ascii="宋体" w:hAnsi="宋体" w:cs="宋体"/>
                <w:kern w:val="0"/>
                <w:szCs w:val="21"/>
              </w:rPr>
            </w:pPr>
            <w:r>
              <w:rPr>
                <w:rFonts w:hint="eastAsia" w:ascii="宋体" w:hAnsi="宋体" w:cs="宋体"/>
                <w:kern w:val="0"/>
                <w:szCs w:val="21"/>
              </w:rPr>
              <w:t>150.00</w:t>
            </w:r>
          </w:p>
        </w:tc>
      </w:tr>
      <w:tr w14:paraId="1E0231F5">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80" w:hRule="atLeast"/>
        </w:trPr>
        <w:tc>
          <w:tcPr>
            <w:tcW w:w="666" w:type="dxa"/>
            <w:tcBorders>
              <w:top w:val="single" w:color="000000" w:sz="6" w:space="0"/>
              <w:left w:val="double" w:color="000000" w:sz="6" w:space="0"/>
              <w:bottom w:val="single" w:color="000000" w:sz="6" w:space="0"/>
              <w:right w:val="single" w:color="000000" w:sz="6" w:space="0"/>
            </w:tcBorders>
            <w:vAlign w:val="center"/>
          </w:tcPr>
          <w:p w14:paraId="5B826FD2">
            <w:pPr>
              <w:widowControl/>
              <w:spacing w:line="344" w:lineRule="exact"/>
              <w:jc w:val="center"/>
              <w:rPr>
                <w:rFonts w:ascii="宋体" w:hAnsi="宋体" w:cs="宋体"/>
                <w:kern w:val="0"/>
                <w:szCs w:val="21"/>
              </w:rPr>
            </w:pPr>
            <w:r>
              <w:rPr>
                <w:rFonts w:hint="eastAsia" w:ascii="宋体" w:hAnsi="宋体" w:cs="宋体"/>
                <w:kern w:val="0"/>
                <w:szCs w:val="21"/>
              </w:rPr>
              <w:t>3</w:t>
            </w:r>
          </w:p>
        </w:tc>
        <w:tc>
          <w:tcPr>
            <w:tcW w:w="2098" w:type="dxa"/>
            <w:tcBorders>
              <w:top w:val="single" w:color="000000" w:sz="6" w:space="0"/>
              <w:left w:val="single" w:color="000000" w:sz="6" w:space="0"/>
              <w:bottom w:val="single" w:color="000000" w:sz="6" w:space="0"/>
              <w:right w:val="single" w:color="000000" w:sz="6" w:space="0"/>
            </w:tcBorders>
            <w:vAlign w:val="center"/>
          </w:tcPr>
          <w:p w14:paraId="6CD2B2EE">
            <w:pPr>
              <w:widowControl/>
              <w:spacing w:line="344" w:lineRule="exact"/>
              <w:jc w:val="center"/>
              <w:rPr>
                <w:rFonts w:ascii="宋体" w:hAnsi="宋体" w:cs="宋体"/>
                <w:kern w:val="0"/>
                <w:szCs w:val="21"/>
              </w:rPr>
            </w:pPr>
            <w:r>
              <w:rPr>
                <w:rFonts w:hint="eastAsia" w:ascii="宋体" w:hAnsi="宋体" w:cs="宋体"/>
                <w:kern w:val="0"/>
                <w:szCs w:val="21"/>
              </w:rPr>
              <w:t>白钢下水漏</w:t>
            </w:r>
          </w:p>
        </w:tc>
        <w:tc>
          <w:tcPr>
            <w:tcW w:w="1678" w:type="dxa"/>
            <w:tcBorders>
              <w:top w:val="single" w:color="000000" w:sz="6" w:space="0"/>
              <w:left w:val="single" w:color="000000" w:sz="6" w:space="0"/>
              <w:bottom w:val="single" w:color="000000" w:sz="6" w:space="0"/>
              <w:right w:val="single" w:color="000000" w:sz="6" w:space="0"/>
            </w:tcBorders>
            <w:vAlign w:val="center"/>
          </w:tcPr>
          <w:p w14:paraId="7857952A">
            <w:pPr>
              <w:widowControl/>
              <w:spacing w:line="344" w:lineRule="exact"/>
              <w:jc w:val="left"/>
              <w:rPr>
                <w:kern w:val="0"/>
                <w:sz w:val="20"/>
                <w:szCs w:val="20"/>
              </w:rPr>
            </w:pPr>
          </w:p>
        </w:tc>
        <w:tc>
          <w:tcPr>
            <w:tcW w:w="839" w:type="dxa"/>
            <w:tcBorders>
              <w:top w:val="single" w:color="000000" w:sz="6" w:space="0"/>
              <w:left w:val="single" w:color="000000" w:sz="6" w:space="0"/>
              <w:bottom w:val="single" w:color="000000" w:sz="6" w:space="0"/>
              <w:right w:val="single" w:color="000000" w:sz="6" w:space="0"/>
            </w:tcBorders>
            <w:vAlign w:val="center"/>
          </w:tcPr>
          <w:p w14:paraId="557E8229">
            <w:pPr>
              <w:widowControl/>
              <w:spacing w:line="344" w:lineRule="exact"/>
              <w:jc w:val="center"/>
              <w:rPr>
                <w:rFonts w:ascii="宋体" w:hAnsi="宋体" w:cs="宋体"/>
                <w:kern w:val="0"/>
                <w:szCs w:val="21"/>
              </w:rPr>
            </w:pPr>
            <w:r>
              <w:rPr>
                <w:rFonts w:hint="eastAsia" w:ascii="宋体" w:hAnsi="宋体" w:cs="宋体"/>
                <w:kern w:val="0"/>
                <w:szCs w:val="21"/>
              </w:rPr>
              <w:t>上海</w:t>
            </w:r>
          </w:p>
        </w:tc>
        <w:tc>
          <w:tcPr>
            <w:tcW w:w="1259" w:type="dxa"/>
            <w:tcBorders>
              <w:top w:val="single" w:color="000000" w:sz="6" w:space="0"/>
              <w:left w:val="single" w:color="000000" w:sz="6" w:space="0"/>
              <w:bottom w:val="single" w:color="000000" w:sz="6" w:space="0"/>
              <w:right w:val="single" w:color="000000" w:sz="6" w:space="0"/>
            </w:tcBorders>
            <w:vAlign w:val="center"/>
          </w:tcPr>
          <w:p w14:paraId="2524A1A2">
            <w:pPr>
              <w:widowControl/>
              <w:spacing w:line="344" w:lineRule="exact"/>
              <w:jc w:val="center"/>
              <w:rPr>
                <w:rFonts w:ascii="宋体" w:hAnsi="宋体" w:cs="宋体"/>
                <w:kern w:val="0"/>
                <w:szCs w:val="21"/>
              </w:rPr>
            </w:pPr>
            <w:r>
              <w:rPr>
                <w:rFonts w:hint="eastAsia" w:ascii="宋体" w:hAnsi="宋体" w:cs="宋体"/>
                <w:kern w:val="0"/>
                <w:szCs w:val="21"/>
              </w:rPr>
              <w:t>特陶</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08090FA9">
            <w:pPr>
              <w:widowControl/>
              <w:spacing w:line="344" w:lineRule="exact"/>
              <w:jc w:val="center"/>
              <w:rPr>
                <w:rFonts w:ascii="宋体" w:hAnsi="宋体" w:cs="宋体"/>
                <w:kern w:val="0"/>
                <w:szCs w:val="21"/>
              </w:rPr>
            </w:pPr>
            <w:r>
              <w:rPr>
                <w:rFonts w:hint="eastAsia" w:ascii="宋体" w:hAnsi="宋体" w:cs="宋体"/>
                <w:kern w:val="0"/>
                <w:szCs w:val="21"/>
              </w:rPr>
              <w:t>套</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18C1A20B">
            <w:pPr>
              <w:widowControl/>
              <w:spacing w:line="344" w:lineRule="exact"/>
              <w:jc w:val="center"/>
              <w:rPr>
                <w:rFonts w:ascii="宋体" w:hAnsi="宋体" w:cs="宋体"/>
                <w:kern w:val="0"/>
                <w:szCs w:val="21"/>
              </w:rPr>
            </w:pPr>
            <w:r>
              <w:rPr>
                <w:rFonts w:hint="eastAsia" w:ascii="宋体" w:hAnsi="宋体" w:cs="宋体"/>
                <w:kern w:val="0"/>
                <w:szCs w:val="21"/>
              </w:rPr>
              <w:t>若干</w:t>
            </w:r>
          </w:p>
        </w:tc>
        <w:tc>
          <w:tcPr>
            <w:tcW w:w="1399" w:type="dxa"/>
            <w:tcBorders>
              <w:top w:val="single" w:color="000000" w:sz="6" w:space="0"/>
              <w:left w:val="single" w:color="000000" w:sz="6" w:space="0"/>
              <w:bottom w:val="single" w:color="000000" w:sz="6" w:space="0"/>
              <w:right w:val="double" w:color="000000" w:sz="6" w:space="0"/>
            </w:tcBorders>
            <w:vAlign w:val="center"/>
          </w:tcPr>
          <w:p w14:paraId="7C2BC7B1">
            <w:pPr>
              <w:widowControl/>
              <w:spacing w:line="344" w:lineRule="exact"/>
              <w:jc w:val="right"/>
              <w:rPr>
                <w:rFonts w:ascii="宋体" w:hAnsi="宋体" w:cs="宋体"/>
                <w:kern w:val="0"/>
                <w:szCs w:val="21"/>
              </w:rPr>
            </w:pPr>
            <w:r>
              <w:rPr>
                <w:rFonts w:hint="eastAsia" w:ascii="宋体" w:hAnsi="宋体" w:cs="宋体"/>
                <w:kern w:val="0"/>
                <w:szCs w:val="21"/>
              </w:rPr>
              <w:t>50.00</w:t>
            </w:r>
          </w:p>
        </w:tc>
      </w:tr>
      <w:tr w14:paraId="72C4FA60">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80" w:hRule="atLeast"/>
        </w:trPr>
        <w:tc>
          <w:tcPr>
            <w:tcW w:w="666" w:type="dxa"/>
            <w:tcBorders>
              <w:top w:val="single" w:color="000000" w:sz="6" w:space="0"/>
              <w:left w:val="double" w:color="000000" w:sz="6" w:space="0"/>
              <w:bottom w:val="single" w:color="000000" w:sz="6" w:space="0"/>
              <w:right w:val="single" w:color="000000" w:sz="6" w:space="0"/>
            </w:tcBorders>
            <w:vAlign w:val="center"/>
          </w:tcPr>
          <w:p w14:paraId="790CDF27">
            <w:pPr>
              <w:widowControl/>
              <w:spacing w:line="344" w:lineRule="exact"/>
              <w:jc w:val="center"/>
              <w:rPr>
                <w:rFonts w:ascii="宋体" w:hAnsi="宋体" w:cs="宋体"/>
                <w:kern w:val="0"/>
                <w:szCs w:val="21"/>
              </w:rPr>
            </w:pPr>
            <w:r>
              <w:rPr>
                <w:rFonts w:hint="eastAsia" w:ascii="宋体" w:hAnsi="宋体" w:cs="宋体"/>
                <w:kern w:val="0"/>
                <w:szCs w:val="21"/>
              </w:rPr>
              <w:t>4</w:t>
            </w:r>
          </w:p>
        </w:tc>
        <w:tc>
          <w:tcPr>
            <w:tcW w:w="2098" w:type="dxa"/>
            <w:tcBorders>
              <w:top w:val="single" w:color="000000" w:sz="6" w:space="0"/>
              <w:left w:val="single" w:color="000000" w:sz="6" w:space="0"/>
              <w:bottom w:val="single" w:color="000000" w:sz="6" w:space="0"/>
              <w:right w:val="single" w:color="000000" w:sz="6" w:space="0"/>
            </w:tcBorders>
            <w:vAlign w:val="center"/>
          </w:tcPr>
          <w:p w14:paraId="79F712C1">
            <w:pPr>
              <w:widowControl/>
              <w:spacing w:line="344" w:lineRule="exact"/>
              <w:jc w:val="center"/>
              <w:rPr>
                <w:rFonts w:ascii="宋体" w:hAnsi="宋体" w:cs="宋体"/>
                <w:kern w:val="0"/>
                <w:szCs w:val="21"/>
              </w:rPr>
            </w:pPr>
            <w:r>
              <w:rPr>
                <w:rFonts w:hint="eastAsia" w:ascii="宋体" w:hAnsi="宋体" w:cs="宋体"/>
                <w:kern w:val="0"/>
                <w:szCs w:val="21"/>
              </w:rPr>
              <w:t>塑料下水漏</w:t>
            </w:r>
          </w:p>
        </w:tc>
        <w:tc>
          <w:tcPr>
            <w:tcW w:w="1678" w:type="dxa"/>
            <w:tcBorders>
              <w:top w:val="single" w:color="000000" w:sz="6" w:space="0"/>
              <w:left w:val="single" w:color="000000" w:sz="6" w:space="0"/>
              <w:bottom w:val="single" w:color="000000" w:sz="6" w:space="0"/>
              <w:right w:val="single" w:color="000000" w:sz="6" w:space="0"/>
            </w:tcBorders>
            <w:vAlign w:val="center"/>
          </w:tcPr>
          <w:p w14:paraId="393D8875">
            <w:pPr>
              <w:widowControl/>
              <w:spacing w:line="344" w:lineRule="exact"/>
              <w:jc w:val="left"/>
              <w:rPr>
                <w:kern w:val="0"/>
                <w:sz w:val="20"/>
                <w:szCs w:val="20"/>
              </w:rPr>
            </w:pPr>
          </w:p>
        </w:tc>
        <w:tc>
          <w:tcPr>
            <w:tcW w:w="839" w:type="dxa"/>
            <w:tcBorders>
              <w:top w:val="single" w:color="000000" w:sz="6" w:space="0"/>
              <w:left w:val="single" w:color="000000" w:sz="6" w:space="0"/>
              <w:bottom w:val="single" w:color="000000" w:sz="6" w:space="0"/>
              <w:right w:val="single" w:color="000000" w:sz="6" w:space="0"/>
            </w:tcBorders>
            <w:vAlign w:val="center"/>
          </w:tcPr>
          <w:p w14:paraId="2D7FF2F7">
            <w:pPr>
              <w:widowControl/>
              <w:spacing w:line="344" w:lineRule="exact"/>
              <w:jc w:val="center"/>
              <w:rPr>
                <w:rFonts w:ascii="宋体" w:hAnsi="宋体" w:cs="宋体"/>
                <w:kern w:val="0"/>
                <w:szCs w:val="21"/>
              </w:rPr>
            </w:pPr>
            <w:r>
              <w:rPr>
                <w:rFonts w:hint="eastAsia" w:ascii="宋体" w:hAnsi="宋体" w:cs="宋体"/>
                <w:kern w:val="0"/>
                <w:szCs w:val="21"/>
              </w:rPr>
              <w:t>上海</w:t>
            </w:r>
          </w:p>
        </w:tc>
        <w:tc>
          <w:tcPr>
            <w:tcW w:w="1259" w:type="dxa"/>
            <w:tcBorders>
              <w:top w:val="single" w:color="000000" w:sz="6" w:space="0"/>
              <w:left w:val="single" w:color="000000" w:sz="6" w:space="0"/>
              <w:bottom w:val="single" w:color="000000" w:sz="6" w:space="0"/>
              <w:right w:val="single" w:color="000000" w:sz="6" w:space="0"/>
            </w:tcBorders>
            <w:vAlign w:val="center"/>
          </w:tcPr>
          <w:p w14:paraId="276533B3">
            <w:pPr>
              <w:widowControl/>
              <w:spacing w:line="344" w:lineRule="exact"/>
              <w:jc w:val="center"/>
              <w:rPr>
                <w:rFonts w:ascii="宋体" w:hAnsi="宋体" w:cs="宋体"/>
                <w:kern w:val="0"/>
                <w:szCs w:val="21"/>
              </w:rPr>
            </w:pPr>
            <w:r>
              <w:rPr>
                <w:rFonts w:hint="eastAsia" w:ascii="宋体" w:hAnsi="宋体" w:cs="宋体"/>
                <w:kern w:val="0"/>
                <w:szCs w:val="21"/>
              </w:rPr>
              <w:t>特陶</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6BF83CF2">
            <w:pPr>
              <w:widowControl/>
              <w:spacing w:line="344" w:lineRule="exact"/>
              <w:jc w:val="center"/>
              <w:rPr>
                <w:rFonts w:ascii="宋体" w:hAnsi="宋体" w:cs="宋体"/>
                <w:kern w:val="0"/>
                <w:szCs w:val="21"/>
              </w:rPr>
            </w:pPr>
            <w:r>
              <w:rPr>
                <w:rFonts w:hint="eastAsia" w:ascii="宋体" w:hAnsi="宋体" w:cs="宋体"/>
                <w:kern w:val="0"/>
                <w:szCs w:val="21"/>
              </w:rPr>
              <w:t>套</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37CD11F1">
            <w:pPr>
              <w:widowControl/>
              <w:spacing w:line="344" w:lineRule="exact"/>
              <w:jc w:val="center"/>
              <w:rPr>
                <w:rFonts w:ascii="宋体" w:hAnsi="宋体" w:cs="宋体"/>
                <w:kern w:val="0"/>
                <w:szCs w:val="21"/>
              </w:rPr>
            </w:pPr>
            <w:r>
              <w:rPr>
                <w:rFonts w:hint="eastAsia" w:ascii="宋体" w:hAnsi="宋体" w:cs="宋体"/>
                <w:kern w:val="0"/>
                <w:szCs w:val="21"/>
              </w:rPr>
              <w:t>若干</w:t>
            </w:r>
          </w:p>
        </w:tc>
        <w:tc>
          <w:tcPr>
            <w:tcW w:w="1399" w:type="dxa"/>
            <w:tcBorders>
              <w:top w:val="single" w:color="000000" w:sz="6" w:space="0"/>
              <w:left w:val="single" w:color="000000" w:sz="6" w:space="0"/>
              <w:bottom w:val="single" w:color="000000" w:sz="6" w:space="0"/>
              <w:right w:val="double" w:color="000000" w:sz="6" w:space="0"/>
            </w:tcBorders>
            <w:vAlign w:val="center"/>
          </w:tcPr>
          <w:p w14:paraId="4041D055">
            <w:pPr>
              <w:widowControl/>
              <w:spacing w:line="344" w:lineRule="exact"/>
              <w:jc w:val="right"/>
              <w:rPr>
                <w:rFonts w:ascii="宋体" w:hAnsi="宋体" w:cs="宋体"/>
                <w:kern w:val="0"/>
                <w:szCs w:val="21"/>
              </w:rPr>
            </w:pPr>
            <w:r>
              <w:rPr>
                <w:rFonts w:hint="eastAsia" w:ascii="宋体" w:hAnsi="宋体" w:cs="宋体"/>
                <w:kern w:val="0"/>
                <w:szCs w:val="21"/>
              </w:rPr>
              <w:t>40.00</w:t>
            </w:r>
          </w:p>
        </w:tc>
      </w:tr>
      <w:tr w14:paraId="15535218">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80" w:hRule="atLeast"/>
        </w:trPr>
        <w:tc>
          <w:tcPr>
            <w:tcW w:w="666" w:type="dxa"/>
            <w:tcBorders>
              <w:top w:val="single" w:color="000000" w:sz="6" w:space="0"/>
              <w:left w:val="double" w:color="000000" w:sz="6" w:space="0"/>
              <w:bottom w:val="single" w:color="000000" w:sz="6" w:space="0"/>
              <w:right w:val="single" w:color="000000" w:sz="6" w:space="0"/>
            </w:tcBorders>
            <w:vAlign w:val="center"/>
          </w:tcPr>
          <w:p w14:paraId="13435FDD">
            <w:pPr>
              <w:widowControl/>
              <w:spacing w:line="344" w:lineRule="exact"/>
              <w:jc w:val="center"/>
              <w:rPr>
                <w:rFonts w:ascii="宋体" w:hAnsi="宋体" w:cs="宋体"/>
                <w:kern w:val="0"/>
                <w:szCs w:val="21"/>
              </w:rPr>
            </w:pPr>
            <w:r>
              <w:rPr>
                <w:rFonts w:hint="eastAsia" w:ascii="宋体" w:hAnsi="宋体" w:cs="宋体"/>
                <w:kern w:val="0"/>
                <w:szCs w:val="21"/>
              </w:rPr>
              <w:t>5</w:t>
            </w:r>
          </w:p>
        </w:tc>
        <w:tc>
          <w:tcPr>
            <w:tcW w:w="2098" w:type="dxa"/>
            <w:tcBorders>
              <w:top w:val="single" w:color="000000" w:sz="6" w:space="0"/>
              <w:left w:val="single" w:color="000000" w:sz="6" w:space="0"/>
              <w:bottom w:val="single" w:color="000000" w:sz="6" w:space="0"/>
              <w:right w:val="single" w:color="000000" w:sz="6" w:space="0"/>
            </w:tcBorders>
            <w:vAlign w:val="center"/>
          </w:tcPr>
          <w:p w14:paraId="3F6E26A0">
            <w:pPr>
              <w:widowControl/>
              <w:spacing w:line="344" w:lineRule="exact"/>
              <w:jc w:val="center"/>
              <w:rPr>
                <w:rFonts w:ascii="宋体" w:hAnsi="宋体" w:cs="宋体"/>
                <w:kern w:val="0"/>
                <w:szCs w:val="21"/>
              </w:rPr>
            </w:pPr>
            <w:r>
              <w:rPr>
                <w:rFonts w:hint="eastAsia" w:ascii="宋体" w:hAnsi="宋体" w:cs="宋体"/>
                <w:kern w:val="0"/>
                <w:szCs w:val="21"/>
              </w:rPr>
              <w:t>白钢热水软连接</w:t>
            </w:r>
          </w:p>
        </w:tc>
        <w:tc>
          <w:tcPr>
            <w:tcW w:w="1678" w:type="dxa"/>
            <w:tcBorders>
              <w:top w:val="single" w:color="000000" w:sz="6" w:space="0"/>
              <w:left w:val="single" w:color="000000" w:sz="6" w:space="0"/>
              <w:bottom w:val="single" w:color="000000" w:sz="6" w:space="0"/>
              <w:right w:val="single" w:color="000000" w:sz="6" w:space="0"/>
            </w:tcBorders>
            <w:vAlign w:val="center"/>
          </w:tcPr>
          <w:p w14:paraId="47605937">
            <w:pPr>
              <w:widowControl/>
              <w:spacing w:line="344" w:lineRule="exact"/>
              <w:jc w:val="center"/>
              <w:rPr>
                <w:rFonts w:ascii="宋体" w:hAnsi="宋体" w:cs="宋体"/>
                <w:kern w:val="0"/>
                <w:szCs w:val="21"/>
              </w:rPr>
            </w:pPr>
            <w:r>
              <w:rPr>
                <w:rFonts w:hint="eastAsia" w:ascii="宋体" w:hAnsi="宋体" w:cs="宋体"/>
                <w:kern w:val="0"/>
                <w:szCs w:val="21"/>
              </w:rPr>
              <w:t>1.5米长</w:t>
            </w:r>
          </w:p>
        </w:tc>
        <w:tc>
          <w:tcPr>
            <w:tcW w:w="839" w:type="dxa"/>
            <w:tcBorders>
              <w:top w:val="single" w:color="000000" w:sz="6" w:space="0"/>
              <w:left w:val="single" w:color="000000" w:sz="6" w:space="0"/>
              <w:bottom w:val="single" w:color="000000" w:sz="6" w:space="0"/>
              <w:right w:val="single" w:color="000000" w:sz="6" w:space="0"/>
            </w:tcBorders>
            <w:vAlign w:val="center"/>
          </w:tcPr>
          <w:p w14:paraId="5B75EA44">
            <w:pPr>
              <w:widowControl/>
              <w:spacing w:line="344" w:lineRule="exact"/>
              <w:jc w:val="center"/>
              <w:rPr>
                <w:rFonts w:ascii="宋体" w:hAnsi="宋体" w:cs="宋体"/>
                <w:kern w:val="0"/>
                <w:szCs w:val="21"/>
              </w:rPr>
            </w:pPr>
            <w:r>
              <w:rPr>
                <w:rFonts w:hint="eastAsia" w:ascii="宋体" w:hAnsi="宋体" w:cs="宋体"/>
                <w:kern w:val="0"/>
                <w:szCs w:val="21"/>
              </w:rPr>
              <w:t>上海</w:t>
            </w:r>
          </w:p>
        </w:tc>
        <w:tc>
          <w:tcPr>
            <w:tcW w:w="1259" w:type="dxa"/>
            <w:tcBorders>
              <w:top w:val="single" w:color="000000" w:sz="6" w:space="0"/>
              <w:left w:val="single" w:color="000000" w:sz="6" w:space="0"/>
              <w:bottom w:val="single" w:color="000000" w:sz="6" w:space="0"/>
              <w:right w:val="single" w:color="000000" w:sz="6" w:space="0"/>
            </w:tcBorders>
            <w:vAlign w:val="center"/>
          </w:tcPr>
          <w:p w14:paraId="56ECB18C">
            <w:pPr>
              <w:widowControl/>
              <w:spacing w:line="344" w:lineRule="exact"/>
              <w:jc w:val="center"/>
              <w:rPr>
                <w:rFonts w:ascii="宋体" w:hAnsi="宋体" w:cs="宋体"/>
                <w:kern w:val="0"/>
                <w:szCs w:val="21"/>
              </w:rPr>
            </w:pPr>
            <w:r>
              <w:rPr>
                <w:rFonts w:hint="eastAsia" w:ascii="宋体" w:hAnsi="宋体" w:cs="宋体"/>
                <w:kern w:val="0"/>
                <w:szCs w:val="21"/>
              </w:rPr>
              <w:t>特陶</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085A1F4E">
            <w:pPr>
              <w:widowControl/>
              <w:spacing w:line="344" w:lineRule="exact"/>
              <w:jc w:val="center"/>
              <w:rPr>
                <w:rFonts w:ascii="宋体" w:hAnsi="宋体" w:cs="宋体"/>
                <w:kern w:val="0"/>
                <w:szCs w:val="21"/>
              </w:rPr>
            </w:pPr>
            <w:r>
              <w:rPr>
                <w:rFonts w:hint="eastAsia" w:ascii="宋体" w:hAnsi="宋体" w:cs="宋体"/>
                <w:kern w:val="0"/>
                <w:szCs w:val="21"/>
              </w:rPr>
              <w:t>根</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2B340B00">
            <w:pPr>
              <w:widowControl/>
              <w:spacing w:line="344" w:lineRule="exact"/>
              <w:jc w:val="center"/>
              <w:rPr>
                <w:rFonts w:ascii="宋体" w:hAnsi="宋体" w:cs="宋体"/>
                <w:kern w:val="0"/>
                <w:szCs w:val="21"/>
              </w:rPr>
            </w:pPr>
            <w:r>
              <w:rPr>
                <w:rFonts w:hint="eastAsia" w:ascii="宋体" w:hAnsi="宋体" w:cs="宋体"/>
                <w:kern w:val="0"/>
                <w:szCs w:val="21"/>
              </w:rPr>
              <w:t>若干</w:t>
            </w:r>
          </w:p>
        </w:tc>
        <w:tc>
          <w:tcPr>
            <w:tcW w:w="1399" w:type="dxa"/>
            <w:tcBorders>
              <w:top w:val="single" w:color="000000" w:sz="6" w:space="0"/>
              <w:left w:val="single" w:color="000000" w:sz="6" w:space="0"/>
              <w:bottom w:val="single" w:color="000000" w:sz="6" w:space="0"/>
              <w:right w:val="double" w:color="000000" w:sz="6" w:space="0"/>
            </w:tcBorders>
            <w:vAlign w:val="center"/>
          </w:tcPr>
          <w:p w14:paraId="5B9203C2">
            <w:pPr>
              <w:widowControl/>
              <w:spacing w:line="344" w:lineRule="exact"/>
              <w:jc w:val="right"/>
              <w:rPr>
                <w:rFonts w:ascii="宋体" w:hAnsi="宋体" w:cs="宋体"/>
                <w:kern w:val="0"/>
                <w:szCs w:val="21"/>
              </w:rPr>
            </w:pPr>
            <w:r>
              <w:rPr>
                <w:rFonts w:hint="eastAsia" w:ascii="宋体" w:hAnsi="宋体" w:cs="宋体"/>
                <w:kern w:val="0"/>
                <w:szCs w:val="21"/>
              </w:rPr>
              <w:t>60.00</w:t>
            </w:r>
          </w:p>
        </w:tc>
      </w:tr>
      <w:tr w14:paraId="463636EE">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80" w:hRule="atLeast"/>
        </w:trPr>
        <w:tc>
          <w:tcPr>
            <w:tcW w:w="666" w:type="dxa"/>
            <w:tcBorders>
              <w:top w:val="single" w:color="000000" w:sz="6" w:space="0"/>
              <w:left w:val="double" w:color="000000" w:sz="6" w:space="0"/>
              <w:bottom w:val="single" w:color="000000" w:sz="6" w:space="0"/>
              <w:right w:val="single" w:color="000000" w:sz="6" w:space="0"/>
            </w:tcBorders>
            <w:vAlign w:val="center"/>
          </w:tcPr>
          <w:p w14:paraId="1A089248">
            <w:pPr>
              <w:widowControl/>
              <w:spacing w:line="344" w:lineRule="exact"/>
              <w:jc w:val="center"/>
              <w:rPr>
                <w:rFonts w:ascii="宋体" w:hAnsi="宋体" w:cs="宋体"/>
                <w:kern w:val="0"/>
                <w:szCs w:val="21"/>
              </w:rPr>
            </w:pPr>
            <w:r>
              <w:rPr>
                <w:rFonts w:hint="eastAsia" w:ascii="宋体" w:hAnsi="宋体" w:cs="宋体"/>
                <w:kern w:val="0"/>
                <w:szCs w:val="21"/>
              </w:rPr>
              <w:t>6</w:t>
            </w:r>
          </w:p>
        </w:tc>
        <w:tc>
          <w:tcPr>
            <w:tcW w:w="2098" w:type="dxa"/>
            <w:tcBorders>
              <w:top w:val="single" w:color="000000" w:sz="6" w:space="0"/>
              <w:left w:val="single" w:color="000000" w:sz="6" w:space="0"/>
              <w:bottom w:val="single" w:color="000000" w:sz="6" w:space="0"/>
              <w:right w:val="single" w:color="000000" w:sz="6" w:space="0"/>
            </w:tcBorders>
            <w:vAlign w:val="center"/>
          </w:tcPr>
          <w:p w14:paraId="49B56F20">
            <w:pPr>
              <w:widowControl/>
              <w:spacing w:line="344" w:lineRule="exact"/>
              <w:jc w:val="center"/>
              <w:rPr>
                <w:rFonts w:ascii="宋体" w:hAnsi="宋体" w:cs="宋体"/>
                <w:kern w:val="0"/>
                <w:szCs w:val="21"/>
              </w:rPr>
            </w:pPr>
            <w:r>
              <w:rPr>
                <w:rFonts w:hint="eastAsia" w:ascii="宋体" w:hAnsi="宋体" w:cs="宋体"/>
                <w:kern w:val="0"/>
                <w:szCs w:val="21"/>
              </w:rPr>
              <w:t>白钢合页</w:t>
            </w:r>
          </w:p>
        </w:tc>
        <w:tc>
          <w:tcPr>
            <w:tcW w:w="1678" w:type="dxa"/>
            <w:tcBorders>
              <w:top w:val="single" w:color="000000" w:sz="6" w:space="0"/>
              <w:left w:val="single" w:color="000000" w:sz="6" w:space="0"/>
              <w:bottom w:val="single" w:color="000000" w:sz="6" w:space="0"/>
              <w:right w:val="single" w:color="000000" w:sz="6" w:space="0"/>
            </w:tcBorders>
            <w:vAlign w:val="center"/>
          </w:tcPr>
          <w:p w14:paraId="787A6764">
            <w:pPr>
              <w:widowControl/>
              <w:spacing w:line="344" w:lineRule="exact"/>
              <w:jc w:val="center"/>
              <w:rPr>
                <w:rFonts w:ascii="宋体" w:hAnsi="宋体" w:cs="宋体"/>
                <w:kern w:val="0"/>
                <w:szCs w:val="21"/>
              </w:rPr>
            </w:pPr>
            <w:r>
              <w:rPr>
                <w:rFonts w:hint="eastAsia" w:ascii="宋体" w:hAnsi="宋体" w:cs="宋体"/>
                <w:kern w:val="0"/>
                <w:szCs w:val="21"/>
              </w:rPr>
              <w:t>100*30㎜</w:t>
            </w:r>
          </w:p>
        </w:tc>
        <w:tc>
          <w:tcPr>
            <w:tcW w:w="839" w:type="dxa"/>
            <w:tcBorders>
              <w:top w:val="single" w:color="000000" w:sz="6" w:space="0"/>
              <w:left w:val="single" w:color="000000" w:sz="6" w:space="0"/>
              <w:bottom w:val="single" w:color="000000" w:sz="6" w:space="0"/>
              <w:right w:val="single" w:color="000000" w:sz="6" w:space="0"/>
            </w:tcBorders>
            <w:vAlign w:val="center"/>
          </w:tcPr>
          <w:p w14:paraId="0E6C5ECE">
            <w:pPr>
              <w:widowControl/>
              <w:spacing w:line="344" w:lineRule="exact"/>
              <w:jc w:val="center"/>
              <w:rPr>
                <w:rFonts w:ascii="宋体" w:hAnsi="宋体" w:cs="宋体"/>
                <w:kern w:val="0"/>
                <w:szCs w:val="21"/>
              </w:rPr>
            </w:pPr>
            <w:r>
              <w:rPr>
                <w:rFonts w:hint="eastAsia" w:ascii="宋体" w:hAnsi="宋体" w:cs="宋体"/>
                <w:kern w:val="0"/>
                <w:szCs w:val="21"/>
              </w:rPr>
              <w:t>东莞</w:t>
            </w:r>
          </w:p>
        </w:tc>
        <w:tc>
          <w:tcPr>
            <w:tcW w:w="1259" w:type="dxa"/>
            <w:tcBorders>
              <w:top w:val="single" w:color="000000" w:sz="6" w:space="0"/>
              <w:left w:val="single" w:color="000000" w:sz="6" w:space="0"/>
              <w:bottom w:val="single" w:color="000000" w:sz="6" w:space="0"/>
              <w:right w:val="single" w:color="000000" w:sz="6" w:space="0"/>
            </w:tcBorders>
            <w:vAlign w:val="center"/>
          </w:tcPr>
          <w:p w14:paraId="5F9390E9">
            <w:pPr>
              <w:widowControl/>
              <w:spacing w:line="344" w:lineRule="exact"/>
              <w:jc w:val="center"/>
              <w:rPr>
                <w:rFonts w:ascii="宋体" w:hAnsi="宋体" w:cs="宋体"/>
                <w:kern w:val="0"/>
                <w:szCs w:val="21"/>
              </w:rPr>
            </w:pPr>
            <w:r>
              <w:rPr>
                <w:rFonts w:hint="eastAsia" w:ascii="宋体" w:hAnsi="宋体" w:cs="宋体"/>
                <w:kern w:val="0"/>
                <w:szCs w:val="21"/>
              </w:rPr>
              <w:t>麦太尔</w:t>
            </w:r>
          </w:p>
        </w:tc>
        <w:tc>
          <w:tcPr>
            <w:tcW w:w="979" w:type="dxa"/>
            <w:tcBorders>
              <w:top w:val="single" w:color="000000" w:sz="6" w:space="0"/>
              <w:left w:val="single" w:color="000000" w:sz="6" w:space="0"/>
              <w:bottom w:val="single" w:color="000000" w:sz="6" w:space="0"/>
              <w:right w:val="single" w:color="000000" w:sz="6" w:space="0"/>
            </w:tcBorders>
            <w:vAlign w:val="center"/>
          </w:tcPr>
          <w:p w14:paraId="07C11663">
            <w:pPr>
              <w:widowControl/>
              <w:spacing w:line="344" w:lineRule="exact"/>
              <w:jc w:val="center"/>
              <w:rPr>
                <w:rFonts w:ascii="宋体" w:hAnsi="宋体" w:cs="宋体"/>
                <w:kern w:val="0"/>
                <w:szCs w:val="21"/>
              </w:rPr>
            </w:pPr>
            <w:r>
              <w:rPr>
                <w:rFonts w:hint="eastAsia" w:ascii="宋体" w:hAnsi="宋体" w:cs="宋体"/>
                <w:kern w:val="0"/>
                <w:szCs w:val="21"/>
              </w:rPr>
              <w:t>套</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20343F8A">
            <w:pPr>
              <w:widowControl/>
              <w:spacing w:line="344" w:lineRule="exact"/>
              <w:jc w:val="center"/>
              <w:rPr>
                <w:rFonts w:ascii="宋体" w:hAnsi="宋体" w:cs="宋体"/>
                <w:kern w:val="0"/>
                <w:szCs w:val="21"/>
              </w:rPr>
            </w:pPr>
            <w:r>
              <w:rPr>
                <w:rFonts w:hint="eastAsia" w:ascii="宋体" w:hAnsi="宋体" w:cs="宋体"/>
                <w:kern w:val="0"/>
                <w:szCs w:val="21"/>
              </w:rPr>
              <w:t>若干</w:t>
            </w:r>
          </w:p>
        </w:tc>
        <w:tc>
          <w:tcPr>
            <w:tcW w:w="1399" w:type="dxa"/>
            <w:tcBorders>
              <w:top w:val="single" w:color="000000" w:sz="6" w:space="0"/>
              <w:left w:val="single" w:color="000000" w:sz="6" w:space="0"/>
              <w:bottom w:val="single" w:color="000000" w:sz="6" w:space="0"/>
              <w:right w:val="double" w:color="000000" w:sz="6" w:space="0"/>
            </w:tcBorders>
            <w:vAlign w:val="center"/>
          </w:tcPr>
          <w:p w14:paraId="53813B01">
            <w:pPr>
              <w:widowControl/>
              <w:spacing w:line="344" w:lineRule="exact"/>
              <w:jc w:val="right"/>
              <w:rPr>
                <w:rFonts w:ascii="宋体" w:hAnsi="宋体" w:cs="宋体"/>
                <w:kern w:val="0"/>
                <w:szCs w:val="21"/>
              </w:rPr>
            </w:pPr>
            <w:r>
              <w:rPr>
                <w:rFonts w:hint="eastAsia" w:ascii="宋体" w:hAnsi="宋体" w:cs="宋体"/>
                <w:kern w:val="0"/>
                <w:szCs w:val="21"/>
              </w:rPr>
              <w:t>80.00</w:t>
            </w:r>
          </w:p>
        </w:tc>
      </w:tr>
      <w:tr w14:paraId="5118B223">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80" w:hRule="atLeast"/>
        </w:trPr>
        <w:tc>
          <w:tcPr>
            <w:tcW w:w="666" w:type="dxa"/>
            <w:tcBorders>
              <w:top w:val="single" w:color="000000" w:sz="6" w:space="0"/>
              <w:left w:val="double" w:color="000000" w:sz="6" w:space="0"/>
              <w:bottom w:val="single" w:color="000000" w:sz="6" w:space="0"/>
              <w:right w:val="single" w:color="000000" w:sz="6" w:space="0"/>
            </w:tcBorders>
            <w:vAlign w:val="center"/>
          </w:tcPr>
          <w:p w14:paraId="70DF23F0">
            <w:pPr>
              <w:widowControl/>
              <w:spacing w:line="344" w:lineRule="exact"/>
              <w:jc w:val="center"/>
              <w:rPr>
                <w:rFonts w:ascii="宋体" w:hAnsi="宋体" w:cs="宋体"/>
                <w:kern w:val="0"/>
                <w:szCs w:val="21"/>
              </w:rPr>
            </w:pPr>
            <w:r>
              <w:rPr>
                <w:rFonts w:hint="eastAsia" w:ascii="宋体" w:hAnsi="宋体" w:cs="宋体"/>
                <w:kern w:val="0"/>
                <w:szCs w:val="21"/>
              </w:rPr>
              <w:t>7</w:t>
            </w:r>
          </w:p>
        </w:tc>
        <w:tc>
          <w:tcPr>
            <w:tcW w:w="2098" w:type="dxa"/>
            <w:tcBorders>
              <w:top w:val="single" w:color="000000" w:sz="6" w:space="0"/>
              <w:left w:val="single" w:color="000000" w:sz="6" w:space="0"/>
              <w:bottom w:val="single" w:color="000000" w:sz="6" w:space="0"/>
              <w:right w:val="single" w:color="000000" w:sz="6" w:space="0"/>
            </w:tcBorders>
            <w:vAlign w:val="center"/>
          </w:tcPr>
          <w:p w14:paraId="00E68F19">
            <w:pPr>
              <w:widowControl/>
              <w:spacing w:line="344" w:lineRule="exact"/>
              <w:jc w:val="center"/>
              <w:rPr>
                <w:rFonts w:ascii="宋体" w:hAnsi="宋体" w:cs="宋体"/>
                <w:kern w:val="0"/>
                <w:szCs w:val="21"/>
              </w:rPr>
            </w:pPr>
            <w:r>
              <w:rPr>
                <w:rFonts w:hint="eastAsia" w:ascii="宋体" w:hAnsi="宋体" w:cs="宋体"/>
                <w:kern w:val="0"/>
                <w:szCs w:val="21"/>
              </w:rPr>
              <w:t>蒸饭箱黑把手</w:t>
            </w:r>
          </w:p>
        </w:tc>
        <w:tc>
          <w:tcPr>
            <w:tcW w:w="1678" w:type="dxa"/>
            <w:tcBorders>
              <w:top w:val="single" w:color="000000" w:sz="6" w:space="0"/>
              <w:left w:val="single" w:color="000000" w:sz="6" w:space="0"/>
              <w:bottom w:val="single" w:color="000000" w:sz="6" w:space="0"/>
              <w:right w:val="single" w:color="000000" w:sz="6" w:space="0"/>
            </w:tcBorders>
            <w:vAlign w:val="center"/>
          </w:tcPr>
          <w:p w14:paraId="38A3D207">
            <w:pPr>
              <w:widowControl/>
              <w:spacing w:line="344" w:lineRule="exact"/>
              <w:jc w:val="center"/>
              <w:rPr>
                <w:rFonts w:ascii="宋体" w:hAnsi="宋体" w:cs="宋体"/>
                <w:kern w:val="0"/>
                <w:szCs w:val="21"/>
              </w:rPr>
            </w:pPr>
            <w:r>
              <w:rPr>
                <w:rFonts w:hint="eastAsia" w:ascii="宋体" w:hAnsi="宋体" w:cs="宋体"/>
                <w:kern w:val="0"/>
                <w:szCs w:val="21"/>
              </w:rPr>
              <w:t>左、右</w:t>
            </w:r>
          </w:p>
        </w:tc>
        <w:tc>
          <w:tcPr>
            <w:tcW w:w="839" w:type="dxa"/>
            <w:tcBorders>
              <w:top w:val="single" w:color="000000" w:sz="6" w:space="0"/>
              <w:left w:val="single" w:color="000000" w:sz="6" w:space="0"/>
              <w:bottom w:val="single" w:color="000000" w:sz="6" w:space="0"/>
              <w:right w:val="single" w:color="000000" w:sz="6" w:space="0"/>
            </w:tcBorders>
            <w:vAlign w:val="center"/>
          </w:tcPr>
          <w:p w14:paraId="18644FF1">
            <w:pPr>
              <w:widowControl/>
              <w:spacing w:line="344" w:lineRule="exact"/>
              <w:jc w:val="center"/>
              <w:rPr>
                <w:rFonts w:ascii="宋体" w:hAnsi="宋体" w:cs="宋体"/>
                <w:kern w:val="0"/>
                <w:szCs w:val="21"/>
              </w:rPr>
            </w:pPr>
            <w:r>
              <w:rPr>
                <w:rFonts w:hint="eastAsia" w:ascii="宋体" w:hAnsi="宋体" w:cs="宋体"/>
                <w:kern w:val="0"/>
                <w:szCs w:val="21"/>
              </w:rPr>
              <w:t>东莞</w:t>
            </w:r>
          </w:p>
        </w:tc>
        <w:tc>
          <w:tcPr>
            <w:tcW w:w="1259" w:type="dxa"/>
            <w:tcBorders>
              <w:top w:val="single" w:color="000000" w:sz="6" w:space="0"/>
              <w:left w:val="single" w:color="000000" w:sz="6" w:space="0"/>
              <w:bottom w:val="single" w:color="000000" w:sz="6" w:space="0"/>
              <w:right w:val="single" w:color="000000" w:sz="6" w:space="0"/>
            </w:tcBorders>
            <w:vAlign w:val="center"/>
          </w:tcPr>
          <w:p w14:paraId="0911F19B">
            <w:pPr>
              <w:widowControl/>
              <w:spacing w:line="344" w:lineRule="exact"/>
              <w:jc w:val="center"/>
              <w:rPr>
                <w:rFonts w:ascii="宋体" w:hAnsi="宋体" w:cs="宋体"/>
                <w:kern w:val="0"/>
                <w:szCs w:val="21"/>
              </w:rPr>
            </w:pPr>
            <w:r>
              <w:rPr>
                <w:rFonts w:hint="eastAsia" w:ascii="宋体" w:hAnsi="宋体" w:cs="宋体"/>
                <w:kern w:val="0"/>
                <w:szCs w:val="21"/>
              </w:rPr>
              <w:t>麦太尔</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435385BB">
            <w:pPr>
              <w:widowControl/>
              <w:spacing w:line="344" w:lineRule="exact"/>
              <w:jc w:val="center"/>
              <w:rPr>
                <w:rFonts w:ascii="宋体" w:hAnsi="宋体" w:cs="宋体"/>
                <w:kern w:val="0"/>
                <w:szCs w:val="21"/>
              </w:rPr>
            </w:pPr>
            <w:r>
              <w:rPr>
                <w:rFonts w:hint="eastAsia" w:ascii="宋体" w:hAnsi="宋体" w:cs="宋体"/>
                <w:kern w:val="0"/>
                <w:szCs w:val="21"/>
              </w:rPr>
              <w:t>套</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0D6FB16A">
            <w:pPr>
              <w:widowControl/>
              <w:spacing w:line="344" w:lineRule="exact"/>
              <w:jc w:val="center"/>
              <w:rPr>
                <w:rFonts w:ascii="宋体" w:hAnsi="宋体" w:cs="宋体"/>
                <w:kern w:val="0"/>
                <w:szCs w:val="21"/>
              </w:rPr>
            </w:pPr>
            <w:r>
              <w:rPr>
                <w:rFonts w:hint="eastAsia" w:ascii="宋体" w:hAnsi="宋体" w:cs="宋体"/>
                <w:kern w:val="0"/>
                <w:szCs w:val="21"/>
              </w:rPr>
              <w:t>若干</w:t>
            </w:r>
          </w:p>
        </w:tc>
        <w:tc>
          <w:tcPr>
            <w:tcW w:w="1399" w:type="dxa"/>
            <w:tcBorders>
              <w:top w:val="single" w:color="000000" w:sz="6" w:space="0"/>
              <w:left w:val="single" w:color="000000" w:sz="6" w:space="0"/>
              <w:bottom w:val="single" w:color="000000" w:sz="6" w:space="0"/>
              <w:right w:val="double" w:color="000000" w:sz="6" w:space="0"/>
            </w:tcBorders>
            <w:vAlign w:val="center"/>
          </w:tcPr>
          <w:p w14:paraId="19B0E3D9">
            <w:pPr>
              <w:widowControl/>
              <w:spacing w:line="344" w:lineRule="exact"/>
              <w:jc w:val="right"/>
              <w:rPr>
                <w:rFonts w:ascii="宋体" w:hAnsi="宋体" w:cs="宋体"/>
                <w:kern w:val="0"/>
                <w:szCs w:val="21"/>
              </w:rPr>
            </w:pPr>
            <w:r>
              <w:rPr>
                <w:rFonts w:hint="eastAsia" w:ascii="宋体" w:hAnsi="宋体" w:cs="宋体"/>
                <w:kern w:val="0"/>
                <w:szCs w:val="21"/>
              </w:rPr>
              <w:t>100.00</w:t>
            </w:r>
          </w:p>
        </w:tc>
      </w:tr>
      <w:tr w14:paraId="46738887">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80" w:hRule="atLeast"/>
        </w:trPr>
        <w:tc>
          <w:tcPr>
            <w:tcW w:w="666" w:type="dxa"/>
            <w:tcBorders>
              <w:top w:val="single" w:color="000000" w:sz="6" w:space="0"/>
              <w:left w:val="double" w:color="000000" w:sz="6" w:space="0"/>
              <w:bottom w:val="single" w:color="000000" w:sz="6" w:space="0"/>
              <w:right w:val="single" w:color="000000" w:sz="6" w:space="0"/>
            </w:tcBorders>
            <w:vAlign w:val="center"/>
          </w:tcPr>
          <w:p w14:paraId="3FAD0D8F">
            <w:pPr>
              <w:widowControl/>
              <w:spacing w:line="344" w:lineRule="exact"/>
              <w:jc w:val="center"/>
              <w:rPr>
                <w:rFonts w:ascii="宋体" w:hAnsi="宋体" w:cs="宋体"/>
                <w:kern w:val="0"/>
                <w:szCs w:val="21"/>
              </w:rPr>
            </w:pPr>
            <w:r>
              <w:rPr>
                <w:rFonts w:hint="eastAsia" w:ascii="宋体" w:hAnsi="宋体" w:cs="宋体"/>
                <w:kern w:val="0"/>
                <w:szCs w:val="21"/>
              </w:rPr>
              <w:t>8</w:t>
            </w:r>
          </w:p>
        </w:tc>
        <w:tc>
          <w:tcPr>
            <w:tcW w:w="2098" w:type="dxa"/>
            <w:tcBorders>
              <w:top w:val="single" w:color="000000" w:sz="6" w:space="0"/>
              <w:left w:val="single" w:color="000000" w:sz="6" w:space="0"/>
              <w:bottom w:val="single" w:color="000000" w:sz="6" w:space="0"/>
              <w:right w:val="single" w:color="000000" w:sz="6" w:space="0"/>
            </w:tcBorders>
            <w:vAlign w:val="center"/>
          </w:tcPr>
          <w:p w14:paraId="6A99FE18">
            <w:pPr>
              <w:widowControl/>
              <w:spacing w:line="344" w:lineRule="exact"/>
              <w:jc w:val="center"/>
              <w:rPr>
                <w:rFonts w:ascii="宋体" w:hAnsi="宋体" w:cs="宋体"/>
                <w:kern w:val="0"/>
                <w:szCs w:val="21"/>
              </w:rPr>
            </w:pPr>
            <w:r>
              <w:rPr>
                <w:rFonts w:hint="eastAsia" w:ascii="宋体" w:hAnsi="宋体" w:cs="宋体"/>
                <w:kern w:val="0"/>
                <w:szCs w:val="21"/>
              </w:rPr>
              <w:t>蒸柜螺丝扣把手</w:t>
            </w:r>
          </w:p>
        </w:tc>
        <w:tc>
          <w:tcPr>
            <w:tcW w:w="1678" w:type="dxa"/>
            <w:tcBorders>
              <w:top w:val="single" w:color="000000" w:sz="6" w:space="0"/>
              <w:left w:val="single" w:color="000000" w:sz="6" w:space="0"/>
              <w:bottom w:val="single" w:color="000000" w:sz="6" w:space="0"/>
              <w:right w:val="single" w:color="000000" w:sz="6" w:space="0"/>
            </w:tcBorders>
            <w:vAlign w:val="center"/>
          </w:tcPr>
          <w:p w14:paraId="6C5A96A0">
            <w:pPr>
              <w:widowControl/>
              <w:spacing w:line="344" w:lineRule="exact"/>
              <w:jc w:val="center"/>
              <w:rPr>
                <w:rFonts w:ascii="宋体" w:hAnsi="宋体" w:cs="宋体"/>
                <w:kern w:val="0"/>
                <w:szCs w:val="21"/>
              </w:rPr>
            </w:pPr>
            <w:r>
              <w:rPr>
                <w:rFonts w:hint="eastAsia" w:ascii="宋体" w:hAnsi="宋体" w:cs="宋体"/>
                <w:kern w:val="0"/>
                <w:szCs w:val="21"/>
              </w:rPr>
              <w:t>把手</w:t>
            </w:r>
          </w:p>
        </w:tc>
        <w:tc>
          <w:tcPr>
            <w:tcW w:w="839" w:type="dxa"/>
            <w:tcBorders>
              <w:top w:val="single" w:color="000000" w:sz="6" w:space="0"/>
              <w:left w:val="single" w:color="000000" w:sz="6" w:space="0"/>
              <w:bottom w:val="single" w:color="000000" w:sz="6" w:space="0"/>
              <w:right w:val="single" w:color="000000" w:sz="6" w:space="0"/>
            </w:tcBorders>
            <w:vAlign w:val="center"/>
          </w:tcPr>
          <w:p w14:paraId="17440416">
            <w:pPr>
              <w:widowControl/>
              <w:spacing w:line="344" w:lineRule="exact"/>
              <w:jc w:val="center"/>
              <w:rPr>
                <w:rFonts w:ascii="宋体" w:hAnsi="宋体" w:cs="宋体"/>
                <w:kern w:val="0"/>
                <w:szCs w:val="21"/>
              </w:rPr>
            </w:pPr>
            <w:r>
              <w:rPr>
                <w:rFonts w:hint="eastAsia" w:ascii="宋体" w:hAnsi="宋体" w:cs="宋体"/>
                <w:kern w:val="0"/>
                <w:szCs w:val="21"/>
              </w:rPr>
              <w:t>东莞</w:t>
            </w:r>
          </w:p>
        </w:tc>
        <w:tc>
          <w:tcPr>
            <w:tcW w:w="1259" w:type="dxa"/>
            <w:tcBorders>
              <w:top w:val="single" w:color="000000" w:sz="6" w:space="0"/>
              <w:left w:val="single" w:color="000000" w:sz="6" w:space="0"/>
              <w:bottom w:val="single" w:color="000000" w:sz="6" w:space="0"/>
              <w:right w:val="single" w:color="000000" w:sz="6" w:space="0"/>
            </w:tcBorders>
            <w:vAlign w:val="center"/>
          </w:tcPr>
          <w:p w14:paraId="7D3E0391">
            <w:pPr>
              <w:widowControl/>
              <w:spacing w:line="344" w:lineRule="exact"/>
              <w:jc w:val="center"/>
              <w:rPr>
                <w:rFonts w:ascii="宋体" w:hAnsi="宋体" w:cs="宋体"/>
                <w:kern w:val="0"/>
                <w:szCs w:val="21"/>
              </w:rPr>
            </w:pPr>
            <w:r>
              <w:rPr>
                <w:rFonts w:hint="eastAsia" w:ascii="宋体" w:hAnsi="宋体" w:cs="宋体"/>
                <w:kern w:val="0"/>
                <w:szCs w:val="21"/>
              </w:rPr>
              <w:t>麦太尔</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4B3C95BB">
            <w:pPr>
              <w:widowControl/>
              <w:spacing w:line="344" w:lineRule="exact"/>
              <w:jc w:val="center"/>
              <w:rPr>
                <w:rFonts w:ascii="宋体" w:hAnsi="宋体" w:cs="宋体"/>
                <w:kern w:val="0"/>
                <w:szCs w:val="21"/>
              </w:rPr>
            </w:pPr>
            <w:r>
              <w:rPr>
                <w:rFonts w:hint="eastAsia" w:ascii="宋体" w:hAnsi="宋体" w:cs="宋体"/>
                <w:kern w:val="0"/>
                <w:szCs w:val="21"/>
              </w:rPr>
              <w:t>个</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593D852B">
            <w:pPr>
              <w:widowControl/>
              <w:spacing w:line="344" w:lineRule="exact"/>
              <w:jc w:val="center"/>
              <w:rPr>
                <w:rFonts w:ascii="宋体" w:hAnsi="宋体" w:cs="宋体"/>
                <w:kern w:val="0"/>
                <w:szCs w:val="21"/>
              </w:rPr>
            </w:pPr>
            <w:r>
              <w:rPr>
                <w:rFonts w:hint="eastAsia" w:ascii="宋体" w:hAnsi="宋体" w:cs="宋体"/>
                <w:kern w:val="0"/>
                <w:szCs w:val="21"/>
              </w:rPr>
              <w:t>若干</w:t>
            </w:r>
          </w:p>
        </w:tc>
        <w:tc>
          <w:tcPr>
            <w:tcW w:w="1399" w:type="dxa"/>
            <w:tcBorders>
              <w:top w:val="single" w:color="000000" w:sz="6" w:space="0"/>
              <w:left w:val="single" w:color="000000" w:sz="6" w:space="0"/>
              <w:bottom w:val="single" w:color="000000" w:sz="6" w:space="0"/>
              <w:right w:val="double" w:color="000000" w:sz="6" w:space="0"/>
            </w:tcBorders>
            <w:vAlign w:val="center"/>
          </w:tcPr>
          <w:p w14:paraId="318BC13F">
            <w:pPr>
              <w:widowControl/>
              <w:spacing w:line="344" w:lineRule="exact"/>
              <w:jc w:val="right"/>
              <w:rPr>
                <w:rFonts w:ascii="宋体" w:hAnsi="宋体" w:cs="宋体"/>
                <w:kern w:val="0"/>
                <w:szCs w:val="21"/>
              </w:rPr>
            </w:pPr>
            <w:r>
              <w:rPr>
                <w:rFonts w:hint="eastAsia" w:ascii="宋体" w:hAnsi="宋体" w:cs="宋体"/>
                <w:kern w:val="0"/>
                <w:szCs w:val="21"/>
              </w:rPr>
              <w:t>100.00</w:t>
            </w:r>
          </w:p>
        </w:tc>
      </w:tr>
      <w:tr w14:paraId="69529CC6">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80" w:hRule="atLeast"/>
        </w:trPr>
        <w:tc>
          <w:tcPr>
            <w:tcW w:w="666" w:type="dxa"/>
            <w:tcBorders>
              <w:top w:val="single" w:color="000000" w:sz="6" w:space="0"/>
              <w:left w:val="double" w:color="000000" w:sz="6" w:space="0"/>
              <w:bottom w:val="single" w:color="000000" w:sz="6" w:space="0"/>
              <w:right w:val="single" w:color="000000" w:sz="6" w:space="0"/>
            </w:tcBorders>
            <w:vAlign w:val="center"/>
          </w:tcPr>
          <w:p w14:paraId="5178C8A6">
            <w:pPr>
              <w:widowControl/>
              <w:spacing w:line="344" w:lineRule="exact"/>
              <w:jc w:val="center"/>
              <w:rPr>
                <w:rFonts w:ascii="宋体" w:hAnsi="宋体" w:cs="宋体"/>
                <w:kern w:val="0"/>
                <w:szCs w:val="21"/>
              </w:rPr>
            </w:pPr>
            <w:r>
              <w:rPr>
                <w:rFonts w:hint="eastAsia" w:ascii="宋体" w:hAnsi="宋体" w:cs="宋体"/>
                <w:kern w:val="0"/>
                <w:szCs w:val="21"/>
              </w:rPr>
              <w:t>9</w:t>
            </w:r>
          </w:p>
        </w:tc>
        <w:tc>
          <w:tcPr>
            <w:tcW w:w="2098" w:type="dxa"/>
            <w:tcBorders>
              <w:top w:val="single" w:color="000000" w:sz="6" w:space="0"/>
              <w:left w:val="single" w:color="000000" w:sz="6" w:space="0"/>
              <w:bottom w:val="single" w:color="000000" w:sz="6" w:space="0"/>
              <w:right w:val="single" w:color="000000" w:sz="6" w:space="0"/>
            </w:tcBorders>
            <w:vAlign w:val="center"/>
          </w:tcPr>
          <w:p w14:paraId="5DD0BE56">
            <w:pPr>
              <w:widowControl/>
              <w:spacing w:line="344" w:lineRule="exact"/>
              <w:jc w:val="center"/>
              <w:rPr>
                <w:rFonts w:ascii="宋体" w:hAnsi="宋体" w:cs="宋体"/>
                <w:kern w:val="0"/>
                <w:szCs w:val="21"/>
              </w:rPr>
            </w:pPr>
            <w:r>
              <w:rPr>
                <w:rFonts w:hint="eastAsia" w:ascii="宋体" w:hAnsi="宋体" w:cs="宋体"/>
                <w:kern w:val="0"/>
                <w:szCs w:val="21"/>
              </w:rPr>
              <w:t>蒸柜螺丝扣把手</w:t>
            </w:r>
          </w:p>
        </w:tc>
        <w:tc>
          <w:tcPr>
            <w:tcW w:w="1678" w:type="dxa"/>
            <w:tcBorders>
              <w:top w:val="single" w:color="000000" w:sz="6" w:space="0"/>
              <w:left w:val="single" w:color="000000" w:sz="6" w:space="0"/>
              <w:bottom w:val="single" w:color="000000" w:sz="6" w:space="0"/>
              <w:right w:val="single" w:color="000000" w:sz="6" w:space="0"/>
            </w:tcBorders>
            <w:vAlign w:val="center"/>
          </w:tcPr>
          <w:p w14:paraId="71FB12DC">
            <w:pPr>
              <w:widowControl/>
              <w:spacing w:line="344" w:lineRule="exact"/>
              <w:jc w:val="center"/>
              <w:rPr>
                <w:rFonts w:ascii="宋体" w:hAnsi="宋体" w:cs="宋体"/>
                <w:kern w:val="0"/>
                <w:szCs w:val="21"/>
              </w:rPr>
            </w:pPr>
            <w:r>
              <w:rPr>
                <w:rFonts w:hint="eastAsia" w:ascii="宋体" w:hAnsi="宋体" w:cs="宋体"/>
                <w:kern w:val="0"/>
                <w:szCs w:val="21"/>
              </w:rPr>
              <w:t>单勾</w:t>
            </w:r>
          </w:p>
        </w:tc>
        <w:tc>
          <w:tcPr>
            <w:tcW w:w="839" w:type="dxa"/>
            <w:tcBorders>
              <w:top w:val="single" w:color="000000" w:sz="6" w:space="0"/>
              <w:left w:val="single" w:color="000000" w:sz="6" w:space="0"/>
              <w:bottom w:val="single" w:color="000000" w:sz="6" w:space="0"/>
              <w:right w:val="single" w:color="000000" w:sz="6" w:space="0"/>
            </w:tcBorders>
            <w:vAlign w:val="center"/>
          </w:tcPr>
          <w:p w14:paraId="4EF85A6E">
            <w:pPr>
              <w:widowControl/>
              <w:spacing w:line="344" w:lineRule="exact"/>
              <w:jc w:val="center"/>
              <w:rPr>
                <w:rFonts w:ascii="宋体" w:hAnsi="宋体" w:cs="宋体"/>
                <w:kern w:val="0"/>
                <w:szCs w:val="21"/>
              </w:rPr>
            </w:pPr>
            <w:r>
              <w:rPr>
                <w:rFonts w:hint="eastAsia" w:ascii="宋体" w:hAnsi="宋体" w:cs="宋体"/>
                <w:kern w:val="0"/>
                <w:szCs w:val="21"/>
              </w:rPr>
              <w:t>东莞</w:t>
            </w:r>
          </w:p>
        </w:tc>
        <w:tc>
          <w:tcPr>
            <w:tcW w:w="1259" w:type="dxa"/>
            <w:tcBorders>
              <w:top w:val="single" w:color="000000" w:sz="6" w:space="0"/>
              <w:left w:val="single" w:color="000000" w:sz="6" w:space="0"/>
              <w:bottom w:val="single" w:color="000000" w:sz="6" w:space="0"/>
              <w:right w:val="single" w:color="000000" w:sz="6" w:space="0"/>
            </w:tcBorders>
            <w:vAlign w:val="center"/>
          </w:tcPr>
          <w:p w14:paraId="006544F2">
            <w:pPr>
              <w:widowControl/>
              <w:spacing w:line="344" w:lineRule="exact"/>
              <w:jc w:val="center"/>
              <w:rPr>
                <w:rFonts w:ascii="宋体" w:hAnsi="宋体" w:cs="宋体"/>
                <w:kern w:val="0"/>
                <w:szCs w:val="21"/>
              </w:rPr>
            </w:pPr>
            <w:r>
              <w:rPr>
                <w:rFonts w:hint="eastAsia" w:ascii="宋体" w:hAnsi="宋体" w:cs="宋体"/>
                <w:kern w:val="0"/>
                <w:szCs w:val="21"/>
              </w:rPr>
              <w:t>麦太尔</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1DBC53A5">
            <w:pPr>
              <w:widowControl/>
              <w:spacing w:line="344" w:lineRule="exact"/>
              <w:jc w:val="center"/>
              <w:rPr>
                <w:rFonts w:ascii="宋体" w:hAnsi="宋体" w:cs="宋体"/>
                <w:kern w:val="0"/>
                <w:szCs w:val="21"/>
              </w:rPr>
            </w:pPr>
            <w:r>
              <w:rPr>
                <w:rFonts w:hint="eastAsia" w:ascii="宋体" w:hAnsi="宋体" w:cs="宋体"/>
                <w:kern w:val="0"/>
                <w:szCs w:val="21"/>
              </w:rPr>
              <w:t>个</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7C35CF93">
            <w:pPr>
              <w:widowControl/>
              <w:spacing w:line="344" w:lineRule="exact"/>
              <w:jc w:val="center"/>
              <w:rPr>
                <w:rFonts w:ascii="宋体" w:hAnsi="宋体" w:cs="宋体"/>
                <w:kern w:val="0"/>
                <w:szCs w:val="21"/>
              </w:rPr>
            </w:pPr>
            <w:r>
              <w:rPr>
                <w:rFonts w:hint="eastAsia" w:ascii="宋体" w:hAnsi="宋体" w:cs="宋体"/>
                <w:kern w:val="0"/>
                <w:szCs w:val="21"/>
              </w:rPr>
              <w:t>若干</w:t>
            </w:r>
          </w:p>
        </w:tc>
        <w:tc>
          <w:tcPr>
            <w:tcW w:w="1399" w:type="dxa"/>
            <w:tcBorders>
              <w:top w:val="single" w:color="000000" w:sz="6" w:space="0"/>
              <w:left w:val="single" w:color="000000" w:sz="6" w:space="0"/>
              <w:bottom w:val="single" w:color="000000" w:sz="6" w:space="0"/>
              <w:right w:val="double" w:color="000000" w:sz="6" w:space="0"/>
            </w:tcBorders>
            <w:vAlign w:val="center"/>
          </w:tcPr>
          <w:p w14:paraId="524C7E9F">
            <w:pPr>
              <w:widowControl/>
              <w:spacing w:line="344" w:lineRule="exact"/>
              <w:jc w:val="right"/>
              <w:rPr>
                <w:rFonts w:ascii="宋体" w:hAnsi="宋体" w:cs="宋体"/>
                <w:kern w:val="0"/>
                <w:szCs w:val="21"/>
              </w:rPr>
            </w:pPr>
            <w:r>
              <w:rPr>
                <w:rFonts w:hint="eastAsia" w:ascii="宋体" w:hAnsi="宋体" w:cs="宋体"/>
                <w:kern w:val="0"/>
                <w:szCs w:val="21"/>
              </w:rPr>
              <w:t>100.00</w:t>
            </w:r>
          </w:p>
        </w:tc>
      </w:tr>
      <w:tr w14:paraId="7656DFFA">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80" w:hRule="atLeast"/>
        </w:trPr>
        <w:tc>
          <w:tcPr>
            <w:tcW w:w="666" w:type="dxa"/>
            <w:tcBorders>
              <w:top w:val="single" w:color="000000" w:sz="6" w:space="0"/>
              <w:left w:val="double" w:color="000000" w:sz="6" w:space="0"/>
              <w:bottom w:val="single" w:color="000000" w:sz="6" w:space="0"/>
              <w:right w:val="single" w:color="000000" w:sz="6" w:space="0"/>
            </w:tcBorders>
            <w:vAlign w:val="center"/>
          </w:tcPr>
          <w:p w14:paraId="413D5CA5">
            <w:pPr>
              <w:widowControl/>
              <w:spacing w:line="344" w:lineRule="exact"/>
              <w:jc w:val="center"/>
              <w:rPr>
                <w:rFonts w:ascii="宋体" w:hAnsi="宋体" w:cs="宋体"/>
                <w:kern w:val="0"/>
                <w:szCs w:val="21"/>
              </w:rPr>
            </w:pPr>
            <w:r>
              <w:rPr>
                <w:rFonts w:hint="eastAsia" w:ascii="宋体" w:hAnsi="宋体" w:cs="宋体"/>
                <w:kern w:val="0"/>
                <w:szCs w:val="21"/>
              </w:rPr>
              <w:t>10</w:t>
            </w:r>
          </w:p>
        </w:tc>
        <w:tc>
          <w:tcPr>
            <w:tcW w:w="2098" w:type="dxa"/>
            <w:tcBorders>
              <w:top w:val="single" w:color="000000" w:sz="6" w:space="0"/>
              <w:left w:val="single" w:color="000000" w:sz="6" w:space="0"/>
              <w:bottom w:val="single" w:color="000000" w:sz="6" w:space="0"/>
              <w:right w:val="single" w:color="000000" w:sz="6" w:space="0"/>
            </w:tcBorders>
            <w:vAlign w:val="center"/>
          </w:tcPr>
          <w:p w14:paraId="34114511">
            <w:pPr>
              <w:widowControl/>
              <w:spacing w:line="344" w:lineRule="exact"/>
              <w:jc w:val="center"/>
              <w:rPr>
                <w:rFonts w:ascii="宋体" w:hAnsi="宋体" w:cs="宋体"/>
                <w:kern w:val="0"/>
                <w:szCs w:val="21"/>
              </w:rPr>
            </w:pPr>
            <w:r>
              <w:rPr>
                <w:rFonts w:hint="eastAsia" w:ascii="宋体" w:hAnsi="宋体" w:cs="宋体"/>
                <w:kern w:val="0"/>
                <w:szCs w:val="21"/>
              </w:rPr>
              <w:t>浮球阀</w:t>
            </w:r>
          </w:p>
        </w:tc>
        <w:tc>
          <w:tcPr>
            <w:tcW w:w="1678" w:type="dxa"/>
            <w:tcBorders>
              <w:top w:val="single" w:color="000000" w:sz="6" w:space="0"/>
              <w:left w:val="single" w:color="000000" w:sz="6" w:space="0"/>
              <w:bottom w:val="single" w:color="000000" w:sz="6" w:space="0"/>
              <w:right w:val="single" w:color="000000" w:sz="6" w:space="0"/>
            </w:tcBorders>
            <w:vAlign w:val="center"/>
          </w:tcPr>
          <w:p w14:paraId="145F389A">
            <w:pPr>
              <w:widowControl/>
              <w:spacing w:line="344" w:lineRule="exact"/>
              <w:jc w:val="center"/>
              <w:rPr>
                <w:rFonts w:ascii="宋体" w:hAnsi="宋体" w:cs="宋体"/>
                <w:kern w:val="0"/>
                <w:szCs w:val="21"/>
              </w:rPr>
            </w:pPr>
            <w:r>
              <w:rPr>
                <w:rFonts w:hint="eastAsia" w:ascii="宋体" w:hAnsi="宋体" w:cs="宋体"/>
                <w:kern w:val="0"/>
                <w:szCs w:val="21"/>
              </w:rPr>
              <w:t>4分</w:t>
            </w:r>
          </w:p>
        </w:tc>
        <w:tc>
          <w:tcPr>
            <w:tcW w:w="839" w:type="dxa"/>
            <w:tcBorders>
              <w:top w:val="single" w:color="000000" w:sz="6" w:space="0"/>
              <w:left w:val="single" w:color="000000" w:sz="6" w:space="0"/>
              <w:bottom w:val="single" w:color="000000" w:sz="6" w:space="0"/>
              <w:right w:val="single" w:color="000000" w:sz="6" w:space="0"/>
            </w:tcBorders>
            <w:vAlign w:val="center"/>
          </w:tcPr>
          <w:p w14:paraId="3F40C130">
            <w:pPr>
              <w:widowControl/>
              <w:spacing w:line="344" w:lineRule="exact"/>
              <w:jc w:val="center"/>
              <w:rPr>
                <w:rFonts w:ascii="宋体" w:hAnsi="宋体" w:cs="宋体"/>
                <w:kern w:val="0"/>
                <w:szCs w:val="21"/>
              </w:rPr>
            </w:pPr>
            <w:r>
              <w:rPr>
                <w:rFonts w:hint="eastAsia" w:ascii="宋体" w:hAnsi="宋体" w:cs="宋体"/>
                <w:kern w:val="0"/>
                <w:szCs w:val="21"/>
              </w:rPr>
              <w:t>东莞</w:t>
            </w:r>
          </w:p>
        </w:tc>
        <w:tc>
          <w:tcPr>
            <w:tcW w:w="1259" w:type="dxa"/>
            <w:tcBorders>
              <w:top w:val="single" w:color="000000" w:sz="6" w:space="0"/>
              <w:left w:val="single" w:color="000000" w:sz="6" w:space="0"/>
              <w:bottom w:val="single" w:color="000000" w:sz="6" w:space="0"/>
              <w:right w:val="single" w:color="000000" w:sz="6" w:space="0"/>
            </w:tcBorders>
            <w:vAlign w:val="center"/>
          </w:tcPr>
          <w:p w14:paraId="7462266C">
            <w:pPr>
              <w:widowControl/>
              <w:spacing w:line="344" w:lineRule="exact"/>
              <w:jc w:val="center"/>
              <w:rPr>
                <w:rFonts w:ascii="宋体" w:hAnsi="宋体" w:cs="宋体"/>
                <w:kern w:val="0"/>
                <w:szCs w:val="21"/>
              </w:rPr>
            </w:pPr>
            <w:r>
              <w:rPr>
                <w:rFonts w:hint="eastAsia" w:ascii="宋体" w:hAnsi="宋体" w:cs="宋体"/>
                <w:kern w:val="0"/>
                <w:szCs w:val="21"/>
              </w:rPr>
              <w:t>麦太尔</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3D62C0B8">
            <w:pPr>
              <w:widowControl/>
              <w:spacing w:line="344" w:lineRule="exact"/>
              <w:jc w:val="center"/>
              <w:rPr>
                <w:rFonts w:ascii="宋体" w:hAnsi="宋体" w:cs="宋体"/>
                <w:kern w:val="0"/>
                <w:szCs w:val="21"/>
              </w:rPr>
            </w:pPr>
            <w:r>
              <w:rPr>
                <w:rFonts w:hint="eastAsia" w:ascii="宋体" w:hAnsi="宋体" w:cs="宋体"/>
                <w:kern w:val="0"/>
                <w:szCs w:val="21"/>
              </w:rPr>
              <w:t>套</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00C6E388">
            <w:pPr>
              <w:widowControl/>
              <w:spacing w:line="344" w:lineRule="exact"/>
              <w:jc w:val="center"/>
              <w:rPr>
                <w:rFonts w:ascii="宋体" w:hAnsi="宋体" w:cs="宋体"/>
                <w:kern w:val="0"/>
                <w:szCs w:val="21"/>
              </w:rPr>
            </w:pPr>
            <w:r>
              <w:rPr>
                <w:rFonts w:hint="eastAsia" w:ascii="宋体" w:hAnsi="宋体" w:cs="宋体"/>
                <w:kern w:val="0"/>
                <w:szCs w:val="21"/>
              </w:rPr>
              <w:t>若干</w:t>
            </w:r>
          </w:p>
        </w:tc>
        <w:tc>
          <w:tcPr>
            <w:tcW w:w="1399" w:type="dxa"/>
            <w:tcBorders>
              <w:top w:val="single" w:color="000000" w:sz="6" w:space="0"/>
              <w:left w:val="single" w:color="000000" w:sz="6" w:space="0"/>
              <w:bottom w:val="single" w:color="000000" w:sz="6" w:space="0"/>
              <w:right w:val="double" w:color="000000" w:sz="6" w:space="0"/>
            </w:tcBorders>
            <w:vAlign w:val="center"/>
          </w:tcPr>
          <w:p w14:paraId="1AEC85D4">
            <w:pPr>
              <w:widowControl/>
              <w:spacing w:line="344" w:lineRule="exact"/>
              <w:jc w:val="right"/>
              <w:rPr>
                <w:rFonts w:ascii="宋体" w:hAnsi="宋体" w:cs="宋体"/>
                <w:kern w:val="0"/>
                <w:szCs w:val="21"/>
              </w:rPr>
            </w:pPr>
            <w:r>
              <w:rPr>
                <w:rFonts w:hint="eastAsia" w:ascii="宋体" w:hAnsi="宋体" w:cs="宋体"/>
                <w:kern w:val="0"/>
                <w:szCs w:val="21"/>
              </w:rPr>
              <w:t>120.00</w:t>
            </w:r>
          </w:p>
        </w:tc>
      </w:tr>
      <w:tr w14:paraId="1C4A3DEC">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80" w:hRule="atLeast"/>
        </w:trPr>
        <w:tc>
          <w:tcPr>
            <w:tcW w:w="666" w:type="dxa"/>
            <w:tcBorders>
              <w:top w:val="single" w:color="000000" w:sz="6" w:space="0"/>
              <w:left w:val="double" w:color="000000" w:sz="6" w:space="0"/>
              <w:bottom w:val="single" w:color="000000" w:sz="6" w:space="0"/>
              <w:right w:val="single" w:color="000000" w:sz="6" w:space="0"/>
            </w:tcBorders>
            <w:vAlign w:val="center"/>
          </w:tcPr>
          <w:p w14:paraId="08FC8EDE">
            <w:pPr>
              <w:widowControl/>
              <w:spacing w:line="344" w:lineRule="exact"/>
              <w:jc w:val="center"/>
              <w:rPr>
                <w:rFonts w:ascii="宋体" w:hAnsi="宋体" w:cs="宋体"/>
                <w:kern w:val="0"/>
                <w:szCs w:val="21"/>
              </w:rPr>
            </w:pPr>
            <w:r>
              <w:rPr>
                <w:rFonts w:hint="eastAsia" w:ascii="宋体" w:hAnsi="宋体" w:cs="宋体"/>
                <w:kern w:val="0"/>
                <w:szCs w:val="21"/>
              </w:rPr>
              <w:t>11</w:t>
            </w:r>
          </w:p>
        </w:tc>
        <w:tc>
          <w:tcPr>
            <w:tcW w:w="2098" w:type="dxa"/>
            <w:tcBorders>
              <w:top w:val="single" w:color="000000" w:sz="6" w:space="0"/>
              <w:left w:val="single" w:color="000000" w:sz="6" w:space="0"/>
              <w:bottom w:val="single" w:color="000000" w:sz="6" w:space="0"/>
              <w:right w:val="single" w:color="000000" w:sz="6" w:space="0"/>
            </w:tcBorders>
            <w:vAlign w:val="center"/>
          </w:tcPr>
          <w:p w14:paraId="638C6CA7">
            <w:pPr>
              <w:widowControl/>
              <w:spacing w:line="344" w:lineRule="exact"/>
              <w:jc w:val="center"/>
              <w:rPr>
                <w:rFonts w:ascii="宋体" w:hAnsi="宋体" w:cs="宋体"/>
                <w:kern w:val="0"/>
                <w:szCs w:val="21"/>
              </w:rPr>
            </w:pPr>
            <w:r>
              <w:rPr>
                <w:rFonts w:hint="eastAsia" w:ascii="宋体" w:hAnsi="宋体" w:cs="宋体"/>
                <w:kern w:val="0"/>
                <w:szCs w:val="21"/>
              </w:rPr>
              <w:t>半钢调节腿</w:t>
            </w:r>
          </w:p>
        </w:tc>
        <w:tc>
          <w:tcPr>
            <w:tcW w:w="1678" w:type="dxa"/>
            <w:tcBorders>
              <w:top w:val="single" w:color="000000" w:sz="6" w:space="0"/>
              <w:left w:val="single" w:color="000000" w:sz="6" w:space="0"/>
              <w:bottom w:val="single" w:color="000000" w:sz="6" w:space="0"/>
              <w:right w:val="single" w:color="000000" w:sz="6" w:space="0"/>
            </w:tcBorders>
            <w:vAlign w:val="center"/>
          </w:tcPr>
          <w:p w14:paraId="0B2C03BC">
            <w:pPr>
              <w:widowControl/>
              <w:spacing w:line="344" w:lineRule="exact"/>
              <w:jc w:val="center"/>
              <w:rPr>
                <w:rFonts w:ascii="宋体" w:hAnsi="宋体" w:cs="宋体"/>
                <w:kern w:val="0"/>
                <w:szCs w:val="21"/>
              </w:rPr>
            </w:pPr>
            <w:r>
              <w:rPr>
                <w:rFonts w:hint="eastAsia" w:ascii="宋体" w:hAnsi="宋体" w:cs="宋体"/>
                <w:kern w:val="0"/>
                <w:szCs w:val="21"/>
              </w:rPr>
              <w:t>￠38</w:t>
            </w:r>
          </w:p>
        </w:tc>
        <w:tc>
          <w:tcPr>
            <w:tcW w:w="839" w:type="dxa"/>
            <w:tcBorders>
              <w:top w:val="single" w:color="000000" w:sz="6" w:space="0"/>
              <w:left w:val="single" w:color="000000" w:sz="6" w:space="0"/>
              <w:bottom w:val="single" w:color="000000" w:sz="6" w:space="0"/>
              <w:right w:val="single" w:color="000000" w:sz="6" w:space="0"/>
            </w:tcBorders>
            <w:vAlign w:val="center"/>
          </w:tcPr>
          <w:p w14:paraId="10C12291">
            <w:pPr>
              <w:widowControl/>
              <w:spacing w:line="344" w:lineRule="exact"/>
              <w:jc w:val="center"/>
              <w:rPr>
                <w:rFonts w:ascii="宋体" w:hAnsi="宋体" w:cs="宋体"/>
                <w:kern w:val="0"/>
                <w:szCs w:val="21"/>
              </w:rPr>
            </w:pPr>
            <w:r>
              <w:rPr>
                <w:rFonts w:hint="eastAsia" w:ascii="宋体" w:hAnsi="宋体" w:cs="宋体"/>
                <w:kern w:val="0"/>
                <w:szCs w:val="21"/>
              </w:rPr>
              <w:t>东莞</w:t>
            </w:r>
          </w:p>
        </w:tc>
        <w:tc>
          <w:tcPr>
            <w:tcW w:w="1259" w:type="dxa"/>
            <w:tcBorders>
              <w:top w:val="single" w:color="000000" w:sz="6" w:space="0"/>
              <w:left w:val="single" w:color="000000" w:sz="6" w:space="0"/>
              <w:bottom w:val="single" w:color="000000" w:sz="6" w:space="0"/>
              <w:right w:val="single" w:color="000000" w:sz="6" w:space="0"/>
            </w:tcBorders>
            <w:vAlign w:val="center"/>
          </w:tcPr>
          <w:p w14:paraId="53C720AA">
            <w:pPr>
              <w:widowControl/>
              <w:spacing w:line="344" w:lineRule="exact"/>
              <w:jc w:val="center"/>
              <w:rPr>
                <w:rFonts w:ascii="宋体" w:hAnsi="宋体" w:cs="宋体"/>
                <w:kern w:val="0"/>
                <w:szCs w:val="21"/>
              </w:rPr>
            </w:pPr>
            <w:r>
              <w:rPr>
                <w:rFonts w:hint="eastAsia" w:ascii="宋体" w:hAnsi="宋体" w:cs="宋体"/>
                <w:kern w:val="0"/>
                <w:szCs w:val="21"/>
              </w:rPr>
              <w:t>麦太尔</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036B5934">
            <w:pPr>
              <w:widowControl/>
              <w:spacing w:line="344" w:lineRule="exact"/>
              <w:jc w:val="center"/>
              <w:rPr>
                <w:rFonts w:ascii="宋体" w:hAnsi="宋体" w:cs="宋体"/>
                <w:kern w:val="0"/>
                <w:szCs w:val="21"/>
              </w:rPr>
            </w:pPr>
            <w:r>
              <w:rPr>
                <w:rFonts w:hint="eastAsia" w:ascii="宋体" w:hAnsi="宋体" w:cs="宋体"/>
                <w:kern w:val="0"/>
                <w:szCs w:val="21"/>
              </w:rPr>
              <w:t>个</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4566AD6F">
            <w:pPr>
              <w:widowControl/>
              <w:spacing w:line="344" w:lineRule="exact"/>
              <w:jc w:val="center"/>
              <w:rPr>
                <w:rFonts w:ascii="宋体" w:hAnsi="宋体" w:cs="宋体"/>
                <w:kern w:val="0"/>
                <w:szCs w:val="21"/>
              </w:rPr>
            </w:pPr>
            <w:r>
              <w:rPr>
                <w:rFonts w:hint="eastAsia" w:ascii="宋体" w:hAnsi="宋体" w:cs="宋体"/>
                <w:kern w:val="0"/>
                <w:szCs w:val="21"/>
              </w:rPr>
              <w:t>若干</w:t>
            </w:r>
          </w:p>
        </w:tc>
        <w:tc>
          <w:tcPr>
            <w:tcW w:w="1399" w:type="dxa"/>
            <w:tcBorders>
              <w:top w:val="single" w:color="000000" w:sz="6" w:space="0"/>
              <w:left w:val="single" w:color="000000" w:sz="6" w:space="0"/>
              <w:bottom w:val="single" w:color="000000" w:sz="6" w:space="0"/>
              <w:right w:val="double" w:color="000000" w:sz="6" w:space="0"/>
            </w:tcBorders>
            <w:vAlign w:val="center"/>
          </w:tcPr>
          <w:p w14:paraId="293D9F46">
            <w:pPr>
              <w:widowControl/>
              <w:spacing w:line="344" w:lineRule="exact"/>
              <w:jc w:val="right"/>
              <w:rPr>
                <w:rFonts w:ascii="宋体" w:hAnsi="宋体" w:cs="宋体"/>
                <w:kern w:val="0"/>
                <w:szCs w:val="21"/>
              </w:rPr>
            </w:pPr>
            <w:r>
              <w:rPr>
                <w:rFonts w:hint="eastAsia" w:ascii="宋体" w:hAnsi="宋体" w:cs="宋体"/>
                <w:kern w:val="0"/>
                <w:szCs w:val="21"/>
              </w:rPr>
              <w:t>30.00</w:t>
            </w:r>
          </w:p>
        </w:tc>
      </w:tr>
      <w:tr w14:paraId="50355350">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80" w:hRule="atLeast"/>
        </w:trPr>
        <w:tc>
          <w:tcPr>
            <w:tcW w:w="666" w:type="dxa"/>
            <w:tcBorders>
              <w:top w:val="single" w:color="000000" w:sz="6" w:space="0"/>
              <w:left w:val="double" w:color="000000" w:sz="6" w:space="0"/>
              <w:bottom w:val="single" w:color="000000" w:sz="6" w:space="0"/>
              <w:right w:val="single" w:color="000000" w:sz="6" w:space="0"/>
            </w:tcBorders>
            <w:vAlign w:val="center"/>
          </w:tcPr>
          <w:p w14:paraId="2B594FCB">
            <w:pPr>
              <w:widowControl/>
              <w:spacing w:line="344" w:lineRule="exact"/>
              <w:jc w:val="center"/>
              <w:rPr>
                <w:rFonts w:ascii="宋体" w:hAnsi="宋体" w:cs="宋体"/>
                <w:kern w:val="0"/>
                <w:szCs w:val="21"/>
              </w:rPr>
            </w:pPr>
            <w:r>
              <w:rPr>
                <w:rFonts w:hint="eastAsia" w:ascii="宋体" w:hAnsi="宋体" w:cs="宋体"/>
                <w:kern w:val="0"/>
                <w:szCs w:val="21"/>
              </w:rPr>
              <w:t>12</w:t>
            </w:r>
          </w:p>
        </w:tc>
        <w:tc>
          <w:tcPr>
            <w:tcW w:w="2098" w:type="dxa"/>
            <w:tcBorders>
              <w:top w:val="single" w:color="000000" w:sz="6" w:space="0"/>
              <w:left w:val="single" w:color="000000" w:sz="6" w:space="0"/>
              <w:bottom w:val="single" w:color="000000" w:sz="6" w:space="0"/>
              <w:right w:val="single" w:color="000000" w:sz="6" w:space="0"/>
            </w:tcBorders>
            <w:vAlign w:val="center"/>
          </w:tcPr>
          <w:p w14:paraId="2122F2F1">
            <w:pPr>
              <w:widowControl/>
              <w:spacing w:line="344" w:lineRule="exact"/>
              <w:jc w:val="center"/>
              <w:rPr>
                <w:rFonts w:ascii="宋体" w:hAnsi="宋体" w:cs="宋体"/>
                <w:kern w:val="0"/>
                <w:szCs w:val="21"/>
              </w:rPr>
            </w:pPr>
            <w:r>
              <w:rPr>
                <w:rFonts w:hint="eastAsia" w:ascii="宋体" w:hAnsi="宋体" w:cs="宋体"/>
                <w:kern w:val="0"/>
                <w:szCs w:val="21"/>
              </w:rPr>
              <w:t>半钢调节腿</w:t>
            </w:r>
          </w:p>
        </w:tc>
        <w:tc>
          <w:tcPr>
            <w:tcW w:w="1678" w:type="dxa"/>
            <w:tcBorders>
              <w:top w:val="single" w:color="000000" w:sz="6" w:space="0"/>
              <w:left w:val="single" w:color="000000" w:sz="6" w:space="0"/>
              <w:bottom w:val="single" w:color="000000" w:sz="6" w:space="0"/>
              <w:right w:val="single" w:color="000000" w:sz="6" w:space="0"/>
            </w:tcBorders>
            <w:vAlign w:val="center"/>
          </w:tcPr>
          <w:p w14:paraId="7CEB856B">
            <w:pPr>
              <w:widowControl/>
              <w:spacing w:line="344" w:lineRule="exact"/>
              <w:jc w:val="center"/>
              <w:rPr>
                <w:rFonts w:ascii="宋体" w:hAnsi="宋体" w:cs="宋体"/>
                <w:kern w:val="0"/>
                <w:szCs w:val="21"/>
              </w:rPr>
            </w:pPr>
            <w:r>
              <w:rPr>
                <w:rFonts w:hint="eastAsia" w:ascii="宋体" w:hAnsi="宋体" w:cs="宋体"/>
                <w:kern w:val="0"/>
                <w:szCs w:val="21"/>
              </w:rPr>
              <w:t>38*38</w:t>
            </w:r>
          </w:p>
        </w:tc>
        <w:tc>
          <w:tcPr>
            <w:tcW w:w="839" w:type="dxa"/>
            <w:tcBorders>
              <w:top w:val="single" w:color="000000" w:sz="6" w:space="0"/>
              <w:left w:val="single" w:color="000000" w:sz="6" w:space="0"/>
              <w:bottom w:val="single" w:color="000000" w:sz="6" w:space="0"/>
              <w:right w:val="single" w:color="000000" w:sz="6" w:space="0"/>
            </w:tcBorders>
            <w:vAlign w:val="center"/>
          </w:tcPr>
          <w:p w14:paraId="6A2E8A6A">
            <w:pPr>
              <w:widowControl/>
              <w:spacing w:line="344" w:lineRule="exact"/>
              <w:jc w:val="center"/>
              <w:rPr>
                <w:rFonts w:ascii="宋体" w:hAnsi="宋体" w:cs="宋体"/>
                <w:kern w:val="0"/>
                <w:szCs w:val="21"/>
              </w:rPr>
            </w:pPr>
            <w:r>
              <w:rPr>
                <w:rFonts w:hint="eastAsia" w:ascii="宋体" w:hAnsi="宋体" w:cs="宋体"/>
                <w:kern w:val="0"/>
                <w:szCs w:val="21"/>
              </w:rPr>
              <w:t>东莞</w:t>
            </w:r>
          </w:p>
        </w:tc>
        <w:tc>
          <w:tcPr>
            <w:tcW w:w="1259" w:type="dxa"/>
            <w:tcBorders>
              <w:top w:val="single" w:color="000000" w:sz="6" w:space="0"/>
              <w:left w:val="single" w:color="000000" w:sz="6" w:space="0"/>
              <w:bottom w:val="single" w:color="000000" w:sz="6" w:space="0"/>
              <w:right w:val="single" w:color="000000" w:sz="6" w:space="0"/>
            </w:tcBorders>
            <w:vAlign w:val="center"/>
          </w:tcPr>
          <w:p w14:paraId="77A78728">
            <w:pPr>
              <w:widowControl/>
              <w:spacing w:line="344" w:lineRule="exact"/>
              <w:jc w:val="center"/>
              <w:rPr>
                <w:rFonts w:ascii="宋体" w:hAnsi="宋体" w:cs="宋体"/>
                <w:kern w:val="0"/>
                <w:szCs w:val="21"/>
              </w:rPr>
            </w:pPr>
            <w:r>
              <w:rPr>
                <w:rFonts w:hint="eastAsia" w:ascii="宋体" w:hAnsi="宋体" w:cs="宋体"/>
                <w:kern w:val="0"/>
                <w:szCs w:val="21"/>
              </w:rPr>
              <w:t>麦太尔</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4865FD8C">
            <w:pPr>
              <w:widowControl/>
              <w:spacing w:line="344" w:lineRule="exact"/>
              <w:jc w:val="center"/>
              <w:rPr>
                <w:rFonts w:ascii="宋体" w:hAnsi="宋体" w:cs="宋体"/>
                <w:kern w:val="0"/>
                <w:szCs w:val="21"/>
              </w:rPr>
            </w:pPr>
            <w:r>
              <w:rPr>
                <w:rFonts w:hint="eastAsia" w:ascii="宋体" w:hAnsi="宋体" w:cs="宋体"/>
                <w:kern w:val="0"/>
                <w:szCs w:val="21"/>
              </w:rPr>
              <w:t>个</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367D4D04">
            <w:pPr>
              <w:widowControl/>
              <w:spacing w:line="344" w:lineRule="exact"/>
              <w:jc w:val="center"/>
              <w:rPr>
                <w:rFonts w:ascii="宋体" w:hAnsi="宋体" w:cs="宋体"/>
                <w:kern w:val="0"/>
                <w:szCs w:val="21"/>
              </w:rPr>
            </w:pPr>
            <w:r>
              <w:rPr>
                <w:rFonts w:hint="eastAsia" w:ascii="宋体" w:hAnsi="宋体" w:cs="宋体"/>
                <w:kern w:val="0"/>
                <w:szCs w:val="21"/>
              </w:rPr>
              <w:t>若干</w:t>
            </w:r>
          </w:p>
        </w:tc>
        <w:tc>
          <w:tcPr>
            <w:tcW w:w="1399" w:type="dxa"/>
            <w:tcBorders>
              <w:top w:val="single" w:color="000000" w:sz="6" w:space="0"/>
              <w:left w:val="single" w:color="000000" w:sz="6" w:space="0"/>
              <w:bottom w:val="single" w:color="000000" w:sz="6" w:space="0"/>
              <w:right w:val="double" w:color="000000" w:sz="6" w:space="0"/>
            </w:tcBorders>
            <w:vAlign w:val="center"/>
          </w:tcPr>
          <w:p w14:paraId="5545865D">
            <w:pPr>
              <w:widowControl/>
              <w:spacing w:line="344" w:lineRule="exact"/>
              <w:jc w:val="right"/>
              <w:rPr>
                <w:rFonts w:ascii="宋体" w:hAnsi="宋体" w:cs="宋体"/>
                <w:kern w:val="0"/>
                <w:szCs w:val="21"/>
              </w:rPr>
            </w:pPr>
            <w:r>
              <w:rPr>
                <w:rFonts w:hint="eastAsia" w:ascii="宋体" w:hAnsi="宋体" w:cs="宋体"/>
                <w:kern w:val="0"/>
                <w:szCs w:val="21"/>
              </w:rPr>
              <w:t>30.00</w:t>
            </w:r>
          </w:p>
        </w:tc>
      </w:tr>
      <w:tr w14:paraId="6050D5CB">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80" w:hRule="atLeast"/>
        </w:trPr>
        <w:tc>
          <w:tcPr>
            <w:tcW w:w="666" w:type="dxa"/>
            <w:tcBorders>
              <w:top w:val="single" w:color="000000" w:sz="6" w:space="0"/>
              <w:left w:val="double" w:color="000000" w:sz="6" w:space="0"/>
              <w:bottom w:val="single" w:color="000000" w:sz="6" w:space="0"/>
              <w:right w:val="single" w:color="000000" w:sz="6" w:space="0"/>
            </w:tcBorders>
            <w:vAlign w:val="center"/>
          </w:tcPr>
          <w:p w14:paraId="095CC998">
            <w:pPr>
              <w:widowControl/>
              <w:spacing w:line="344" w:lineRule="exact"/>
              <w:jc w:val="center"/>
              <w:rPr>
                <w:rFonts w:ascii="宋体" w:hAnsi="宋体" w:cs="宋体"/>
                <w:kern w:val="0"/>
                <w:szCs w:val="21"/>
              </w:rPr>
            </w:pPr>
            <w:r>
              <w:rPr>
                <w:rFonts w:hint="eastAsia" w:ascii="宋体" w:hAnsi="宋体" w:cs="宋体"/>
                <w:kern w:val="0"/>
                <w:szCs w:val="21"/>
              </w:rPr>
              <w:t>13</w:t>
            </w:r>
          </w:p>
        </w:tc>
        <w:tc>
          <w:tcPr>
            <w:tcW w:w="2098" w:type="dxa"/>
            <w:tcBorders>
              <w:top w:val="single" w:color="000000" w:sz="6" w:space="0"/>
              <w:left w:val="single" w:color="000000" w:sz="6" w:space="0"/>
              <w:bottom w:val="single" w:color="000000" w:sz="6" w:space="0"/>
              <w:right w:val="single" w:color="000000" w:sz="6" w:space="0"/>
            </w:tcBorders>
            <w:vAlign w:val="center"/>
          </w:tcPr>
          <w:p w14:paraId="7A1286DF">
            <w:pPr>
              <w:widowControl/>
              <w:spacing w:line="344" w:lineRule="exact"/>
              <w:jc w:val="center"/>
              <w:rPr>
                <w:rFonts w:ascii="宋体" w:hAnsi="宋体" w:cs="宋体"/>
                <w:kern w:val="0"/>
                <w:szCs w:val="21"/>
              </w:rPr>
            </w:pPr>
            <w:r>
              <w:rPr>
                <w:rFonts w:hint="eastAsia" w:ascii="宋体" w:hAnsi="宋体" w:cs="宋体"/>
                <w:kern w:val="0"/>
                <w:szCs w:val="21"/>
              </w:rPr>
              <w:t>半钢调节腿</w:t>
            </w:r>
          </w:p>
        </w:tc>
        <w:tc>
          <w:tcPr>
            <w:tcW w:w="1678" w:type="dxa"/>
            <w:tcBorders>
              <w:top w:val="single" w:color="000000" w:sz="6" w:space="0"/>
              <w:left w:val="single" w:color="000000" w:sz="6" w:space="0"/>
              <w:bottom w:val="single" w:color="000000" w:sz="6" w:space="0"/>
              <w:right w:val="single" w:color="000000" w:sz="6" w:space="0"/>
            </w:tcBorders>
            <w:vAlign w:val="center"/>
          </w:tcPr>
          <w:p w14:paraId="60CA23A1">
            <w:pPr>
              <w:widowControl/>
              <w:spacing w:line="344" w:lineRule="exact"/>
              <w:jc w:val="center"/>
              <w:rPr>
                <w:rFonts w:ascii="宋体" w:hAnsi="宋体" w:cs="宋体"/>
                <w:kern w:val="0"/>
                <w:szCs w:val="21"/>
              </w:rPr>
            </w:pPr>
            <w:r>
              <w:rPr>
                <w:rFonts w:hint="eastAsia" w:ascii="宋体" w:hAnsi="宋体" w:cs="宋体"/>
                <w:kern w:val="0"/>
                <w:szCs w:val="21"/>
              </w:rPr>
              <w:t>￠50</w:t>
            </w:r>
          </w:p>
        </w:tc>
        <w:tc>
          <w:tcPr>
            <w:tcW w:w="839" w:type="dxa"/>
            <w:tcBorders>
              <w:top w:val="single" w:color="000000" w:sz="6" w:space="0"/>
              <w:left w:val="single" w:color="000000" w:sz="6" w:space="0"/>
              <w:bottom w:val="single" w:color="000000" w:sz="6" w:space="0"/>
              <w:right w:val="single" w:color="000000" w:sz="6" w:space="0"/>
            </w:tcBorders>
            <w:vAlign w:val="center"/>
          </w:tcPr>
          <w:p w14:paraId="1709AC0C">
            <w:pPr>
              <w:widowControl/>
              <w:spacing w:line="344" w:lineRule="exact"/>
              <w:jc w:val="center"/>
              <w:rPr>
                <w:rFonts w:ascii="宋体" w:hAnsi="宋体" w:cs="宋体"/>
                <w:kern w:val="0"/>
                <w:szCs w:val="21"/>
              </w:rPr>
            </w:pPr>
            <w:r>
              <w:rPr>
                <w:rFonts w:hint="eastAsia" w:ascii="宋体" w:hAnsi="宋体" w:cs="宋体"/>
                <w:kern w:val="0"/>
                <w:szCs w:val="21"/>
              </w:rPr>
              <w:t>东莞</w:t>
            </w:r>
          </w:p>
        </w:tc>
        <w:tc>
          <w:tcPr>
            <w:tcW w:w="1259" w:type="dxa"/>
            <w:tcBorders>
              <w:top w:val="single" w:color="000000" w:sz="6" w:space="0"/>
              <w:left w:val="single" w:color="000000" w:sz="6" w:space="0"/>
              <w:bottom w:val="single" w:color="000000" w:sz="6" w:space="0"/>
              <w:right w:val="single" w:color="000000" w:sz="6" w:space="0"/>
            </w:tcBorders>
            <w:vAlign w:val="center"/>
          </w:tcPr>
          <w:p w14:paraId="02A73819">
            <w:pPr>
              <w:widowControl/>
              <w:spacing w:line="344" w:lineRule="exact"/>
              <w:jc w:val="center"/>
              <w:rPr>
                <w:rFonts w:ascii="宋体" w:hAnsi="宋体" w:cs="宋体"/>
                <w:kern w:val="0"/>
                <w:szCs w:val="21"/>
              </w:rPr>
            </w:pPr>
            <w:r>
              <w:rPr>
                <w:rFonts w:hint="eastAsia" w:ascii="宋体" w:hAnsi="宋体" w:cs="宋体"/>
                <w:kern w:val="0"/>
                <w:szCs w:val="21"/>
              </w:rPr>
              <w:t>麦太尔</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7D4F9A8E">
            <w:pPr>
              <w:widowControl/>
              <w:spacing w:line="344" w:lineRule="exact"/>
              <w:jc w:val="center"/>
              <w:rPr>
                <w:rFonts w:ascii="宋体" w:hAnsi="宋体" w:cs="宋体"/>
                <w:kern w:val="0"/>
                <w:szCs w:val="21"/>
              </w:rPr>
            </w:pPr>
            <w:r>
              <w:rPr>
                <w:rFonts w:hint="eastAsia" w:ascii="宋体" w:hAnsi="宋体" w:cs="宋体"/>
                <w:kern w:val="0"/>
                <w:szCs w:val="21"/>
              </w:rPr>
              <w:t>个</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4C08B5DB">
            <w:pPr>
              <w:widowControl/>
              <w:spacing w:line="344" w:lineRule="exact"/>
              <w:jc w:val="center"/>
              <w:rPr>
                <w:rFonts w:ascii="宋体" w:hAnsi="宋体" w:cs="宋体"/>
                <w:kern w:val="0"/>
                <w:szCs w:val="21"/>
              </w:rPr>
            </w:pPr>
            <w:r>
              <w:rPr>
                <w:rFonts w:hint="eastAsia" w:ascii="宋体" w:hAnsi="宋体" w:cs="宋体"/>
                <w:kern w:val="0"/>
                <w:szCs w:val="21"/>
              </w:rPr>
              <w:t>若干</w:t>
            </w:r>
          </w:p>
        </w:tc>
        <w:tc>
          <w:tcPr>
            <w:tcW w:w="1399" w:type="dxa"/>
            <w:tcBorders>
              <w:top w:val="single" w:color="000000" w:sz="6" w:space="0"/>
              <w:left w:val="single" w:color="000000" w:sz="6" w:space="0"/>
              <w:bottom w:val="single" w:color="000000" w:sz="6" w:space="0"/>
              <w:right w:val="double" w:color="000000" w:sz="6" w:space="0"/>
            </w:tcBorders>
            <w:vAlign w:val="center"/>
          </w:tcPr>
          <w:p w14:paraId="70505908">
            <w:pPr>
              <w:widowControl/>
              <w:spacing w:line="344" w:lineRule="exact"/>
              <w:jc w:val="right"/>
              <w:rPr>
                <w:rFonts w:ascii="宋体" w:hAnsi="宋体" w:cs="宋体"/>
                <w:kern w:val="0"/>
                <w:szCs w:val="21"/>
              </w:rPr>
            </w:pPr>
            <w:r>
              <w:rPr>
                <w:rFonts w:hint="eastAsia" w:ascii="宋体" w:hAnsi="宋体" w:cs="宋体"/>
                <w:kern w:val="0"/>
                <w:szCs w:val="21"/>
              </w:rPr>
              <w:t>50.00</w:t>
            </w:r>
          </w:p>
        </w:tc>
      </w:tr>
      <w:tr w14:paraId="70FF49B3">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80" w:hRule="atLeast"/>
        </w:trPr>
        <w:tc>
          <w:tcPr>
            <w:tcW w:w="666" w:type="dxa"/>
            <w:tcBorders>
              <w:top w:val="single" w:color="000000" w:sz="6" w:space="0"/>
              <w:left w:val="double" w:color="000000" w:sz="6" w:space="0"/>
              <w:bottom w:val="single" w:color="000000" w:sz="6" w:space="0"/>
              <w:right w:val="single" w:color="000000" w:sz="6" w:space="0"/>
            </w:tcBorders>
            <w:vAlign w:val="center"/>
          </w:tcPr>
          <w:p w14:paraId="75A98B71">
            <w:pPr>
              <w:widowControl/>
              <w:spacing w:line="344" w:lineRule="exact"/>
              <w:jc w:val="center"/>
              <w:rPr>
                <w:rFonts w:ascii="宋体" w:hAnsi="宋体" w:cs="宋体"/>
                <w:kern w:val="0"/>
                <w:szCs w:val="21"/>
              </w:rPr>
            </w:pPr>
            <w:r>
              <w:rPr>
                <w:rFonts w:hint="eastAsia" w:ascii="宋体" w:hAnsi="宋体" w:cs="宋体"/>
                <w:kern w:val="0"/>
                <w:szCs w:val="21"/>
              </w:rPr>
              <w:t>14</w:t>
            </w:r>
          </w:p>
        </w:tc>
        <w:tc>
          <w:tcPr>
            <w:tcW w:w="2098" w:type="dxa"/>
            <w:tcBorders>
              <w:top w:val="single" w:color="000000" w:sz="6" w:space="0"/>
              <w:left w:val="single" w:color="000000" w:sz="6" w:space="0"/>
              <w:bottom w:val="single" w:color="000000" w:sz="6" w:space="0"/>
              <w:right w:val="single" w:color="000000" w:sz="6" w:space="0"/>
            </w:tcBorders>
            <w:vAlign w:val="center"/>
          </w:tcPr>
          <w:p w14:paraId="59D68BDC">
            <w:pPr>
              <w:widowControl/>
              <w:spacing w:line="344" w:lineRule="exact"/>
              <w:jc w:val="center"/>
              <w:rPr>
                <w:rFonts w:ascii="宋体" w:hAnsi="宋体" w:cs="宋体"/>
                <w:kern w:val="0"/>
                <w:szCs w:val="21"/>
              </w:rPr>
            </w:pPr>
            <w:r>
              <w:rPr>
                <w:rFonts w:hint="eastAsia" w:ascii="宋体" w:hAnsi="宋体" w:cs="宋体"/>
                <w:kern w:val="0"/>
                <w:szCs w:val="21"/>
              </w:rPr>
              <w:t>塑料无声胶皮轮</w:t>
            </w:r>
          </w:p>
        </w:tc>
        <w:tc>
          <w:tcPr>
            <w:tcW w:w="1678" w:type="dxa"/>
            <w:tcBorders>
              <w:top w:val="single" w:color="000000" w:sz="6" w:space="0"/>
              <w:left w:val="single" w:color="000000" w:sz="6" w:space="0"/>
              <w:bottom w:val="single" w:color="000000" w:sz="6" w:space="0"/>
              <w:right w:val="single" w:color="000000" w:sz="6" w:space="0"/>
            </w:tcBorders>
            <w:vAlign w:val="center"/>
          </w:tcPr>
          <w:p w14:paraId="309EE9DD">
            <w:pPr>
              <w:widowControl/>
              <w:spacing w:line="344" w:lineRule="exact"/>
              <w:jc w:val="center"/>
              <w:rPr>
                <w:rFonts w:ascii="宋体" w:hAnsi="宋体" w:cs="宋体"/>
                <w:kern w:val="0"/>
                <w:szCs w:val="21"/>
              </w:rPr>
            </w:pPr>
            <w:r>
              <w:rPr>
                <w:rFonts w:hint="eastAsia" w:ascii="宋体" w:hAnsi="宋体" w:cs="宋体"/>
                <w:kern w:val="0"/>
                <w:szCs w:val="21"/>
              </w:rPr>
              <w:t>4寸(万向)</w:t>
            </w:r>
          </w:p>
        </w:tc>
        <w:tc>
          <w:tcPr>
            <w:tcW w:w="839" w:type="dxa"/>
            <w:tcBorders>
              <w:top w:val="single" w:color="000000" w:sz="6" w:space="0"/>
              <w:left w:val="single" w:color="000000" w:sz="6" w:space="0"/>
              <w:bottom w:val="single" w:color="000000" w:sz="6" w:space="0"/>
              <w:right w:val="single" w:color="000000" w:sz="6" w:space="0"/>
            </w:tcBorders>
            <w:vAlign w:val="center"/>
          </w:tcPr>
          <w:p w14:paraId="75D3BCFA">
            <w:pPr>
              <w:widowControl/>
              <w:spacing w:line="344" w:lineRule="exact"/>
              <w:jc w:val="center"/>
              <w:rPr>
                <w:rFonts w:ascii="宋体" w:hAnsi="宋体" w:cs="宋体"/>
                <w:kern w:val="0"/>
                <w:szCs w:val="21"/>
              </w:rPr>
            </w:pPr>
            <w:r>
              <w:rPr>
                <w:rFonts w:hint="eastAsia" w:ascii="宋体" w:hAnsi="宋体" w:cs="宋体"/>
                <w:kern w:val="0"/>
                <w:szCs w:val="21"/>
              </w:rPr>
              <w:t>东莞</w:t>
            </w:r>
          </w:p>
        </w:tc>
        <w:tc>
          <w:tcPr>
            <w:tcW w:w="1259" w:type="dxa"/>
            <w:tcBorders>
              <w:top w:val="single" w:color="000000" w:sz="6" w:space="0"/>
              <w:left w:val="single" w:color="000000" w:sz="6" w:space="0"/>
              <w:bottom w:val="single" w:color="000000" w:sz="6" w:space="0"/>
              <w:right w:val="single" w:color="000000" w:sz="6" w:space="0"/>
            </w:tcBorders>
            <w:vAlign w:val="center"/>
          </w:tcPr>
          <w:p w14:paraId="6D3D4B80">
            <w:pPr>
              <w:widowControl/>
              <w:spacing w:line="344" w:lineRule="exact"/>
              <w:jc w:val="center"/>
              <w:rPr>
                <w:rFonts w:ascii="宋体" w:hAnsi="宋体" w:cs="宋体"/>
                <w:kern w:val="0"/>
                <w:szCs w:val="21"/>
              </w:rPr>
            </w:pPr>
            <w:r>
              <w:rPr>
                <w:rFonts w:hint="eastAsia" w:ascii="宋体" w:hAnsi="宋体" w:cs="宋体"/>
                <w:kern w:val="0"/>
                <w:szCs w:val="21"/>
              </w:rPr>
              <w:t>麦太尔</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22CE4AC4">
            <w:pPr>
              <w:widowControl/>
              <w:spacing w:line="344" w:lineRule="exact"/>
              <w:jc w:val="center"/>
              <w:rPr>
                <w:rFonts w:ascii="宋体" w:hAnsi="宋体" w:cs="宋体"/>
                <w:kern w:val="0"/>
                <w:szCs w:val="21"/>
              </w:rPr>
            </w:pPr>
            <w:r>
              <w:rPr>
                <w:rFonts w:hint="eastAsia" w:ascii="宋体" w:hAnsi="宋体" w:cs="宋体"/>
                <w:kern w:val="0"/>
                <w:szCs w:val="21"/>
              </w:rPr>
              <w:t>个</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782E1D1C">
            <w:pPr>
              <w:widowControl/>
              <w:spacing w:line="344" w:lineRule="exact"/>
              <w:jc w:val="center"/>
              <w:rPr>
                <w:rFonts w:ascii="宋体" w:hAnsi="宋体" w:cs="宋体"/>
                <w:kern w:val="0"/>
                <w:szCs w:val="21"/>
              </w:rPr>
            </w:pPr>
            <w:r>
              <w:rPr>
                <w:rFonts w:hint="eastAsia" w:ascii="宋体" w:hAnsi="宋体" w:cs="宋体"/>
                <w:kern w:val="0"/>
                <w:szCs w:val="21"/>
              </w:rPr>
              <w:t>若干</w:t>
            </w:r>
          </w:p>
        </w:tc>
        <w:tc>
          <w:tcPr>
            <w:tcW w:w="1399" w:type="dxa"/>
            <w:tcBorders>
              <w:top w:val="single" w:color="000000" w:sz="6" w:space="0"/>
              <w:left w:val="single" w:color="000000" w:sz="6" w:space="0"/>
              <w:bottom w:val="single" w:color="000000" w:sz="6" w:space="0"/>
              <w:right w:val="double" w:color="000000" w:sz="6" w:space="0"/>
            </w:tcBorders>
            <w:vAlign w:val="center"/>
          </w:tcPr>
          <w:p w14:paraId="2FAC3AA3">
            <w:pPr>
              <w:widowControl/>
              <w:spacing w:line="344" w:lineRule="exact"/>
              <w:jc w:val="right"/>
              <w:rPr>
                <w:rFonts w:ascii="宋体" w:hAnsi="宋体" w:cs="宋体"/>
                <w:kern w:val="0"/>
                <w:szCs w:val="21"/>
              </w:rPr>
            </w:pPr>
            <w:r>
              <w:rPr>
                <w:rFonts w:hint="eastAsia" w:ascii="宋体" w:hAnsi="宋体" w:cs="宋体"/>
                <w:kern w:val="0"/>
                <w:szCs w:val="21"/>
              </w:rPr>
              <w:t>150.00</w:t>
            </w:r>
          </w:p>
        </w:tc>
      </w:tr>
      <w:tr w14:paraId="037E0109">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80" w:hRule="atLeast"/>
        </w:trPr>
        <w:tc>
          <w:tcPr>
            <w:tcW w:w="666" w:type="dxa"/>
            <w:tcBorders>
              <w:top w:val="single" w:color="000000" w:sz="6" w:space="0"/>
              <w:left w:val="double" w:color="000000" w:sz="6" w:space="0"/>
              <w:bottom w:val="single" w:color="000000" w:sz="6" w:space="0"/>
              <w:right w:val="single" w:color="000000" w:sz="6" w:space="0"/>
            </w:tcBorders>
            <w:vAlign w:val="center"/>
          </w:tcPr>
          <w:p w14:paraId="15E9D456">
            <w:pPr>
              <w:widowControl/>
              <w:spacing w:line="344" w:lineRule="exact"/>
              <w:jc w:val="center"/>
              <w:rPr>
                <w:rFonts w:ascii="宋体" w:hAnsi="宋体" w:cs="宋体"/>
                <w:kern w:val="0"/>
                <w:szCs w:val="21"/>
              </w:rPr>
            </w:pPr>
            <w:r>
              <w:rPr>
                <w:rFonts w:hint="eastAsia" w:ascii="宋体" w:hAnsi="宋体" w:cs="宋体"/>
                <w:kern w:val="0"/>
                <w:szCs w:val="21"/>
              </w:rPr>
              <w:t>15</w:t>
            </w:r>
          </w:p>
        </w:tc>
        <w:tc>
          <w:tcPr>
            <w:tcW w:w="2098" w:type="dxa"/>
            <w:tcBorders>
              <w:top w:val="single" w:color="000000" w:sz="6" w:space="0"/>
              <w:left w:val="single" w:color="000000" w:sz="6" w:space="0"/>
              <w:bottom w:val="single" w:color="000000" w:sz="6" w:space="0"/>
              <w:right w:val="single" w:color="000000" w:sz="6" w:space="0"/>
            </w:tcBorders>
            <w:vAlign w:val="center"/>
          </w:tcPr>
          <w:p w14:paraId="03124D03">
            <w:pPr>
              <w:widowControl/>
              <w:spacing w:line="344" w:lineRule="exact"/>
              <w:jc w:val="center"/>
              <w:rPr>
                <w:rFonts w:ascii="宋体" w:hAnsi="宋体" w:cs="宋体"/>
                <w:kern w:val="0"/>
                <w:szCs w:val="21"/>
              </w:rPr>
            </w:pPr>
            <w:r>
              <w:rPr>
                <w:rFonts w:hint="eastAsia" w:ascii="宋体" w:hAnsi="宋体" w:cs="宋体"/>
                <w:kern w:val="0"/>
                <w:szCs w:val="21"/>
              </w:rPr>
              <w:t>塑料无声胶皮轮</w:t>
            </w:r>
          </w:p>
        </w:tc>
        <w:tc>
          <w:tcPr>
            <w:tcW w:w="1678" w:type="dxa"/>
            <w:tcBorders>
              <w:top w:val="single" w:color="000000" w:sz="6" w:space="0"/>
              <w:left w:val="single" w:color="000000" w:sz="6" w:space="0"/>
              <w:bottom w:val="single" w:color="000000" w:sz="6" w:space="0"/>
              <w:right w:val="single" w:color="000000" w:sz="6" w:space="0"/>
            </w:tcBorders>
            <w:vAlign w:val="center"/>
          </w:tcPr>
          <w:p w14:paraId="0D52D7C0">
            <w:pPr>
              <w:widowControl/>
              <w:spacing w:line="344" w:lineRule="exact"/>
              <w:jc w:val="center"/>
              <w:rPr>
                <w:rFonts w:ascii="宋体" w:hAnsi="宋体" w:cs="宋体"/>
                <w:kern w:val="0"/>
                <w:szCs w:val="21"/>
              </w:rPr>
            </w:pPr>
            <w:r>
              <w:rPr>
                <w:rFonts w:hint="eastAsia" w:ascii="宋体" w:hAnsi="宋体" w:cs="宋体"/>
                <w:kern w:val="0"/>
                <w:szCs w:val="21"/>
              </w:rPr>
              <w:t>4寸(定向)</w:t>
            </w:r>
          </w:p>
        </w:tc>
        <w:tc>
          <w:tcPr>
            <w:tcW w:w="839" w:type="dxa"/>
            <w:tcBorders>
              <w:top w:val="single" w:color="000000" w:sz="6" w:space="0"/>
              <w:left w:val="single" w:color="000000" w:sz="6" w:space="0"/>
              <w:bottom w:val="single" w:color="000000" w:sz="6" w:space="0"/>
              <w:right w:val="single" w:color="000000" w:sz="6" w:space="0"/>
            </w:tcBorders>
            <w:vAlign w:val="center"/>
          </w:tcPr>
          <w:p w14:paraId="5FC23FC2">
            <w:pPr>
              <w:widowControl/>
              <w:spacing w:line="344" w:lineRule="exact"/>
              <w:jc w:val="center"/>
              <w:rPr>
                <w:rFonts w:ascii="宋体" w:hAnsi="宋体" w:cs="宋体"/>
                <w:kern w:val="0"/>
                <w:szCs w:val="21"/>
              </w:rPr>
            </w:pPr>
            <w:r>
              <w:rPr>
                <w:rFonts w:hint="eastAsia" w:ascii="宋体" w:hAnsi="宋体" w:cs="宋体"/>
                <w:kern w:val="0"/>
                <w:szCs w:val="21"/>
              </w:rPr>
              <w:t>东莞</w:t>
            </w:r>
          </w:p>
        </w:tc>
        <w:tc>
          <w:tcPr>
            <w:tcW w:w="1259" w:type="dxa"/>
            <w:tcBorders>
              <w:top w:val="single" w:color="000000" w:sz="6" w:space="0"/>
              <w:left w:val="single" w:color="000000" w:sz="6" w:space="0"/>
              <w:bottom w:val="single" w:color="000000" w:sz="6" w:space="0"/>
              <w:right w:val="single" w:color="000000" w:sz="6" w:space="0"/>
            </w:tcBorders>
            <w:vAlign w:val="center"/>
          </w:tcPr>
          <w:p w14:paraId="01001D37">
            <w:pPr>
              <w:widowControl/>
              <w:spacing w:line="344" w:lineRule="exact"/>
              <w:jc w:val="center"/>
              <w:rPr>
                <w:rFonts w:ascii="宋体" w:hAnsi="宋体" w:cs="宋体"/>
                <w:kern w:val="0"/>
                <w:szCs w:val="21"/>
              </w:rPr>
            </w:pPr>
            <w:r>
              <w:rPr>
                <w:rFonts w:hint="eastAsia" w:ascii="宋体" w:hAnsi="宋体" w:cs="宋体"/>
                <w:kern w:val="0"/>
                <w:szCs w:val="21"/>
              </w:rPr>
              <w:t>麦太尔</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5D93B100">
            <w:pPr>
              <w:widowControl/>
              <w:spacing w:line="344" w:lineRule="exact"/>
              <w:jc w:val="center"/>
              <w:rPr>
                <w:rFonts w:ascii="宋体" w:hAnsi="宋体" w:cs="宋体"/>
                <w:kern w:val="0"/>
                <w:szCs w:val="21"/>
              </w:rPr>
            </w:pPr>
            <w:r>
              <w:rPr>
                <w:rFonts w:hint="eastAsia" w:ascii="宋体" w:hAnsi="宋体" w:cs="宋体"/>
                <w:kern w:val="0"/>
                <w:szCs w:val="21"/>
              </w:rPr>
              <w:t>个</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03903DEF">
            <w:pPr>
              <w:widowControl/>
              <w:spacing w:line="344" w:lineRule="exact"/>
              <w:jc w:val="center"/>
              <w:rPr>
                <w:rFonts w:ascii="宋体" w:hAnsi="宋体" w:cs="宋体"/>
                <w:kern w:val="0"/>
                <w:szCs w:val="21"/>
              </w:rPr>
            </w:pPr>
            <w:r>
              <w:rPr>
                <w:rFonts w:hint="eastAsia" w:ascii="宋体" w:hAnsi="宋体" w:cs="宋体"/>
                <w:kern w:val="0"/>
                <w:szCs w:val="21"/>
              </w:rPr>
              <w:t>若干</w:t>
            </w:r>
          </w:p>
        </w:tc>
        <w:tc>
          <w:tcPr>
            <w:tcW w:w="1399" w:type="dxa"/>
            <w:tcBorders>
              <w:top w:val="single" w:color="000000" w:sz="6" w:space="0"/>
              <w:left w:val="single" w:color="000000" w:sz="6" w:space="0"/>
              <w:bottom w:val="single" w:color="000000" w:sz="6" w:space="0"/>
              <w:right w:val="double" w:color="000000" w:sz="6" w:space="0"/>
            </w:tcBorders>
            <w:vAlign w:val="center"/>
          </w:tcPr>
          <w:p w14:paraId="7AEF06F4">
            <w:pPr>
              <w:widowControl/>
              <w:spacing w:line="344" w:lineRule="exact"/>
              <w:jc w:val="right"/>
              <w:rPr>
                <w:rFonts w:ascii="宋体" w:hAnsi="宋体" w:cs="宋体"/>
                <w:kern w:val="0"/>
                <w:szCs w:val="21"/>
              </w:rPr>
            </w:pPr>
            <w:r>
              <w:rPr>
                <w:rFonts w:hint="eastAsia" w:ascii="宋体" w:hAnsi="宋体" w:cs="宋体"/>
                <w:kern w:val="0"/>
                <w:szCs w:val="21"/>
              </w:rPr>
              <w:t>150.00</w:t>
            </w:r>
          </w:p>
        </w:tc>
      </w:tr>
      <w:tr w14:paraId="70DD76FB">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80" w:hRule="atLeast"/>
        </w:trPr>
        <w:tc>
          <w:tcPr>
            <w:tcW w:w="666" w:type="dxa"/>
            <w:tcBorders>
              <w:top w:val="single" w:color="000000" w:sz="6" w:space="0"/>
              <w:left w:val="double" w:color="000000" w:sz="6" w:space="0"/>
              <w:bottom w:val="single" w:color="000000" w:sz="6" w:space="0"/>
              <w:right w:val="single" w:color="000000" w:sz="6" w:space="0"/>
            </w:tcBorders>
            <w:vAlign w:val="center"/>
          </w:tcPr>
          <w:p w14:paraId="5B2A8297">
            <w:pPr>
              <w:widowControl/>
              <w:spacing w:line="344" w:lineRule="exact"/>
              <w:jc w:val="center"/>
              <w:rPr>
                <w:rFonts w:ascii="宋体" w:hAnsi="宋体" w:cs="宋体"/>
                <w:kern w:val="0"/>
                <w:szCs w:val="21"/>
              </w:rPr>
            </w:pPr>
            <w:r>
              <w:rPr>
                <w:rFonts w:hint="eastAsia" w:ascii="宋体" w:hAnsi="宋体" w:cs="宋体"/>
                <w:kern w:val="0"/>
                <w:szCs w:val="21"/>
              </w:rPr>
              <w:t>16</w:t>
            </w:r>
          </w:p>
        </w:tc>
        <w:tc>
          <w:tcPr>
            <w:tcW w:w="2098" w:type="dxa"/>
            <w:tcBorders>
              <w:top w:val="single" w:color="000000" w:sz="6" w:space="0"/>
              <w:left w:val="single" w:color="000000" w:sz="6" w:space="0"/>
              <w:bottom w:val="single" w:color="000000" w:sz="6" w:space="0"/>
              <w:right w:val="single" w:color="000000" w:sz="6" w:space="0"/>
            </w:tcBorders>
            <w:vAlign w:val="center"/>
          </w:tcPr>
          <w:p w14:paraId="10042390">
            <w:pPr>
              <w:widowControl/>
              <w:spacing w:line="344" w:lineRule="exact"/>
              <w:jc w:val="center"/>
              <w:rPr>
                <w:rFonts w:ascii="宋体" w:hAnsi="宋体" w:cs="宋体"/>
                <w:kern w:val="0"/>
                <w:szCs w:val="21"/>
              </w:rPr>
            </w:pPr>
            <w:r>
              <w:rPr>
                <w:rFonts w:hint="eastAsia" w:ascii="宋体" w:hAnsi="宋体" w:cs="宋体"/>
                <w:kern w:val="0"/>
                <w:szCs w:val="21"/>
              </w:rPr>
              <w:t>刹车轮</w:t>
            </w:r>
          </w:p>
        </w:tc>
        <w:tc>
          <w:tcPr>
            <w:tcW w:w="1678" w:type="dxa"/>
            <w:tcBorders>
              <w:top w:val="single" w:color="000000" w:sz="6" w:space="0"/>
              <w:left w:val="single" w:color="000000" w:sz="6" w:space="0"/>
              <w:bottom w:val="single" w:color="000000" w:sz="6" w:space="0"/>
              <w:right w:val="single" w:color="000000" w:sz="6" w:space="0"/>
            </w:tcBorders>
            <w:vAlign w:val="center"/>
          </w:tcPr>
          <w:p w14:paraId="2D055980">
            <w:pPr>
              <w:widowControl/>
              <w:spacing w:line="344" w:lineRule="exact"/>
              <w:jc w:val="center"/>
              <w:rPr>
                <w:rFonts w:ascii="宋体" w:hAnsi="宋体" w:cs="宋体"/>
                <w:kern w:val="0"/>
                <w:szCs w:val="21"/>
              </w:rPr>
            </w:pPr>
            <w:r>
              <w:rPr>
                <w:rFonts w:hint="eastAsia" w:ascii="宋体" w:hAnsi="宋体" w:cs="宋体"/>
                <w:kern w:val="0"/>
                <w:szCs w:val="21"/>
              </w:rPr>
              <w:t>万向 4寸</w:t>
            </w:r>
          </w:p>
        </w:tc>
        <w:tc>
          <w:tcPr>
            <w:tcW w:w="839" w:type="dxa"/>
            <w:tcBorders>
              <w:top w:val="single" w:color="000000" w:sz="6" w:space="0"/>
              <w:left w:val="single" w:color="000000" w:sz="6" w:space="0"/>
              <w:bottom w:val="single" w:color="000000" w:sz="6" w:space="0"/>
              <w:right w:val="single" w:color="000000" w:sz="6" w:space="0"/>
            </w:tcBorders>
            <w:vAlign w:val="center"/>
          </w:tcPr>
          <w:p w14:paraId="45125537">
            <w:pPr>
              <w:widowControl/>
              <w:spacing w:line="344" w:lineRule="exact"/>
              <w:jc w:val="center"/>
              <w:rPr>
                <w:rFonts w:ascii="宋体" w:hAnsi="宋体" w:cs="宋体"/>
                <w:kern w:val="0"/>
                <w:szCs w:val="21"/>
              </w:rPr>
            </w:pPr>
            <w:r>
              <w:rPr>
                <w:rFonts w:hint="eastAsia" w:ascii="宋体" w:hAnsi="宋体" w:cs="宋体"/>
                <w:kern w:val="0"/>
                <w:szCs w:val="21"/>
              </w:rPr>
              <w:t>东莞</w:t>
            </w:r>
          </w:p>
        </w:tc>
        <w:tc>
          <w:tcPr>
            <w:tcW w:w="1259" w:type="dxa"/>
            <w:tcBorders>
              <w:top w:val="single" w:color="000000" w:sz="6" w:space="0"/>
              <w:left w:val="single" w:color="000000" w:sz="6" w:space="0"/>
              <w:bottom w:val="single" w:color="000000" w:sz="6" w:space="0"/>
              <w:right w:val="single" w:color="000000" w:sz="6" w:space="0"/>
            </w:tcBorders>
            <w:vAlign w:val="center"/>
          </w:tcPr>
          <w:p w14:paraId="36AFA42E">
            <w:pPr>
              <w:widowControl/>
              <w:spacing w:line="344" w:lineRule="exact"/>
              <w:jc w:val="center"/>
              <w:rPr>
                <w:rFonts w:ascii="宋体" w:hAnsi="宋体" w:cs="宋体"/>
                <w:kern w:val="0"/>
                <w:szCs w:val="21"/>
              </w:rPr>
            </w:pPr>
            <w:r>
              <w:rPr>
                <w:rFonts w:hint="eastAsia" w:ascii="宋体" w:hAnsi="宋体" w:cs="宋体"/>
                <w:kern w:val="0"/>
                <w:szCs w:val="21"/>
              </w:rPr>
              <w:t>麦太尔</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2980672D">
            <w:pPr>
              <w:widowControl/>
              <w:spacing w:line="344" w:lineRule="exact"/>
              <w:jc w:val="center"/>
              <w:rPr>
                <w:rFonts w:ascii="宋体" w:hAnsi="宋体" w:cs="宋体"/>
                <w:kern w:val="0"/>
                <w:szCs w:val="21"/>
              </w:rPr>
            </w:pPr>
            <w:r>
              <w:rPr>
                <w:rFonts w:hint="eastAsia" w:ascii="宋体" w:hAnsi="宋体" w:cs="宋体"/>
                <w:kern w:val="0"/>
                <w:szCs w:val="21"/>
              </w:rPr>
              <w:t>个</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7E18A6C7">
            <w:pPr>
              <w:widowControl/>
              <w:spacing w:line="344" w:lineRule="exact"/>
              <w:jc w:val="center"/>
              <w:rPr>
                <w:rFonts w:ascii="宋体" w:hAnsi="宋体" w:cs="宋体"/>
                <w:kern w:val="0"/>
                <w:szCs w:val="21"/>
              </w:rPr>
            </w:pPr>
            <w:r>
              <w:rPr>
                <w:rFonts w:hint="eastAsia" w:ascii="宋体" w:hAnsi="宋体" w:cs="宋体"/>
                <w:kern w:val="0"/>
                <w:szCs w:val="21"/>
              </w:rPr>
              <w:t>若干</w:t>
            </w:r>
          </w:p>
        </w:tc>
        <w:tc>
          <w:tcPr>
            <w:tcW w:w="1399" w:type="dxa"/>
            <w:tcBorders>
              <w:top w:val="single" w:color="000000" w:sz="6" w:space="0"/>
              <w:left w:val="single" w:color="000000" w:sz="6" w:space="0"/>
              <w:bottom w:val="single" w:color="000000" w:sz="6" w:space="0"/>
              <w:right w:val="double" w:color="000000" w:sz="6" w:space="0"/>
            </w:tcBorders>
            <w:vAlign w:val="center"/>
          </w:tcPr>
          <w:p w14:paraId="6AFA8B59">
            <w:pPr>
              <w:widowControl/>
              <w:spacing w:line="344" w:lineRule="exact"/>
              <w:jc w:val="right"/>
              <w:rPr>
                <w:rFonts w:ascii="宋体" w:hAnsi="宋体" w:cs="宋体"/>
                <w:kern w:val="0"/>
                <w:szCs w:val="21"/>
              </w:rPr>
            </w:pPr>
            <w:r>
              <w:rPr>
                <w:rFonts w:hint="eastAsia" w:ascii="宋体" w:hAnsi="宋体" w:cs="宋体"/>
                <w:kern w:val="0"/>
                <w:szCs w:val="21"/>
              </w:rPr>
              <w:t>150.00</w:t>
            </w:r>
          </w:p>
        </w:tc>
      </w:tr>
      <w:tr w14:paraId="265C264F">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80" w:hRule="atLeast"/>
        </w:trPr>
        <w:tc>
          <w:tcPr>
            <w:tcW w:w="666" w:type="dxa"/>
            <w:tcBorders>
              <w:top w:val="single" w:color="000000" w:sz="6" w:space="0"/>
              <w:left w:val="double" w:color="000000" w:sz="6" w:space="0"/>
              <w:bottom w:val="single" w:color="000000" w:sz="6" w:space="0"/>
              <w:right w:val="single" w:color="000000" w:sz="6" w:space="0"/>
            </w:tcBorders>
            <w:vAlign w:val="center"/>
          </w:tcPr>
          <w:p w14:paraId="38478C79">
            <w:pPr>
              <w:widowControl/>
              <w:spacing w:line="344" w:lineRule="exact"/>
              <w:jc w:val="center"/>
              <w:rPr>
                <w:rFonts w:ascii="宋体" w:hAnsi="宋体" w:cs="宋体"/>
                <w:kern w:val="0"/>
                <w:szCs w:val="21"/>
              </w:rPr>
            </w:pPr>
            <w:r>
              <w:rPr>
                <w:rFonts w:hint="eastAsia" w:ascii="宋体" w:hAnsi="宋体" w:cs="宋体"/>
                <w:kern w:val="0"/>
                <w:szCs w:val="21"/>
              </w:rPr>
              <w:t>17</w:t>
            </w:r>
          </w:p>
        </w:tc>
        <w:tc>
          <w:tcPr>
            <w:tcW w:w="2098" w:type="dxa"/>
            <w:tcBorders>
              <w:top w:val="single" w:color="000000" w:sz="6" w:space="0"/>
              <w:left w:val="single" w:color="000000" w:sz="6" w:space="0"/>
              <w:bottom w:val="single" w:color="000000" w:sz="6" w:space="0"/>
              <w:right w:val="single" w:color="000000" w:sz="6" w:space="0"/>
            </w:tcBorders>
            <w:vAlign w:val="center"/>
          </w:tcPr>
          <w:p w14:paraId="759B54D7">
            <w:pPr>
              <w:widowControl/>
              <w:spacing w:line="344" w:lineRule="exact"/>
              <w:jc w:val="center"/>
              <w:rPr>
                <w:rFonts w:ascii="宋体" w:hAnsi="宋体" w:cs="宋体"/>
                <w:kern w:val="0"/>
                <w:szCs w:val="21"/>
              </w:rPr>
            </w:pPr>
            <w:r>
              <w:rPr>
                <w:rFonts w:hint="eastAsia" w:ascii="宋体" w:hAnsi="宋体" w:cs="宋体"/>
                <w:kern w:val="0"/>
                <w:szCs w:val="21"/>
              </w:rPr>
              <w:t>刹车轮</w:t>
            </w:r>
          </w:p>
        </w:tc>
        <w:tc>
          <w:tcPr>
            <w:tcW w:w="1678" w:type="dxa"/>
            <w:tcBorders>
              <w:top w:val="single" w:color="000000" w:sz="6" w:space="0"/>
              <w:left w:val="single" w:color="000000" w:sz="6" w:space="0"/>
              <w:bottom w:val="single" w:color="000000" w:sz="6" w:space="0"/>
              <w:right w:val="single" w:color="000000" w:sz="6" w:space="0"/>
            </w:tcBorders>
            <w:vAlign w:val="center"/>
          </w:tcPr>
          <w:p w14:paraId="34470F02">
            <w:pPr>
              <w:widowControl/>
              <w:spacing w:line="344" w:lineRule="exact"/>
              <w:jc w:val="center"/>
              <w:rPr>
                <w:rFonts w:ascii="宋体" w:hAnsi="宋体" w:cs="宋体"/>
                <w:kern w:val="0"/>
                <w:szCs w:val="21"/>
              </w:rPr>
            </w:pPr>
            <w:r>
              <w:rPr>
                <w:rFonts w:hint="eastAsia" w:ascii="宋体" w:hAnsi="宋体" w:cs="宋体"/>
                <w:kern w:val="0"/>
                <w:szCs w:val="21"/>
              </w:rPr>
              <w:t>万向 5寸</w:t>
            </w:r>
          </w:p>
        </w:tc>
        <w:tc>
          <w:tcPr>
            <w:tcW w:w="839" w:type="dxa"/>
            <w:tcBorders>
              <w:top w:val="single" w:color="000000" w:sz="6" w:space="0"/>
              <w:left w:val="single" w:color="000000" w:sz="6" w:space="0"/>
              <w:bottom w:val="single" w:color="000000" w:sz="6" w:space="0"/>
              <w:right w:val="single" w:color="000000" w:sz="6" w:space="0"/>
            </w:tcBorders>
            <w:vAlign w:val="center"/>
          </w:tcPr>
          <w:p w14:paraId="03386F3F">
            <w:pPr>
              <w:widowControl/>
              <w:spacing w:line="344" w:lineRule="exact"/>
              <w:jc w:val="center"/>
              <w:rPr>
                <w:rFonts w:ascii="宋体" w:hAnsi="宋体" w:cs="宋体"/>
                <w:kern w:val="0"/>
                <w:szCs w:val="21"/>
              </w:rPr>
            </w:pPr>
            <w:r>
              <w:rPr>
                <w:rFonts w:hint="eastAsia" w:ascii="宋体" w:hAnsi="宋体" w:cs="宋体"/>
                <w:kern w:val="0"/>
                <w:szCs w:val="21"/>
              </w:rPr>
              <w:t>东莞</w:t>
            </w:r>
          </w:p>
        </w:tc>
        <w:tc>
          <w:tcPr>
            <w:tcW w:w="1259" w:type="dxa"/>
            <w:tcBorders>
              <w:top w:val="single" w:color="000000" w:sz="6" w:space="0"/>
              <w:left w:val="single" w:color="000000" w:sz="6" w:space="0"/>
              <w:bottom w:val="single" w:color="000000" w:sz="6" w:space="0"/>
              <w:right w:val="single" w:color="000000" w:sz="6" w:space="0"/>
            </w:tcBorders>
            <w:vAlign w:val="center"/>
          </w:tcPr>
          <w:p w14:paraId="3FAB17A2">
            <w:pPr>
              <w:widowControl/>
              <w:spacing w:line="344" w:lineRule="exact"/>
              <w:jc w:val="center"/>
              <w:rPr>
                <w:rFonts w:ascii="宋体" w:hAnsi="宋体" w:cs="宋体"/>
                <w:kern w:val="0"/>
                <w:szCs w:val="21"/>
              </w:rPr>
            </w:pPr>
            <w:r>
              <w:rPr>
                <w:rFonts w:hint="eastAsia" w:ascii="宋体" w:hAnsi="宋体" w:cs="宋体"/>
                <w:kern w:val="0"/>
                <w:szCs w:val="21"/>
              </w:rPr>
              <w:t>麦太尔</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057C443D">
            <w:pPr>
              <w:widowControl/>
              <w:spacing w:line="344" w:lineRule="exact"/>
              <w:jc w:val="center"/>
              <w:rPr>
                <w:rFonts w:ascii="宋体" w:hAnsi="宋体" w:cs="宋体"/>
                <w:kern w:val="0"/>
                <w:szCs w:val="21"/>
              </w:rPr>
            </w:pPr>
            <w:r>
              <w:rPr>
                <w:rFonts w:hint="eastAsia" w:ascii="宋体" w:hAnsi="宋体" w:cs="宋体"/>
                <w:kern w:val="0"/>
                <w:szCs w:val="21"/>
              </w:rPr>
              <w:t>个</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5564B157">
            <w:pPr>
              <w:widowControl/>
              <w:spacing w:line="344" w:lineRule="exact"/>
              <w:jc w:val="center"/>
              <w:rPr>
                <w:rFonts w:ascii="宋体" w:hAnsi="宋体" w:cs="宋体"/>
                <w:kern w:val="0"/>
                <w:szCs w:val="21"/>
              </w:rPr>
            </w:pPr>
            <w:r>
              <w:rPr>
                <w:rFonts w:hint="eastAsia" w:ascii="宋体" w:hAnsi="宋体" w:cs="宋体"/>
                <w:kern w:val="0"/>
                <w:szCs w:val="21"/>
              </w:rPr>
              <w:t>若干</w:t>
            </w:r>
          </w:p>
        </w:tc>
        <w:tc>
          <w:tcPr>
            <w:tcW w:w="1399" w:type="dxa"/>
            <w:tcBorders>
              <w:top w:val="single" w:color="000000" w:sz="6" w:space="0"/>
              <w:left w:val="single" w:color="000000" w:sz="6" w:space="0"/>
              <w:bottom w:val="single" w:color="000000" w:sz="6" w:space="0"/>
              <w:right w:val="double" w:color="000000" w:sz="6" w:space="0"/>
            </w:tcBorders>
            <w:vAlign w:val="center"/>
          </w:tcPr>
          <w:p w14:paraId="293FAFCE">
            <w:pPr>
              <w:widowControl/>
              <w:spacing w:line="344" w:lineRule="exact"/>
              <w:jc w:val="right"/>
              <w:rPr>
                <w:rFonts w:ascii="宋体" w:hAnsi="宋体" w:cs="宋体"/>
                <w:kern w:val="0"/>
                <w:szCs w:val="21"/>
              </w:rPr>
            </w:pPr>
            <w:r>
              <w:rPr>
                <w:rFonts w:hint="eastAsia" w:ascii="宋体" w:hAnsi="宋体" w:cs="宋体"/>
                <w:kern w:val="0"/>
                <w:szCs w:val="21"/>
              </w:rPr>
              <w:t>180.00</w:t>
            </w:r>
          </w:p>
        </w:tc>
      </w:tr>
      <w:tr w14:paraId="22421740">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80" w:hRule="atLeast"/>
        </w:trPr>
        <w:tc>
          <w:tcPr>
            <w:tcW w:w="666" w:type="dxa"/>
            <w:tcBorders>
              <w:top w:val="single" w:color="000000" w:sz="6" w:space="0"/>
              <w:left w:val="double" w:color="000000" w:sz="6" w:space="0"/>
              <w:bottom w:val="single" w:color="000000" w:sz="6" w:space="0"/>
              <w:right w:val="single" w:color="000000" w:sz="6" w:space="0"/>
            </w:tcBorders>
            <w:vAlign w:val="center"/>
          </w:tcPr>
          <w:p w14:paraId="4B1123AA">
            <w:pPr>
              <w:widowControl/>
              <w:spacing w:line="344" w:lineRule="exact"/>
              <w:jc w:val="center"/>
              <w:rPr>
                <w:rFonts w:ascii="宋体" w:hAnsi="宋体" w:cs="宋体"/>
                <w:kern w:val="0"/>
                <w:szCs w:val="21"/>
              </w:rPr>
            </w:pPr>
            <w:r>
              <w:rPr>
                <w:rFonts w:hint="eastAsia" w:ascii="宋体" w:hAnsi="宋体" w:cs="宋体"/>
                <w:kern w:val="0"/>
                <w:szCs w:val="21"/>
              </w:rPr>
              <w:t>18</w:t>
            </w:r>
          </w:p>
        </w:tc>
        <w:tc>
          <w:tcPr>
            <w:tcW w:w="2098" w:type="dxa"/>
            <w:tcBorders>
              <w:top w:val="single" w:color="000000" w:sz="6" w:space="0"/>
              <w:left w:val="single" w:color="000000" w:sz="6" w:space="0"/>
              <w:bottom w:val="single" w:color="000000" w:sz="6" w:space="0"/>
              <w:right w:val="single" w:color="000000" w:sz="6" w:space="0"/>
            </w:tcBorders>
            <w:vAlign w:val="center"/>
          </w:tcPr>
          <w:p w14:paraId="2D32B3FF">
            <w:pPr>
              <w:widowControl/>
              <w:spacing w:line="344" w:lineRule="exact"/>
              <w:jc w:val="center"/>
              <w:rPr>
                <w:rFonts w:ascii="宋体" w:hAnsi="宋体" w:cs="宋体"/>
                <w:color w:val="000000"/>
                <w:kern w:val="0"/>
                <w:szCs w:val="21"/>
              </w:rPr>
            </w:pPr>
            <w:r>
              <w:rPr>
                <w:rFonts w:hint="eastAsia" w:ascii="宋体" w:hAnsi="宋体" w:cs="宋体"/>
                <w:color w:val="000000"/>
                <w:kern w:val="0"/>
                <w:szCs w:val="21"/>
              </w:rPr>
              <w:t>铜管</w:t>
            </w:r>
          </w:p>
        </w:tc>
        <w:tc>
          <w:tcPr>
            <w:tcW w:w="1678" w:type="dxa"/>
            <w:tcBorders>
              <w:top w:val="single" w:color="000000" w:sz="6" w:space="0"/>
              <w:left w:val="single" w:color="000000" w:sz="6" w:space="0"/>
              <w:bottom w:val="single" w:color="000000" w:sz="6" w:space="0"/>
              <w:right w:val="single" w:color="000000" w:sz="6" w:space="0"/>
            </w:tcBorders>
            <w:vAlign w:val="center"/>
          </w:tcPr>
          <w:p w14:paraId="42FA3598">
            <w:pPr>
              <w:widowControl/>
              <w:spacing w:line="344" w:lineRule="exact"/>
              <w:jc w:val="center"/>
              <w:rPr>
                <w:rFonts w:ascii="宋体" w:hAnsi="宋体" w:cs="宋体"/>
                <w:color w:val="000000"/>
                <w:kern w:val="0"/>
                <w:szCs w:val="21"/>
              </w:rPr>
            </w:pPr>
            <w:r>
              <w:rPr>
                <w:rFonts w:hint="eastAsia" w:ascii="宋体" w:hAnsi="宋体" w:cs="宋体"/>
                <w:color w:val="000000"/>
                <w:kern w:val="0"/>
                <w:szCs w:val="21"/>
              </w:rPr>
              <w:t>M6</w:t>
            </w:r>
          </w:p>
        </w:tc>
        <w:tc>
          <w:tcPr>
            <w:tcW w:w="839" w:type="dxa"/>
            <w:tcBorders>
              <w:top w:val="single" w:color="000000" w:sz="6" w:space="0"/>
              <w:left w:val="single" w:color="000000" w:sz="6" w:space="0"/>
              <w:bottom w:val="single" w:color="000000" w:sz="6" w:space="0"/>
              <w:right w:val="single" w:color="000000" w:sz="6" w:space="0"/>
            </w:tcBorders>
            <w:vAlign w:val="center"/>
          </w:tcPr>
          <w:p w14:paraId="500DBFFA">
            <w:pPr>
              <w:widowControl/>
              <w:spacing w:line="344" w:lineRule="exact"/>
              <w:jc w:val="center"/>
              <w:rPr>
                <w:rFonts w:ascii="宋体" w:hAnsi="宋体" w:cs="宋体"/>
                <w:color w:val="000000"/>
                <w:kern w:val="0"/>
                <w:szCs w:val="21"/>
              </w:rPr>
            </w:pPr>
            <w:r>
              <w:rPr>
                <w:rFonts w:hint="eastAsia" w:ascii="宋体" w:hAnsi="宋体" w:cs="宋体"/>
                <w:color w:val="000000"/>
                <w:kern w:val="0"/>
                <w:szCs w:val="21"/>
              </w:rPr>
              <w:t>上海</w:t>
            </w:r>
          </w:p>
        </w:tc>
        <w:tc>
          <w:tcPr>
            <w:tcW w:w="1259" w:type="dxa"/>
            <w:tcBorders>
              <w:top w:val="single" w:color="000000" w:sz="6" w:space="0"/>
              <w:left w:val="single" w:color="000000" w:sz="6" w:space="0"/>
              <w:bottom w:val="single" w:color="000000" w:sz="6" w:space="0"/>
              <w:right w:val="single" w:color="000000" w:sz="6" w:space="0"/>
            </w:tcBorders>
            <w:vAlign w:val="center"/>
          </w:tcPr>
          <w:p w14:paraId="1FE4D237">
            <w:pPr>
              <w:widowControl/>
              <w:spacing w:line="344" w:lineRule="exact"/>
              <w:jc w:val="center"/>
              <w:rPr>
                <w:rFonts w:ascii="宋体" w:hAnsi="宋体" w:cs="宋体"/>
                <w:kern w:val="0"/>
                <w:szCs w:val="21"/>
              </w:rPr>
            </w:pPr>
            <w:r>
              <w:rPr>
                <w:rFonts w:hint="eastAsia" w:ascii="宋体" w:hAnsi="宋体" w:cs="宋体"/>
                <w:kern w:val="0"/>
                <w:szCs w:val="21"/>
              </w:rPr>
              <w:t>丽馨</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22E1AEA3">
            <w:pPr>
              <w:widowControl/>
              <w:spacing w:line="344" w:lineRule="exact"/>
              <w:jc w:val="center"/>
              <w:rPr>
                <w:rFonts w:ascii="宋体" w:hAnsi="宋体" w:cs="宋体"/>
                <w:color w:val="000000"/>
                <w:kern w:val="0"/>
                <w:szCs w:val="21"/>
              </w:rPr>
            </w:pPr>
            <w:r>
              <w:rPr>
                <w:rFonts w:hint="eastAsia" w:ascii="宋体" w:hAnsi="宋体" w:cs="宋体"/>
                <w:color w:val="000000"/>
                <w:kern w:val="0"/>
                <w:szCs w:val="21"/>
              </w:rPr>
              <w:t>米</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0F0EE0B6">
            <w:pPr>
              <w:widowControl/>
              <w:spacing w:line="344" w:lineRule="exact"/>
              <w:jc w:val="center"/>
              <w:rPr>
                <w:rFonts w:ascii="宋体" w:hAnsi="宋体" w:cs="宋体"/>
                <w:kern w:val="0"/>
                <w:szCs w:val="21"/>
              </w:rPr>
            </w:pPr>
            <w:r>
              <w:rPr>
                <w:rFonts w:hint="eastAsia" w:ascii="宋体" w:hAnsi="宋体" w:cs="宋体"/>
                <w:kern w:val="0"/>
                <w:szCs w:val="21"/>
              </w:rPr>
              <w:t>若干</w:t>
            </w:r>
          </w:p>
        </w:tc>
        <w:tc>
          <w:tcPr>
            <w:tcW w:w="1399" w:type="dxa"/>
            <w:tcBorders>
              <w:top w:val="single" w:color="000000" w:sz="6" w:space="0"/>
              <w:left w:val="single" w:color="000000" w:sz="6" w:space="0"/>
              <w:bottom w:val="single" w:color="000000" w:sz="6" w:space="0"/>
              <w:right w:val="double" w:color="000000" w:sz="6" w:space="0"/>
            </w:tcBorders>
            <w:vAlign w:val="center"/>
          </w:tcPr>
          <w:p w14:paraId="024CAA7B">
            <w:pPr>
              <w:widowControl/>
              <w:spacing w:line="344" w:lineRule="exact"/>
              <w:jc w:val="right"/>
              <w:rPr>
                <w:rFonts w:ascii="宋体" w:hAnsi="宋体" w:cs="宋体"/>
                <w:kern w:val="0"/>
                <w:szCs w:val="21"/>
              </w:rPr>
            </w:pPr>
            <w:r>
              <w:rPr>
                <w:rFonts w:hint="eastAsia" w:ascii="宋体" w:hAnsi="宋体" w:cs="宋体"/>
                <w:kern w:val="0"/>
                <w:szCs w:val="21"/>
              </w:rPr>
              <w:t>80.00</w:t>
            </w:r>
          </w:p>
        </w:tc>
      </w:tr>
      <w:tr w14:paraId="160CB2E4">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80" w:hRule="atLeast"/>
        </w:trPr>
        <w:tc>
          <w:tcPr>
            <w:tcW w:w="666" w:type="dxa"/>
            <w:tcBorders>
              <w:top w:val="single" w:color="000000" w:sz="6" w:space="0"/>
              <w:left w:val="double" w:color="000000" w:sz="6" w:space="0"/>
              <w:bottom w:val="single" w:color="000000" w:sz="6" w:space="0"/>
              <w:right w:val="single" w:color="000000" w:sz="6" w:space="0"/>
            </w:tcBorders>
            <w:vAlign w:val="center"/>
          </w:tcPr>
          <w:p w14:paraId="6A2C1D4A">
            <w:pPr>
              <w:widowControl/>
              <w:spacing w:line="344" w:lineRule="exact"/>
              <w:jc w:val="center"/>
              <w:rPr>
                <w:rFonts w:ascii="宋体" w:hAnsi="宋体" w:cs="宋体"/>
                <w:kern w:val="0"/>
                <w:szCs w:val="21"/>
              </w:rPr>
            </w:pPr>
            <w:r>
              <w:rPr>
                <w:rFonts w:hint="eastAsia" w:ascii="宋体" w:hAnsi="宋体" w:cs="宋体"/>
                <w:kern w:val="0"/>
                <w:szCs w:val="21"/>
              </w:rPr>
              <w:t>19</w:t>
            </w:r>
          </w:p>
        </w:tc>
        <w:tc>
          <w:tcPr>
            <w:tcW w:w="2098" w:type="dxa"/>
            <w:tcBorders>
              <w:top w:val="single" w:color="000000" w:sz="6" w:space="0"/>
              <w:left w:val="single" w:color="000000" w:sz="6" w:space="0"/>
              <w:bottom w:val="single" w:color="000000" w:sz="6" w:space="0"/>
              <w:right w:val="single" w:color="000000" w:sz="6" w:space="0"/>
            </w:tcBorders>
            <w:vAlign w:val="center"/>
          </w:tcPr>
          <w:p w14:paraId="6D37BCD1">
            <w:pPr>
              <w:widowControl/>
              <w:spacing w:line="344" w:lineRule="exact"/>
              <w:jc w:val="center"/>
              <w:rPr>
                <w:rFonts w:ascii="宋体" w:hAnsi="宋体" w:cs="宋体"/>
                <w:kern w:val="0"/>
                <w:szCs w:val="21"/>
              </w:rPr>
            </w:pPr>
            <w:r>
              <w:rPr>
                <w:rFonts w:hint="eastAsia" w:ascii="宋体" w:hAnsi="宋体" w:cs="宋体"/>
                <w:kern w:val="0"/>
                <w:szCs w:val="21"/>
              </w:rPr>
              <w:t>铝塑管</w:t>
            </w:r>
          </w:p>
        </w:tc>
        <w:tc>
          <w:tcPr>
            <w:tcW w:w="1678" w:type="dxa"/>
            <w:tcBorders>
              <w:top w:val="single" w:color="000000" w:sz="6" w:space="0"/>
              <w:left w:val="single" w:color="000000" w:sz="6" w:space="0"/>
              <w:bottom w:val="single" w:color="000000" w:sz="6" w:space="0"/>
              <w:right w:val="single" w:color="000000" w:sz="6" w:space="0"/>
            </w:tcBorders>
            <w:vAlign w:val="center"/>
          </w:tcPr>
          <w:p w14:paraId="4E1D05DC">
            <w:pPr>
              <w:widowControl/>
              <w:spacing w:line="344" w:lineRule="exact"/>
              <w:jc w:val="center"/>
              <w:rPr>
                <w:rFonts w:ascii="宋体" w:hAnsi="宋体" w:cs="宋体"/>
                <w:kern w:val="0"/>
                <w:szCs w:val="21"/>
              </w:rPr>
            </w:pPr>
            <w:r>
              <w:rPr>
                <w:rFonts w:hint="eastAsia" w:ascii="宋体" w:hAnsi="宋体" w:cs="宋体"/>
                <w:kern w:val="0"/>
                <w:szCs w:val="21"/>
              </w:rPr>
              <w:t>M4</w:t>
            </w:r>
          </w:p>
        </w:tc>
        <w:tc>
          <w:tcPr>
            <w:tcW w:w="839" w:type="dxa"/>
            <w:tcBorders>
              <w:top w:val="single" w:color="000000" w:sz="6" w:space="0"/>
              <w:left w:val="single" w:color="000000" w:sz="6" w:space="0"/>
              <w:bottom w:val="single" w:color="000000" w:sz="6" w:space="0"/>
              <w:right w:val="single" w:color="000000" w:sz="6" w:space="0"/>
            </w:tcBorders>
            <w:vAlign w:val="center"/>
          </w:tcPr>
          <w:p w14:paraId="49E296DF">
            <w:pPr>
              <w:widowControl/>
              <w:spacing w:line="344" w:lineRule="exact"/>
              <w:jc w:val="center"/>
              <w:rPr>
                <w:rFonts w:ascii="宋体" w:hAnsi="宋体" w:cs="宋体"/>
                <w:color w:val="000000"/>
                <w:kern w:val="0"/>
                <w:szCs w:val="21"/>
              </w:rPr>
            </w:pPr>
            <w:r>
              <w:rPr>
                <w:rFonts w:hint="eastAsia" w:ascii="宋体" w:hAnsi="宋体" w:cs="宋体"/>
                <w:color w:val="000000"/>
                <w:kern w:val="0"/>
                <w:szCs w:val="21"/>
              </w:rPr>
              <w:t>上海</w:t>
            </w:r>
          </w:p>
        </w:tc>
        <w:tc>
          <w:tcPr>
            <w:tcW w:w="1259" w:type="dxa"/>
            <w:tcBorders>
              <w:top w:val="single" w:color="000000" w:sz="6" w:space="0"/>
              <w:left w:val="single" w:color="000000" w:sz="6" w:space="0"/>
              <w:bottom w:val="single" w:color="000000" w:sz="6" w:space="0"/>
              <w:right w:val="single" w:color="000000" w:sz="6" w:space="0"/>
            </w:tcBorders>
            <w:vAlign w:val="center"/>
          </w:tcPr>
          <w:p w14:paraId="0FBF28A8">
            <w:pPr>
              <w:widowControl/>
              <w:spacing w:line="344" w:lineRule="exact"/>
              <w:jc w:val="center"/>
              <w:rPr>
                <w:rFonts w:ascii="宋体" w:hAnsi="宋体" w:cs="宋体"/>
                <w:kern w:val="0"/>
                <w:szCs w:val="21"/>
              </w:rPr>
            </w:pPr>
            <w:r>
              <w:rPr>
                <w:rFonts w:hint="eastAsia" w:ascii="宋体" w:hAnsi="宋体" w:cs="宋体"/>
                <w:kern w:val="0"/>
                <w:szCs w:val="21"/>
              </w:rPr>
              <w:t>丽馨</w:t>
            </w:r>
          </w:p>
        </w:tc>
        <w:tc>
          <w:tcPr>
            <w:tcW w:w="979" w:type="dxa"/>
            <w:tcBorders>
              <w:top w:val="single" w:color="000000" w:sz="6" w:space="0"/>
              <w:left w:val="single" w:color="000000" w:sz="6" w:space="0"/>
              <w:bottom w:val="single" w:color="000000" w:sz="6" w:space="0"/>
              <w:right w:val="single" w:color="000000" w:sz="6" w:space="0"/>
            </w:tcBorders>
            <w:vAlign w:val="center"/>
          </w:tcPr>
          <w:p w14:paraId="78B1E030">
            <w:pPr>
              <w:widowControl/>
              <w:spacing w:line="344" w:lineRule="exact"/>
              <w:jc w:val="center"/>
              <w:rPr>
                <w:rFonts w:ascii="宋体" w:hAnsi="宋体" w:cs="宋体"/>
                <w:kern w:val="0"/>
                <w:szCs w:val="21"/>
              </w:rPr>
            </w:pPr>
            <w:r>
              <w:rPr>
                <w:rFonts w:hint="eastAsia" w:ascii="宋体" w:hAnsi="宋体" w:cs="宋体"/>
                <w:kern w:val="0"/>
                <w:szCs w:val="21"/>
              </w:rPr>
              <w:t>米</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2452606C">
            <w:pPr>
              <w:widowControl/>
              <w:spacing w:line="344" w:lineRule="exact"/>
              <w:jc w:val="center"/>
              <w:rPr>
                <w:rFonts w:ascii="宋体" w:hAnsi="宋体" w:cs="宋体"/>
                <w:kern w:val="0"/>
                <w:szCs w:val="21"/>
              </w:rPr>
            </w:pPr>
            <w:r>
              <w:rPr>
                <w:rFonts w:hint="eastAsia" w:ascii="宋体" w:hAnsi="宋体" w:cs="宋体"/>
                <w:kern w:val="0"/>
                <w:szCs w:val="21"/>
              </w:rPr>
              <w:t>若干</w:t>
            </w:r>
          </w:p>
        </w:tc>
        <w:tc>
          <w:tcPr>
            <w:tcW w:w="1399" w:type="dxa"/>
            <w:tcBorders>
              <w:top w:val="single" w:color="000000" w:sz="6" w:space="0"/>
              <w:left w:val="single" w:color="000000" w:sz="6" w:space="0"/>
              <w:bottom w:val="single" w:color="000000" w:sz="6" w:space="0"/>
              <w:right w:val="double" w:color="000000" w:sz="6" w:space="0"/>
            </w:tcBorders>
            <w:vAlign w:val="center"/>
          </w:tcPr>
          <w:p w14:paraId="5437AA2B">
            <w:pPr>
              <w:widowControl/>
              <w:spacing w:line="344" w:lineRule="exact"/>
              <w:jc w:val="right"/>
              <w:rPr>
                <w:rFonts w:ascii="宋体" w:hAnsi="宋体" w:cs="宋体"/>
                <w:kern w:val="0"/>
                <w:szCs w:val="21"/>
              </w:rPr>
            </w:pPr>
            <w:r>
              <w:rPr>
                <w:rFonts w:hint="eastAsia" w:ascii="宋体" w:hAnsi="宋体" w:cs="宋体"/>
                <w:kern w:val="0"/>
                <w:szCs w:val="21"/>
              </w:rPr>
              <w:t>80.00</w:t>
            </w:r>
          </w:p>
        </w:tc>
      </w:tr>
      <w:tr w14:paraId="718388FB">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80" w:hRule="atLeast"/>
        </w:trPr>
        <w:tc>
          <w:tcPr>
            <w:tcW w:w="666" w:type="dxa"/>
            <w:tcBorders>
              <w:top w:val="single" w:color="000000" w:sz="6" w:space="0"/>
              <w:left w:val="double" w:color="000000" w:sz="6" w:space="0"/>
              <w:bottom w:val="single" w:color="000000" w:sz="6" w:space="0"/>
              <w:right w:val="single" w:color="000000" w:sz="6" w:space="0"/>
            </w:tcBorders>
            <w:vAlign w:val="center"/>
          </w:tcPr>
          <w:p w14:paraId="18051707">
            <w:pPr>
              <w:widowControl/>
              <w:spacing w:line="344" w:lineRule="exact"/>
              <w:jc w:val="center"/>
              <w:rPr>
                <w:rFonts w:ascii="宋体" w:hAnsi="宋体" w:cs="宋体"/>
                <w:kern w:val="0"/>
                <w:szCs w:val="21"/>
              </w:rPr>
            </w:pPr>
            <w:r>
              <w:rPr>
                <w:rFonts w:hint="eastAsia" w:ascii="宋体" w:hAnsi="宋体" w:cs="宋体"/>
                <w:kern w:val="0"/>
                <w:szCs w:val="21"/>
              </w:rPr>
              <w:t>20</w:t>
            </w:r>
          </w:p>
        </w:tc>
        <w:tc>
          <w:tcPr>
            <w:tcW w:w="2098" w:type="dxa"/>
            <w:tcBorders>
              <w:top w:val="single" w:color="000000" w:sz="6" w:space="0"/>
              <w:left w:val="single" w:color="000000" w:sz="6" w:space="0"/>
              <w:bottom w:val="single" w:color="000000" w:sz="6" w:space="0"/>
              <w:right w:val="single" w:color="000000" w:sz="6" w:space="0"/>
            </w:tcBorders>
            <w:vAlign w:val="center"/>
          </w:tcPr>
          <w:p w14:paraId="189C818B">
            <w:pPr>
              <w:widowControl/>
              <w:spacing w:line="344" w:lineRule="exact"/>
              <w:jc w:val="center"/>
              <w:rPr>
                <w:rFonts w:ascii="宋体" w:hAnsi="宋体" w:cs="宋体"/>
                <w:kern w:val="0"/>
                <w:szCs w:val="21"/>
              </w:rPr>
            </w:pPr>
            <w:r>
              <w:rPr>
                <w:rFonts w:hint="eastAsia" w:ascii="宋体" w:hAnsi="宋体" w:cs="宋体"/>
                <w:kern w:val="0"/>
                <w:szCs w:val="21"/>
              </w:rPr>
              <w:t>铝塑管</w:t>
            </w:r>
          </w:p>
        </w:tc>
        <w:tc>
          <w:tcPr>
            <w:tcW w:w="1678" w:type="dxa"/>
            <w:tcBorders>
              <w:top w:val="single" w:color="000000" w:sz="6" w:space="0"/>
              <w:left w:val="single" w:color="000000" w:sz="6" w:space="0"/>
              <w:bottom w:val="single" w:color="000000" w:sz="6" w:space="0"/>
              <w:right w:val="single" w:color="000000" w:sz="6" w:space="0"/>
            </w:tcBorders>
            <w:vAlign w:val="center"/>
          </w:tcPr>
          <w:p w14:paraId="0F183F42">
            <w:pPr>
              <w:widowControl/>
              <w:spacing w:line="344" w:lineRule="exact"/>
              <w:jc w:val="center"/>
              <w:rPr>
                <w:rFonts w:ascii="宋体" w:hAnsi="宋体" w:cs="宋体"/>
                <w:kern w:val="0"/>
                <w:szCs w:val="21"/>
              </w:rPr>
            </w:pPr>
            <w:r>
              <w:rPr>
                <w:rFonts w:hint="eastAsia" w:ascii="宋体" w:hAnsi="宋体" w:cs="宋体"/>
                <w:kern w:val="0"/>
                <w:szCs w:val="21"/>
              </w:rPr>
              <w:t>6分</w:t>
            </w:r>
          </w:p>
        </w:tc>
        <w:tc>
          <w:tcPr>
            <w:tcW w:w="839" w:type="dxa"/>
            <w:tcBorders>
              <w:top w:val="single" w:color="000000" w:sz="6" w:space="0"/>
              <w:left w:val="single" w:color="000000" w:sz="6" w:space="0"/>
              <w:bottom w:val="single" w:color="000000" w:sz="6" w:space="0"/>
              <w:right w:val="single" w:color="000000" w:sz="6" w:space="0"/>
            </w:tcBorders>
            <w:vAlign w:val="center"/>
          </w:tcPr>
          <w:p w14:paraId="562C6A1D">
            <w:pPr>
              <w:widowControl/>
              <w:spacing w:line="344" w:lineRule="exact"/>
              <w:jc w:val="center"/>
              <w:rPr>
                <w:rFonts w:ascii="宋体" w:hAnsi="宋体" w:cs="宋体"/>
                <w:color w:val="000000"/>
                <w:kern w:val="0"/>
                <w:szCs w:val="21"/>
              </w:rPr>
            </w:pPr>
            <w:r>
              <w:rPr>
                <w:rFonts w:hint="eastAsia" w:ascii="宋体" w:hAnsi="宋体" w:cs="宋体"/>
                <w:color w:val="000000"/>
                <w:kern w:val="0"/>
                <w:szCs w:val="21"/>
              </w:rPr>
              <w:t>上海</w:t>
            </w:r>
          </w:p>
        </w:tc>
        <w:tc>
          <w:tcPr>
            <w:tcW w:w="1259" w:type="dxa"/>
            <w:tcBorders>
              <w:top w:val="single" w:color="000000" w:sz="6" w:space="0"/>
              <w:left w:val="single" w:color="000000" w:sz="6" w:space="0"/>
              <w:bottom w:val="single" w:color="000000" w:sz="6" w:space="0"/>
              <w:right w:val="single" w:color="000000" w:sz="6" w:space="0"/>
            </w:tcBorders>
            <w:vAlign w:val="center"/>
          </w:tcPr>
          <w:p w14:paraId="160A5FD1">
            <w:pPr>
              <w:widowControl/>
              <w:spacing w:line="344" w:lineRule="exact"/>
              <w:jc w:val="center"/>
              <w:rPr>
                <w:rFonts w:ascii="宋体" w:hAnsi="宋体" w:cs="宋体"/>
                <w:kern w:val="0"/>
                <w:szCs w:val="21"/>
              </w:rPr>
            </w:pPr>
            <w:r>
              <w:rPr>
                <w:rFonts w:hint="eastAsia" w:ascii="宋体" w:hAnsi="宋体" w:cs="宋体"/>
                <w:kern w:val="0"/>
                <w:szCs w:val="21"/>
              </w:rPr>
              <w:t>丽馨</w:t>
            </w:r>
          </w:p>
        </w:tc>
        <w:tc>
          <w:tcPr>
            <w:tcW w:w="979" w:type="dxa"/>
            <w:tcBorders>
              <w:top w:val="single" w:color="000000" w:sz="6" w:space="0"/>
              <w:left w:val="single" w:color="000000" w:sz="6" w:space="0"/>
              <w:bottom w:val="single" w:color="000000" w:sz="6" w:space="0"/>
              <w:right w:val="single" w:color="000000" w:sz="6" w:space="0"/>
            </w:tcBorders>
            <w:vAlign w:val="center"/>
          </w:tcPr>
          <w:p w14:paraId="02E13D42">
            <w:pPr>
              <w:widowControl/>
              <w:spacing w:line="344" w:lineRule="exact"/>
              <w:jc w:val="center"/>
              <w:rPr>
                <w:rFonts w:ascii="宋体" w:hAnsi="宋体" w:cs="宋体"/>
                <w:kern w:val="0"/>
                <w:szCs w:val="21"/>
              </w:rPr>
            </w:pPr>
            <w:r>
              <w:rPr>
                <w:rFonts w:hint="eastAsia" w:ascii="宋体" w:hAnsi="宋体" w:cs="宋体"/>
                <w:kern w:val="0"/>
                <w:szCs w:val="21"/>
              </w:rPr>
              <w:t>米</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0711A904">
            <w:pPr>
              <w:widowControl/>
              <w:spacing w:line="344" w:lineRule="exact"/>
              <w:jc w:val="center"/>
              <w:rPr>
                <w:rFonts w:ascii="宋体" w:hAnsi="宋体" w:cs="宋体"/>
                <w:kern w:val="0"/>
                <w:szCs w:val="21"/>
              </w:rPr>
            </w:pPr>
            <w:r>
              <w:rPr>
                <w:rFonts w:hint="eastAsia" w:ascii="宋体" w:hAnsi="宋体" w:cs="宋体"/>
                <w:kern w:val="0"/>
                <w:szCs w:val="21"/>
              </w:rPr>
              <w:t>若干</w:t>
            </w:r>
          </w:p>
        </w:tc>
        <w:tc>
          <w:tcPr>
            <w:tcW w:w="1399" w:type="dxa"/>
            <w:tcBorders>
              <w:top w:val="single" w:color="000000" w:sz="6" w:space="0"/>
              <w:left w:val="single" w:color="000000" w:sz="6" w:space="0"/>
              <w:bottom w:val="single" w:color="000000" w:sz="6" w:space="0"/>
              <w:right w:val="double" w:color="000000" w:sz="6" w:space="0"/>
            </w:tcBorders>
            <w:vAlign w:val="center"/>
          </w:tcPr>
          <w:p w14:paraId="16AF50AC">
            <w:pPr>
              <w:widowControl/>
              <w:spacing w:line="344" w:lineRule="exact"/>
              <w:jc w:val="right"/>
              <w:rPr>
                <w:rFonts w:ascii="宋体" w:hAnsi="宋体" w:cs="宋体"/>
                <w:kern w:val="0"/>
                <w:szCs w:val="21"/>
              </w:rPr>
            </w:pPr>
            <w:r>
              <w:rPr>
                <w:rFonts w:hint="eastAsia" w:ascii="宋体" w:hAnsi="宋体" w:cs="宋体"/>
                <w:kern w:val="0"/>
                <w:szCs w:val="21"/>
              </w:rPr>
              <w:t>25.00</w:t>
            </w:r>
          </w:p>
        </w:tc>
      </w:tr>
      <w:tr w14:paraId="2F2E1DFE">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80" w:hRule="atLeast"/>
        </w:trPr>
        <w:tc>
          <w:tcPr>
            <w:tcW w:w="666" w:type="dxa"/>
            <w:tcBorders>
              <w:top w:val="single" w:color="000000" w:sz="6" w:space="0"/>
              <w:left w:val="double" w:color="000000" w:sz="6" w:space="0"/>
              <w:bottom w:val="single" w:color="000000" w:sz="6" w:space="0"/>
              <w:right w:val="single" w:color="000000" w:sz="6" w:space="0"/>
            </w:tcBorders>
            <w:vAlign w:val="center"/>
          </w:tcPr>
          <w:p w14:paraId="4474605E">
            <w:pPr>
              <w:widowControl/>
              <w:spacing w:line="344" w:lineRule="exact"/>
              <w:jc w:val="center"/>
              <w:rPr>
                <w:rFonts w:ascii="宋体" w:hAnsi="宋体" w:cs="宋体"/>
                <w:kern w:val="0"/>
                <w:szCs w:val="21"/>
              </w:rPr>
            </w:pPr>
            <w:r>
              <w:rPr>
                <w:rFonts w:hint="eastAsia" w:ascii="宋体" w:hAnsi="宋体" w:cs="宋体"/>
                <w:kern w:val="0"/>
                <w:szCs w:val="21"/>
              </w:rPr>
              <w:t>21</w:t>
            </w:r>
          </w:p>
        </w:tc>
        <w:tc>
          <w:tcPr>
            <w:tcW w:w="2098" w:type="dxa"/>
            <w:tcBorders>
              <w:top w:val="single" w:color="000000" w:sz="6" w:space="0"/>
              <w:left w:val="single" w:color="000000" w:sz="6" w:space="0"/>
              <w:bottom w:val="single" w:color="000000" w:sz="6" w:space="0"/>
              <w:right w:val="single" w:color="000000" w:sz="6" w:space="0"/>
            </w:tcBorders>
            <w:vAlign w:val="center"/>
          </w:tcPr>
          <w:p w14:paraId="55B140F5">
            <w:pPr>
              <w:widowControl/>
              <w:spacing w:line="344" w:lineRule="exact"/>
              <w:jc w:val="center"/>
              <w:rPr>
                <w:rFonts w:ascii="宋体" w:hAnsi="宋体" w:cs="宋体"/>
                <w:kern w:val="0"/>
                <w:szCs w:val="21"/>
              </w:rPr>
            </w:pPr>
            <w:r>
              <w:rPr>
                <w:rFonts w:hint="eastAsia" w:ascii="宋体" w:hAnsi="宋体" w:cs="宋体"/>
                <w:kern w:val="0"/>
                <w:szCs w:val="21"/>
              </w:rPr>
              <w:t>下水管</w:t>
            </w:r>
          </w:p>
        </w:tc>
        <w:tc>
          <w:tcPr>
            <w:tcW w:w="1678" w:type="dxa"/>
            <w:tcBorders>
              <w:top w:val="single" w:color="000000" w:sz="6" w:space="0"/>
              <w:left w:val="single" w:color="000000" w:sz="6" w:space="0"/>
              <w:bottom w:val="single" w:color="000000" w:sz="6" w:space="0"/>
              <w:right w:val="single" w:color="000000" w:sz="6" w:space="0"/>
            </w:tcBorders>
            <w:vAlign w:val="center"/>
          </w:tcPr>
          <w:p w14:paraId="3B96BE05">
            <w:pPr>
              <w:widowControl/>
              <w:spacing w:line="344" w:lineRule="exact"/>
              <w:jc w:val="center"/>
              <w:rPr>
                <w:rFonts w:ascii="宋体" w:hAnsi="宋体" w:cs="宋体"/>
                <w:kern w:val="0"/>
                <w:szCs w:val="21"/>
              </w:rPr>
            </w:pPr>
            <w:r>
              <w:rPr>
                <w:rFonts w:hint="eastAsia" w:ascii="宋体" w:hAnsi="宋体" w:cs="宋体"/>
                <w:kern w:val="0"/>
                <w:szCs w:val="21"/>
              </w:rPr>
              <w:t>1.5寸</w:t>
            </w:r>
          </w:p>
        </w:tc>
        <w:tc>
          <w:tcPr>
            <w:tcW w:w="839" w:type="dxa"/>
            <w:tcBorders>
              <w:top w:val="single" w:color="000000" w:sz="6" w:space="0"/>
              <w:left w:val="single" w:color="000000" w:sz="6" w:space="0"/>
              <w:bottom w:val="single" w:color="000000" w:sz="6" w:space="0"/>
              <w:right w:val="single" w:color="000000" w:sz="6" w:space="0"/>
            </w:tcBorders>
            <w:vAlign w:val="center"/>
          </w:tcPr>
          <w:p w14:paraId="21B2478D">
            <w:pPr>
              <w:widowControl/>
              <w:spacing w:line="344" w:lineRule="exact"/>
              <w:jc w:val="center"/>
              <w:rPr>
                <w:rFonts w:ascii="宋体" w:hAnsi="宋体" w:cs="宋体"/>
                <w:color w:val="000000"/>
                <w:kern w:val="0"/>
                <w:szCs w:val="21"/>
              </w:rPr>
            </w:pPr>
            <w:r>
              <w:rPr>
                <w:rFonts w:hint="eastAsia" w:ascii="宋体" w:hAnsi="宋体" w:cs="宋体"/>
                <w:color w:val="000000"/>
                <w:kern w:val="0"/>
                <w:szCs w:val="21"/>
              </w:rPr>
              <w:t>上海</w:t>
            </w:r>
          </w:p>
        </w:tc>
        <w:tc>
          <w:tcPr>
            <w:tcW w:w="1259" w:type="dxa"/>
            <w:tcBorders>
              <w:top w:val="single" w:color="000000" w:sz="6" w:space="0"/>
              <w:left w:val="single" w:color="000000" w:sz="6" w:space="0"/>
              <w:bottom w:val="single" w:color="000000" w:sz="6" w:space="0"/>
              <w:right w:val="single" w:color="000000" w:sz="6" w:space="0"/>
            </w:tcBorders>
            <w:vAlign w:val="center"/>
          </w:tcPr>
          <w:p w14:paraId="74B6AE98">
            <w:pPr>
              <w:widowControl/>
              <w:spacing w:line="344" w:lineRule="exact"/>
              <w:jc w:val="center"/>
              <w:rPr>
                <w:rFonts w:ascii="宋体" w:hAnsi="宋体" w:cs="宋体"/>
                <w:kern w:val="0"/>
                <w:szCs w:val="21"/>
              </w:rPr>
            </w:pPr>
            <w:r>
              <w:rPr>
                <w:rFonts w:hint="eastAsia" w:ascii="宋体" w:hAnsi="宋体" w:cs="宋体"/>
                <w:kern w:val="0"/>
                <w:szCs w:val="21"/>
              </w:rPr>
              <w:t>丽馨</w:t>
            </w:r>
          </w:p>
        </w:tc>
        <w:tc>
          <w:tcPr>
            <w:tcW w:w="979" w:type="dxa"/>
            <w:tcBorders>
              <w:top w:val="single" w:color="000000" w:sz="6" w:space="0"/>
              <w:left w:val="single" w:color="000000" w:sz="6" w:space="0"/>
              <w:bottom w:val="single" w:color="000000" w:sz="6" w:space="0"/>
              <w:right w:val="single" w:color="000000" w:sz="6" w:space="0"/>
            </w:tcBorders>
            <w:vAlign w:val="center"/>
          </w:tcPr>
          <w:p w14:paraId="3C715AF3">
            <w:pPr>
              <w:widowControl/>
              <w:spacing w:line="344" w:lineRule="exact"/>
              <w:jc w:val="center"/>
              <w:rPr>
                <w:rFonts w:ascii="宋体" w:hAnsi="宋体" w:cs="宋体"/>
                <w:kern w:val="0"/>
                <w:szCs w:val="21"/>
              </w:rPr>
            </w:pPr>
            <w:r>
              <w:rPr>
                <w:rFonts w:hint="eastAsia" w:ascii="宋体" w:hAnsi="宋体" w:cs="宋体"/>
                <w:kern w:val="0"/>
                <w:szCs w:val="21"/>
              </w:rPr>
              <w:t>米</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394431FC">
            <w:pPr>
              <w:widowControl/>
              <w:spacing w:line="344" w:lineRule="exact"/>
              <w:jc w:val="center"/>
              <w:rPr>
                <w:rFonts w:ascii="宋体" w:hAnsi="宋体" w:cs="宋体"/>
                <w:kern w:val="0"/>
                <w:szCs w:val="21"/>
              </w:rPr>
            </w:pPr>
            <w:r>
              <w:rPr>
                <w:rFonts w:hint="eastAsia" w:ascii="宋体" w:hAnsi="宋体" w:cs="宋体"/>
                <w:kern w:val="0"/>
                <w:szCs w:val="21"/>
              </w:rPr>
              <w:t>若干</w:t>
            </w:r>
          </w:p>
        </w:tc>
        <w:tc>
          <w:tcPr>
            <w:tcW w:w="1399" w:type="dxa"/>
            <w:tcBorders>
              <w:top w:val="single" w:color="000000" w:sz="6" w:space="0"/>
              <w:left w:val="single" w:color="000000" w:sz="6" w:space="0"/>
              <w:bottom w:val="single" w:color="000000" w:sz="6" w:space="0"/>
              <w:right w:val="double" w:color="000000" w:sz="6" w:space="0"/>
            </w:tcBorders>
            <w:vAlign w:val="center"/>
          </w:tcPr>
          <w:p w14:paraId="6D7AF3EC">
            <w:pPr>
              <w:widowControl/>
              <w:spacing w:line="344" w:lineRule="exact"/>
              <w:jc w:val="right"/>
              <w:rPr>
                <w:rFonts w:ascii="宋体" w:hAnsi="宋体" w:cs="宋体"/>
                <w:kern w:val="0"/>
                <w:szCs w:val="21"/>
              </w:rPr>
            </w:pPr>
            <w:r>
              <w:rPr>
                <w:rFonts w:hint="eastAsia" w:ascii="宋体" w:hAnsi="宋体" w:cs="宋体"/>
                <w:kern w:val="0"/>
                <w:szCs w:val="21"/>
              </w:rPr>
              <w:t>30.00</w:t>
            </w:r>
          </w:p>
        </w:tc>
      </w:tr>
      <w:tr w14:paraId="624CBAB2">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80" w:hRule="atLeast"/>
        </w:trPr>
        <w:tc>
          <w:tcPr>
            <w:tcW w:w="666" w:type="dxa"/>
            <w:tcBorders>
              <w:top w:val="single" w:color="000000" w:sz="6" w:space="0"/>
              <w:left w:val="double" w:color="000000" w:sz="6" w:space="0"/>
              <w:bottom w:val="single" w:color="000000" w:sz="6" w:space="0"/>
              <w:right w:val="single" w:color="000000" w:sz="6" w:space="0"/>
            </w:tcBorders>
            <w:vAlign w:val="center"/>
          </w:tcPr>
          <w:p w14:paraId="27736843">
            <w:pPr>
              <w:widowControl/>
              <w:spacing w:line="344" w:lineRule="exact"/>
              <w:jc w:val="center"/>
              <w:rPr>
                <w:rFonts w:ascii="宋体" w:hAnsi="宋体" w:cs="宋体"/>
                <w:kern w:val="0"/>
                <w:szCs w:val="21"/>
              </w:rPr>
            </w:pPr>
            <w:r>
              <w:rPr>
                <w:rFonts w:hint="eastAsia" w:ascii="宋体" w:hAnsi="宋体" w:cs="宋体"/>
                <w:kern w:val="0"/>
                <w:szCs w:val="21"/>
              </w:rPr>
              <w:t>22</w:t>
            </w:r>
          </w:p>
        </w:tc>
        <w:tc>
          <w:tcPr>
            <w:tcW w:w="2098" w:type="dxa"/>
            <w:tcBorders>
              <w:top w:val="single" w:color="000000" w:sz="6" w:space="0"/>
              <w:left w:val="single" w:color="000000" w:sz="6" w:space="0"/>
              <w:bottom w:val="single" w:color="000000" w:sz="6" w:space="0"/>
              <w:right w:val="single" w:color="000000" w:sz="6" w:space="0"/>
            </w:tcBorders>
            <w:vAlign w:val="center"/>
          </w:tcPr>
          <w:p w14:paraId="02B2C50A">
            <w:pPr>
              <w:widowControl/>
              <w:spacing w:line="344" w:lineRule="exact"/>
              <w:jc w:val="center"/>
              <w:rPr>
                <w:rFonts w:ascii="宋体" w:hAnsi="宋体" w:cs="宋体"/>
                <w:color w:val="000000"/>
                <w:kern w:val="0"/>
                <w:szCs w:val="21"/>
              </w:rPr>
            </w:pPr>
            <w:r>
              <w:rPr>
                <w:rFonts w:hint="eastAsia" w:ascii="宋体" w:hAnsi="宋体" w:cs="宋体"/>
                <w:color w:val="000000"/>
                <w:kern w:val="0"/>
                <w:szCs w:val="21"/>
              </w:rPr>
              <w:t>白胶条</w:t>
            </w:r>
          </w:p>
        </w:tc>
        <w:tc>
          <w:tcPr>
            <w:tcW w:w="1678" w:type="dxa"/>
            <w:tcBorders>
              <w:top w:val="single" w:color="000000" w:sz="6" w:space="0"/>
              <w:left w:val="single" w:color="000000" w:sz="6" w:space="0"/>
              <w:bottom w:val="single" w:color="000000" w:sz="6" w:space="0"/>
              <w:right w:val="single" w:color="000000" w:sz="6" w:space="0"/>
            </w:tcBorders>
            <w:vAlign w:val="center"/>
          </w:tcPr>
          <w:p w14:paraId="6CF57C80">
            <w:pPr>
              <w:widowControl/>
              <w:spacing w:line="344" w:lineRule="exact"/>
              <w:jc w:val="left"/>
              <w:rPr>
                <w:kern w:val="0"/>
                <w:sz w:val="20"/>
                <w:szCs w:val="20"/>
              </w:rPr>
            </w:pPr>
          </w:p>
        </w:tc>
        <w:tc>
          <w:tcPr>
            <w:tcW w:w="839" w:type="dxa"/>
            <w:tcBorders>
              <w:top w:val="single" w:color="000000" w:sz="6" w:space="0"/>
              <w:left w:val="single" w:color="000000" w:sz="6" w:space="0"/>
              <w:bottom w:val="single" w:color="000000" w:sz="6" w:space="0"/>
              <w:right w:val="single" w:color="000000" w:sz="6" w:space="0"/>
            </w:tcBorders>
            <w:vAlign w:val="center"/>
          </w:tcPr>
          <w:p w14:paraId="4C7527C3">
            <w:pPr>
              <w:widowControl/>
              <w:spacing w:line="344" w:lineRule="exact"/>
              <w:jc w:val="center"/>
              <w:rPr>
                <w:rFonts w:ascii="宋体" w:hAnsi="宋体" w:cs="宋体"/>
                <w:color w:val="000000"/>
                <w:kern w:val="0"/>
                <w:szCs w:val="21"/>
              </w:rPr>
            </w:pPr>
            <w:r>
              <w:rPr>
                <w:rFonts w:hint="eastAsia" w:ascii="宋体" w:hAnsi="宋体" w:cs="宋体"/>
                <w:kern w:val="0"/>
                <w:szCs w:val="21"/>
              </w:rPr>
              <w:drawing>
                <wp:anchor distT="0" distB="0" distL="114300" distR="114300" simplePos="0" relativeHeight="251680768" behindDoc="1" locked="0" layoutInCell="1" allowOverlap="1">
                  <wp:simplePos x="0" y="0"/>
                  <wp:positionH relativeFrom="column">
                    <wp:posOffset>121285</wp:posOffset>
                  </wp:positionH>
                  <wp:positionV relativeFrom="paragraph">
                    <wp:posOffset>187325</wp:posOffset>
                  </wp:positionV>
                  <wp:extent cx="2252345" cy="2113280"/>
                  <wp:effectExtent l="0" t="0" r="0" b="0"/>
                  <wp:wrapNone/>
                  <wp:docPr id="26066" name="图片 26066" descr="SKMBT_36320032615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066" name="图片 26066" descr="SKMBT_36320032615010"/>
                          <pic:cNvPicPr>
                            <a:picLocks noChangeAspect="1" noChangeArrowheads="1"/>
                          </pic:cNvPicPr>
                        </pic:nvPicPr>
                        <pic:blipFill>
                          <a:blip r:embed="rId23" cstate="print"/>
                          <a:srcRect/>
                          <a:stretch>
                            <a:fillRect/>
                          </a:stretch>
                        </pic:blipFill>
                        <pic:spPr>
                          <a:xfrm>
                            <a:off x="0" y="0"/>
                            <a:ext cx="2252345" cy="2113280"/>
                          </a:xfrm>
                          <a:prstGeom prst="rect">
                            <a:avLst/>
                          </a:prstGeom>
                          <a:noFill/>
                          <a:ln w="9525">
                            <a:noFill/>
                            <a:miter lim="800000"/>
                            <a:headEnd/>
                            <a:tailEnd/>
                          </a:ln>
                        </pic:spPr>
                      </pic:pic>
                    </a:graphicData>
                  </a:graphic>
                </wp:anchor>
              </w:drawing>
            </w:r>
            <w:r>
              <w:rPr>
                <w:rFonts w:hint="eastAsia" w:ascii="宋体" w:hAnsi="宋体" w:cs="宋体"/>
                <w:color w:val="000000"/>
                <w:kern w:val="0"/>
                <w:szCs w:val="21"/>
              </w:rPr>
              <w:t>上海</w:t>
            </w:r>
          </w:p>
        </w:tc>
        <w:tc>
          <w:tcPr>
            <w:tcW w:w="1259" w:type="dxa"/>
            <w:tcBorders>
              <w:top w:val="single" w:color="000000" w:sz="6" w:space="0"/>
              <w:left w:val="single" w:color="000000" w:sz="6" w:space="0"/>
              <w:bottom w:val="single" w:color="000000" w:sz="6" w:space="0"/>
              <w:right w:val="single" w:color="000000" w:sz="6" w:space="0"/>
            </w:tcBorders>
            <w:vAlign w:val="center"/>
          </w:tcPr>
          <w:p w14:paraId="009801F3">
            <w:pPr>
              <w:widowControl/>
              <w:spacing w:line="344" w:lineRule="exact"/>
              <w:jc w:val="center"/>
              <w:rPr>
                <w:rFonts w:ascii="宋体" w:hAnsi="宋体" w:cs="宋体"/>
                <w:kern w:val="0"/>
                <w:szCs w:val="21"/>
              </w:rPr>
            </w:pPr>
            <w:r>
              <w:rPr>
                <w:rFonts w:hint="eastAsia" w:ascii="宋体" w:hAnsi="宋体" w:cs="宋体"/>
                <w:kern w:val="0"/>
                <w:szCs w:val="21"/>
              </w:rPr>
              <w:t>丽馨</w:t>
            </w:r>
          </w:p>
        </w:tc>
        <w:tc>
          <w:tcPr>
            <w:tcW w:w="979" w:type="dxa"/>
            <w:tcBorders>
              <w:top w:val="single" w:color="000000" w:sz="6" w:space="0"/>
              <w:left w:val="single" w:color="000000" w:sz="6" w:space="0"/>
              <w:bottom w:val="single" w:color="000000" w:sz="6" w:space="0"/>
              <w:right w:val="single" w:color="000000" w:sz="6" w:space="0"/>
            </w:tcBorders>
            <w:vAlign w:val="center"/>
          </w:tcPr>
          <w:p w14:paraId="02ABFD8F">
            <w:pPr>
              <w:widowControl/>
              <w:spacing w:line="344" w:lineRule="exact"/>
              <w:jc w:val="center"/>
              <w:rPr>
                <w:rFonts w:ascii="宋体" w:hAnsi="宋体" w:cs="宋体"/>
                <w:color w:val="000000"/>
                <w:kern w:val="0"/>
                <w:szCs w:val="21"/>
              </w:rPr>
            </w:pPr>
            <w:r>
              <w:rPr>
                <w:rFonts w:hint="eastAsia" w:ascii="宋体" w:hAnsi="宋体" w:cs="宋体"/>
                <w:color w:val="000000"/>
                <w:kern w:val="0"/>
                <w:szCs w:val="21"/>
              </w:rPr>
              <w:t>米</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2A0D4E2C">
            <w:pPr>
              <w:widowControl/>
              <w:spacing w:line="344" w:lineRule="exact"/>
              <w:jc w:val="center"/>
              <w:rPr>
                <w:rFonts w:ascii="宋体" w:hAnsi="宋体" w:cs="宋体"/>
                <w:kern w:val="0"/>
                <w:szCs w:val="21"/>
              </w:rPr>
            </w:pPr>
            <w:r>
              <w:rPr>
                <w:rFonts w:hint="eastAsia" w:ascii="宋体" w:hAnsi="宋体" w:cs="宋体"/>
                <w:kern w:val="0"/>
                <w:szCs w:val="21"/>
              </w:rPr>
              <w:t>若干</w:t>
            </w:r>
          </w:p>
        </w:tc>
        <w:tc>
          <w:tcPr>
            <w:tcW w:w="1399" w:type="dxa"/>
            <w:tcBorders>
              <w:top w:val="single" w:color="000000" w:sz="6" w:space="0"/>
              <w:left w:val="single" w:color="000000" w:sz="6" w:space="0"/>
              <w:bottom w:val="single" w:color="000000" w:sz="6" w:space="0"/>
              <w:right w:val="double" w:color="000000" w:sz="6" w:space="0"/>
            </w:tcBorders>
            <w:vAlign w:val="center"/>
          </w:tcPr>
          <w:p w14:paraId="3060EE58">
            <w:pPr>
              <w:widowControl/>
              <w:spacing w:line="344" w:lineRule="exact"/>
              <w:jc w:val="right"/>
              <w:rPr>
                <w:rFonts w:ascii="宋体" w:hAnsi="宋体" w:cs="宋体"/>
                <w:kern w:val="0"/>
                <w:szCs w:val="21"/>
              </w:rPr>
            </w:pPr>
            <w:r>
              <w:rPr>
                <w:rFonts w:hint="eastAsia" w:ascii="宋体" w:hAnsi="宋体" w:cs="宋体"/>
                <w:kern w:val="0"/>
                <w:szCs w:val="21"/>
              </w:rPr>
              <w:t>60.00</w:t>
            </w:r>
          </w:p>
        </w:tc>
      </w:tr>
      <w:tr w14:paraId="18D4EEAF">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80" w:hRule="atLeast"/>
        </w:trPr>
        <w:tc>
          <w:tcPr>
            <w:tcW w:w="666" w:type="dxa"/>
            <w:tcBorders>
              <w:top w:val="single" w:color="000000" w:sz="6" w:space="0"/>
              <w:left w:val="double" w:color="000000" w:sz="6" w:space="0"/>
              <w:bottom w:val="single" w:color="000000" w:sz="6" w:space="0"/>
              <w:right w:val="single" w:color="000000" w:sz="6" w:space="0"/>
            </w:tcBorders>
            <w:vAlign w:val="center"/>
          </w:tcPr>
          <w:p w14:paraId="126D1ED6">
            <w:pPr>
              <w:widowControl/>
              <w:spacing w:line="344" w:lineRule="exact"/>
              <w:jc w:val="center"/>
              <w:rPr>
                <w:rFonts w:ascii="宋体" w:hAnsi="宋体" w:cs="宋体"/>
                <w:kern w:val="0"/>
                <w:szCs w:val="21"/>
              </w:rPr>
            </w:pPr>
            <w:r>
              <w:rPr>
                <w:rFonts w:hint="eastAsia" w:ascii="宋体" w:hAnsi="宋体" w:cs="宋体"/>
                <w:kern w:val="0"/>
                <w:szCs w:val="21"/>
              </w:rPr>
              <w:t>23</w:t>
            </w:r>
          </w:p>
        </w:tc>
        <w:tc>
          <w:tcPr>
            <w:tcW w:w="2098" w:type="dxa"/>
            <w:tcBorders>
              <w:top w:val="single" w:color="000000" w:sz="6" w:space="0"/>
              <w:left w:val="single" w:color="000000" w:sz="6" w:space="0"/>
              <w:bottom w:val="single" w:color="000000" w:sz="6" w:space="0"/>
              <w:right w:val="single" w:color="000000" w:sz="6" w:space="0"/>
            </w:tcBorders>
            <w:vAlign w:val="center"/>
          </w:tcPr>
          <w:p w14:paraId="0FA3CC7F">
            <w:pPr>
              <w:widowControl/>
              <w:spacing w:line="344" w:lineRule="exact"/>
              <w:jc w:val="center"/>
              <w:rPr>
                <w:rFonts w:ascii="宋体" w:hAnsi="宋体" w:cs="宋体"/>
                <w:kern w:val="0"/>
                <w:szCs w:val="21"/>
              </w:rPr>
            </w:pPr>
            <w:r>
              <w:rPr>
                <w:rFonts w:hint="eastAsia" w:ascii="宋体" w:hAnsi="宋体" w:cs="宋体"/>
                <w:kern w:val="0"/>
                <w:szCs w:val="21"/>
              </w:rPr>
              <w:t>底风炉头</w:t>
            </w:r>
          </w:p>
        </w:tc>
        <w:tc>
          <w:tcPr>
            <w:tcW w:w="1678" w:type="dxa"/>
            <w:tcBorders>
              <w:top w:val="single" w:color="000000" w:sz="6" w:space="0"/>
              <w:left w:val="single" w:color="000000" w:sz="6" w:space="0"/>
              <w:bottom w:val="single" w:color="000000" w:sz="6" w:space="0"/>
              <w:right w:val="single" w:color="000000" w:sz="6" w:space="0"/>
            </w:tcBorders>
            <w:vAlign w:val="center"/>
          </w:tcPr>
          <w:p w14:paraId="1AE4E8D1">
            <w:pPr>
              <w:widowControl/>
              <w:spacing w:line="344" w:lineRule="exact"/>
              <w:jc w:val="center"/>
              <w:rPr>
                <w:rFonts w:ascii="宋体" w:hAnsi="宋体" w:cs="宋体"/>
                <w:kern w:val="0"/>
                <w:szCs w:val="21"/>
              </w:rPr>
            </w:pPr>
            <w:r>
              <w:rPr>
                <w:rFonts w:hint="eastAsia" w:ascii="宋体" w:hAnsi="宋体" w:cs="宋体"/>
                <w:kern w:val="0"/>
                <w:szCs w:val="21"/>
              </w:rPr>
              <w:t>￠100</w:t>
            </w:r>
          </w:p>
        </w:tc>
        <w:tc>
          <w:tcPr>
            <w:tcW w:w="839" w:type="dxa"/>
            <w:tcBorders>
              <w:top w:val="single" w:color="000000" w:sz="6" w:space="0"/>
              <w:left w:val="single" w:color="000000" w:sz="6" w:space="0"/>
              <w:bottom w:val="single" w:color="000000" w:sz="6" w:space="0"/>
              <w:right w:val="single" w:color="000000" w:sz="6" w:space="0"/>
            </w:tcBorders>
            <w:vAlign w:val="center"/>
          </w:tcPr>
          <w:p w14:paraId="2A57F980">
            <w:pPr>
              <w:widowControl/>
              <w:spacing w:line="344" w:lineRule="exact"/>
              <w:jc w:val="center"/>
              <w:rPr>
                <w:rFonts w:ascii="宋体" w:hAnsi="宋体" w:cs="宋体"/>
                <w:kern w:val="0"/>
                <w:szCs w:val="21"/>
              </w:rPr>
            </w:pPr>
            <w:r>
              <w:rPr>
                <w:rFonts w:hint="eastAsia" w:ascii="宋体" w:hAnsi="宋体" w:cs="宋体"/>
                <w:kern w:val="0"/>
                <w:szCs w:val="21"/>
              </w:rPr>
              <w:t>南海</w:t>
            </w:r>
          </w:p>
        </w:tc>
        <w:tc>
          <w:tcPr>
            <w:tcW w:w="1259" w:type="dxa"/>
            <w:tcBorders>
              <w:top w:val="single" w:color="000000" w:sz="6" w:space="0"/>
              <w:left w:val="single" w:color="000000" w:sz="6" w:space="0"/>
              <w:bottom w:val="single" w:color="000000" w:sz="6" w:space="0"/>
              <w:right w:val="single" w:color="000000" w:sz="6" w:space="0"/>
            </w:tcBorders>
            <w:vAlign w:val="center"/>
          </w:tcPr>
          <w:p w14:paraId="67873A16">
            <w:pPr>
              <w:widowControl/>
              <w:spacing w:line="344" w:lineRule="exact"/>
              <w:jc w:val="center"/>
              <w:rPr>
                <w:rFonts w:ascii="宋体" w:hAnsi="宋体" w:cs="宋体"/>
                <w:kern w:val="0"/>
                <w:szCs w:val="21"/>
              </w:rPr>
            </w:pPr>
            <w:r>
              <w:rPr>
                <w:rFonts w:hint="eastAsia" w:ascii="宋体" w:hAnsi="宋体" w:cs="宋体"/>
                <w:kern w:val="0"/>
                <w:szCs w:val="21"/>
              </w:rPr>
              <w:t>三昌</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52F77AD9">
            <w:pPr>
              <w:widowControl/>
              <w:spacing w:line="344" w:lineRule="exact"/>
              <w:jc w:val="center"/>
              <w:rPr>
                <w:rFonts w:ascii="宋体" w:hAnsi="宋体" w:cs="宋体"/>
                <w:kern w:val="0"/>
                <w:szCs w:val="21"/>
              </w:rPr>
            </w:pPr>
            <w:r>
              <w:rPr>
                <w:rFonts w:hint="eastAsia" w:ascii="宋体" w:hAnsi="宋体" w:cs="宋体"/>
                <w:kern w:val="0"/>
                <w:szCs w:val="21"/>
              </w:rPr>
              <w:t>套</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3EE2DBA4">
            <w:pPr>
              <w:widowControl/>
              <w:spacing w:line="344" w:lineRule="exact"/>
              <w:jc w:val="center"/>
              <w:rPr>
                <w:rFonts w:ascii="宋体" w:hAnsi="宋体" w:cs="宋体"/>
                <w:kern w:val="0"/>
                <w:szCs w:val="21"/>
              </w:rPr>
            </w:pPr>
            <w:r>
              <w:rPr>
                <w:rFonts w:hint="eastAsia" w:ascii="宋体" w:hAnsi="宋体" w:cs="宋体"/>
                <w:kern w:val="0"/>
                <w:szCs w:val="21"/>
              </w:rPr>
              <w:t>若干</w:t>
            </w:r>
          </w:p>
        </w:tc>
        <w:tc>
          <w:tcPr>
            <w:tcW w:w="1399" w:type="dxa"/>
            <w:tcBorders>
              <w:top w:val="single" w:color="000000" w:sz="6" w:space="0"/>
              <w:left w:val="single" w:color="000000" w:sz="6" w:space="0"/>
              <w:bottom w:val="single" w:color="000000" w:sz="6" w:space="0"/>
              <w:right w:val="double" w:color="000000" w:sz="6" w:space="0"/>
            </w:tcBorders>
            <w:vAlign w:val="center"/>
          </w:tcPr>
          <w:p w14:paraId="5EBA6B1C">
            <w:pPr>
              <w:widowControl/>
              <w:spacing w:line="344" w:lineRule="exact"/>
              <w:jc w:val="right"/>
              <w:rPr>
                <w:rFonts w:ascii="宋体" w:hAnsi="宋体" w:cs="宋体"/>
                <w:kern w:val="0"/>
                <w:szCs w:val="21"/>
              </w:rPr>
            </w:pPr>
            <w:r>
              <w:rPr>
                <w:rFonts w:hint="eastAsia" w:ascii="宋体" w:hAnsi="宋体" w:cs="宋体"/>
                <w:kern w:val="0"/>
                <w:szCs w:val="21"/>
              </w:rPr>
              <w:t>600.00</w:t>
            </w:r>
          </w:p>
        </w:tc>
      </w:tr>
      <w:tr w14:paraId="52700A7B">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80" w:hRule="atLeast"/>
        </w:trPr>
        <w:tc>
          <w:tcPr>
            <w:tcW w:w="666" w:type="dxa"/>
            <w:tcBorders>
              <w:top w:val="single" w:color="000000" w:sz="6" w:space="0"/>
              <w:left w:val="double" w:color="000000" w:sz="6" w:space="0"/>
              <w:bottom w:val="single" w:color="000000" w:sz="6" w:space="0"/>
              <w:right w:val="single" w:color="000000" w:sz="6" w:space="0"/>
            </w:tcBorders>
            <w:vAlign w:val="center"/>
          </w:tcPr>
          <w:p w14:paraId="66D8B3D4">
            <w:pPr>
              <w:widowControl/>
              <w:spacing w:line="344" w:lineRule="exact"/>
              <w:jc w:val="center"/>
              <w:rPr>
                <w:rFonts w:ascii="宋体" w:hAnsi="宋体" w:cs="宋体"/>
                <w:kern w:val="0"/>
                <w:szCs w:val="21"/>
              </w:rPr>
            </w:pPr>
            <w:r>
              <w:rPr>
                <w:rFonts w:hint="eastAsia" w:ascii="宋体" w:hAnsi="宋体" w:cs="宋体"/>
                <w:kern w:val="0"/>
                <w:szCs w:val="21"/>
              </w:rPr>
              <w:t>24</w:t>
            </w:r>
          </w:p>
        </w:tc>
        <w:tc>
          <w:tcPr>
            <w:tcW w:w="2098" w:type="dxa"/>
            <w:tcBorders>
              <w:top w:val="single" w:color="000000" w:sz="6" w:space="0"/>
              <w:left w:val="single" w:color="000000" w:sz="6" w:space="0"/>
              <w:bottom w:val="single" w:color="000000" w:sz="6" w:space="0"/>
              <w:right w:val="single" w:color="000000" w:sz="6" w:space="0"/>
            </w:tcBorders>
            <w:vAlign w:val="center"/>
          </w:tcPr>
          <w:p w14:paraId="1E499642">
            <w:pPr>
              <w:widowControl/>
              <w:spacing w:line="344" w:lineRule="exact"/>
              <w:jc w:val="center"/>
              <w:rPr>
                <w:rFonts w:ascii="宋体" w:hAnsi="宋体" w:cs="宋体"/>
                <w:kern w:val="0"/>
                <w:szCs w:val="21"/>
              </w:rPr>
            </w:pPr>
            <w:r>
              <w:rPr>
                <w:rFonts w:hint="eastAsia" w:ascii="宋体" w:hAnsi="宋体" w:cs="宋体"/>
                <w:kern w:val="0"/>
                <w:szCs w:val="21"/>
              </w:rPr>
              <w:t>横风炉头</w:t>
            </w:r>
          </w:p>
        </w:tc>
        <w:tc>
          <w:tcPr>
            <w:tcW w:w="1678" w:type="dxa"/>
            <w:tcBorders>
              <w:top w:val="single" w:color="000000" w:sz="6" w:space="0"/>
              <w:left w:val="single" w:color="000000" w:sz="6" w:space="0"/>
              <w:bottom w:val="single" w:color="000000" w:sz="6" w:space="0"/>
              <w:right w:val="single" w:color="000000" w:sz="6" w:space="0"/>
            </w:tcBorders>
            <w:vAlign w:val="center"/>
          </w:tcPr>
          <w:p w14:paraId="366167CD">
            <w:pPr>
              <w:widowControl/>
              <w:spacing w:line="344" w:lineRule="exact"/>
              <w:jc w:val="center"/>
              <w:rPr>
                <w:rFonts w:ascii="宋体" w:hAnsi="宋体" w:cs="宋体"/>
                <w:kern w:val="0"/>
                <w:szCs w:val="21"/>
              </w:rPr>
            </w:pPr>
            <w:r>
              <w:rPr>
                <w:rFonts w:hint="eastAsia" w:ascii="宋体" w:hAnsi="宋体" w:cs="宋体"/>
                <w:kern w:val="0"/>
                <w:szCs w:val="21"/>
              </w:rPr>
              <w:t>￠100</w:t>
            </w:r>
          </w:p>
        </w:tc>
        <w:tc>
          <w:tcPr>
            <w:tcW w:w="839" w:type="dxa"/>
            <w:tcBorders>
              <w:top w:val="single" w:color="000000" w:sz="6" w:space="0"/>
              <w:left w:val="single" w:color="000000" w:sz="6" w:space="0"/>
              <w:bottom w:val="single" w:color="000000" w:sz="6" w:space="0"/>
              <w:right w:val="single" w:color="000000" w:sz="6" w:space="0"/>
            </w:tcBorders>
            <w:vAlign w:val="center"/>
          </w:tcPr>
          <w:p w14:paraId="04B8EFCC">
            <w:pPr>
              <w:widowControl/>
              <w:spacing w:line="344" w:lineRule="exact"/>
              <w:jc w:val="center"/>
              <w:rPr>
                <w:rFonts w:ascii="宋体" w:hAnsi="宋体" w:cs="宋体"/>
                <w:kern w:val="0"/>
                <w:szCs w:val="21"/>
              </w:rPr>
            </w:pPr>
            <w:r>
              <w:rPr>
                <w:rFonts w:hint="eastAsia" w:ascii="宋体" w:hAnsi="宋体" w:cs="宋体"/>
                <w:kern w:val="0"/>
                <w:szCs w:val="21"/>
              </w:rPr>
              <w:t>南海</w:t>
            </w:r>
          </w:p>
        </w:tc>
        <w:tc>
          <w:tcPr>
            <w:tcW w:w="1259" w:type="dxa"/>
            <w:tcBorders>
              <w:top w:val="single" w:color="000000" w:sz="6" w:space="0"/>
              <w:left w:val="single" w:color="000000" w:sz="6" w:space="0"/>
              <w:bottom w:val="single" w:color="000000" w:sz="6" w:space="0"/>
              <w:right w:val="single" w:color="000000" w:sz="6" w:space="0"/>
            </w:tcBorders>
            <w:vAlign w:val="center"/>
          </w:tcPr>
          <w:p w14:paraId="748AE78F">
            <w:pPr>
              <w:widowControl/>
              <w:spacing w:line="344" w:lineRule="exact"/>
              <w:jc w:val="center"/>
              <w:rPr>
                <w:rFonts w:ascii="宋体" w:hAnsi="宋体" w:cs="宋体"/>
                <w:kern w:val="0"/>
                <w:szCs w:val="21"/>
              </w:rPr>
            </w:pPr>
            <w:r>
              <w:rPr>
                <w:rFonts w:hint="eastAsia" w:ascii="宋体" w:hAnsi="宋体" w:cs="宋体"/>
                <w:kern w:val="0"/>
                <w:szCs w:val="21"/>
              </w:rPr>
              <w:t>三昌</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5EF60E41">
            <w:pPr>
              <w:widowControl/>
              <w:spacing w:line="344" w:lineRule="exact"/>
              <w:jc w:val="center"/>
              <w:rPr>
                <w:rFonts w:ascii="宋体" w:hAnsi="宋体" w:cs="宋体"/>
                <w:kern w:val="0"/>
                <w:szCs w:val="21"/>
              </w:rPr>
            </w:pPr>
            <w:r>
              <w:rPr>
                <w:rFonts w:hint="eastAsia" w:ascii="宋体" w:hAnsi="宋体" w:cs="宋体"/>
                <w:kern w:val="0"/>
                <w:szCs w:val="21"/>
              </w:rPr>
              <w:t>套</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7601B09F">
            <w:pPr>
              <w:widowControl/>
              <w:spacing w:line="344" w:lineRule="exact"/>
              <w:jc w:val="center"/>
              <w:rPr>
                <w:rFonts w:ascii="宋体" w:hAnsi="宋体" w:cs="宋体"/>
                <w:kern w:val="0"/>
                <w:szCs w:val="21"/>
              </w:rPr>
            </w:pPr>
            <w:r>
              <w:rPr>
                <w:rFonts w:hint="eastAsia" w:ascii="宋体" w:hAnsi="宋体" w:cs="宋体"/>
                <w:kern w:val="0"/>
                <w:szCs w:val="21"/>
              </w:rPr>
              <w:t>若干</w:t>
            </w:r>
          </w:p>
        </w:tc>
        <w:tc>
          <w:tcPr>
            <w:tcW w:w="1399" w:type="dxa"/>
            <w:tcBorders>
              <w:top w:val="single" w:color="000000" w:sz="6" w:space="0"/>
              <w:left w:val="single" w:color="000000" w:sz="6" w:space="0"/>
              <w:bottom w:val="single" w:color="000000" w:sz="6" w:space="0"/>
              <w:right w:val="double" w:color="000000" w:sz="6" w:space="0"/>
            </w:tcBorders>
            <w:vAlign w:val="center"/>
          </w:tcPr>
          <w:p w14:paraId="7D024DB4">
            <w:pPr>
              <w:widowControl/>
              <w:spacing w:line="344" w:lineRule="exact"/>
              <w:jc w:val="right"/>
              <w:rPr>
                <w:rFonts w:ascii="宋体" w:hAnsi="宋体" w:cs="宋体"/>
                <w:kern w:val="0"/>
                <w:szCs w:val="21"/>
              </w:rPr>
            </w:pPr>
            <w:r>
              <w:rPr>
                <w:rFonts w:hint="eastAsia" w:ascii="宋体" w:hAnsi="宋体" w:cs="宋体"/>
                <w:kern w:val="0"/>
                <w:szCs w:val="21"/>
              </w:rPr>
              <w:t>600.00</w:t>
            </w:r>
          </w:p>
        </w:tc>
      </w:tr>
      <w:tr w14:paraId="1BC5A0C4">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80" w:hRule="atLeast"/>
        </w:trPr>
        <w:tc>
          <w:tcPr>
            <w:tcW w:w="666" w:type="dxa"/>
            <w:tcBorders>
              <w:top w:val="single" w:color="000000" w:sz="6" w:space="0"/>
              <w:left w:val="double" w:color="000000" w:sz="6" w:space="0"/>
              <w:bottom w:val="single" w:color="000000" w:sz="6" w:space="0"/>
              <w:right w:val="single" w:color="000000" w:sz="6" w:space="0"/>
            </w:tcBorders>
            <w:vAlign w:val="center"/>
          </w:tcPr>
          <w:p w14:paraId="6AF6A214">
            <w:pPr>
              <w:widowControl/>
              <w:spacing w:line="344" w:lineRule="exact"/>
              <w:jc w:val="center"/>
              <w:rPr>
                <w:rFonts w:ascii="宋体" w:hAnsi="宋体" w:cs="宋体"/>
                <w:kern w:val="0"/>
                <w:szCs w:val="21"/>
              </w:rPr>
            </w:pPr>
            <w:r>
              <w:rPr>
                <w:rFonts w:hint="eastAsia" w:ascii="宋体" w:hAnsi="宋体" w:cs="宋体"/>
                <w:kern w:val="0"/>
                <w:szCs w:val="21"/>
              </w:rPr>
              <w:t>25</w:t>
            </w:r>
          </w:p>
        </w:tc>
        <w:tc>
          <w:tcPr>
            <w:tcW w:w="2098" w:type="dxa"/>
            <w:tcBorders>
              <w:top w:val="single" w:color="000000" w:sz="6" w:space="0"/>
              <w:left w:val="single" w:color="000000" w:sz="6" w:space="0"/>
              <w:bottom w:val="single" w:color="000000" w:sz="6" w:space="0"/>
              <w:right w:val="single" w:color="000000" w:sz="6" w:space="0"/>
            </w:tcBorders>
            <w:vAlign w:val="center"/>
          </w:tcPr>
          <w:p w14:paraId="6B9B90C2">
            <w:pPr>
              <w:widowControl/>
              <w:spacing w:line="344" w:lineRule="exact"/>
              <w:jc w:val="center"/>
              <w:rPr>
                <w:rFonts w:ascii="宋体" w:hAnsi="宋体" w:cs="宋体"/>
                <w:kern w:val="0"/>
                <w:szCs w:val="21"/>
              </w:rPr>
            </w:pPr>
            <w:r>
              <w:rPr>
                <w:rFonts w:hint="eastAsia" w:ascii="宋体" w:hAnsi="宋体" w:cs="宋体"/>
                <w:kern w:val="0"/>
                <w:szCs w:val="21"/>
              </w:rPr>
              <w:t>横风炉头</w:t>
            </w:r>
          </w:p>
        </w:tc>
        <w:tc>
          <w:tcPr>
            <w:tcW w:w="1678" w:type="dxa"/>
            <w:tcBorders>
              <w:top w:val="single" w:color="000000" w:sz="6" w:space="0"/>
              <w:left w:val="single" w:color="000000" w:sz="6" w:space="0"/>
              <w:bottom w:val="single" w:color="000000" w:sz="6" w:space="0"/>
              <w:right w:val="single" w:color="000000" w:sz="6" w:space="0"/>
            </w:tcBorders>
            <w:vAlign w:val="center"/>
          </w:tcPr>
          <w:p w14:paraId="638913EC">
            <w:pPr>
              <w:widowControl/>
              <w:spacing w:line="344" w:lineRule="exact"/>
              <w:jc w:val="center"/>
              <w:rPr>
                <w:rFonts w:ascii="宋体" w:hAnsi="宋体" w:cs="宋体"/>
                <w:kern w:val="0"/>
                <w:szCs w:val="21"/>
              </w:rPr>
            </w:pPr>
            <w:r>
              <w:rPr>
                <w:rFonts w:hint="eastAsia" w:ascii="宋体" w:hAnsi="宋体" w:cs="宋体"/>
                <w:kern w:val="0"/>
                <w:szCs w:val="21"/>
              </w:rPr>
              <w:t>￠120</w:t>
            </w:r>
          </w:p>
        </w:tc>
        <w:tc>
          <w:tcPr>
            <w:tcW w:w="839" w:type="dxa"/>
            <w:tcBorders>
              <w:top w:val="single" w:color="000000" w:sz="6" w:space="0"/>
              <w:left w:val="single" w:color="000000" w:sz="6" w:space="0"/>
              <w:bottom w:val="single" w:color="000000" w:sz="6" w:space="0"/>
              <w:right w:val="single" w:color="000000" w:sz="6" w:space="0"/>
            </w:tcBorders>
            <w:vAlign w:val="center"/>
          </w:tcPr>
          <w:p w14:paraId="1BF3F9B9">
            <w:pPr>
              <w:widowControl/>
              <w:spacing w:line="344" w:lineRule="exact"/>
              <w:jc w:val="center"/>
              <w:rPr>
                <w:rFonts w:ascii="宋体" w:hAnsi="宋体" w:cs="宋体"/>
                <w:kern w:val="0"/>
                <w:szCs w:val="21"/>
              </w:rPr>
            </w:pPr>
            <w:r>
              <w:rPr>
                <w:rFonts w:hint="eastAsia" w:ascii="宋体" w:hAnsi="宋体" w:cs="宋体"/>
                <w:kern w:val="0"/>
                <w:szCs w:val="21"/>
              </w:rPr>
              <w:t>南海</w:t>
            </w:r>
          </w:p>
        </w:tc>
        <w:tc>
          <w:tcPr>
            <w:tcW w:w="1259" w:type="dxa"/>
            <w:tcBorders>
              <w:top w:val="single" w:color="000000" w:sz="6" w:space="0"/>
              <w:left w:val="single" w:color="000000" w:sz="6" w:space="0"/>
              <w:bottom w:val="single" w:color="000000" w:sz="6" w:space="0"/>
              <w:right w:val="single" w:color="000000" w:sz="6" w:space="0"/>
            </w:tcBorders>
            <w:vAlign w:val="center"/>
          </w:tcPr>
          <w:p w14:paraId="363864B7">
            <w:pPr>
              <w:widowControl/>
              <w:spacing w:line="344" w:lineRule="exact"/>
              <w:jc w:val="center"/>
              <w:rPr>
                <w:rFonts w:ascii="宋体" w:hAnsi="宋体" w:cs="宋体"/>
                <w:kern w:val="0"/>
                <w:szCs w:val="21"/>
              </w:rPr>
            </w:pPr>
            <w:r>
              <w:rPr>
                <w:rFonts w:hint="eastAsia" w:ascii="宋体" w:hAnsi="宋体" w:cs="宋体"/>
                <w:kern w:val="0"/>
                <w:szCs w:val="21"/>
              </w:rPr>
              <w:t>三昌</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414C2ABF">
            <w:pPr>
              <w:widowControl/>
              <w:spacing w:line="344" w:lineRule="exact"/>
              <w:jc w:val="center"/>
              <w:rPr>
                <w:rFonts w:ascii="宋体" w:hAnsi="宋体" w:cs="宋体"/>
                <w:kern w:val="0"/>
                <w:szCs w:val="21"/>
              </w:rPr>
            </w:pPr>
            <w:r>
              <w:rPr>
                <w:rFonts w:hint="eastAsia" w:ascii="宋体" w:hAnsi="宋体" w:cs="宋体"/>
                <w:kern w:val="0"/>
                <w:szCs w:val="21"/>
              </w:rPr>
              <w:t>套</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0539CBAE">
            <w:pPr>
              <w:widowControl/>
              <w:spacing w:line="344" w:lineRule="exact"/>
              <w:jc w:val="center"/>
              <w:rPr>
                <w:rFonts w:ascii="宋体" w:hAnsi="宋体" w:cs="宋体"/>
                <w:kern w:val="0"/>
                <w:szCs w:val="21"/>
              </w:rPr>
            </w:pPr>
            <w:r>
              <w:rPr>
                <w:rFonts w:hint="eastAsia" w:ascii="宋体" w:hAnsi="宋体" w:cs="宋体"/>
                <w:kern w:val="0"/>
                <w:szCs w:val="21"/>
              </w:rPr>
              <w:t>若干</w:t>
            </w:r>
          </w:p>
        </w:tc>
        <w:tc>
          <w:tcPr>
            <w:tcW w:w="1399" w:type="dxa"/>
            <w:tcBorders>
              <w:top w:val="single" w:color="000000" w:sz="6" w:space="0"/>
              <w:left w:val="single" w:color="000000" w:sz="6" w:space="0"/>
              <w:bottom w:val="single" w:color="000000" w:sz="6" w:space="0"/>
              <w:right w:val="double" w:color="000000" w:sz="6" w:space="0"/>
            </w:tcBorders>
            <w:vAlign w:val="center"/>
          </w:tcPr>
          <w:p w14:paraId="6EEBFEEE">
            <w:pPr>
              <w:widowControl/>
              <w:spacing w:line="344" w:lineRule="exact"/>
              <w:jc w:val="right"/>
              <w:rPr>
                <w:rFonts w:ascii="宋体" w:hAnsi="宋体" w:cs="宋体"/>
                <w:kern w:val="0"/>
                <w:szCs w:val="21"/>
              </w:rPr>
            </w:pPr>
            <w:r>
              <w:rPr>
                <w:rFonts w:hint="eastAsia" w:ascii="宋体" w:hAnsi="宋体" w:cs="宋体"/>
                <w:kern w:val="0"/>
                <w:szCs w:val="21"/>
              </w:rPr>
              <w:t>800.00</w:t>
            </w:r>
          </w:p>
        </w:tc>
      </w:tr>
      <w:tr w14:paraId="417D3937">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80" w:hRule="atLeast"/>
        </w:trPr>
        <w:tc>
          <w:tcPr>
            <w:tcW w:w="666" w:type="dxa"/>
            <w:tcBorders>
              <w:top w:val="single" w:color="000000" w:sz="6" w:space="0"/>
              <w:left w:val="double" w:color="000000" w:sz="6" w:space="0"/>
              <w:bottom w:val="single" w:color="000000" w:sz="6" w:space="0"/>
              <w:right w:val="single" w:color="000000" w:sz="6" w:space="0"/>
            </w:tcBorders>
            <w:vAlign w:val="center"/>
          </w:tcPr>
          <w:p w14:paraId="2F000695">
            <w:pPr>
              <w:widowControl/>
              <w:spacing w:line="344" w:lineRule="exact"/>
              <w:jc w:val="center"/>
              <w:rPr>
                <w:rFonts w:ascii="宋体" w:hAnsi="宋体" w:cs="宋体"/>
                <w:kern w:val="0"/>
                <w:szCs w:val="21"/>
              </w:rPr>
            </w:pPr>
            <w:r>
              <w:rPr>
                <w:rFonts w:hint="eastAsia" w:ascii="宋体" w:hAnsi="宋体" w:cs="宋体"/>
                <w:kern w:val="0"/>
                <w:szCs w:val="21"/>
              </w:rPr>
              <w:t>26</w:t>
            </w:r>
          </w:p>
        </w:tc>
        <w:tc>
          <w:tcPr>
            <w:tcW w:w="2098" w:type="dxa"/>
            <w:tcBorders>
              <w:top w:val="single" w:color="000000" w:sz="6" w:space="0"/>
              <w:left w:val="single" w:color="000000" w:sz="6" w:space="0"/>
              <w:bottom w:val="single" w:color="000000" w:sz="6" w:space="0"/>
              <w:right w:val="single" w:color="000000" w:sz="6" w:space="0"/>
            </w:tcBorders>
            <w:vAlign w:val="center"/>
          </w:tcPr>
          <w:p w14:paraId="5C3CF1DF">
            <w:pPr>
              <w:widowControl/>
              <w:spacing w:line="344" w:lineRule="exact"/>
              <w:jc w:val="center"/>
              <w:rPr>
                <w:rFonts w:ascii="宋体" w:hAnsi="宋体" w:cs="宋体"/>
                <w:kern w:val="0"/>
                <w:szCs w:val="21"/>
              </w:rPr>
            </w:pPr>
            <w:r>
              <w:rPr>
                <w:rFonts w:hint="eastAsia" w:ascii="宋体" w:hAnsi="宋体" w:cs="宋体"/>
                <w:kern w:val="0"/>
                <w:szCs w:val="21"/>
              </w:rPr>
              <w:t>强力炉头</w:t>
            </w:r>
          </w:p>
        </w:tc>
        <w:tc>
          <w:tcPr>
            <w:tcW w:w="1678" w:type="dxa"/>
            <w:tcBorders>
              <w:top w:val="single" w:color="000000" w:sz="6" w:space="0"/>
              <w:left w:val="single" w:color="000000" w:sz="6" w:space="0"/>
              <w:bottom w:val="single" w:color="000000" w:sz="6" w:space="0"/>
              <w:right w:val="single" w:color="000000" w:sz="6" w:space="0"/>
            </w:tcBorders>
            <w:vAlign w:val="center"/>
          </w:tcPr>
          <w:p w14:paraId="0D2B646E">
            <w:pPr>
              <w:widowControl/>
              <w:spacing w:line="344" w:lineRule="exact"/>
              <w:jc w:val="center"/>
              <w:rPr>
                <w:rFonts w:ascii="宋体" w:hAnsi="宋体" w:cs="宋体"/>
                <w:kern w:val="0"/>
                <w:szCs w:val="21"/>
              </w:rPr>
            </w:pPr>
            <w:r>
              <w:rPr>
                <w:rFonts w:hint="eastAsia" w:ascii="宋体" w:hAnsi="宋体" w:cs="宋体"/>
                <w:kern w:val="0"/>
                <w:szCs w:val="21"/>
              </w:rPr>
              <w:t>11寸</w:t>
            </w:r>
          </w:p>
        </w:tc>
        <w:tc>
          <w:tcPr>
            <w:tcW w:w="839" w:type="dxa"/>
            <w:tcBorders>
              <w:top w:val="single" w:color="000000" w:sz="6" w:space="0"/>
              <w:left w:val="single" w:color="000000" w:sz="6" w:space="0"/>
              <w:bottom w:val="single" w:color="000000" w:sz="6" w:space="0"/>
              <w:right w:val="single" w:color="000000" w:sz="6" w:space="0"/>
            </w:tcBorders>
            <w:vAlign w:val="center"/>
          </w:tcPr>
          <w:p w14:paraId="2C49774F">
            <w:pPr>
              <w:widowControl/>
              <w:spacing w:line="344" w:lineRule="exact"/>
              <w:jc w:val="center"/>
              <w:rPr>
                <w:rFonts w:ascii="宋体" w:hAnsi="宋体" w:cs="宋体"/>
                <w:kern w:val="0"/>
                <w:szCs w:val="21"/>
              </w:rPr>
            </w:pPr>
            <w:r>
              <w:rPr>
                <w:rFonts w:hint="eastAsia" w:ascii="宋体" w:hAnsi="宋体" w:cs="宋体"/>
                <w:kern w:val="0"/>
                <w:szCs w:val="21"/>
              </w:rPr>
              <w:t>南海</w:t>
            </w:r>
          </w:p>
        </w:tc>
        <w:tc>
          <w:tcPr>
            <w:tcW w:w="1259" w:type="dxa"/>
            <w:tcBorders>
              <w:top w:val="single" w:color="000000" w:sz="6" w:space="0"/>
              <w:left w:val="single" w:color="000000" w:sz="6" w:space="0"/>
              <w:bottom w:val="single" w:color="000000" w:sz="6" w:space="0"/>
              <w:right w:val="single" w:color="000000" w:sz="6" w:space="0"/>
            </w:tcBorders>
            <w:vAlign w:val="center"/>
          </w:tcPr>
          <w:p w14:paraId="40E007C6">
            <w:pPr>
              <w:widowControl/>
              <w:spacing w:line="344" w:lineRule="exact"/>
              <w:jc w:val="center"/>
              <w:rPr>
                <w:rFonts w:ascii="宋体" w:hAnsi="宋体" w:cs="宋体"/>
                <w:kern w:val="0"/>
                <w:szCs w:val="21"/>
              </w:rPr>
            </w:pPr>
            <w:r>
              <w:rPr>
                <w:rFonts w:hint="eastAsia" w:ascii="宋体" w:hAnsi="宋体" w:cs="宋体"/>
                <w:kern w:val="0"/>
                <w:szCs w:val="21"/>
              </w:rPr>
              <w:t>三昌</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6C0CF61B">
            <w:pPr>
              <w:widowControl/>
              <w:spacing w:line="344" w:lineRule="exact"/>
              <w:jc w:val="center"/>
              <w:rPr>
                <w:rFonts w:ascii="宋体" w:hAnsi="宋体" w:cs="宋体"/>
                <w:kern w:val="0"/>
                <w:szCs w:val="21"/>
              </w:rPr>
            </w:pPr>
            <w:r>
              <w:rPr>
                <w:rFonts w:hint="eastAsia" w:ascii="宋体" w:hAnsi="宋体" w:cs="宋体"/>
                <w:kern w:val="0"/>
                <w:szCs w:val="21"/>
              </w:rPr>
              <w:t>套</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4CD960A9">
            <w:pPr>
              <w:widowControl/>
              <w:spacing w:line="344" w:lineRule="exact"/>
              <w:jc w:val="center"/>
              <w:rPr>
                <w:rFonts w:ascii="宋体" w:hAnsi="宋体" w:cs="宋体"/>
                <w:kern w:val="0"/>
                <w:szCs w:val="21"/>
              </w:rPr>
            </w:pPr>
            <w:r>
              <w:rPr>
                <w:rFonts w:hint="eastAsia" w:ascii="宋体" w:hAnsi="宋体" w:cs="宋体"/>
                <w:kern w:val="0"/>
                <w:szCs w:val="21"/>
              </w:rPr>
              <w:t>若干</w:t>
            </w:r>
          </w:p>
        </w:tc>
        <w:tc>
          <w:tcPr>
            <w:tcW w:w="1399" w:type="dxa"/>
            <w:tcBorders>
              <w:top w:val="single" w:color="000000" w:sz="6" w:space="0"/>
              <w:left w:val="single" w:color="000000" w:sz="6" w:space="0"/>
              <w:bottom w:val="single" w:color="000000" w:sz="6" w:space="0"/>
              <w:right w:val="double" w:color="000000" w:sz="6" w:space="0"/>
            </w:tcBorders>
            <w:vAlign w:val="center"/>
          </w:tcPr>
          <w:p w14:paraId="55754D92">
            <w:pPr>
              <w:widowControl/>
              <w:spacing w:line="344" w:lineRule="exact"/>
              <w:jc w:val="right"/>
              <w:rPr>
                <w:rFonts w:ascii="宋体" w:hAnsi="宋体" w:cs="宋体"/>
                <w:kern w:val="0"/>
                <w:szCs w:val="21"/>
              </w:rPr>
            </w:pPr>
            <w:r>
              <w:rPr>
                <w:rFonts w:hint="eastAsia" w:ascii="宋体" w:hAnsi="宋体" w:cs="宋体"/>
                <w:kern w:val="0"/>
                <w:szCs w:val="21"/>
              </w:rPr>
              <w:t>780.00</w:t>
            </w:r>
          </w:p>
        </w:tc>
      </w:tr>
      <w:tr w14:paraId="4CF39F98">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80" w:hRule="atLeast"/>
        </w:trPr>
        <w:tc>
          <w:tcPr>
            <w:tcW w:w="666" w:type="dxa"/>
            <w:tcBorders>
              <w:top w:val="single" w:color="000000" w:sz="6" w:space="0"/>
              <w:left w:val="double" w:color="000000" w:sz="6" w:space="0"/>
              <w:bottom w:val="single" w:color="000000" w:sz="6" w:space="0"/>
              <w:right w:val="single" w:color="000000" w:sz="6" w:space="0"/>
            </w:tcBorders>
            <w:vAlign w:val="center"/>
          </w:tcPr>
          <w:p w14:paraId="3DFD2F8E">
            <w:pPr>
              <w:widowControl/>
              <w:spacing w:line="344" w:lineRule="exact"/>
              <w:jc w:val="center"/>
              <w:rPr>
                <w:rFonts w:ascii="宋体" w:hAnsi="宋体" w:cs="宋体"/>
                <w:kern w:val="0"/>
                <w:szCs w:val="21"/>
              </w:rPr>
            </w:pPr>
            <w:r>
              <w:rPr>
                <w:rFonts w:hint="eastAsia" w:ascii="宋体" w:hAnsi="宋体" w:cs="宋体"/>
                <w:kern w:val="0"/>
                <w:szCs w:val="21"/>
              </w:rPr>
              <w:t>27</w:t>
            </w:r>
          </w:p>
        </w:tc>
        <w:tc>
          <w:tcPr>
            <w:tcW w:w="2098" w:type="dxa"/>
            <w:tcBorders>
              <w:top w:val="single" w:color="000000" w:sz="6" w:space="0"/>
              <w:left w:val="single" w:color="000000" w:sz="6" w:space="0"/>
              <w:bottom w:val="single" w:color="000000" w:sz="6" w:space="0"/>
              <w:right w:val="single" w:color="000000" w:sz="6" w:space="0"/>
            </w:tcBorders>
            <w:vAlign w:val="center"/>
          </w:tcPr>
          <w:p w14:paraId="3761772B">
            <w:pPr>
              <w:widowControl/>
              <w:spacing w:line="344" w:lineRule="exact"/>
              <w:jc w:val="center"/>
              <w:rPr>
                <w:rFonts w:ascii="宋体" w:hAnsi="宋体" w:cs="宋体"/>
                <w:kern w:val="0"/>
                <w:szCs w:val="21"/>
              </w:rPr>
            </w:pPr>
            <w:r>
              <w:rPr>
                <w:rFonts w:hint="eastAsia" w:ascii="宋体" w:hAnsi="宋体" w:cs="宋体"/>
                <w:kern w:val="0"/>
                <w:szCs w:val="21"/>
              </w:rPr>
              <w:t>文华炉头</w:t>
            </w:r>
          </w:p>
        </w:tc>
        <w:tc>
          <w:tcPr>
            <w:tcW w:w="1678" w:type="dxa"/>
            <w:tcBorders>
              <w:top w:val="single" w:color="000000" w:sz="6" w:space="0"/>
              <w:left w:val="single" w:color="000000" w:sz="6" w:space="0"/>
              <w:bottom w:val="single" w:color="000000" w:sz="6" w:space="0"/>
              <w:right w:val="single" w:color="000000" w:sz="6" w:space="0"/>
            </w:tcBorders>
            <w:vAlign w:val="center"/>
          </w:tcPr>
          <w:p w14:paraId="145146B6">
            <w:pPr>
              <w:widowControl/>
              <w:spacing w:line="344" w:lineRule="exact"/>
              <w:jc w:val="left"/>
              <w:rPr>
                <w:kern w:val="0"/>
                <w:sz w:val="20"/>
                <w:szCs w:val="20"/>
              </w:rPr>
            </w:pPr>
          </w:p>
        </w:tc>
        <w:tc>
          <w:tcPr>
            <w:tcW w:w="839" w:type="dxa"/>
            <w:tcBorders>
              <w:top w:val="single" w:color="000000" w:sz="6" w:space="0"/>
              <w:left w:val="single" w:color="000000" w:sz="6" w:space="0"/>
              <w:bottom w:val="single" w:color="000000" w:sz="6" w:space="0"/>
              <w:right w:val="single" w:color="000000" w:sz="6" w:space="0"/>
            </w:tcBorders>
            <w:vAlign w:val="center"/>
          </w:tcPr>
          <w:p w14:paraId="237C7C35">
            <w:pPr>
              <w:widowControl/>
              <w:spacing w:line="344" w:lineRule="exact"/>
              <w:jc w:val="center"/>
              <w:rPr>
                <w:rFonts w:ascii="宋体" w:hAnsi="宋体" w:cs="宋体"/>
                <w:kern w:val="0"/>
                <w:szCs w:val="21"/>
              </w:rPr>
            </w:pPr>
            <w:r>
              <w:rPr>
                <w:rFonts w:hint="eastAsia" w:ascii="宋体" w:hAnsi="宋体" w:cs="宋体"/>
                <w:kern w:val="0"/>
                <w:szCs w:val="21"/>
              </w:rPr>
              <w:t>南海</w:t>
            </w:r>
          </w:p>
        </w:tc>
        <w:tc>
          <w:tcPr>
            <w:tcW w:w="1259" w:type="dxa"/>
            <w:tcBorders>
              <w:top w:val="single" w:color="000000" w:sz="6" w:space="0"/>
              <w:left w:val="single" w:color="000000" w:sz="6" w:space="0"/>
              <w:bottom w:val="single" w:color="000000" w:sz="6" w:space="0"/>
              <w:right w:val="single" w:color="000000" w:sz="6" w:space="0"/>
            </w:tcBorders>
            <w:vAlign w:val="center"/>
          </w:tcPr>
          <w:p w14:paraId="3C5A1912">
            <w:pPr>
              <w:widowControl/>
              <w:spacing w:line="344" w:lineRule="exact"/>
              <w:jc w:val="center"/>
              <w:rPr>
                <w:rFonts w:ascii="宋体" w:hAnsi="宋体" w:cs="宋体"/>
                <w:kern w:val="0"/>
                <w:szCs w:val="21"/>
              </w:rPr>
            </w:pPr>
            <w:r>
              <w:rPr>
                <w:rFonts w:hint="eastAsia" w:ascii="宋体" w:hAnsi="宋体" w:cs="宋体"/>
                <w:kern w:val="0"/>
                <w:szCs w:val="21"/>
              </w:rPr>
              <w:t>三昌</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1569591A">
            <w:pPr>
              <w:widowControl/>
              <w:spacing w:line="344" w:lineRule="exact"/>
              <w:jc w:val="center"/>
              <w:rPr>
                <w:rFonts w:ascii="宋体" w:hAnsi="宋体" w:cs="宋体"/>
                <w:kern w:val="0"/>
                <w:szCs w:val="21"/>
              </w:rPr>
            </w:pPr>
            <w:r>
              <w:rPr>
                <w:rFonts w:hint="eastAsia" w:ascii="宋体" w:hAnsi="宋体" w:cs="宋体"/>
                <w:kern w:val="0"/>
                <w:szCs w:val="21"/>
              </w:rPr>
              <w:t>套</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25F21DE9">
            <w:pPr>
              <w:widowControl/>
              <w:spacing w:line="344" w:lineRule="exact"/>
              <w:jc w:val="center"/>
              <w:rPr>
                <w:rFonts w:ascii="宋体" w:hAnsi="宋体" w:cs="宋体"/>
                <w:kern w:val="0"/>
                <w:szCs w:val="21"/>
              </w:rPr>
            </w:pPr>
            <w:r>
              <w:rPr>
                <w:rFonts w:hint="eastAsia" w:ascii="宋体" w:hAnsi="宋体" w:cs="宋体"/>
                <w:kern w:val="0"/>
                <w:szCs w:val="21"/>
              </w:rPr>
              <w:t>若干</w:t>
            </w:r>
          </w:p>
        </w:tc>
        <w:tc>
          <w:tcPr>
            <w:tcW w:w="1399" w:type="dxa"/>
            <w:tcBorders>
              <w:top w:val="single" w:color="000000" w:sz="6" w:space="0"/>
              <w:left w:val="single" w:color="000000" w:sz="6" w:space="0"/>
              <w:bottom w:val="single" w:color="000000" w:sz="6" w:space="0"/>
              <w:right w:val="double" w:color="000000" w:sz="6" w:space="0"/>
            </w:tcBorders>
            <w:vAlign w:val="center"/>
          </w:tcPr>
          <w:p w14:paraId="2CD8E1B2">
            <w:pPr>
              <w:widowControl/>
              <w:spacing w:line="344" w:lineRule="exact"/>
              <w:jc w:val="right"/>
              <w:rPr>
                <w:rFonts w:ascii="宋体" w:hAnsi="宋体" w:cs="宋体"/>
                <w:kern w:val="0"/>
                <w:szCs w:val="21"/>
              </w:rPr>
            </w:pPr>
            <w:r>
              <w:rPr>
                <w:rFonts w:hint="eastAsia" w:ascii="宋体" w:hAnsi="宋体" w:cs="宋体"/>
                <w:kern w:val="0"/>
                <w:szCs w:val="21"/>
              </w:rPr>
              <w:t>560.00</w:t>
            </w:r>
          </w:p>
        </w:tc>
      </w:tr>
      <w:tr w14:paraId="305C8AD8">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80" w:hRule="atLeast"/>
        </w:trPr>
        <w:tc>
          <w:tcPr>
            <w:tcW w:w="666" w:type="dxa"/>
            <w:tcBorders>
              <w:top w:val="single" w:color="000000" w:sz="6" w:space="0"/>
              <w:left w:val="double" w:color="000000" w:sz="6" w:space="0"/>
              <w:bottom w:val="single" w:color="000000" w:sz="6" w:space="0"/>
              <w:right w:val="single" w:color="000000" w:sz="6" w:space="0"/>
            </w:tcBorders>
            <w:vAlign w:val="center"/>
          </w:tcPr>
          <w:p w14:paraId="4B75DE80">
            <w:pPr>
              <w:widowControl/>
              <w:spacing w:line="344" w:lineRule="exact"/>
              <w:jc w:val="center"/>
              <w:rPr>
                <w:rFonts w:ascii="宋体" w:hAnsi="宋体" w:cs="宋体"/>
                <w:kern w:val="0"/>
                <w:szCs w:val="21"/>
              </w:rPr>
            </w:pPr>
            <w:r>
              <w:rPr>
                <w:rFonts w:hint="eastAsia" w:ascii="宋体" w:hAnsi="宋体" w:cs="宋体"/>
                <w:kern w:val="0"/>
                <w:szCs w:val="21"/>
              </w:rPr>
              <w:t>28</w:t>
            </w:r>
          </w:p>
        </w:tc>
        <w:tc>
          <w:tcPr>
            <w:tcW w:w="2098" w:type="dxa"/>
            <w:tcBorders>
              <w:top w:val="single" w:color="000000" w:sz="6" w:space="0"/>
              <w:left w:val="single" w:color="000000" w:sz="6" w:space="0"/>
              <w:bottom w:val="single" w:color="000000" w:sz="6" w:space="0"/>
              <w:right w:val="single" w:color="000000" w:sz="6" w:space="0"/>
            </w:tcBorders>
            <w:vAlign w:val="center"/>
          </w:tcPr>
          <w:p w14:paraId="258871E4">
            <w:pPr>
              <w:widowControl/>
              <w:spacing w:line="344" w:lineRule="exact"/>
              <w:jc w:val="center"/>
              <w:rPr>
                <w:rFonts w:ascii="宋体" w:hAnsi="宋体" w:cs="宋体"/>
                <w:kern w:val="0"/>
                <w:szCs w:val="21"/>
              </w:rPr>
            </w:pPr>
            <w:r>
              <w:rPr>
                <w:rFonts w:hint="eastAsia" w:ascii="宋体" w:hAnsi="宋体" w:cs="宋体"/>
                <w:kern w:val="0"/>
                <w:szCs w:val="21"/>
              </w:rPr>
              <w:t>无锡炉头</w:t>
            </w:r>
          </w:p>
        </w:tc>
        <w:tc>
          <w:tcPr>
            <w:tcW w:w="1678" w:type="dxa"/>
            <w:tcBorders>
              <w:top w:val="single" w:color="000000" w:sz="6" w:space="0"/>
              <w:left w:val="single" w:color="000000" w:sz="6" w:space="0"/>
              <w:bottom w:val="single" w:color="000000" w:sz="6" w:space="0"/>
              <w:right w:val="single" w:color="000000" w:sz="6" w:space="0"/>
            </w:tcBorders>
            <w:vAlign w:val="center"/>
          </w:tcPr>
          <w:p w14:paraId="45DB7F3E">
            <w:pPr>
              <w:widowControl/>
              <w:spacing w:line="344" w:lineRule="exact"/>
              <w:jc w:val="left"/>
              <w:rPr>
                <w:kern w:val="0"/>
                <w:sz w:val="20"/>
                <w:szCs w:val="20"/>
              </w:rPr>
            </w:pPr>
          </w:p>
        </w:tc>
        <w:tc>
          <w:tcPr>
            <w:tcW w:w="839" w:type="dxa"/>
            <w:tcBorders>
              <w:top w:val="single" w:color="000000" w:sz="6" w:space="0"/>
              <w:left w:val="single" w:color="000000" w:sz="6" w:space="0"/>
              <w:bottom w:val="single" w:color="000000" w:sz="6" w:space="0"/>
              <w:right w:val="single" w:color="000000" w:sz="6" w:space="0"/>
            </w:tcBorders>
            <w:vAlign w:val="center"/>
          </w:tcPr>
          <w:p w14:paraId="57EC0527">
            <w:pPr>
              <w:widowControl/>
              <w:spacing w:line="344" w:lineRule="exact"/>
              <w:jc w:val="center"/>
              <w:rPr>
                <w:rFonts w:ascii="宋体" w:hAnsi="宋体" w:cs="宋体"/>
                <w:kern w:val="0"/>
                <w:szCs w:val="21"/>
              </w:rPr>
            </w:pPr>
            <w:r>
              <w:rPr>
                <w:rFonts w:hint="eastAsia" w:ascii="宋体" w:hAnsi="宋体" w:cs="宋体"/>
                <w:kern w:val="0"/>
                <w:szCs w:val="21"/>
              </w:rPr>
              <w:t>南海</w:t>
            </w:r>
          </w:p>
        </w:tc>
        <w:tc>
          <w:tcPr>
            <w:tcW w:w="1259" w:type="dxa"/>
            <w:tcBorders>
              <w:top w:val="single" w:color="000000" w:sz="6" w:space="0"/>
              <w:left w:val="single" w:color="000000" w:sz="6" w:space="0"/>
              <w:bottom w:val="single" w:color="000000" w:sz="6" w:space="0"/>
              <w:right w:val="single" w:color="000000" w:sz="6" w:space="0"/>
            </w:tcBorders>
            <w:vAlign w:val="center"/>
          </w:tcPr>
          <w:p w14:paraId="571EC3E0">
            <w:pPr>
              <w:widowControl/>
              <w:spacing w:line="344" w:lineRule="exact"/>
              <w:jc w:val="center"/>
              <w:rPr>
                <w:rFonts w:ascii="宋体" w:hAnsi="宋体" w:cs="宋体"/>
                <w:kern w:val="0"/>
                <w:szCs w:val="21"/>
              </w:rPr>
            </w:pPr>
            <w:r>
              <w:rPr>
                <w:rFonts w:hint="eastAsia" w:ascii="宋体" w:hAnsi="宋体" w:cs="宋体"/>
                <w:kern w:val="0"/>
                <w:szCs w:val="21"/>
              </w:rPr>
              <w:t>三昌</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1A1BA12A">
            <w:pPr>
              <w:widowControl/>
              <w:spacing w:line="344" w:lineRule="exact"/>
              <w:jc w:val="center"/>
              <w:rPr>
                <w:rFonts w:ascii="宋体" w:hAnsi="宋体" w:cs="宋体"/>
                <w:kern w:val="0"/>
                <w:szCs w:val="21"/>
              </w:rPr>
            </w:pPr>
            <w:r>
              <w:rPr>
                <w:rFonts w:hint="eastAsia" w:ascii="宋体" w:hAnsi="宋体" w:cs="宋体"/>
                <w:kern w:val="0"/>
                <w:szCs w:val="21"/>
              </w:rPr>
              <w:t>套</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77DF57DD">
            <w:pPr>
              <w:widowControl/>
              <w:spacing w:line="344" w:lineRule="exact"/>
              <w:jc w:val="center"/>
              <w:rPr>
                <w:rFonts w:ascii="宋体" w:hAnsi="宋体" w:cs="宋体"/>
                <w:kern w:val="0"/>
                <w:szCs w:val="21"/>
              </w:rPr>
            </w:pPr>
            <w:r>
              <w:rPr>
                <w:rFonts w:hint="eastAsia" w:ascii="宋体" w:hAnsi="宋体" w:cs="宋体"/>
                <w:kern w:val="0"/>
                <w:szCs w:val="21"/>
              </w:rPr>
              <w:t>若干</w:t>
            </w:r>
          </w:p>
        </w:tc>
        <w:tc>
          <w:tcPr>
            <w:tcW w:w="1399" w:type="dxa"/>
            <w:tcBorders>
              <w:top w:val="single" w:color="000000" w:sz="6" w:space="0"/>
              <w:left w:val="single" w:color="000000" w:sz="6" w:space="0"/>
              <w:bottom w:val="single" w:color="000000" w:sz="6" w:space="0"/>
              <w:right w:val="double" w:color="000000" w:sz="6" w:space="0"/>
            </w:tcBorders>
            <w:vAlign w:val="center"/>
          </w:tcPr>
          <w:p w14:paraId="4D6311BF">
            <w:pPr>
              <w:widowControl/>
              <w:spacing w:line="344" w:lineRule="exact"/>
              <w:jc w:val="right"/>
              <w:rPr>
                <w:rFonts w:ascii="宋体" w:hAnsi="宋体" w:cs="宋体"/>
                <w:kern w:val="0"/>
                <w:szCs w:val="21"/>
              </w:rPr>
            </w:pPr>
            <w:r>
              <w:rPr>
                <w:rFonts w:hint="eastAsia" w:ascii="宋体" w:hAnsi="宋体" w:cs="宋体"/>
                <w:kern w:val="0"/>
                <w:szCs w:val="21"/>
              </w:rPr>
              <w:t>600.00</w:t>
            </w:r>
          </w:p>
        </w:tc>
      </w:tr>
      <w:tr w14:paraId="14551960">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80" w:hRule="atLeast"/>
        </w:trPr>
        <w:tc>
          <w:tcPr>
            <w:tcW w:w="666" w:type="dxa"/>
            <w:tcBorders>
              <w:top w:val="single" w:color="000000" w:sz="6" w:space="0"/>
              <w:left w:val="double" w:color="000000" w:sz="6" w:space="0"/>
              <w:bottom w:val="single" w:color="000000" w:sz="6" w:space="0"/>
              <w:right w:val="single" w:color="000000" w:sz="6" w:space="0"/>
            </w:tcBorders>
            <w:vAlign w:val="center"/>
          </w:tcPr>
          <w:p w14:paraId="2C6849DE">
            <w:pPr>
              <w:widowControl/>
              <w:spacing w:line="344" w:lineRule="exact"/>
              <w:jc w:val="center"/>
              <w:rPr>
                <w:rFonts w:ascii="宋体" w:hAnsi="宋体" w:cs="宋体"/>
                <w:kern w:val="0"/>
                <w:szCs w:val="21"/>
              </w:rPr>
            </w:pPr>
            <w:r>
              <w:rPr>
                <w:rFonts w:hint="eastAsia" w:ascii="宋体" w:hAnsi="宋体" w:cs="宋体"/>
                <w:kern w:val="0"/>
                <w:szCs w:val="21"/>
              </w:rPr>
              <w:t>29</w:t>
            </w:r>
          </w:p>
        </w:tc>
        <w:tc>
          <w:tcPr>
            <w:tcW w:w="2098" w:type="dxa"/>
            <w:tcBorders>
              <w:top w:val="single" w:color="000000" w:sz="6" w:space="0"/>
              <w:left w:val="single" w:color="000000" w:sz="6" w:space="0"/>
              <w:bottom w:val="single" w:color="000000" w:sz="6" w:space="0"/>
              <w:right w:val="single" w:color="000000" w:sz="6" w:space="0"/>
            </w:tcBorders>
            <w:vAlign w:val="center"/>
          </w:tcPr>
          <w:p w14:paraId="06F0EA0F">
            <w:pPr>
              <w:widowControl/>
              <w:spacing w:line="344" w:lineRule="exact"/>
              <w:jc w:val="center"/>
              <w:rPr>
                <w:rFonts w:ascii="宋体" w:hAnsi="宋体" w:cs="宋体"/>
                <w:kern w:val="0"/>
                <w:szCs w:val="21"/>
              </w:rPr>
            </w:pPr>
            <w:r>
              <w:rPr>
                <w:rFonts w:hint="eastAsia" w:ascii="宋体" w:hAnsi="宋体" w:cs="宋体"/>
                <w:kern w:val="0"/>
                <w:szCs w:val="21"/>
              </w:rPr>
              <w:t>无锡炉圈</w:t>
            </w:r>
          </w:p>
        </w:tc>
        <w:tc>
          <w:tcPr>
            <w:tcW w:w="1678" w:type="dxa"/>
            <w:tcBorders>
              <w:top w:val="single" w:color="000000" w:sz="6" w:space="0"/>
              <w:left w:val="single" w:color="000000" w:sz="6" w:space="0"/>
              <w:bottom w:val="single" w:color="000000" w:sz="6" w:space="0"/>
              <w:right w:val="single" w:color="000000" w:sz="6" w:space="0"/>
            </w:tcBorders>
            <w:vAlign w:val="center"/>
          </w:tcPr>
          <w:p w14:paraId="7EA74BCF">
            <w:pPr>
              <w:widowControl/>
              <w:spacing w:line="344" w:lineRule="exact"/>
              <w:jc w:val="center"/>
              <w:rPr>
                <w:rFonts w:ascii="宋体" w:hAnsi="宋体" w:cs="宋体"/>
                <w:kern w:val="0"/>
                <w:szCs w:val="21"/>
              </w:rPr>
            </w:pPr>
            <w:r>
              <w:rPr>
                <w:rFonts w:hint="eastAsia" w:ascii="宋体" w:hAnsi="宋体" w:cs="宋体"/>
                <w:kern w:val="0"/>
                <w:szCs w:val="21"/>
              </w:rPr>
              <w:t>￠300</w:t>
            </w:r>
          </w:p>
        </w:tc>
        <w:tc>
          <w:tcPr>
            <w:tcW w:w="839" w:type="dxa"/>
            <w:tcBorders>
              <w:top w:val="single" w:color="000000" w:sz="6" w:space="0"/>
              <w:left w:val="single" w:color="000000" w:sz="6" w:space="0"/>
              <w:bottom w:val="single" w:color="000000" w:sz="6" w:space="0"/>
              <w:right w:val="single" w:color="000000" w:sz="6" w:space="0"/>
            </w:tcBorders>
            <w:vAlign w:val="center"/>
          </w:tcPr>
          <w:p w14:paraId="6B51E9DA">
            <w:pPr>
              <w:widowControl/>
              <w:spacing w:line="344" w:lineRule="exact"/>
              <w:jc w:val="center"/>
              <w:rPr>
                <w:rFonts w:ascii="宋体" w:hAnsi="宋体" w:cs="宋体"/>
                <w:kern w:val="0"/>
                <w:szCs w:val="21"/>
              </w:rPr>
            </w:pPr>
            <w:r>
              <w:rPr>
                <w:rFonts w:hint="eastAsia" w:ascii="宋体" w:hAnsi="宋体" w:cs="宋体"/>
                <w:kern w:val="0"/>
                <w:szCs w:val="21"/>
              </w:rPr>
              <w:t>南海</w:t>
            </w:r>
          </w:p>
        </w:tc>
        <w:tc>
          <w:tcPr>
            <w:tcW w:w="1259" w:type="dxa"/>
            <w:tcBorders>
              <w:top w:val="single" w:color="000000" w:sz="6" w:space="0"/>
              <w:left w:val="single" w:color="000000" w:sz="6" w:space="0"/>
              <w:bottom w:val="single" w:color="000000" w:sz="6" w:space="0"/>
              <w:right w:val="single" w:color="000000" w:sz="6" w:space="0"/>
            </w:tcBorders>
            <w:vAlign w:val="center"/>
          </w:tcPr>
          <w:p w14:paraId="3EB2E8CC">
            <w:pPr>
              <w:widowControl/>
              <w:spacing w:line="344" w:lineRule="exact"/>
              <w:jc w:val="center"/>
              <w:rPr>
                <w:rFonts w:ascii="宋体" w:hAnsi="宋体" w:cs="宋体"/>
                <w:kern w:val="0"/>
                <w:szCs w:val="21"/>
              </w:rPr>
            </w:pPr>
            <w:r>
              <w:rPr>
                <w:rFonts w:hint="eastAsia" w:ascii="宋体" w:hAnsi="宋体" w:cs="宋体"/>
                <w:kern w:val="0"/>
                <w:szCs w:val="21"/>
              </w:rPr>
              <w:t>三昌</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1F729471">
            <w:pPr>
              <w:widowControl/>
              <w:spacing w:line="344" w:lineRule="exact"/>
              <w:jc w:val="center"/>
              <w:rPr>
                <w:rFonts w:ascii="宋体" w:hAnsi="宋体" w:cs="宋体"/>
                <w:kern w:val="0"/>
                <w:szCs w:val="21"/>
              </w:rPr>
            </w:pPr>
            <w:r>
              <w:rPr>
                <w:rFonts w:hint="eastAsia" w:ascii="宋体" w:hAnsi="宋体" w:cs="宋体"/>
                <w:kern w:val="0"/>
                <w:szCs w:val="21"/>
              </w:rPr>
              <w:t>个</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6396EC61">
            <w:pPr>
              <w:widowControl/>
              <w:spacing w:line="344" w:lineRule="exact"/>
              <w:jc w:val="center"/>
              <w:rPr>
                <w:rFonts w:ascii="宋体" w:hAnsi="宋体" w:cs="宋体"/>
                <w:kern w:val="0"/>
                <w:szCs w:val="21"/>
              </w:rPr>
            </w:pPr>
            <w:r>
              <w:rPr>
                <w:rFonts w:hint="eastAsia" w:ascii="宋体" w:hAnsi="宋体" w:cs="宋体"/>
                <w:kern w:val="0"/>
                <w:szCs w:val="21"/>
              </w:rPr>
              <w:t>若干</w:t>
            </w:r>
          </w:p>
        </w:tc>
        <w:tc>
          <w:tcPr>
            <w:tcW w:w="1399" w:type="dxa"/>
            <w:tcBorders>
              <w:top w:val="single" w:color="000000" w:sz="6" w:space="0"/>
              <w:left w:val="single" w:color="000000" w:sz="6" w:space="0"/>
              <w:bottom w:val="single" w:color="000000" w:sz="6" w:space="0"/>
              <w:right w:val="double" w:color="000000" w:sz="6" w:space="0"/>
            </w:tcBorders>
            <w:vAlign w:val="center"/>
          </w:tcPr>
          <w:p w14:paraId="0D3731CA">
            <w:pPr>
              <w:widowControl/>
              <w:spacing w:line="344" w:lineRule="exact"/>
              <w:jc w:val="right"/>
              <w:rPr>
                <w:rFonts w:ascii="宋体" w:hAnsi="宋体" w:cs="宋体"/>
                <w:kern w:val="0"/>
                <w:szCs w:val="21"/>
              </w:rPr>
            </w:pPr>
            <w:r>
              <w:rPr>
                <w:rFonts w:hint="eastAsia" w:ascii="宋体" w:hAnsi="宋体" w:cs="宋体"/>
                <w:kern w:val="0"/>
                <w:szCs w:val="21"/>
              </w:rPr>
              <w:t>350.00</w:t>
            </w:r>
          </w:p>
        </w:tc>
      </w:tr>
      <w:tr w14:paraId="7F530067">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80" w:hRule="atLeast"/>
        </w:trPr>
        <w:tc>
          <w:tcPr>
            <w:tcW w:w="666" w:type="dxa"/>
            <w:tcBorders>
              <w:top w:val="single" w:color="000000" w:sz="6" w:space="0"/>
              <w:left w:val="double" w:color="000000" w:sz="6" w:space="0"/>
              <w:bottom w:val="single" w:color="000000" w:sz="6" w:space="0"/>
              <w:right w:val="single" w:color="000000" w:sz="6" w:space="0"/>
            </w:tcBorders>
            <w:vAlign w:val="center"/>
          </w:tcPr>
          <w:p w14:paraId="03CC3D99">
            <w:pPr>
              <w:widowControl/>
              <w:spacing w:line="344" w:lineRule="exact"/>
              <w:jc w:val="center"/>
              <w:rPr>
                <w:rFonts w:ascii="宋体" w:hAnsi="宋体" w:cs="宋体"/>
                <w:kern w:val="0"/>
                <w:szCs w:val="21"/>
              </w:rPr>
            </w:pPr>
            <w:r>
              <w:rPr>
                <w:rFonts w:hint="eastAsia" w:ascii="宋体" w:hAnsi="宋体" w:cs="宋体"/>
                <w:kern w:val="0"/>
                <w:szCs w:val="21"/>
              </w:rPr>
              <w:t>30</w:t>
            </w:r>
          </w:p>
        </w:tc>
        <w:tc>
          <w:tcPr>
            <w:tcW w:w="2098" w:type="dxa"/>
            <w:tcBorders>
              <w:top w:val="single" w:color="000000" w:sz="6" w:space="0"/>
              <w:left w:val="single" w:color="000000" w:sz="6" w:space="0"/>
              <w:bottom w:val="single" w:color="000000" w:sz="6" w:space="0"/>
              <w:right w:val="single" w:color="000000" w:sz="6" w:space="0"/>
            </w:tcBorders>
            <w:vAlign w:val="center"/>
          </w:tcPr>
          <w:p w14:paraId="4F7C4B03">
            <w:pPr>
              <w:widowControl/>
              <w:spacing w:line="344" w:lineRule="exact"/>
              <w:jc w:val="center"/>
              <w:rPr>
                <w:rFonts w:ascii="宋体" w:hAnsi="宋体" w:cs="宋体"/>
                <w:kern w:val="0"/>
                <w:szCs w:val="21"/>
              </w:rPr>
            </w:pPr>
            <w:r>
              <w:rPr>
                <w:rFonts w:hint="eastAsia" w:ascii="宋体" w:hAnsi="宋体" w:cs="宋体"/>
                <w:kern w:val="0"/>
                <w:szCs w:val="21"/>
              </w:rPr>
              <w:t>拢火炉圈</w:t>
            </w:r>
          </w:p>
        </w:tc>
        <w:tc>
          <w:tcPr>
            <w:tcW w:w="1678" w:type="dxa"/>
            <w:tcBorders>
              <w:top w:val="single" w:color="000000" w:sz="6" w:space="0"/>
              <w:left w:val="single" w:color="000000" w:sz="6" w:space="0"/>
              <w:bottom w:val="single" w:color="000000" w:sz="6" w:space="0"/>
              <w:right w:val="single" w:color="000000" w:sz="6" w:space="0"/>
            </w:tcBorders>
            <w:vAlign w:val="center"/>
          </w:tcPr>
          <w:p w14:paraId="508B6DCF">
            <w:pPr>
              <w:widowControl/>
              <w:spacing w:line="344" w:lineRule="exact"/>
              <w:jc w:val="left"/>
              <w:rPr>
                <w:kern w:val="0"/>
                <w:sz w:val="20"/>
                <w:szCs w:val="20"/>
              </w:rPr>
            </w:pPr>
          </w:p>
        </w:tc>
        <w:tc>
          <w:tcPr>
            <w:tcW w:w="839" w:type="dxa"/>
            <w:tcBorders>
              <w:top w:val="single" w:color="000000" w:sz="6" w:space="0"/>
              <w:left w:val="single" w:color="000000" w:sz="6" w:space="0"/>
              <w:bottom w:val="single" w:color="000000" w:sz="6" w:space="0"/>
              <w:right w:val="single" w:color="000000" w:sz="6" w:space="0"/>
            </w:tcBorders>
            <w:vAlign w:val="center"/>
          </w:tcPr>
          <w:p w14:paraId="7EB68EEA">
            <w:pPr>
              <w:widowControl/>
              <w:spacing w:line="344" w:lineRule="exact"/>
              <w:jc w:val="center"/>
              <w:rPr>
                <w:rFonts w:ascii="宋体" w:hAnsi="宋体" w:cs="宋体"/>
                <w:kern w:val="0"/>
                <w:szCs w:val="21"/>
              </w:rPr>
            </w:pPr>
            <w:r>
              <w:rPr>
                <w:rFonts w:hint="eastAsia" w:ascii="宋体" w:hAnsi="宋体" w:cs="宋体"/>
                <w:kern w:val="0"/>
                <w:szCs w:val="21"/>
              </w:rPr>
              <w:t>南海</w:t>
            </w:r>
          </w:p>
        </w:tc>
        <w:tc>
          <w:tcPr>
            <w:tcW w:w="1259" w:type="dxa"/>
            <w:tcBorders>
              <w:top w:val="single" w:color="000000" w:sz="6" w:space="0"/>
              <w:left w:val="single" w:color="000000" w:sz="6" w:space="0"/>
              <w:bottom w:val="single" w:color="000000" w:sz="6" w:space="0"/>
              <w:right w:val="single" w:color="000000" w:sz="6" w:space="0"/>
            </w:tcBorders>
            <w:vAlign w:val="center"/>
          </w:tcPr>
          <w:p w14:paraId="27C8F1A4">
            <w:pPr>
              <w:widowControl/>
              <w:spacing w:line="344" w:lineRule="exact"/>
              <w:jc w:val="center"/>
              <w:rPr>
                <w:rFonts w:ascii="宋体" w:hAnsi="宋体" w:cs="宋体"/>
                <w:kern w:val="0"/>
                <w:szCs w:val="21"/>
              </w:rPr>
            </w:pPr>
            <w:r>
              <w:rPr>
                <w:rFonts w:hint="eastAsia" w:ascii="宋体" w:hAnsi="宋体" w:cs="宋体"/>
                <w:kern w:val="0"/>
                <w:szCs w:val="21"/>
              </w:rPr>
              <w:t>三昌</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57AD831A">
            <w:pPr>
              <w:widowControl/>
              <w:spacing w:line="344" w:lineRule="exact"/>
              <w:jc w:val="center"/>
              <w:rPr>
                <w:rFonts w:ascii="宋体" w:hAnsi="宋体" w:cs="宋体"/>
                <w:kern w:val="0"/>
                <w:szCs w:val="21"/>
              </w:rPr>
            </w:pPr>
            <w:r>
              <w:rPr>
                <w:rFonts w:hint="eastAsia" w:ascii="宋体" w:hAnsi="宋体" w:cs="宋体"/>
                <w:kern w:val="0"/>
                <w:szCs w:val="21"/>
              </w:rPr>
              <w:t>个</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3C86E1EE">
            <w:pPr>
              <w:widowControl/>
              <w:spacing w:line="344" w:lineRule="exact"/>
              <w:jc w:val="center"/>
              <w:rPr>
                <w:rFonts w:ascii="宋体" w:hAnsi="宋体" w:cs="宋体"/>
                <w:kern w:val="0"/>
                <w:szCs w:val="21"/>
              </w:rPr>
            </w:pPr>
            <w:r>
              <w:rPr>
                <w:rFonts w:hint="eastAsia" w:ascii="宋体" w:hAnsi="宋体" w:cs="宋体"/>
                <w:kern w:val="0"/>
                <w:szCs w:val="21"/>
              </w:rPr>
              <w:t>若干</w:t>
            </w:r>
          </w:p>
        </w:tc>
        <w:tc>
          <w:tcPr>
            <w:tcW w:w="1399" w:type="dxa"/>
            <w:tcBorders>
              <w:top w:val="single" w:color="000000" w:sz="6" w:space="0"/>
              <w:left w:val="single" w:color="000000" w:sz="6" w:space="0"/>
              <w:bottom w:val="single" w:color="000000" w:sz="6" w:space="0"/>
              <w:right w:val="double" w:color="000000" w:sz="6" w:space="0"/>
            </w:tcBorders>
            <w:vAlign w:val="center"/>
          </w:tcPr>
          <w:p w14:paraId="55BB7B88">
            <w:pPr>
              <w:widowControl/>
              <w:spacing w:line="344" w:lineRule="exact"/>
              <w:jc w:val="right"/>
              <w:rPr>
                <w:rFonts w:ascii="宋体" w:hAnsi="宋体" w:cs="宋体"/>
                <w:kern w:val="0"/>
                <w:szCs w:val="21"/>
              </w:rPr>
            </w:pPr>
            <w:r>
              <w:rPr>
                <w:rFonts w:hint="eastAsia" w:ascii="宋体" w:hAnsi="宋体" w:cs="宋体"/>
                <w:kern w:val="0"/>
                <w:szCs w:val="21"/>
              </w:rPr>
              <w:t>350.00</w:t>
            </w:r>
          </w:p>
        </w:tc>
      </w:tr>
      <w:tr w14:paraId="23C9990B">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80" w:hRule="atLeast"/>
        </w:trPr>
        <w:tc>
          <w:tcPr>
            <w:tcW w:w="666" w:type="dxa"/>
            <w:tcBorders>
              <w:top w:val="single" w:color="000000" w:sz="6" w:space="0"/>
              <w:left w:val="double" w:color="000000" w:sz="6" w:space="0"/>
              <w:bottom w:val="single" w:color="000000" w:sz="6" w:space="0"/>
              <w:right w:val="single" w:color="000000" w:sz="6" w:space="0"/>
            </w:tcBorders>
            <w:vAlign w:val="center"/>
          </w:tcPr>
          <w:p w14:paraId="0F069F5C">
            <w:pPr>
              <w:widowControl/>
              <w:spacing w:line="344" w:lineRule="exact"/>
              <w:jc w:val="center"/>
              <w:rPr>
                <w:rFonts w:ascii="宋体" w:hAnsi="宋体" w:cs="宋体"/>
                <w:kern w:val="0"/>
                <w:szCs w:val="21"/>
              </w:rPr>
            </w:pPr>
            <w:r>
              <w:rPr>
                <w:rFonts w:hint="eastAsia" w:ascii="宋体" w:hAnsi="宋体" w:cs="宋体"/>
                <w:kern w:val="0"/>
                <w:szCs w:val="21"/>
              </w:rPr>
              <w:t>31</w:t>
            </w:r>
          </w:p>
        </w:tc>
        <w:tc>
          <w:tcPr>
            <w:tcW w:w="2098" w:type="dxa"/>
            <w:tcBorders>
              <w:top w:val="single" w:color="000000" w:sz="6" w:space="0"/>
              <w:left w:val="single" w:color="000000" w:sz="6" w:space="0"/>
              <w:bottom w:val="single" w:color="000000" w:sz="6" w:space="0"/>
              <w:right w:val="single" w:color="000000" w:sz="6" w:space="0"/>
            </w:tcBorders>
            <w:vAlign w:val="center"/>
          </w:tcPr>
          <w:p w14:paraId="197B8FF4">
            <w:pPr>
              <w:widowControl/>
              <w:spacing w:line="344" w:lineRule="exact"/>
              <w:jc w:val="center"/>
              <w:rPr>
                <w:rFonts w:ascii="宋体" w:hAnsi="宋体" w:cs="宋体"/>
                <w:kern w:val="0"/>
                <w:szCs w:val="21"/>
              </w:rPr>
            </w:pPr>
            <w:r>
              <w:rPr>
                <w:rFonts w:hint="eastAsia" w:ascii="宋体" w:hAnsi="宋体" w:cs="宋体"/>
                <w:kern w:val="0"/>
                <w:szCs w:val="21"/>
              </w:rPr>
              <w:t>燃气炉头</w:t>
            </w:r>
          </w:p>
        </w:tc>
        <w:tc>
          <w:tcPr>
            <w:tcW w:w="1678" w:type="dxa"/>
            <w:tcBorders>
              <w:top w:val="single" w:color="000000" w:sz="6" w:space="0"/>
              <w:left w:val="single" w:color="000000" w:sz="6" w:space="0"/>
              <w:bottom w:val="single" w:color="000000" w:sz="6" w:space="0"/>
              <w:right w:val="single" w:color="000000" w:sz="6" w:space="0"/>
            </w:tcBorders>
            <w:vAlign w:val="center"/>
          </w:tcPr>
          <w:p w14:paraId="36D04A35">
            <w:pPr>
              <w:widowControl/>
              <w:spacing w:line="344" w:lineRule="exact"/>
              <w:jc w:val="left"/>
              <w:rPr>
                <w:kern w:val="0"/>
                <w:sz w:val="20"/>
                <w:szCs w:val="20"/>
              </w:rPr>
            </w:pPr>
          </w:p>
        </w:tc>
        <w:tc>
          <w:tcPr>
            <w:tcW w:w="839" w:type="dxa"/>
            <w:tcBorders>
              <w:top w:val="single" w:color="000000" w:sz="6" w:space="0"/>
              <w:left w:val="single" w:color="000000" w:sz="6" w:space="0"/>
              <w:bottom w:val="single" w:color="000000" w:sz="6" w:space="0"/>
              <w:right w:val="single" w:color="000000" w:sz="6" w:space="0"/>
            </w:tcBorders>
            <w:vAlign w:val="center"/>
          </w:tcPr>
          <w:p w14:paraId="59AC588A">
            <w:pPr>
              <w:widowControl/>
              <w:spacing w:line="344" w:lineRule="exact"/>
              <w:jc w:val="center"/>
              <w:rPr>
                <w:rFonts w:ascii="宋体" w:hAnsi="宋体" w:cs="宋体"/>
                <w:kern w:val="0"/>
                <w:szCs w:val="21"/>
              </w:rPr>
            </w:pPr>
            <w:r>
              <w:rPr>
                <w:rFonts w:hint="eastAsia" w:ascii="宋体" w:hAnsi="宋体" w:cs="宋体"/>
                <w:kern w:val="0"/>
                <w:szCs w:val="21"/>
              </w:rPr>
              <w:t>南海</w:t>
            </w:r>
          </w:p>
        </w:tc>
        <w:tc>
          <w:tcPr>
            <w:tcW w:w="1259" w:type="dxa"/>
            <w:tcBorders>
              <w:top w:val="single" w:color="000000" w:sz="6" w:space="0"/>
              <w:left w:val="single" w:color="000000" w:sz="6" w:space="0"/>
              <w:bottom w:val="single" w:color="000000" w:sz="6" w:space="0"/>
              <w:right w:val="single" w:color="000000" w:sz="6" w:space="0"/>
            </w:tcBorders>
            <w:vAlign w:val="center"/>
          </w:tcPr>
          <w:p w14:paraId="1B4E26BF">
            <w:pPr>
              <w:widowControl/>
              <w:spacing w:line="344" w:lineRule="exact"/>
              <w:jc w:val="center"/>
              <w:rPr>
                <w:rFonts w:ascii="宋体" w:hAnsi="宋体" w:cs="宋体"/>
                <w:kern w:val="0"/>
                <w:szCs w:val="21"/>
              </w:rPr>
            </w:pPr>
            <w:r>
              <w:rPr>
                <w:rFonts w:hint="eastAsia" w:ascii="宋体" w:hAnsi="宋体" w:cs="宋体"/>
                <w:kern w:val="0"/>
                <w:szCs w:val="21"/>
              </w:rPr>
              <w:t>三昌</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59AFB02E">
            <w:pPr>
              <w:widowControl/>
              <w:spacing w:line="344" w:lineRule="exact"/>
              <w:jc w:val="center"/>
              <w:rPr>
                <w:rFonts w:ascii="宋体" w:hAnsi="宋体" w:cs="宋体"/>
                <w:kern w:val="0"/>
                <w:szCs w:val="21"/>
              </w:rPr>
            </w:pPr>
            <w:r>
              <w:rPr>
                <w:rFonts w:hint="eastAsia" w:ascii="宋体" w:hAnsi="宋体" w:cs="宋体"/>
                <w:kern w:val="0"/>
                <w:szCs w:val="21"/>
              </w:rPr>
              <w:t>套</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50315A65">
            <w:pPr>
              <w:widowControl/>
              <w:spacing w:line="344" w:lineRule="exact"/>
              <w:jc w:val="center"/>
              <w:rPr>
                <w:rFonts w:ascii="宋体" w:hAnsi="宋体" w:cs="宋体"/>
                <w:kern w:val="0"/>
                <w:szCs w:val="21"/>
              </w:rPr>
            </w:pPr>
            <w:r>
              <w:rPr>
                <w:rFonts w:hint="eastAsia" w:ascii="宋体" w:hAnsi="宋体" w:cs="宋体"/>
                <w:kern w:val="0"/>
                <w:szCs w:val="21"/>
              </w:rPr>
              <w:t>若干</w:t>
            </w:r>
          </w:p>
        </w:tc>
        <w:tc>
          <w:tcPr>
            <w:tcW w:w="1399" w:type="dxa"/>
            <w:tcBorders>
              <w:top w:val="single" w:color="000000" w:sz="6" w:space="0"/>
              <w:left w:val="single" w:color="000000" w:sz="6" w:space="0"/>
              <w:bottom w:val="single" w:color="000000" w:sz="6" w:space="0"/>
              <w:right w:val="double" w:color="000000" w:sz="6" w:space="0"/>
            </w:tcBorders>
            <w:vAlign w:val="center"/>
          </w:tcPr>
          <w:p w14:paraId="6DEAC940">
            <w:pPr>
              <w:widowControl/>
              <w:spacing w:line="344" w:lineRule="exact"/>
              <w:jc w:val="right"/>
              <w:rPr>
                <w:rFonts w:ascii="宋体" w:hAnsi="宋体" w:cs="宋体"/>
                <w:kern w:val="0"/>
                <w:szCs w:val="21"/>
              </w:rPr>
            </w:pPr>
            <w:r>
              <w:rPr>
                <w:rFonts w:hint="eastAsia" w:ascii="宋体" w:hAnsi="宋体" w:cs="宋体"/>
                <w:kern w:val="0"/>
                <w:szCs w:val="21"/>
              </w:rPr>
              <w:t>600.00</w:t>
            </w:r>
          </w:p>
        </w:tc>
      </w:tr>
      <w:tr w14:paraId="28477F7A">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80" w:hRule="atLeast"/>
        </w:trPr>
        <w:tc>
          <w:tcPr>
            <w:tcW w:w="666" w:type="dxa"/>
            <w:tcBorders>
              <w:top w:val="single" w:color="000000" w:sz="6" w:space="0"/>
              <w:left w:val="double" w:color="000000" w:sz="6" w:space="0"/>
              <w:bottom w:val="single" w:color="000000" w:sz="6" w:space="0"/>
              <w:right w:val="single" w:color="000000" w:sz="6" w:space="0"/>
            </w:tcBorders>
            <w:vAlign w:val="center"/>
          </w:tcPr>
          <w:p w14:paraId="7829E960">
            <w:pPr>
              <w:widowControl/>
              <w:spacing w:line="344" w:lineRule="exact"/>
              <w:jc w:val="center"/>
              <w:rPr>
                <w:rFonts w:ascii="宋体" w:hAnsi="宋体" w:cs="宋体"/>
                <w:kern w:val="0"/>
                <w:szCs w:val="21"/>
              </w:rPr>
            </w:pPr>
            <w:r>
              <w:rPr>
                <w:rFonts w:hint="eastAsia" w:ascii="宋体" w:hAnsi="宋体" w:cs="宋体"/>
                <w:kern w:val="0"/>
                <w:szCs w:val="21"/>
              </w:rPr>
              <w:t>32</w:t>
            </w:r>
          </w:p>
        </w:tc>
        <w:tc>
          <w:tcPr>
            <w:tcW w:w="2098" w:type="dxa"/>
            <w:tcBorders>
              <w:top w:val="single" w:color="000000" w:sz="6" w:space="0"/>
              <w:left w:val="single" w:color="000000" w:sz="6" w:space="0"/>
              <w:bottom w:val="single" w:color="000000" w:sz="6" w:space="0"/>
              <w:right w:val="single" w:color="000000" w:sz="6" w:space="0"/>
            </w:tcBorders>
            <w:vAlign w:val="center"/>
          </w:tcPr>
          <w:p w14:paraId="52C6E1D9">
            <w:pPr>
              <w:widowControl/>
              <w:spacing w:line="344" w:lineRule="exact"/>
              <w:jc w:val="center"/>
              <w:rPr>
                <w:rFonts w:ascii="宋体" w:hAnsi="宋体" w:cs="宋体"/>
                <w:kern w:val="0"/>
                <w:szCs w:val="21"/>
              </w:rPr>
            </w:pPr>
            <w:r>
              <w:rPr>
                <w:rFonts w:hint="eastAsia" w:ascii="宋体" w:hAnsi="宋体" w:cs="宋体"/>
                <w:kern w:val="0"/>
                <w:szCs w:val="21"/>
              </w:rPr>
              <w:t>柴油炉头</w:t>
            </w:r>
          </w:p>
        </w:tc>
        <w:tc>
          <w:tcPr>
            <w:tcW w:w="1678" w:type="dxa"/>
            <w:tcBorders>
              <w:top w:val="single" w:color="000000" w:sz="6" w:space="0"/>
              <w:left w:val="single" w:color="000000" w:sz="6" w:space="0"/>
              <w:bottom w:val="single" w:color="000000" w:sz="6" w:space="0"/>
              <w:right w:val="single" w:color="000000" w:sz="6" w:space="0"/>
            </w:tcBorders>
            <w:vAlign w:val="center"/>
          </w:tcPr>
          <w:p w14:paraId="344EAEA5">
            <w:pPr>
              <w:widowControl/>
              <w:spacing w:line="344" w:lineRule="exact"/>
              <w:jc w:val="left"/>
              <w:rPr>
                <w:kern w:val="0"/>
                <w:sz w:val="20"/>
                <w:szCs w:val="20"/>
              </w:rPr>
            </w:pPr>
          </w:p>
        </w:tc>
        <w:tc>
          <w:tcPr>
            <w:tcW w:w="839" w:type="dxa"/>
            <w:tcBorders>
              <w:top w:val="single" w:color="000000" w:sz="6" w:space="0"/>
              <w:left w:val="single" w:color="000000" w:sz="6" w:space="0"/>
              <w:bottom w:val="single" w:color="000000" w:sz="6" w:space="0"/>
              <w:right w:val="single" w:color="000000" w:sz="6" w:space="0"/>
            </w:tcBorders>
            <w:vAlign w:val="center"/>
          </w:tcPr>
          <w:p w14:paraId="2E96DEB5">
            <w:pPr>
              <w:widowControl/>
              <w:spacing w:line="344" w:lineRule="exact"/>
              <w:jc w:val="center"/>
              <w:rPr>
                <w:rFonts w:ascii="宋体" w:hAnsi="宋体" w:cs="宋体"/>
                <w:kern w:val="0"/>
                <w:szCs w:val="21"/>
              </w:rPr>
            </w:pPr>
            <w:r>
              <w:rPr>
                <w:rFonts w:hint="eastAsia" w:ascii="宋体" w:hAnsi="宋体" w:cs="宋体"/>
                <w:kern w:val="0"/>
                <w:szCs w:val="21"/>
              </w:rPr>
              <w:t>南海</w:t>
            </w:r>
          </w:p>
        </w:tc>
        <w:tc>
          <w:tcPr>
            <w:tcW w:w="1259" w:type="dxa"/>
            <w:tcBorders>
              <w:top w:val="single" w:color="000000" w:sz="6" w:space="0"/>
              <w:left w:val="single" w:color="000000" w:sz="6" w:space="0"/>
              <w:bottom w:val="single" w:color="000000" w:sz="6" w:space="0"/>
              <w:right w:val="single" w:color="000000" w:sz="6" w:space="0"/>
            </w:tcBorders>
            <w:vAlign w:val="center"/>
          </w:tcPr>
          <w:p w14:paraId="415D51AB">
            <w:pPr>
              <w:widowControl/>
              <w:spacing w:line="344" w:lineRule="exact"/>
              <w:jc w:val="center"/>
              <w:rPr>
                <w:rFonts w:ascii="宋体" w:hAnsi="宋体" w:cs="宋体"/>
                <w:kern w:val="0"/>
                <w:szCs w:val="21"/>
              </w:rPr>
            </w:pPr>
            <w:r>
              <w:rPr>
                <w:rFonts w:hint="eastAsia" w:ascii="宋体" w:hAnsi="宋体" w:cs="宋体"/>
                <w:kern w:val="0"/>
                <w:szCs w:val="21"/>
              </w:rPr>
              <w:t>三昌</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3E87BC9E">
            <w:pPr>
              <w:widowControl/>
              <w:spacing w:line="344" w:lineRule="exact"/>
              <w:jc w:val="center"/>
              <w:rPr>
                <w:rFonts w:ascii="宋体" w:hAnsi="宋体" w:cs="宋体"/>
                <w:kern w:val="0"/>
                <w:szCs w:val="21"/>
              </w:rPr>
            </w:pPr>
            <w:r>
              <w:rPr>
                <w:rFonts w:hint="eastAsia" w:ascii="宋体" w:hAnsi="宋体" w:cs="宋体"/>
                <w:kern w:val="0"/>
                <w:szCs w:val="21"/>
              </w:rPr>
              <w:t>套</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3F917BF6">
            <w:pPr>
              <w:widowControl/>
              <w:spacing w:line="344" w:lineRule="exact"/>
              <w:jc w:val="center"/>
              <w:rPr>
                <w:rFonts w:ascii="宋体" w:hAnsi="宋体" w:cs="宋体"/>
                <w:kern w:val="0"/>
                <w:szCs w:val="21"/>
              </w:rPr>
            </w:pPr>
            <w:r>
              <w:rPr>
                <w:rFonts w:hint="eastAsia" w:ascii="宋体" w:hAnsi="宋体" w:cs="宋体"/>
                <w:kern w:val="0"/>
                <w:szCs w:val="21"/>
              </w:rPr>
              <w:t>若干</w:t>
            </w:r>
          </w:p>
        </w:tc>
        <w:tc>
          <w:tcPr>
            <w:tcW w:w="1399" w:type="dxa"/>
            <w:tcBorders>
              <w:top w:val="single" w:color="000000" w:sz="6" w:space="0"/>
              <w:left w:val="single" w:color="000000" w:sz="6" w:space="0"/>
              <w:bottom w:val="single" w:color="000000" w:sz="6" w:space="0"/>
              <w:right w:val="double" w:color="000000" w:sz="6" w:space="0"/>
            </w:tcBorders>
            <w:vAlign w:val="center"/>
          </w:tcPr>
          <w:p w14:paraId="32EA7A4E">
            <w:pPr>
              <w:widowControl/>
              <w:spacing w:line="344" w:lineRule="exact"/>
              <w:jc w:val="right"/>
              <w:rPr>
                <w:rFonts w:ascii="宋体" w:hAnsi="宋体" w:cs="宋体"/>
                <w:kern w:val="0"/>
                <w:szCs w:val="21"/>
              </w:rPr>
            </w:pPr>
            <w:r>
              <w:rPr>
                <w:rFonts w:hint="eastAsia" w:ascii="宋体" w:hAnsi="宋体" w:cs="宋体"/>
                <w:kern w:val="0"/>
                <w:szCs w:val="21"/>
              </w:rPr>
              <w:t>780.00</w:t>
            </w:r>
          </w:p>
        </w:tc>
      </w:tr>
      <w:tr w14:paraId="052CB7F6">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80" w:hRule="atLeast"/>
        </w:trPr>
        <w:tc>
          <w:tcPr>
            <w:tcW w:w="666" w:type="dxa"/>
            <w:tcBorders>
              <w:top w:val="single" w:color="000000" w:sz="6" w:space="0"/>
              <w:left w:val="double" w:color="000000" w:sz="6" w:space="0"/>
              <w:bottom w:val="single" w:color="000000" w:sz="6" w:space="0"/>
              <w:right w:val="single" w:color="000000" w:sz="6" w:space="0"/>
            </w:tcBorders>
            <w:vAlign w:val="center"/>
          </w:tcPr>
          <w:p w14:paraId="3B5B6405">
            <w:pPr>
              <w:widowControl/>
              <w:spacing w:line="344" w:lineRule="exact"/>
              <w:jc w:val="center"/>
              <w:rPr>
                <w:rFonts w:ascii="宋体" w:hAnsi="宋体" w:cs="宋体"/>
                <w:kern w:val="0"/>
                <w:szCs w:val="21"/>
              </w:rPr>
            </w:pPr>
            <w:r>
              <w:rPr>
                <w:rFonts w:hint="eastAsia" w:ascii="宋体" w:hAnsi="宋体" w:cs="宋体"/>
                <w:kern w:val="0"/>
                <w:szCs w:val="21"/>
              </w:rPr>
              <w:t>33</w:t>
            </w:r>
          </w:p>
        </w:tc>
        <w:tc>
          <w:tcPr>
            <w:tcW w:w="2098" w:type="dxa"/>
            <w:tcBorders>
              <w:top w:val="single" w:color="000000" w:sz="6" w:space="0"/>
              <w:left w:val="single" w:color="000000" w:sz="6" w:space="0"/>
              <w:bottom w:val="single" w:color="000000" w:sz="6" w:space="0"/>
              <w:right w:val="single" w:color="000000" w:sz="6" w:space="0"/>
            </w:tcBorders>
            <w:vAlign w:val="center"/>
          </w:tcPr>
          <w:p w14:paraId="3E8E3C4E">
            <w:pPr>
              <w:widowControl/>
              <w:spacing w:line="344" w:lineRule="exact"/>
              <w:jc w:val="center"/>
              <w:rPr>
                <w:rFonts w:ascii="宋体" w:hAnsi="宋体" w:cs="宋体"/>
                <w:kern w:val="0"/>
                <w:szCs w:val="21"/>
              </w:rPr>
            </w:pPr>
            <w:r>
              <w:rPr>
                <w:rFonts w:hint="eastAsia" w:ascii="宋体" w:hAnsi="宋体" w:cs="宋体"/>
                <w:kern w:val="0"/>
                <w:szCs w:val="21"/>
              </w:rPr>
              <w:t>梅花管式炉头</w:t>
            </w:r>
          </w:p>
        </w:tc>
        <w:tc>
          <w:tcPr>
            <w:tcW w:w="1678" w:type="dxa"/>
            <w:tcBorders>
              <w:top w:val="single" w:color="000000" w:sz="6" w:space="0"/>
              <w:left w:val="single" w:color="000000" w:sz="6" w:space="0"/>
              <w:bottom w:val="single" w:color="000000" w:sz="6" w:space="0"/>
              <w:right w:val="single" w:color="000000" w:sz="6" w:space="0"/>
            </w:tcBorders>
            <w:vAlign w:val="center"/>
          </w:tcPr>
          <w:p w14:paraId="0E685550">
            <w:pPr>
              <w:widowControl/>
              <w:spacing w:line="344" w:lineRule="exact"/>
              <w:jc w:val="center"/>
              <w:rPr>
                <w:rFonts w:ascii="宋体" w:hAnsi="宋体" w:cs="宋体"/>
                <w:kern w:val="0"/>
                <w:szCs w:val="21"/>
              </w:rPr>
            </w:pPr>
            <w:r>
              <w:rPr>
                <w:rFonts w:hint="eastAsia" w:ascii="宋体" w:hAnsi="宋体" w:cs="宋体"/>
                <w:kern w:val="0"/>
                <w:szCs w:val="21"/>
              </w:rPr>
              <w:t>30管</w:t>
            </w:r>
          </w:p>
        </w:tc>
        <w:tc>
          <w:tcPr>
            <w:tcW w:w="839" w:type="dxa"/>
            <w:tcBorders>
              <w:top w:val="single" w:color="000000" w:sz="6" w:space="0"/>
              <w:left w:val="single" w:color="000000" w:sz="6" w:space="0"/>
              <w:bottom w:val="single" w:color="000000" w:sz="6" w:space="0"/>
              <w:right w:val="single" w:color="000000" w:sz="6" w:space="0"/>
            </w:tcBorders>
            <w:vAlign w:val="center"/>
          </w:tcPr>
          <w:p w14:paraId="7438DC69">
            <w:pPr>
              <w:widowControl/>
              <w:spacing w:line="344" w:lineRule="exact"/>
              <w:jc w:val="center"/>
              <w:rPr>
                <w:rFonts w:ascii="宋体" w:hAnsi="宋体" w:cs="宋体"/>
                <w:kern w:val="0"/>
                <w:szCs w:val="21"/>
              </w:rPr>
            </w:pPr>
            <w:r>
              <w:rPr>
                <w:rFonts w:hint="eastAsia" w:ascii="宋体" w:hAnsi="宋体" w:cs="宋体"/>
                <w:kern w:val="0"/>
                <w:szCs w:val="21"/>
              </w:rPr>
              <w:t>南海</w:t>
            </w:r>
          </w:p>
        </w:tc>
        <w:tc>
          <w:tcPr>
            <w:tcW w:w="1259" w:type="dxa"/>
            <w:tcBorders>
              <w:top w:val="single" w:color="000000" w:sz="6" w:space="0"/>
              <w:left w:val="single" w:color="000000" w:sz="6" w:space="0"/>
              <w:bottom w:val="single" w:color="000000" w:sz="6" w:space="0"/>
              <w:right w:val="single" w:color="000000" w:sz="6" w:space="0"/>
            </w:tcBorders>
            <w:vAlign w:val="center"/>
          </w:tcPr>
          <w:p w14:paraId="12A0B500">
            <w:pPr>
              <w:widowControl/>
              <w:spacing w:line="344" w:lineRule="exact"/>
              <w:jc w:val="center"/>
              <w:rPr>
                <w:rFonts w:ascii="宋体" w:hAnsi="宋体" w:cs="宋体"/>
                <w:kern w:val="0"/>
                <w:szCs w:val="21"/>
              </w:rPr>
            </w:pPr>
            <w:r>
              <w:rPr>
                <w:rFonts w:hint="eastAsia" w:ascii="宋体" w:hAnsi="宋体" w:cs="宋体"/>
                <w:kern w:val="0"/>
                <w:szCs w:val="21"/>
              </w:rPr>
              <w:t>三昌</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366DDBDC">
            <w:pPr>
              <w:widowControl/>
              <w:spacing w:line="344" w:lineRule="exact"/>
              <w:jc w:val="center"/>
              <w:rPr>
                <w:rFonts w:ascii="宋体" w:hAnsi="宋体" w:cs="宋体"/>
                <w:kern w:val="0"/>
                <w:szCs w:val="21"/>
              </w:rPr>
            </w:pPr>
            <w:r>
              <w:rPr>
                <w:rFonts w:hint="eastAsia" w:ascii="宋体" w:hAnsi="宋体" w:cs="宋体"/>
                <w:kern w:val="0"/>
                <w:szCs w:val="21"/>
              </w:rPr>
              <w:t>套</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77F52983">
            <w:pPr>
              <w:widowControl/>
              <w:spacing w:line="344" w:lineRule="exact"/>
              <w:jc w:val="center"/>
              <w:rPr>
                <w:rFonts w:ascii="宋体" w:hAnsi="宋体" w:cs="宋体"/>
                <w:kern w:val="0"/>
                <w:szCs w:val="21"/>
              </w:rPr>
            </w:pPr>
            <w:r>
              <w:rPr>
                <w:rFonts w:hint="eastAsia" w:ascii="宋体" w:hAnsi="宋体" w:cs="宋体"/>
                <w:kern w:val="0"/>
                <w:szCs w:val="21"/>
              </w:rPr>
              <w:t>若干</w:t>
            </w:r>
          </w:p>
        </w:tc>
        <w:tc>
          <w:tcPr>
            <w:tcW w:w="1399" w:type="dxa"/>
            <w:tcBorders>
              <w:top w:val="single" w:color="000000" w:sz="6" w:space="0"/>
              <w:left w:val="single" w:color="000000" w:sz="6" w:space="0"/>
              <w:bottom w:val="single" w:color="000000" w:sz="6" w:space="0"/>
              <w:right w:val="double" w:color="000000" w:sz="6" w:space="0"/>
            </w:tcBorders>
            <w:vAlign w:val="center"/>
          </w:tcPr>
          <w:p w14:paraId="485E9A6D">
            <w:pPr>
              <w:widowControl/>
              <w:spacing w:line="344" w:lineRule="exact"/>
              <w:jc w:val="right"/>
              <w:rPr>
                <w:rFonts w:ascii="宋体" w:hAnsi="宋体" w:cs="宋体"/>
                <w:kern w:val="0"/>
                <w:szCs w:val="21"/>
              </w:rPr>
            </w:pPr>
            <w:r>
              <w:rPr>
                <w:rFonts w:hint="eastAsia" w:ascii="宋体" w:hAnsi="宋体" w:cs="宋体"/>
                <w:kern w:val="0"/>
                <w:szCs w:val="21"/>
              </w:rPr>
              <w:t>800.00</w:t>
            </w:r>
          </w:p>
        </w:tc>
      </w:tr>
      <w:tr w14:paraId="2B753705">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80" w:hRule="atLeast"/>
        </w:trPr>
        <w:tc>
          <w:tcPr>
            <w:tcW w:w="666" w:type="dxa"/>
            <w:tcBorders>
              <w:top w:val="single" w:color="000000" w:sz="6" w:space="0"/>
              <w:left w:val="double" w:color="000000" w:sz="6" w:space="0"/>
              <w:bottom w:val="single" w:color="000000" w:sz="6" w:space="0"/>
              <w:right w:val="single" w:color="000000" w:sz="6" w:space="0"/>
            </w:tcBorders>
            <w:vAlign w:val="center"/>
          </w:tcPr>
          <w:p w14:paraId="064CC4C9">
            <w:pPr>
              <w:widowControl/>
              <w:spacing w:line="344" w:lineRule="exact"/>
              <w:jc w:val="center"/>
              <w:rPr>
                <w:rFonts w:ascii="宋体" w:hAnsi="宋体" w:cs="宋体"/>
                <w:kern w:val="0"/>
                <w:szCs w:val="21"/>
              </w:rPr>
            </w:pPr>
            <w:r>
              <w:rPr>
                <w:rFonts w:hint="eastAsia" w:ascii="宋体" w:hAnsi="宋体" w:cs="宋体"/>
                <w:kern w:val="0"/>
                <w:szCs w:val="21"/>
              </w:rPr>
              <w:t>34</w:t>
            </w:r>
          </w:p>
        </w:tc>
        <w:tc>
          <w:tcPr>
            <w:tcW w:w="2098" w:type="dxa"/>
            <w:tcBorders>
              <w:top w:val="single" w:color="000000" w:sz="6" w:space="0"/>
              <w:left w:val="single" w:color="000000" w:sz="6" w:space="0"/>
              <w:bottom w:val="single" w:color="000000" w:sz="6" w:space="0"/>
              <w:right w:val="single" w:color="000000" w:sz="6" w:space="0"/>
            </w:tcBorders>
            <w:vAlign w:val="center"/>
          </w:tcPr>
          <w:p w14:paraId="313CD70B">
            <w:pPr>
              <w:widowControl/>
              <w:spacing w:line="344" w:lineRule="exact"/>
              <w:jc w:val="center"/>
              <w:rPr>
                <w:rFonts w:ascii="宋体" w:hAnsi="宋体" w:cs="宋体"/>
                <w:kern w:val="0"/>
                <w:szCs w:val="21"/>
              </w:rPr>
            </w:pPr>
            <w:r>
              <w:rPr>
                <w:rFonts w:hint="eastAsia" w:ascii="宋体" w:hAnsi="宋体" w:cs="宋体"/>
                <w:kern w:val="0"/>
                <w:szCs w:val="21"/>
              </w:rPr>
              <w:t>梅花管式炉头</w:t>
            </w:r>
          </w:p>
        </w:tc>
        <w:tc>
          <w:tcPr>
            <w:tcW w:w="1678" w:type="dxa"/>
            <w:tcBorders>
              <w:top w:val="single" w:color="000000" w:sz="6" w:space="0"/>
              <w:left w:val="single" w:color="000000" w:sz="6" w:space="0"/>
              <w:bottom w:val="single" w:color="000000" w:sz="6" w:space="0"/>
              <w:right w:val="single" w:color="000000" w:sz="6" w:space="0"/>
            </w:tcBorders>
            <w:vAlign w:val="center"/>
          </w:tcPr>
          <w:p w14:paraId="368CF2BA">
            <w:pPr>
              <w:widowControl/>
              <w:spacing w:line="344" w:lineRule="exact"/>
              <w:jc w:val="center"/>
              <w:rPr>
                <w:rFonts w:ascii="宋体" w:hAnsi="宋体" w:cs="宋体"/>
                <w:kern w:val="0"/>
                <w:szCs w:val="21"/>
              </w:rPr>
            </w:pPr>
            <w:r>
              <w:rPr>
                <w:rFonts w:hint="eastAsia" w:ascii="宋体" w:hAnsi="宋体" w:cs="宋体"/>
                <w:kern w:val="0"/>
                <w:szCs w:val="21"/>
              </w:rPr>
              <w:t>18管</w:t>
            </w:r>
          </w:p>
        </w:tc>
        <w:tc>
          <w:tcPr>
            <w:tcW w:w="839" w:type="dxa"/>
            <w:tcBorders>
              <w:top w:val="single" w:color="000000" w:sz="6" w:space="0"/>
              <w:left w:val="single" w:color="000000" w:sz="6" w:space="0"/>
              <w:bottom w:val="single" w:color="000000" w:sz="6" w:space="0"/>
              <w:right w:val="single" w:color="000000" w:sz="6" w:space="0"/>
            </w:tcBorders>
            <w:vAlign w:val="center"/>
          </w:tcPr>
          <w:p w14:paraId="04326B70">
            <w:pPr>
              <w:widowControl/>
              <w:spacing w:line="344" w:lineRule="exact"/>
              <w:jc w:val="center"/>
              <w:rPr>
                <w:rFonts w:ascii="宋体" w:hAnsi="宋体" w:cs="宋体"/>
                <w:kern w:val="0"/>
                <w:szCs w:val="21"/>
              </w:rPr>
            </w:pPr>
            <w:r>
              <w:rPr>
                <w:rFonts w:hint="eastAsia" w:ascii="宋体" w:hAnsi="宋体" w:cs="宋体"/>
                <w:kern w:val="0"/>
                <w:szCs w:val="21"/>
              </w:rPr>
              <w:t>南海</w:t>
            </w:r>
          </w:p>
        </w:tc>
        <w:tc>
          <w:tcPr>
            <w:tcW w:w="1259" w:type="dxa"/>
            <w:tcBorders>
              <w:top w:val="single" w:color="000000" w:sz="6" w:space="0"/>
              <w:left w:val="single" w:color="000000" w:sz="6" w:space="0"/>
              <w:bottom w:val="single" w:color="000000" w:sz="6" w:space="0"/>
              <w:right w:val="single" w:color="000000" w:sz="6" w:space="0"/>
            </w:tcBorders>
            <w:vAlign w:val="center"/>
          </w:tcPr>
          <w:p w14:paraId="0D6A0A5E">
            <w:pPr>
              <w:widowControl/>
              <w:spacing w:line="344" w:lineRule="exact"/>
              <w:jc w:val="center"/>
              <w:rPr>
                <w:rFonts w:ascii="宋体" w:hAnsi="宋体" w:cs="宋体"/>
                <w:kern w:val="0"/>
                <w:szCs w:val="21"/>
              </w:rPr>
            </w:pPr>
            <w:r>
              <w:rPr>
                <w:rFonts w:hint="eastAsia" w:ascii="宋体" w:hAnsi="宋体" w:cs="宋体"/>
                <w:kern w:val="0"/>
                <w:szCs w:val="21"/>
              </w:rPr>
              <w:t>三昌</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376A8193">
            <w:pPr>
              <w:widowControl/>
              <w:spacing w:line="344" w:lineRule="exact"/>
              <w:jc w:val="center"/>
              <w:rPr>
                <w:rFonts w:ascii="宋体" w:hAnsi="宋体" w:cs="宋体"/>
                <w:kern w:val="0"/>
                <w:szCs w:val="21"/>
              </w:rPr>
            </w:pPr>
            <w:r>
              <w:rPr>
                <w:rFonts w:hint="eastAsia" w:ascii="宋体" w:hAnsi="宋体" w:cs="宋体"/>
                <w:kern w:val="0"/>
                <w:szCs w:val="21"/>
              </w:rPr>
              <w:t>套</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29A94F98">
            <w:pPr>
              <w:widowControl/>
              <w:spacing w:line="344" w:lineRule="exact"/>
              <w:jc w:val="center"/>
              <w:rPr>
                <w:rFonts w:ascii="宋体" w:hAnsi="宋体" w:cs="宋体"/>
                <w:kern w:val="0"/>
                <w:szCs w:val="21"/>
              </w:rPr>
            </w:pPr>
            <w:r>
              <w:rPr>
                <w:rFonts w:hint="eastAsia" w:ascii="宋体" w:hAnsi="宋体" w:cs="宋体"/>
                <w:kern w:val="0"/>
                <w:szCs w:val="21"/>
              </w:rPr>
              <w:t>若干</w:t>
            </w:r>
          </w:p>
        </w:tc>
        <w:tc>
          <w:tcPr>
            <w:tcW w:w="1399" w:type="dxa"/>
            <w:tcBorders>
              <w:top w:val="single" w:color="000000" w:sz="6" w:space="0"/>
              <w:left w:val="single" w:color="000000" w:sz="6" w:space="0"/>
              <w:bottom w:val="single" w:color="000000" w:sz="6" w:space="0"/>
              <w:right w:val="double" w:color="000000" w:sz="6" w:space="0"/>
            </w:tcBorders>
            <w:vAlign w:val="center"/>
          </w:tcPr>
          <w:p w14:paraId="320044F5">
            <w:pPr>
              <w:widowControl/>
              <w:spacing w:line="344" w:lineRule="exact"/>
              <w:jc w:val="right"/>
              <w:rPr>
                <w:rFonts w:ascii="宋体" w:hAnsi="宋体" w:cs="宋体"/>
                <w:kern w:val="0"/>
                <w:szCs w:val="21"/>
              </w:rPr>
            </w:pPr>
            <w:r>
              <w:rPr>
                <w:rFonts w:hint="eastAsia" w:ascii="宋体" w:hAnsi="宋体" w:cs="宋体"/>
                <w:kern w:val="0"/>
                <w:szCs w:val="21"/>
              </w:rPr>
              <w:t>650.00</w:t>
            </w:r>
          </w:p>
        </w:tc>
      </w:tr>
      <w:tr w14:paraId="1DEB9E8C">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80" w:hRule="atLeast"/>
        </w:trPr>
        <w:tc>
          <w:tcPr>
            <w:tcW w:w="666" w:type="dxa"/>
            <w:tcBorders>
              <w:top w:val="single" w:color="000000" w:sz="6" w:space="0"/>
              <w:left w:val="double" w:color="000000" w:sz="6" w:space="0"/>
              <w:bottom w:val="single" w:color="000000" w:sz="6" w:space="0"/>
              <w:right w:val="single" w:color="000000" w:sz="6" w:space="0"/>
            </w:tcBorders>
            <w:vAlign w:val="center"/>
          </w:tcPr>
          <w:p w14:paraId="1222A197">
            <w:pPr>
              <w:widowControl/>
              <w:spacing w:line="344" w:lineRule="exact"/>
              <w:jc w:val="center"/>
              <w:rPr>
                <w:rFonts w:ascii="宋体" w:hAnsi="宋体" w:cs="宋体"/>
                <w:kern w:val="0"/>
                <w:szCs w:val="21"/>
              </w:rPr>
            </w:pPr>
            <w:r>
              <w:rPr>
                <w:rFonts w:hint="eastAsia" w:ascii="宋体" w:hAnsi="宋体" w:cs="宋体"/>
                <w:kern w:val="0"/>
                <w:szCs w:val="21"/>
              </w:rPr>
              <w:t>35</w:t>
            </w:r>
          </w:p>
        </w:tc>
        <w:tc>
          <w:tcPr>
            <w:tcW w:w="2098" w:type="dxa"/>
            <w:tcBorders>
              <w:top w:val="single" w:color="000000" w:sz="6" w:space="0"/>
              <w:left w:val="single" w:color="000000" w:sz="6" w:space="0"/>
              <w:bottom w:val="single" w:color="000000" w:sz="6" w:space="0"/>
              <w:right w:val="single" w:color="000000" w:sz="6" w:space="0"/>
            </w:tcBorders>
            <w:vAlign w:val="center"/>
          </w:tcPr>
          <w:p w14:paraId="50EF8A91">
            <w:pPr>
              <w:widowControl/>
              <w:spacing w:line="344" w:lineRule="exact"/>
              <w:jc w:val="center"/>
              <w:rPr>
                <w:rFonts w:ascii="宋体" w:hAnsi="宋体" w:cs="宋体"/>
                <w:kern w:val="0"/>
                <w:szCs w:val="21"/>
              </w:rPr>
            </w:pPr>
            <w:r>
              <w:rPr>
                <w:rFonts w:hint="eastAsia" w:ascii="宋体" w:hAnsi="宋体" w:cs="宋体"/>
                <w:kern w:val="0"/>
                <w:szCs w:val="21"/>
              </w:rPr>
              <w:t>梅花管式炉头</w:t>
            </w:r>
          </w:p>
        </w:tc>
        <w:tc>
          <w:tcPr>
            <w:tcW w:w="1678" w:type="dxa"/>
            <w:tcBorders>
              <w:top w:val="single" w:color="000000" w:sz="6" w:space="0"/>
              <w:left w:val="single" w:color="000000" w:sz="6" w:space="0"/>
              <w:bottom w:val="single" w:color="000000" w:sz="6" w:space="0"/>
              <w:right w:val="single" w:color="000000" w:sz="6" w:space="0"/>
            </w:tcBorders>
            <w:vAlign w:val="center"/>
          </w:tcPr>
          <w:p w14:paraId="66D02A7E">
            <w:pPr>
              <w:widowControl/>
              <w:spacing w:line="344" w:lineRule="exact"/>
              <w:jc w:val="center"/>
              <w:rPr>
                <w:rFonts w:ascii="宋体" w:hAnsi="宋体" w:cs="宋体"/>
                <w:kern w:val="0"/>
                <w:szCs w:val="21"/>
              </w:rPr>
            </w:pPr>
            <w:r>
              <w:rPr>
                <w:rFonts w:hint="eastAsia" w:ascii="宋体" w:hAnsi="宋体" w:cs="宋体"/>
                <w:kern w:val="0"/>
                <w:szCs w:val="21"/>
              </w:rPr>
              <w:t>12管</w:t>
            </w:r>
          </w:p>
        </w:tc>
        <w:tc>
          <w:tcPr>
            <w:tcW w:w="839" w:type="dxa"/>
            <w:tcBorders>
              <w:top w:val="single" w:color="000000" w:sz="6" w:space="0"/>
              <w:left w:val="single" w:color="000000" w:sz="6" w:space="0"/>
              <w:bottom w:val="single" w:color="000000" w:sz="6" w:space="0"/>
              <w:right w:val="single" w:color="000000" w:sz="6" w:space="0"/>
            </w:tcBorders>
            <w:vAlign w:val="center"/>
          </w:tcPr>
          <w:p w14:paraId="15B77FC6">
            <w:pPr>
              <w:widowControl/>
              <w:spacing w:line="344" w:lineRule="exact"/>
              <w:jc w:val="center"/>
              <w:rPr>
                <w:rFonts w:ascii="宋体" w:hAnsi="宋体" w:cs="宋体"/>
                <w:kern w:val="0"/>
                <w:szCs w:val="21"/>
              </w:rPr>
            </w:pPr>
            <w:r>
              <w:rPr>
                <w:rFonts w:hint="eastAsia" w:ascii="宋体" w:hAnsi="宋体" w:cs="宋体"/>
                <w:kern w:val="0"/>
                <w:szCs w:val="21"/>
              </w:rPr>
              <w:t>南海</w:t>
            </w:r>
          </w:p>
        </w:tc>
        <w:tc>
          <w:tcPr>
            <w:tcW w:w="1259" w:type="dxa"/>
            <w:tcBorders>
              <w:top w:val="single" w:color="000000" w:sz="6" w:space="0"/>
              <w:left w:val="single" w:color="000000" w:sz="6" w:space="0"/>
              <w:bottom w:val="single" w:color="000000" w:sz="6" w:space="0"/>
              <w:right w:val="single" w:color="000000" w:sz="6" w:space="0"/>
            </w:tcBorders>
            <w:vAlign w:val="center"/>
          </w:tcPr>
          <w:p w14:paraId="0C259149">
            <w:pPr>
              <w:widowControl/>
              <w:spacing w:line="344" w:lineRule="exact"/>
              <w:jc w:val="center"/>
              <w:rPr>
                <w:rFonts w:ascii="宋体" w:hAnsi="宋体" w:cs="宋体"/>
                <w:kern w:val="0"/>
                <w:szCs w:val="21"/>
              </w:rPr>
            </w:pPr>
            <w:r>
              <w:rPr>
                <w:rFonts w:hint="eastAsia" w:ascii="宋体" w:hAnsi="宋体" w:cs="宋体"/>
                <w:kern w:val="0"/>
                <w:szCs w:val="21"/>
              </w:rPr>
              <w:t>三昌</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1C164DC6">
            <w:pPr>
              <w:widowControl/>
              <w:spacing w:line="344" w:lineRule="exact"/>
              <w:jc w:val="center"/>
              <w:rPr>
                <w:rFonts w:ascii="宋体" w:hAnsi="宋体" w:cs="宋体"/>
                <w:kern w:val="0"/>
                <w:szCs w:val="21"/>
              </w:rPr>
            </w:pPr>
            <w:r>
              <w:rPr>
                <w:rFonts w:hint="eastAsia" w:ascii="宋体" w:hAnsi="宋体" w:cs="宋体"/>
                <w:kern w:val="0"/>
                <w:szCs w:val="21"/>
              </w:rPr>
              <w:t>套</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36A51445">
            <w:pPr>
              <w:widowControl/>
              <w:spacing w:line="344" w:lineRule="exact"/>
              <w:jc w:val="center"/>
              <w:rPr>
                <w:rFonts w:ascii="宋体" w:hAnsi="宋体" w:cs="宋体"/>
                <w:kern w:val="0"/>
                <w:szCs w:val="21"/>
              </w:rPr>
            </w:pPr>
            <w:r>
              <w:rPr>
                <w:rFonts w:hint="eastAsia" w:ascii="宋体" w:hAnsi="宋体" w:cs="宋体"/>
                <w:kern w:val="0"/>
                <w:szCs w:val="21"/>
              </w:rPr>
              <w:t>若干</w:t>
            </w:r>
          </w:p>
        </w:tc>
        <w:tc>
          <w:tcPr>
            <w:tcW w:w="1399" w:type="dxa"/>
            <w:tcBorders>
              <w:top w:val="single" w:color="000000" w:sz="6" w:space="0"/>
              <w:left w:val="single" w:color="000000" w:sz="6" w:space="0"/>
              <w:bottom w:val="single" w:color="000000" w:sz="6" w:space="0"/>
              <w:right w:val="double" w:color="000000" w:sz="6" w:space="0"/>
            </w:tcBorders>
            <w:vAlign w:val="center"/>
          </w:tcPr>
          <w:p w14:paraId="5DF14C49">
            <w:pPr>
              <w:widowControl/>
              <w:spacing w:line="344" w:lineRule="exact"/>
              <w:jc w:val="right"/>
              <w:rPr>
                <w:rFonts w:ascii="宋体" w:hAnsi="宋体" w:cs="宋体"/>
                <w:kern w:val="0"/>
                <w:szCs w:val="21"/>
              </w:rPr>
            </w:pPr>
            <w:r>
              <w:rPr>
                <w:rFonts w:hint="eastAsia" w:ascii="宋体" w:hAnsi="宋体" w:cs="宋体"/>
                <w:kern w:val="0"/>
                <w:szCs w:val="21"/>
              </w:rPr>
              <w:t>500.00</w:t>
            </w:r>
          </w:p>
        </w:tc>
      </w:tr>
      <w:tr w14:paraId="0F37399A">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80" w:hRule="atLeast"/>
        </w:trPr>
        <w:tc>
          <w:tcPr>
            <w:tcW w:w="666" w:type="dxa"/>
            <w:tcBorders>
              <w:top w:val="single" w:color="000000" w:sz="6" w:space="0"/>
              <w:left w:val="double" w:color="000000" w:sz="6" w:space="0"/>
              <w:bottom w:val="single" w:color="000000" w:sz="6" w:space="0"/>
              <w:right w:val="single" w:color="000000" w:sz="6" w:space="0"/>
            </w:tcBorders>
            <w:vAlign w:val="center"/>
          </w:tcPr>
          <w:p w14:paraId="7E500610">
            <w:pPr>
              <w:widowControl/>
              <w:spacing w:line="344" w:lineRule="exact"/>
              <w:jc w:val="center"/>
              <w:rPr>
                <w:rFonts w:ascii="宋体" w:hAnsi="宋体" w:cs="宋体"/>
                <w:kern w:val="0"/>
                <w:szCs w:val="21"/>
              </w:rPr>
            </w:pPr>
            <w:r>
              <w:rPr>
                <w:rFonts w:hint="eastAsia" w:ascii="宋体" w:hAnsi="宋体" w:cs="宋体"/>
                <w:kern w:val="0"/>
                <w:szCs w:val="21"/>
              </w:rPr>
              <w:t>36</w:t>
            </w:r>
          </w:p>
        </w:tc>
        <w:tc>
          <w:tcPr>
            <w:tcW w:w="2098" w:type="dxa"/>
            <w:tcBorders>
              <w:top w:val="single" w:color="000000" w:sz="6" w:space="0"/>
              <w:left w:val="single" w:color="000000" w:sz="6" w:space="0"/>
              <w:bottom w:val="single" w:color="000000" w:sz="6" w:space="0"/>
              <w:right w:val="single" w:color="000000" w:sz="6" w:space="0"/>
            </w:tcBorders>
            <w:vAlign w:val="center"/>
          </w:tcPr>
          <w:p w14:paraId="07D60F40">
            <w:pPr>
              <w:widowControl/>
              <w:spacing w:line="344" w:lineRule="exact"/>
              <w:jc w:val="center"/>
              <w:rPr>
                <w:rFonts w:ascii="宋体" w:hAnsi="宋体" w:cs="宋体"/>
                <w:kern w:val="0"/>
                <w:szCs w:val="21"/>
              </w:rPr>
            </w:pPr>
            <w:r>
              <w:rPr>
                <w:rFonts w:hint="eastAsia" w:ascii="宋体" w:hAnsi="宋体" w:cs="宋体"/>
                <w:kern w:val="0"/>
                <w:szCs w:val="21"/>
              </w:rPr>
              <w:t>梅花管式炉头</w:t>
            </w:r>
          </w:p>
        </w:tc>
        <w:tc>
          <w:tcPr>
            <w:tcW w:w="1678" w:type="dxa"/>
            <w:tcBorders>
              <w:top w:val="single" w:color="000000" w:sz="6" w:space="0"/>
              <w:left w:val="single" w:color="000000" w:sz="6" w:space="0"/>
              <w:bottom w:val="single" w:color="000000" w:sz="6" w:space="0"/>
              <w:right w:val="single" w:color="000000" w:sz="6" w:space="0"/>
            </w:tcBorders>
            <w:vAlign w:val="center"/>
          </w:tcPr>
          <w:p w14:paraId="0B3500D9">
            <w:pPr>
              <w:widowControl/>
              <w:spacing w:line="344" w:lineRule="exact"/>
              <w:jc w:val="center"/>
              <w:rPr>
                <w:rFonts w:ascii="宋体" w:hAnsi="宋体" w:cs="宋体"/>
                <w:kern w:val="0"/>
                <w:szCs w:val="21"/>
              </w:rPr>
            </w:pPr>
            <w:r>
              <w:rPr>
                <w:rFonts w:hint="eastAsia" w:ascii="宋体" w:hAnsi="宋体" w:cs="宋体"/>
                <w:kern w:val="0"/>
                <w:szCs w:val="21"/>
              </w:rPr>
              <w:t>10管</w:t>
            </w:r>
          </w:p>
        </w:tc>
        <w:tc>
          <w:tcPr>
            <w:tcW w:w="839" w:type="dxa"/>
            <w:tcBorders>
              <w:top w:val="single" w:color="000000" w:sz="6" w:space="0"/>
              <w:left w:val="single" w:color="000000" w:sz="6" w:space="0"/>
              <w:bottom w:val="single" w:color="000000" w:sz="6" w:space="0"/>
              <w:right w:val="single" w:color="000000" w:sz="6" w:space="0"/>
            </w:tcBorders>
            <w:vAlign w:val="center"/>
          </w:tcPr>
          <w:p w14:paraId="3197ABFC">
            <w:pPr>
              <w:widowControl/>
              <w:spacing w:line="344" w:lineRule="exact"/>
              <w:jc w:val="center"/>
              <w:rPr>
                <w:rFonts w:ascii="宋体" w:hAnsi="宋体" w:cs="宋体"/>
                <w:kern w:val="0"/>
                <w:szCs w:val="21"/>
              </w:rPr>
            </w:pPr>
            <w:r>
              <w:rPr>
                <w:rFonts w:hint="eastAsia" w:ascii="宋体" w:hAnsi="宋体" w:cs="宋体"/>
                <w:kern w:val="0"/>
                <w:szCs w:val="21"/>
              </w:rPr>
              <w:t>南海</w:t>
            </w:r>
          </w:p>
        </w:tc>
        <w:tc>
          <w:tcPr>
            <w:tcW w:w="1259" w:type="dxa"/>
            <w:tcBorders>
              <w:top w:val="single" w:color="000000" w:sz="6" w:space="0"/>
              <w:left w:val="single" w:color="000000" w:sz="6" w:space="0"/>
              <w:bottom w:val="single" w:color="000000" w:sz="6" w:space="0"/>
              <w:right w:val="single" w:color="000000" w:sz="6" w:space="0"/>
            </w:tcBorders>
            <w:vAlign w:val="center"/>
          </w:tcPr>
          <w:p w14:paraId="272F3D6A">
            <w:pPr>
              <w:widowControl/>
              <w:spacing w:line="344" w:lineRule="exact"/>
              <w:jc w:val="center"/>
              <w:rPr>
                <w:rFonts w:ascii="宋体" w:hAnsi="宋体" w:cs="宋体"/>
                <w:kern w:val="0"/>
                <w:szCs w:val="21"/>
              </w:rPr>
            </w:pPr>
            <w:r>
              <w:rPr>
                <w:rFonts w:hint="eastAsia" w:ascii="宋体" w:hAnsi="宋体" w:cs="宋体"/>
                <w:kern w:val="0"/>
                <w:szCs w:val="21"/>
              </w:rPr>
              <w:t>三昌</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17B890CE">
            <w:pPr>
              <w:widowControl/>
              <w:spacing w:line="344" w:lineRule="exact"/>
              <w:jc w:val="center"/>
              <w:rPr>
                <w:rFonts w:ascii="宋体" w:hAnsi="宋体" w:cs="宋体"/>
                <w:kern w:val="0"/>
                <w:szCs w:val="21"/>
              </w:rPr>
            </w:pPr>
            <w:r>
              <w:rPr>
                <w:rFonts w:hint="eastAsia" w:ascii="宋体" w:hAnsi="宋体" w:cs="宋体"/>
                <w:kern w:val="0"/>
                <w:szCs w:val="21"/>
              </w:rPr>
              <w:t>套</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51DE0482">
            <w:pPr>
              <w:widowControl/>
              <w:spacing w:line="344" w:lineRule="exact"/>
              <w:jc w:val="center"/>
              <w:rPr>
                <w:rFonts w:ascii="宋体" w:hAnsi="宋体" w:cs="宋体"/>
                <w:kern w:val="0"/>
                <w:szCs w:val="21"/>
              </w:rPr>
            </w:pPr>
            <w:r>
              <w:rPr>
                <w:rFonts w:hint="eastAsia" w:ascii="宋体" w:hAnsi="宋体" w:cs="宋体"/>
                <w:kern w:val="0"/>
                <w:szCs w:val="21"/>
              </w:rPr>
              <w:t>若干</w:t>
            </w:r>
          </w:p>
        </w:tc>
        <w:tc>
          <w:tcPr>
            <w:tcW w:w="1399" w:type="dxa"/>
            <w:tcBorders>
              <w:top w:val="single" w:color="000000" w:sz="6" w:space="0"/>
              <w:left w:val="single" w:color="000000" w:sz="6" w:space="0"/>
              <w:bottom w:val="single" w:color="000000" w:sz="6" w:space="0"/>
              <w:right w:val="double" w:color="000000" w:sz="6" w:space="0"/>
            </w:tcBorders>
            <w:vAlign w:val="center"/>
          </w:tcPr>
          <w:p w14:paraId="2DEA8397">
            <w:pPr>
              <w:widowControl/>
              <w:spacing w:line="344" w:lineRule="exact"/>
              <w:jc w:val="right"/>
              <w:rPr>
                <w:rFonts w:ascii="宋体" w:hAnsi="宋体" w:cs="宋体"/>
                <w:kern w:val="0"/>
                <w:szCs w:val="21"/>
              </w:rPr>
            </w:pPr>
            <w:r>
              <w:rPr>
                <w:rFonts w:hint="eastAsia" w:ascii="宋体" w:hAnsi="宋体" w:cs="宋体"/>
                <w:kern w:val="0"/>
                <w:szCs w:val="21"/>
              </w:rPr>
              <w:t>450.00</w:t>
            </w:r>
          </w:p>
        </w:tc>
      </w:tr>
      <w:tr w14:paraId="1AB2B51D">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80" w:hRule="atLeast"/>
        </w:trPr>
        <w:tc>
          <w:tcPr>
            <w:tcW w:w="666" w:type="dxa"/>
            <w:tcBorders>
              <w:top w:val="single" w:color="000000" w:sz="6" w:space="0"/>
              <w:left w:val="double" w:color="000000" w:sz="6" w:space="0"/>
              <w:bottom w:val="single" w:color="000000" w:sz="6" w:space="0"/>
              <w:right w:val="single" w:color="000000" w:sz="6" w:space="0"/>
            </w:tcBorders>
            <w:vAlign w:val="center"/>
          </w:tcPr>
          <w:p w14:paraId="3C01E0FD">
            <w:pPr>
              <w:widowControl/>
              <w:spacing w:line="344" w:lineRule="exact"/>
              <w:jc w:val="center"/>
              <w:rPr>
                <w:rFonts w:ascii="宋体" w:hAnsi="宋体" w:cs="宋体"/>
                <w:kern w:val="0"/>
                <w:szCs w:val="21"/>
              </w:rPr>
            </w:pPr>
            <w:r>
              <w:rPr>
                <w:rFonts w:hint="eastAsia" w:ascii="宋体" w:hAnsi="宋体" w:cs="宋体"/>
                <w:kern w:val="0"/>
                <w:szCs w:val="21"/>
              </w:rPr>
              <w:t>37</w:t>
            </w:r>
          </w:p>
        </w:tc>
        <w:tc>
          <w:tcPr>
            <w:tcW w:w="2098" w:type="dxa"/>
            <w:tcBorders>
              <w:top w:val="single" w:color="000000" w:sz="6" w:space="0"/>
              <w:left w:val="single" w:color="000000" w:sz="6" w:space="0"/>
              <w:bottom w:val="single" w:color="000000" w:sz="6" w:space="0"/>
              <w:right w:val="single" w:color="000000" w:sz="6" w:space="0"/>
            </w:tcBorders>
            <w:vAlign w:val="center"/>
          </w:tcPr>
          <w:p w14:paraId="1DB4891A">
            <w:pPr>
              <w:widowControl/>
              <w:spacing w:line="344" w:lineRule="exact"/>
              <w:jc w:val="center"/>
              <w:rPr>
                <w:rFonts w:ascii="宋体" w:hAnsi="宋体" w:cs="宋体"/>
                <w:kern w:val="0"/>
                <w:szCs w:val="21"/>
              </w:rPr>
            </w:pPr>
            <w:r>
              <w:rPr>
                <w:rFonts w:hint="eastAsia" w:ascii="宋体" w:hAnsi="宋体" w:cs="宋体"/>
                <w:kern w:val="0"/>
                <w:szCs w:val="21"/>
              </w:rPr>
              <w:t>炮台</w:t>
            </w:r>
          </w:p>
        </w:tc>
        <w:tc>
          <w:tcPr>
            <w:tcW w:w="1678" w:type="dxa"/>
            <w:tcBorders>
              <w:top w:val="single" w:color="000000" w:sz="6" w:space="0"/>
              <w:left w:val="single" w:color="000000" w:sz="6" w:space="0"/>
              <w:bottom w:val="single" w:color="000000" w:sz="6" w:space="0"/>
              <w:right w:val="single" w:color="000000" w:sz="6" w:space="0"/>
            </w:tcBorders>
            <w:vAlign w:val="center"/>
          </w:tcPr>
          <w:p w14:paraId="1EE3230B">
            <w:pPr>
              <w:widowControl/>
              <w:spacing w:line="344" w:lineRule="exact"/>
              <w:jc w:val="left"/>
              <w:rPr>
                <w:kern w:val="0"/>
                <w:sz w:val="20"/>
                <w:szCs w:val="20"/>
              </w:rPr>
            </w:pPr>
          </w:p>
        </w:tc>
        <w:tc>
          <w:tcPr>
            <w:tcW w:w="839" w:type="dxa"/>
            <w:tcBorders>
              <w:top w:val="single" w:color="000000" w:sz="6" w:space="0"/>
              <w:left w:val="single" w:color="000000" w:sz="6" w:space="0"/>
              <w:bottom w:val="single" w:color="000000" w:sz="6" w:space="0"/>
              <w:right w:val="single" w:color="000000" w:sz="6" w:space="0"/>
            </w:tcBorders>
            <w:vAlign w:val="center"/>
          </w:tcPr>
          <w:p w14:paraId="6A85A9D2">
            <w:pPr>
              <w:widowControl/>
              <w:spacing w:line="344" w:lineRule="exact"/>
              <w:jc w:val="center"/>
              <w:rPr>
                <w:rFonts w:ascii="宋体" w:hAnsi="宋体" w:cs="宋体"/>
                <w:kern w:val="0"/>
                <w:szCs w:val="21"/>
              </w:rPr>
            </w:pPr>
            <w:r>
              <w:rPr>
                <w:rFonts w:hint="eastAsia" w:ascii="宋体" w:hAnsi="宋体" w:cs="宋体"/>
                <w:kern w:val="0"/>
                <w:szCs w:val="21"/>
              </w:rPr>
              <w:t>东莞</w:t>
            </w:r>
          </w:p>
        </w:tc>
        <w:tc>
          <w:tcPr>
            <w:tcW w:w="1259" w:type="dxa"/>
            <w:tcBorders>
              <w:top w:val="single" w:color="000000" w:sz="6" w:space="0"/>
              <w:left w:val="single" w:color="000000" w:sz="6" w:space="0"/>
              <w:bottom w:val="single" w:color="000000" w:sz="6" w:space="0"/>
              <w:right w:val="single" w:color="000000" w:sz="6" w:space="0"/>
            </w:tcBorders>
            <w:vAlign w:val="center"/>
          </w:tcPr>
          <w:p w14:paraId="40752CC6">
            <w:pPr>
              <w:widowControl/>
              <w:spacing w:line="344" w:lineRule="exact"/>
              <w:jc w:val="center"/>
              <w:rPr>
                <w:rFonts w:ascii="宋体" w:hAnsi="宋体" w:cs="宋体"/>
                <w:kern w:val="0"/>
                <w:szCs w:val="21"/>
              </w:rPr>
            </w:pPr>
            <w:r>
              <w:rPr>
                <w:rFonts w:hint="eastAsia" w:ascii="宋体" w:hAnsi="宋体" w:cs="宋体"/>
                <w:kern w:val="0"/>
                <w:szCs w:val="21"/>
              </w:rPr>
              <w:t>麦太尔</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2258E374">
            <w:pPr>
              <w:widowControl/>
              <w:spacing w:line="344" w:lineRule="exact"/>
              <w:jc w:val="center"/>
              <w:rPr>
                <w:rFonts w:ascii="宋体" w:hAnsi="宋体" w:cs="宋体"/>
                <w:kern w:val="0"/>
                <w:szCs w:val="21"/>
              </w:rPr>
            </w:pPr>
            <w:r>
              <w:rPr>
                <w:rFonts w:hint="eastAsia" w:ascii="宋体" w:hAnsi="宋体" w:cs="宋体"/>
                <w:kern w:val="0"/>
                <w:szCs w:val="21"/>
              </w:rPr>
              <w:t>个</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721615BD">
            <w:pPr>
              <w:widowControl/>
              <w:spacing w:line="344" w:lineRule="exact"/>
              <w:jc w:val="center"/>
              <w:rPr>
                <w:rFonts w:ascii="宋体" w:hAnsi="宋体" w:cs="宋体"/>
                <w:kern w:val="0"/>
                <w:szCs w:val="21"/>
              </w:rPr>
            </w:pPr>
            <w:r>
              <w:rPr>
                <w:rFonts w:hint="eastAsia" w:ascii="宋体" w:hAnsi="宋体" w:cs="宋体"/>
                <w:kern w:val="0"/>
                <w:szCs w:val="21"/>
              </w:rPr>
              <w:t>若干</w:t>
            </w:r>
          </w:p>
        </w:tc>
        <w:tc>
          <w:tcPr>
            <w:tcW w:w="1399" w:type="dxa"/>
            <w:tcBorders>
              <w:top w:val="single" w:color="000000" w:sz="6" w:space="0"/>
              <w:left w:val="single" w:color="000000" w:sz="6" w:space="0"/>
              <w:bottom w:val="single" w:color="000000" w:sz="6" w:space="0"/>
              <w:right w:val="double" w:color="000000" w:sz="6" w:space="0"/>
            </w:tcBorders>
            <w:vAlign w:val="center"/>
          </w:tcPr>
          <w:p w14:paraId="300BEC9B">
            <w:pPr>
              <w:widowControl/>
              <w:spacing w:line="344" w:lineRule="exact"/>
              <w:jc w:val="right"/>
              <w:rPr>
                <w:rFonts w:ascii="宋体" w:hAnsi="宋体" w:cs="宋体"/>
                <w:kern w:val="0"/>
                <w:szCs w:val="21"/>
              </w:rPr>
            </w:pPr>
            <w:r>
              <w:rPr>
                <w:rFonts w:hint="eastAsia" w:ascii="宋体" w:hAnsi="宋体" w:cs="宋体"/>
                <w:kern w:val="0"/>
                <w:szCs w:val="21"/>
              </w:rPr>
              <w:t>300.00</w:t>
            </w:r>
          </w:p>
        </w:tc>
      </w:tr>
      <w:tr w14:paraId="01DE546C">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80" w:hRule="atLeast"/>
        </w:trPr>
        <w:tc>
          <w:tcPr>
            <w:tcW w:w="666" w:type="dxa"/>
            <w:tcBorders>
              <w:top w:val="single" w:color="000000" w:sz="6" w:space="0"/>
              <w:left w:val="double" w:color="000000" w:sz="6" w:space="0"/>
              <w:bottom w:val="single" w:color="000000" w:sz="6" w:space="0"/>
              <w:right w:val="single" w:color="000000" w:sz="6" w:space="0"/>
            </w:tcBorders>
            <w:vAlign w:val="center"/>
          </w:tcPr>
          <w:p w14:paraId="005E8C0F">
            <w:pPr>
              <w:widowControl/>
              <w:spacing w:line="344" w:lineRule="exact"/>
              <w:jc w:val="center"/>
              <w:rPr>
                <w:rFonts w:ascii="宋体" w:hAnsi="宋体" w:cs="宋体"/>
                <w:kern w:val="0"/>
                <w:szCs w:val="21"/>
              </w:rPr>
            </w:pPr>
            <w:r>
              <w:rPr>
                <w:rFonts w:hint="eastAsia" w:ascii="宋体" w:hAnsi="宋体" w:cs="宋体"/>
                <w:kern w:val="0"/>
                <w:szCs w:val="21"/>
              </w:rPr>
              <w:t>38</w:t>
            </w:r>
          </w:p>
        </w:tc>
        <w:tc>
          <w:tcPr>
            <w:tcW w:w="2098" w:type="dxa"/>
            <w:tcBorders>
              <w:top w:val="single" w:color="000000" w:sz="6" w:space="0"/>
              <w:left w:val="single" w:color="000000" w:sz="6" w:space="0"/>
              <w:bottom w:val="single" w:color="000000" w:sz="6" w:space="0"/>
              <w:right w:val="single" w:color="000000" w:sz="6" w:space="0"/>
            </w:tcBorders>
            <w:vAlign w:val="center"/>
          </w:tcPr>
          <w:p w14:paraId="0D8592F7">
            <w:pPr>
              <w:widowControl/>
              <w:spacing w:line="344" w:lineRule="exact"/>
              <w:jc w:val="center"/>
              <w:rPr>
                <w:rFonts w:ascii="宋体" w:hAnsi="宋体" w:cs="宋体"/>
                <w:kern w:val="0"/>
                <w:szCs w:val="21"/>
              </w:rPr>
            </w:pPr>
            <w:r>
              <w:rPr>
                <w:rFonts w:hint="eastAsia" w:ascii="宋体" w:hAnsi="宋体" w:cs="宋体"/>
                <w:kern w:val="0"/>
                <w:szCs w:val="21"/>
              </w:rPr>
              <w:t>联动风阀</w:t>
            </w:r>
          </w:p>
        </w:tc>
        <w:tc>
          <w:tcPr>
            <w:tcW w:w="1678" w:type="dxa"/>
            <w:tcBorders>
              <w:top w:val="single" w:color="000000" w:sz="6" w:space="0"/>
              <w:left w:val="single" w:color="000000" w:sz="6" w:space="0"/>
              <w:bottom w:val="single" w:color="000000" w:sz="6" w:space="0"/>
              <w:right w:val="single" w:color="000000" w:sz="6" w:space="0"/>
            </w:tcBorders>
            <w:vAlign w:val="center"/>
          </w:tcPr>
          <w:p w14:paraId="477D7D3C">
            <w:pPr>
              <w:widowControl/>
              <w:spacing w:line="344" w:lineRule="exact"/>
              <w:jc w:val="left"/>
              <w:rPr>
                <w:kern w:val="0"/>
                <w:sz w:val="20"/>
                <w:szCs w:val="20"/>
              </w:rPr>
            </w:pPr>
          </w:p>
        </w:tc>
        <w:tc>
          <w:tcPr>
            <w:tcW w:w="839" w:type="dxa"/>
            <w:tcBorders>
              <w:top w:val="single" w:color="000000" w:sz="6" w:space="0"/>
              <w:left w:val="single" w:color="000000" w:sz="6" w:space="0"/>
              <w:bottom w:val="single" w:color="000000" w:sz="6" w:space="0"/>
              <w:right w:val="single" w:color="000000" w:sz="6" w:space="0"/>
            </w:tcBorders>
            <w:vAlign w:val="center"/>
          </w:tcPr>
          <w:p w14:paraId="7F562BAC">
            <w:pPr>
              <w:widowControl/>
              <w:spacing w:line="344" w:lineRule="exact"/>
              <w:jc w:val="center"/>
              <w:rPr>
                <w:rFonts w:ascii="宋体" w:hAnsi="宋体" w:cs="宋体"/>
                <w:kern w:val="0"/>
                <w:szCs w:val="21"/>
              </w:rPr>
            </w:pPr>
            <w:r>
              <w:rPr>
                <w:rFonts w:hint="eastAsia" w:ascii="宋体" w:hAnsi="宋体" w:cs="宋体"/>
                <w:kern w:val="0"/>
                <w:szCs w:val="21"/>
              </w:rPr>
              <w:t>东莞</w:t>
            </w:r>
          </w:p>
        </w:tc>
        <w:tc>
          <w:tcPr>
            <w:tcW w:w="1259" w:type="dxa"/>
            <w:tcBorders>
              <w:top w:val="single" w:color="000000" w:sz="6" w:space="0"/>
              <w:left w:val="single" w:color="000000" w:sz="6" w:space="0"/>
              <w:bottom w:val="single" w:color="000000" w:sz="6" w:space="0"/>
              <w:right w:val="single" w:color="000000" w:sz="6" w:space="0"/>
            </w:tcBorders>
            <w:vAlign w:val="center"/>
          </w:tcPr>
          <w:p w14:paraId="1EDEA5E1">
            <w:pPr>
              <w:widowControl/>
              <w:spacing w:line="344" w:lineRule="exact"/>
              <w:jc w:val="center"/>
              <w:rPr>
                <w:rFonts w:ascii="宋体" w:hAnsi="宋体" w:cs="宋体"/>
                <w:kern w:val="0"/>
                <w:szCs w:val="21"/>
              </w:rPr>
            </w:pPr>
            <w:r>
              <w:rPr>
                <w:rFonts w:hint="eastAsia" w:ascii="宋体" w:hAnsi="宋体" w:cs="宋体"/>
                <w:kern w:val="0"/>
                <w:szCs w:val="21"/>
              </w:rPr>
              <w:t>麦太尔</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579CE812">
            <w:pPr>
              <w:widowControl/>
              <w:spacing w:line="344" w:lineRule="exact"/>
              <w:jc w:val="center"/>
              <w:rPr>
                <w:rFonts w:ascii="宋体" w:hAnsi="宋体" w:cs="宋体"/>
                <w:kern w:val="0"/>
                <w:szCs w:val="21"/>
              </w:rPr>
            </w:pPr>
            <w:r>
              <w:rPr>
                <w:rFonts w:hint="eastAsia" w:ascii="宋体" w:hAnsi="宋体" w:cs="宋体"/>
                <w:kern w:val="0"/>
                <w:szCs w:val="21"/>
              </w:rPr>
              <w:t>个</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37DF7CC3">
            <w:pPr>
              <w:widowControl/>
              <w:spacing w:line="344" w:lineRule="exact"/>
              <w:jc w:val="center"/>
              <w:rPr>
                <w:rFonts w:ascii="宋体" w:hAnsi="宋体" w:cs="宋体"/>
                <w:kern w:val="0"/>
                <w:szCs w:val="21"/>
              </w:rPr>
            </w:pPr>
            <w:r>
              <w:rPr>
                <w:rFonts w:hint="eastAsia" w:ascii="宋体" w:hAnsi="宋体" w:cs="宋体"/>
                <w:kern w:val="0"/>
                <w:szCs w:val="21"/>
              </w:rPr>
              <w:t>若干</w:t>
            </w:r>
          </w:p>
        </w:tc>
        <w:tc>
          <w:tcPr>
            <w:tcW w:w="1399" w:type="dxa"/>
            <w:tcBorders>
              <w:top w:val="single" w:color="000000" w:sz="6" w:space="0"/>
              <w:left w:val="single" w:color="000000" w:sz="6" w:space="0"/>
              <w:bottom w:val="single" w:color="000000" w:sz="6" w:space="0"/>
              <w:right w:val="double" w:color="000000" w:sz="6" w:space="0"/>
            </w:tcBorders>
            <w:vAlign w:val="center"/>
          </w:tcPr>
          <w:p w14:paraId="4EC85161">
            <w:pPr>
              <w:widowControl/>
              <w:spacing w:line="344" w:lineRule="exact"/>
              <w:jc w:val="right"/>
              <w:rPr>
                <w:rFonts w:ascii="宋体" w:hAnsi="宋体" w:cs="宋体"/>
                <w:kern w:val="0"/>
                <w:szCs w:val="21"/>
              </w:rPr>
            </w:pPr>
            <w:r>
              <w:rPr>
                <w:rFonts w:hint="eastAsia" w:ascii="宋体" w:hAnsi="宋体" w:cs="宋体"/>
                <w:kern w:val="0"/>
                <w:szCs w:val="21"/>
              </w:rPr>
              <w:t>150.00</w:t>
            </w:r>
          </w:p>
        </w:tc>
      </w:tr>
      <w:tr w14:paraId="4D74690F">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80" w:hRule="atLeast"/>
        </w:trPr>
        <w:tc>
          <w:tcPr>
            <w:tcW w:w="666" w:type="dxa"/>
            <w:tcBorders>
              <w:top w:val="single" w:color="000000" w:sz="6" w:space="0"/>
              <w:left w:val="double" w:color="000000" w:sz="6" w:space="0"/>
              <w:bottom w:val="single" w:color="000000" w:sz="6" w:space="0"/>
              <w:right w:val="single" w:color="000000" w:sz="6" w:space="0"/>
            </w:tcBorders>
            <w:vAlign w:val="center"/>
          </w:tcPr>
          <w:p w14:paraId="27DAFAA3">
            <w:pPr>
              <w:widowControl/>
              <w:spacing w:line="344" w:lineRule="exact"/>
              <w:jc w:val="center"/>
              <w:rPr>
                <w:rFonts w:ascii="宋体" w:hAnsi="宋体" w:cs="宋体"/>
                <w:kern w:val="0"/>
                <w:szCs w:val="21"/>
              </w:rPr>
            </w:pPr>
            <w:r>
              <w:rPr>
                <w:rFonts w:hint="eastAsia" w:ascii="宋体" w:hAnsi="宋体" w:cs="宋体"/>
                <w:kern w:val="0"/>
                <w:szCs w:val="21"/>
              </w:rPr>
              <w:t>39</w:t>
            </w:r>
          </w:p>
        </w:tc>
        <w:tc>
          <w:tcPr>
            <w:tcW w:w="2098" w:type="dxa"/>
            <w:tcBorders>
              <w:top w:val="single" w:color="000000" w:sz="6" w:space="0"/>
              <w:left w:val="single" w:color="000000" w:sz="6" w:space="0"/>
              <w:bottom w:val="single" w:color="000000" w:sz="6" w:space="0"/>
              <w:right w:val="single" w:color="000000" w:sz="6" w:space="0"/>
            </w:tcBorders>
            <w:vAlign w:val="center"/>
          </w:tcPr>
          <w:p w14:paraId="256CDF9C">
            <w:pPr>
              <w:widowControl/>
              <w:spacing w:line="344" w:lineRule="exact"/>
              <w:jc w:val="center"/>
              <w:rPr>
                <w:rFonts w:ascii="宋体" w:hAnsi="宋体" w:cs="宋体"/>
                <w:kern w:val="0"/>
                <w:szCs w:val="21"/>
              </w:rPr>
            </w:pPr>
            <w:r>
              <w:rPr>
                <w:rFonts w:hint="eastAsia" w:ascii="宋体" w:hAnsi="宋体" w:cs="宋体"/>
                <w:kern w:val="0"/>
                <w:szCs w:val="21"/>
              </w:rPr>
              <w:t>风制</w:t>
            </w:r>
          </w:p>
        </w:tc>
        <w:tc>
          <w:tcPr>
            <w:tcW w:w="1678" w:type="dxa"/>
            <w:tcBorders>
              <w:top w:val="single" w:color="000000" w:sz="6" w:space="0"/>
              <w:left w:val="single" w:color="000000" w:sz="6" w:space="0"/>
              <w:bottom w:val="single" w:color="000000" w:sz="6" w:space="0"/>
              <w:right w:val="single" w:color="000000" w:sz="6" w:space="0"/>
            </w:tcBorders>
            <w:vAlign w:val="center"/>
          </w:tcPr>
          <w:p w14:paraId="1AF02355">
            <w:pPr>
              <w:widowControl/>
              <w:spacing w:line="344" w:lineRule="exact"/>
              <w:jc w:val="left"/>
              <w:rPr>
                <w:kern w:val="0"/>
                <w:sz w:val="20"/>
                <w:szCs w:val="20"/>
              </w:rPr>
            </w:pPr>
          </w:p>
        </w:tc>
        <w:tc>
          <w:tcPr>
            <w:tcW w:w="839" w:type="dxa"/>
            <w:tcBorders>
              <w:top w:val="single" w:color="000000" w:sz="6" w:space="0"/>
              <w:left w:val="single" w:color="000000" w:sz="6" w:space="0"/>
              <w:bottom w:val="single" w:color="000000" w:sz="6" w:space="0"/>
              <w:right w:val="single" w:color="000000" w:sz="6" w:space="0"/>
            </w:tcBorders>
            <w:vAlign w:val="center"/>
          </w:tcPr>
          <w:p w14:paraId="3367C0B9">
            <w:pPr>
              <w:widowControl/>
              <w:spacing w:line="344" w:lineRule="exact"/>
              <w:jc w:val="center"/>
              <w:rPr>
                <w:rFonts w:ascii="宋体" w:hAnsi="宋体" w:cs="宋体"/>
                <w:kern w:val="0"/>
                <w:szCs w:val="21"/>
              </w:rPr>
            </w:pPr>
            <w:r>
              <w:rPr>
                <w:rFonts w:hint="eastAsia" w:ascii="宋体" w:hAnsi="宋体" w:cs="宋体"/>
                <w:kern w:val="0"/>
                <w:szCs w:val="21"/>
              </w:rPr>
              <w:t>东莞</w:t>
            </w:r>
          </w:p>
        </w:tc>
        <w:tc>
          <w:tcPr>
            <w:tcW w:w="1259" w:type="dxa"/>
            <w:tcBorders>
              <w:top w:val="single" w:color="000000" w:sz="6" w:space="0"/>
              <w:left w:val="single" w:color="000000" w:sz="6" w:space="0"/>
              <w:bottom w:val="single" w:color="000000" w:sz="6" w:space="0"/>
              <w:right w:val="single" w:color="000000" w:sz="6" w:space="0"/>
            </w:tcBorders>
            <w:vAlign w:val="center"/>
          </w:tcPr>
          <w:p w14:paraId="36588F93">
            <w:pPr>
              <w:widowControl/>
              <w:spacing w:line="344" w:lineRule="exact"/>
              <w:jc w:val="center"/>
              <w:rPr>
                <w:rFonts w:ascii="宋体" w:hAnsi="宋体" w:cs="宋体"/>
                <w:kern w:val="0"/>
                <w:szCs w:val="21"/>
              </w:rPr>
            </w:pPr>
            <w:r>
              <w:rPr>
                <w:rFonts w:hint="eastAsia" w:ascii="宋体" w:hAnsi="宋体" w:cs="宋体"/>
                <w:kern w:val="0"/>
                <w:szCs w:val="21"/>
              </w:rPr>
              <w:t>麦太尔</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3CA9568B">
            <w:pPr>
              <w:widowControl/>
              <w:spacing w:line="344" w:lineRule="exact"/>
              <w:jc w:val="center"/>
              <w:rPr>
                <w:rFonts w:ascii="宋体" w:hAnsi="宋体" w:cs="宋体"/>
                <w:kern w:val="0"/>
                <w:szCs w:val="21"/>
              </w:rPr>
            </w:pPr>
            <w:r>
              <w:rPr>
                <w:rFonts w:hint="eastAsia" w:ascii="宋体" w:hAnsi="宋体" w:cs="宋体"/>
                <w:kern w:val="0"/>
                <w:szCs w:val="21"/>
              </w:rPr>
              <w:t>个</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154FD6F5">
            <w:pPr>
              <w:widowControl/>
              <w:spacing w:line="344" w:lineRule="exact"/>
              <w:jc w:val="center"/>
              <w:rPr>
                <w:rFonts w:ascii="宋体" w:hAnsi="宋体" w:cs="宋体"/>
                <w:kern w:val="0"/>
                <w:szCs w:val="21"/>
              </w:rPr>
            </w:pPr>
            <w:r>
              <w:rPr>
                <w:rFonts w:hint="eastAsia" w:ascii="宋体" w:hAnsi="宋体" w:cs="宋体"/>
                <w:kern w:val="0"/>
                <w:szCs w:val="21"/>
              </w:rPr>
              <w:t>若干</w:t>
            </w:r>
          </w:p>
        </w:tc>
        <w:tc>
          <w:tcPr>
            <w:tcW w:w="1399" w:type="dxa"/>
            <w:tcBorders>
              <w:top w:val="single" w:color="000000" w:sz="6" w:space="0"/>
              <w:left w:val="single" w:color="000000" w:sz="6" w:space="0"/>
              <w:bottom w:val="single" w:color="000000" w:sz="6" w:space="0"/>
              <w:right w:val="double" w:color="000000" w:sz="6" w:space="0"/>
            </w:tcBorders>
            <w:vAlign w:val="center"/>
          </w:tcPr>
          <w:p w14:paraId="414ABE8C">
            <w:pPr>
              <w:widowControl/>
              <w:spacing w:line="344" w:lineRule="exact"/>
              <w:jc w:val="right"/>
              <w:rPr>
                <w:rFonts w:ascii="宋体" w:hAnsi="宋体" w:cs="宋体"/>
                <w:kern w:val="0"/>
                <w:szCs w:val="21"/>
              </w:rPr>
            </w:pPr>
            <w:r>
              <w:rPr>
                <w:rFonts w:hint="eastAsia" w:ascii="宋体" w:hAnsi="宋体" w:cs="宋体"/>
                <w:kern w:val="0"/>
                <w:szCs w:val="21"/>
              </w:rPr>
              <w:t>50.00</w:t>
            </w:r>
          </w:p>
        </w:tc>
      </w:tr>
      <w:tr w14:paraId="5D98AC6D">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80" w:hRule="atLeast"/>
        </w:trPr>
        <w:tc>
          <w:tcPr>
            <w:tcW w:w="666" w:type="dxa"/>
            <w:tcBorders>
              <w:top w:val="single" w:color="000000" w:sz="6" w:space="0"/>
              <w:left w:val="double" w:color="000000" w:sz="6" w:space="0"/>
              <w:bottom w:val="single" w:color="000000" w:sz="6" w:space="0"/>
              <w:right w:val="single" w:color="000000" w:sz="6" w:space="0"/>
            </w:tcBorders>
            <w:vAlign w:val="center"/>
          </w:tcPr>
          <w:p w14:paraId="33CDED7F">
            <w:pPr>
              <w:widowControl/>
              <w:spacing w:line="344" w:lineRule="exact"/>
              <w:jc w:val="center"/>
              <w:rPr>
                <w:rFonts w:ascii="宋体" w:hAnsi="宋体" w:cs="宋体"/>
                <w:kern w:val="0"/>
                <w:szCs w:val="21"/>
              </w:rPr>
            </w:pPr>
            <w:r>
              <w:rPr>
                <w:rFonts w:hint="eastAsia" w:ascii="宋体" w:hAnsi="宋体" w:cs="宋体"/>
                <w:kern w:val="0"/>
                <w:szCs w:val="21"/>
              </w:rPr>
              <w:t>40</w:t>
            </w:r>
          </w:p>
        </w:tc>
        <w:tc>
          <w:tcPr>
            <w:tcW w:w="2098" w:type="dxa"/>
            <w:tcBorders>
              <w:top w:val="single" w:color="000000" w:sz="6" w:space="0"/>
              <w:left w:val="single" w:color="000000" w:sz="6" w:space="0"/>
              <w:bottom w:val="single" w:color="000000" w:sz="6" w:space="0"/>
              <w:right w:val="single" w:color="000000" w:sz="6" w:space="0"/>
            </w:tcBorders>
            <w:vAlign w:val="center"/>
          </w:tcPr>
          <w:p w14:paraId="708F4356">
            <w:pPr>
              <w:widowControl/>
              <w:spacing w:line="344" w:lineRule="exact"/>
              <w:jc w:val="center"/>
              <w:rPr>
                <w:rFonts w:ascii="宋体" w:hAnsi="宋体" w:cs="宋体"/>
                <w:kern w:val="0"/>
                <w:szCs w:val="21"/>
              </w:rPr>
            </w:pPr>
            <w:r>
              <w:rPr>
                <w:rFonts w:hint="eastAsia" w:ascii="宋体" w:hAnsi="宋体" w:cs="宋体"/>
                <w:kern w:val="0"/>
                <w:szCs w:val="21"/>
              </w:rPr>
              <w:t>A母</w:t>
            </w:r>
          </w:p>
        </w:tc>
        <w:tc>
          <w:tcPr>
            <w:tcW w:w="1678" w:type="dxa"/>
            <w:tcBorders>
              <w:top w:val="single" w:color="000000" w:sz="6" w:space="0"/>
              <w:left w:val="single" w:color="000000" w:sz="6" w:space="0"/>
              <w:bottom w:val="single" w:color="000000" w:sz="6" w:space="0"/>
              <w:right w:val="single" w:color="000000" w:sz="6" w:space="0"/>
            </w:tcBorders>
            <w:vAlign w:val="center"/>
          </w:tcPr>
          <w:p w14:paraId="51D98DBF">
            <w:pPr>
              <w:widowControl/>
              <w:spacing w:line="344" w:lineRule="exact"/>
              <w:jc w:val="center"/>
              <w:rPr>
                <w:rFonts w:ascii="宋体" w:hAnsi="宋体" w:cs="宋体"/>
                <w:kern w:val="0"/>
                <w:szCs w:val="21"/>
              </w:rPr>
            </w:pPr>
            <w:r>
              <w:rPr>
                <w:rFonts w:hint="eastAsia" w:ascii="宋体" w:hAnsi="宋体" w:cs="宋体"/>
                <w:kern w:val="0"/>
                <w:szCs w:val="21"/>
              </w:rPr>
              <w:t>1.5寸</w:t>
            </w:r>
          </w:p>
        </w:tc>
        <w:tc>
          <w:tcPr>
            <w:tcW w:w="839" w:type="dxa"/>
            <w:tcBorders>
              <w:top w:val="single" w:color="000000" w:sz="6" w:space="0"/>
              <w:left w:val="single" w:color="000000" w:sz="6" w:space="0"/>
              <w:bottom w:val="single" w:color="000000" w:sz="6" w:space="0"/>
              <w:right w:val="single" w:color="000000" w:sz="6" w:space="0"/>
            </w:tcBorders>
            <w:vAlign w:val="center"/>
          </w:tcPr>
          <w:p w14:paraId="17AF6B29">
            <w:pPr>
              <w:widowControl/>
              <w:spacing w:line="344" w:lineRule="exact"/>
              <w:jc w:val="center"/>
              <w:rPr>
                <w:rFonts w:ascii="宋体" w:hAnsi="宋体" w:cs="宋体"/>
                <w:kern w:val="0"/>
                <w:szCs w:val="21"/>
              </w:rPr>
            </w:pPr>
            <w:r>
              <w:rPr>
                <w:rFonts w:hint="eastAsia" w:ascii="宋体" w:hAnsi="宋体" w:cs="宋体"/>
                <w:kern w:val="0"/>
                <w:szCs w:val="21"/>
              </w:rPr>
              <w:t>东莞</w:t>
            </w:r>
          </w:p>
        </w:tc>
        <w:tc>
          <w:tcPr>
            <w:tcW w:w="1259" w:type="dxa"/>
            <w:tcBorders>
              <w:top w:val="single" w:color="000000" w:sz="6" w:space="0"/>
              <w:left w:val="single" w:color="000000" w:sz="6" w:space="0"/>
              <w:bottom w:val="single" w:color="000000" w:sz="6" w:space="0"/>
              <w:right w:val="single" w:color="000000" w:sz="6" w:space="0"/>
            </w:tcBorders>
            <w:vAlign w:val="center"/>
          </w:tcPr>
          <w:p w14:paraId="51A2BABD">
            <w:pPr>
              <w:widowControl/>
              <w:spacing w:line="344" w:lineRule="exact"/>
              <w:jc w:val="center"/>
              <w:rPr>
                <w:rFonts w:ascii="宋体" w:hAnsi="宋体" w:cs="宋体"/>
                <w:kern w:val="0"/>
                <w:szCs w:val="21"/>
              </w:rPr>
            </w:pPr>
            <w:r>
              <w:rPr>
                <w:rFonts w:hint="eastAsia" w:ascii="宋体" w:hAnsi="宋体" w:cs="宋体"/>
                <w:kern w:val="0"/>
                <w:szCs w:val="21"/>
              </w:rPr>
              <w:t>麦太尔</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1DCB6ABA">
            <w:pPr>
              <w:widowControl/>
              <w:spacing w:line="344" w:lineRule="exact"/>
              <w:jc w:val="center"/>
              <w:rPr>
                <w:rFonts w:ascii="宋体" w:hAnsi="宋体" w:cs="宋体"/>
                <w:kern w:val="0"/>
                <w:szCs w:val="21"/>
              </w:rPr>
            </w:pPr>
            <w:r>
              <w:rPr>
                <w:rFonts w:hint="eastAsia" w:ascii="宋体" w:hAnsi="宋体" w:cs="宋体"/>
                <w:kern w:val="0"/>
                <w:szCs w:val="21"/>
              </w:rPr>
              <w:t>个</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5043D84B">
            <w:pPr>
              <w:widowControl/>
              <w:spacing w:line="344" w:lineRule="exact"/>
              <w:jc w:val="center"/>
              <w:rPr>
                <w:rFonts w:ascii="宋体" w:hAnsi="宋体" w:cs="宋体"/>
                <w:kern w:val="0"/>
                <w:szCs w:val="21"/>
              </w:rPr>
            </w:pPr>
            <w:r>
              <w:rPr>
                <w:rFonts w:hint="eastAsia" w:ascii="宋体" w:hAnsi="宋体" w:cs="宋体"/>
                <w:kern w:val="0"/>
                <w:szCs w:val="21"/>
              </w:rPr>
              <w:t>若干</w:t>
            </w:r>
          </w:p>
        </w:tc>
        <w:tc>
          <w:tcPr>
            <w:tcW w:w="1399" w:type="dxa"/>
            <w:tcBorders>
              <w:top w:val="single" w:color="000000" w:sz="6" w:space="0"/>
              <w:left w:val="single" w:color="000000" w:sz="6" w:space="0"/>
              <w:bottom w:val="single" w:color="000000" w:sz="6" w:space="0"/>
              <w:right w:val="double" w:color="000000" w:sz="6" w:space="0"/>
            </w:tcBorders>
            <w:vAlign w:val="center"/>
          </w:tcPr>
          <w:p w14:paraId="02E5B10D">
            <w:pPr>
              <w:widowControl/>
              <w:spacing w:line="344" w:lineRule="exact"/>
              <w:jc w:val="right"/>
              <w:rPr>
                <w:rFonts w:ascii="宋体" w:hAnsi="宋体" w:cs="宋体"/>
                <w:kern w:val="0"/>
                <w:szCs w:val="21"/>
              </w:rPr>
            </w:pPr>
            <w:r>
              <w:rPr>
                <w:rFonts w:hint="eastAsia" w:ascii="宋体" w:hAnsi="宋体" w:cs="宋体"/>
                <w:kern w:val="0"/>
                <w:szCs w:val="21"/>
              </w:rPr>
              <w:t>65.00</w:t>
            </w:r>
          </w:p>
        </w:tc>
      </w:tr>
      <w:tr w14:paraId="472A90E7">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80" w:hRule="atLeast"/>
        </w:trPr>
        <w:tc>
          <w:tcPr>
            <w:tcW w:w="666" w:type="dxa"/>
            <w:tcBorders>
              <w:top w:val="single" w:color="000000" w:sz="6" w:space="0"/>
              <w:left w:val="double" w:color="000000" w:sz="6" w:space="0"/>
              <w:bottom w:val="single" w:color="000000" w:sz="6" w:space="0"/>
              <w:right w:val="single" w:color="000000" w:sz="6" w:space="0"/>
            </w:tcBorders>
            <w:vAlign w:val="center"/>
          </w:tcPr>
          <w:p w14:paraId="35B5F793">
            <w:pPr>
              <w:widowControl/>
              <w:spacing w:line="344" w:lineRule="exact"/>
              <w:jc w:val="center"/>
              <w:rPr>
                <w:rFonts w:ascii="宋体" w:hAnsi="宋体" w:cs="宋体"/>
                <w:kern w:val="0"/>
                <w:szCs w:val="21"/>
              </w:rPr>
            </w:pPr>
            <w:r>
              <w:rPr>
                <w:rFonts w:hint="eastAsia" w:ascii="宋体" w:hAnsi="宋体" w:cs="宋体"/>
                <w:kern w:val="0"/>
                <w:szCs w:val="21"/>
              </w:rPr>
              <w:t>41</w:t>
            </w:r>
          </w:p>
        </w:tc>
        <w:tc>
          <w:tcPr>
            <w:tcW w:w="2098" w:type="dxa"/>
            <w:tcBorders>
              <w:top w:val="single" w:color="000000" w:sz="6" w:space="0"/>
              <w:left w:val="single" w:color="000000" w:sz="6" w:space="0"/>
              <w:bottom w:val="single" w:color="000000" w:sz="6" w:space="0"/>
              <w:right w:val="single" w:color="000000" w:sz="6" w:space="0"/>
            </w:tcBorders>
            <w:vAlign w:val="center"/>
          </w:tcPr>
          <w:p w14:paraId="037BE67F">
            <w:pPr>
              <w:widowControl/>
              <w:spacing w:line="344" w:lineRule="exact"/>
              <w:jc w:val="center"/>
              <w:rPr>
                <w:rFonts w:ascii="宋体" w:hAnsi="宋体" w:cs="宋体"/>
                <w:kern w:val="0"/>
                <w:szCs w:val="21"/>
              </w:rPr>
            </w:pPr>
            <w:r>
              <w:rPr>
                <w:rFonts w:hint="eastAsia" w:ascii="宋体" w:hAnsi="宋体" w:cs="宋体"/>
                <w:kern w:val="0"/>
                <w:szCs w:val="21"/>
              </w:rPr>
              <w:t>A母喷咀</w:t>
            </w:r>
          </w:p>
        </w:tc>
        <w:tc>
          <w:tcPr>
            <w:tcW w:w="1678" w:type="dxa"/>
            <w:tcBorders>
              <w:top w:val="single" w:color="000000" w:sz="6" w:space="0"/>
              <w:left w:val="single" w:color="000000" w:sz="6" w:space="0"/>
              <w:bottom w:val="single" w:color="000000" w:sz="6" w:space="0"/>
              <w:right w:val="single" w:color="000000" w:sz="6" w:space="0"/>
            </w:tcBorders>
            <w:vAlign w:val="center"/>
          </w:tcPr>
          <w:p w14:paraId="508D82D0">
            <w:pPr>
              <w:widowControl/>
              <w:spacing w:line="344" w:lineRule="exact"/>
              <w:jc w:val="left"/>
              <w:rPr>
                <w:kern w:val="0"/>
                <w:sz w:val="20"/>
                <w:szCs w:val="20"/>
              </w:rPr>
            </w:pPr>
          </w:p>
        </w:tc>
        <w:tc>
          <w:tcPr>
            <w:tcW w:w="839" w:type="dxa"/>
            <w:tcBorders>
              <w:top w:val="single" w:color="000000" w:sz="6" w:space="0"/>
              <w:left w:val="single" w:color="000000" w:sz="6" w:space="0"/>
              <w:bottom w:val="single" w:color="000000" w:sz="6" w:space="0"/>
              <w:right w:val="single" w:color="000000" w:sz="6" w:space="0"/>
            </w:tcBorders>
            <w:vAlign w:val="center"/>
          </w:tcPr>
          <w:p w14:paraId="768D00B8">
            <w:pPr>
              <w:widowControl/>
              <w:spacing w:line="344" w:lineRule="exact"/>
              <w:jc w:val="center"/>
              <w:rPr>
                <w:rFonts w:ascii="宋体" w:hAnsi="宋体" w:cs="宋体"/>
                <w:kern w:val="0"/>
                <w:szCs w:val="21"/>
              </w:rPr>
            </w:pPr>
            <w:r>
              <w:rPr>
                <w:rFonts w:hint="eastAsia" w:ascii="宋体" w:hAnsi="宋体" w:cs="宋体"/>
                <w:kern w:val="0"/>
                <w:szCs w:val="21"/>
              </w:rPr>
              <w:t>东莞</w:t>
            </w:r>
          </w:p>
        </w:tc>
        <w:tc>
          <w:tcPr>
            <w:tcW w:w="1259" w:type="dxa"/>
            <w:tcBorders>
              <w:top w:val="single" w:color="000000" w:sz="6" w:space="0"/>
              <w:left w:val="single" w:color="000000" w:sz="6" w:space="0"/>
              <w:bottom w:val="single" w:color="000000" w:sz="6" w:space="0"/>
              <w:right w:val="single" w:color="000000" w:sz="6" w:space="0"/>
            </w:tcBorders>
            <w:vAlign w:val="center"/>
          </w:tcPr>
          <w:p w14:paraId="38EF7552">
            <w:pPr>
              <w:widowControl/>
              <w:spacing w:line="344" w:lineRule="exact"/>
              <w:jc w:val="center"/>
              <w:rPr>
                <w:rFonts w:ascii="宋体" w:hAnsi="宋体" w:cs="宋体"/>
                <w:kern w:val="0"/>
                <w:szCs w:val="21"/>
              </w:rPr>
            </w:pPr>
            <w:r>
              <w:rPr>
                <w:rFonts w:hint="eastAsia" w:ascii="宋体" w:hAnsi="宋体" w:cs="宋体"/>
                <w:kern w:val="0"/>
                <w:szCs w:val="21"/>
              </w:rPr>
              <w:t>麦太尔</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54BAACF1">
            <w:pPr>
              <w:widowControl/>
              <w:spacing w:line="344" w:lineRule="exact"/>
              <w:jc w:val="center"/>
              <w:rPr>
                <w:rFonts w:ascii="宋体" w:hAnsi="宋体" w:cs="宋体"/>
                <w:kern w:val="0"/>
                <w:szCs w:val="21"/>
              </w:rPr>
            </w:pPr>
            <w:r>
              <w:rPr>
                <w:rFonts w:hint="eastAsia" w:ascii="宋体" w:hAnsi="宋体" w:cs="宋体"/>
                <w:kern w:val="0"/>
                <w:szCs w:val="21"/>
              </w:rPr>
              <w:t>个</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24ACF533">
            <w:pPr>
              <w:widowControl/>
              <w:spacing w:line="344" w:lineRule="exact"/>
              <w:jc w:val="center"/>
              <w:rPr>
                <w:rFonts w:ascii="宋体" w:hAnsi="宋体" w:cs="宋体"/>
                <w:kern w:val="0"/>
                <w:szCs w:val="21"/>
              </w:rPr>
            </w:pPr>
            <w:r>
              <w:rPr>
                <w:rFonts w:hint="eastAsia" w:ascii="宋体" w:hAnsi="宋体" w:cs="宋体"/>
                <w:kern w:val="0"/>
                <w:szCs w:val="21"/>
              </w:rPr>
              <w:t>若干</w:t>
            </w:r>
          </w:p>
        </w:tc>
        <w:tc>
          <w:tcPr>
            <w:tcW w:w="1399" w:type="dxa"/>
            <w:tcBorders>
              <w:top w:val="single" w:color="000000" w:sz="6" w:space="0"/>
              <w:left w:val="single" w:color="000000" w:sz="6" w:space="0"/>
              <w:bottom w:val="single" w:color="000000" w:sz="6" w:space="0"/>
              <w:right w:val="double" w:color="000000" w:sz="6" w:space="0"/>
            </w:tcBorders>
            <w:vAlign w:val="center"/>
          </w:tcPr>
          <w:p w14:paraId="1F1C29E0">
            <w:pPr>
              <w:widowControl/>
              <w:spacing w:line="344" w:lineRule="exact"/>
              <w:jc w:val="right"/>
              <w:rPr>
                <w:rFonts w:ascii="宋体" w:hAnsi="宋体" w:cs="宋体"/>
                <w:kern w:val="0"/>
                <w:szCs w:val="21"/>
              </w:rPr>
            </w:pPr>
            <w:r>
              <w:rPr>
                <w:rFonts w:hint="eastAsia" w:ascii="宋体" w:hAnsi="宋体" w:cs="宋体"/>
                <w:kern w:val="0"/>
                <w:szCs w:val="21"/>
              </w:rPr>
              <w:t>15.00</w:t>
            </w:r>
          </w:p>
        </w:tc>
      </w:tr>
      <w:tr w14:paraId="7584CD76">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80" w:hRule="atLeast"/>
        </w:trPr>
        <w:tc>
          <w:tcPr>
            <w:tcW w:w="666" w:type="dxa"/>
            <w:tcBorders>
              <w:top w:val="single" w:color="000000" w:sz="6" w:space="0"/>
              <w:left w:val="double" w:color="000000" w:sz="6" w:space="0"/>
              <w:bottom w:val="single" w:color="000000" w:sz="6" w:space="0"/>
              <w:right w:val="single" w:color="000000" w:sz="6" w:space="0"/>
            </w:tcBorders>
            <w:vAlign w:val="center"/>
          </w:tcPr>
          <w:p w14:paraId="40859299">
            <w:pPr>
              <w:widowControl/>
              <w:spacing w:line="344" w:lineRule="exact"/>
              <w:jc w:val="center"/>
              <w:rPr>
                <w:rFonts w:ascii="宋体" w:hAnsi="宋体" w:cs="宋体"/>
                <w:kern w:val="0"/>
                <w:szCs w:val="21"/>
              </w:rPr>
            </w:pPr>
            <w:r>
              <w:rPr>
                <w:rFonts w:hint="eastAsia" w:ascii="宋体" w:hAnsi="宋体" w:cs="宋体"/>
                <w:kern w:val="0"/>
                <w:szCs w:val="21"/>
              </w:rPr>
              <w:t>42</w:t>
            </w:r>
          </w:p>
        </w:tc>
        <w:tc>
          <w:tcPr>
            <w:tcW w:w="2098" w:type="dxa"/>
            <w:tcBorders>
              <w:top w:val="single" w:color="000000" w:sz="6" w:space="0"/>
              <w:left w:val="single" w:color="000000" w:sz="6" w:space="0"/>
              <w:bottom w:val="single" w:color="000000" w:sz="6" w:space="0"/>
              <w:right w:val="single" w:color="000000" w:sz="6" w:space="0"/>
            </w:tcBorders>
            <w:vAlign w:val="center"/>
          </w:tcPr>
          <w:p w14:paraId="0E3B8BF2">
            <w:pPr>
              <w:widowControl/>
              <w:spacing w:line="344" w:lineRule="exact"/>
              <w:jc w:val="center"/>
              <w:rPr>
                <w:rFonts w:ascii="宋体" w:hAnsi="宋体" w:cs="宋体"/>
                <w:kern w:val="0"/>
                <w:szCs w:val="21"/>
              </w:rPr>
            </w:pPr>
            <w:r>
              <w:rPr>
                <w:rFonts w:hint="eastAsia" w:ascii="宋体" w:hAnsi="宋体" w:cs="宋体"/>
                <w:kern w:val="0"/>
                <w:szCs w:val="21"/>
              </w:rPr>
              <w:t>雾化喷咀</w:t>
            </w:r>
          </w:p>
        </w:tc>
        <w:tc>
          <w:tcPr>
            <w:tcW w:w="1678" w:type="dxa"/>
            <w:tcBorders>
              <w:top w:val="single" w:color="000000" w:sz="6" w:space="0"/>
              <w:left w:val="single" w:color="000000" w:sz="6" w:space="0"/>
              <w:bottom w:val="single" w:color="000000" w:sz="6" w:space="0"/>
              <w:right w:val="single" w:color="000000" w:sz="6" w:space="0"/>
            </w:tcBorders>
            <w:vAlign w:val="center"/>
          </w:tcPr>
          <w:p w14:paraId="58E1F984">
            <w:pPr>
              <w:widowControl/>
              <w:spacing w:line="344" w:lineRule="exact"/>
              <w:jc w:val="left"/>
              <w:rPr>
                <w:kern w:val="0"/>
                <w:sz w:val="20"/>
                <w:szCs w:val="20"/>
              </w:rPr>
            </w:pPr>
          </w:p>
        </w:tc>
        <w:tc>
          <w:tcPr>
            <w:tcW w:w="839" w:type="dxa"/>
            <w:tcBorders>
              <w:top w:val="single" w:color="000000" w:sz="6" w:space="0"/>
              <w:left w:val="single" w:color="000000" w:sz="6" w:space="0"/>
              <w:bottom w:val="single" w:color="000000" w:sz="6" w:space="0"/>
              <w:right w:val="single" w:color="000000" w:sz="6" w:space="0"/>
            </w:tcBorders>
            <w:vAlign w:val="center"/>
          </w:tcPr>
          <w:p w14:paraId="01EC2DCB">
            <w:pPr>
              <w:widowControl/>
              <w:spacing w:line="344" w:lineRule="exact"/>
              <w:jc w:val="center"/>
              <w:rPr>
                <w:rFonts w:ascii="宋体" w:hAnsi="宋体" w:cs="宋体"/>
                <w:kern w:val="0"/>
                <w:szCs w:val="21"/>
              </w:rPr>
            </w:pPr>
            <w:r>
              <w:rPr>
                <w:rFonts w:hint="eastAsia" w:ascii="宋体" w:hAnsi="宋体" w:cs="宋体"/>
                <w:kern w:val="0"/>
                <w:szCs w:val="21"/>
              </w:rPr>
              <w:t>东莞</w:t>
            </w:r>
          </w:p>
        </w:tc>
        <w:tc>
          <w:tcPr>
            <w:tcW w:w="1259" w:type="dxa"/>
            <w:tcBorders>
              <w:top w:val="single" w:color="000000" w:sz="6" w:space="0"/>
              <w:left w:val="single" w:color="000000" w:sz="6" w:space="0"/>
              <w:bottom w:val="single" w:color="000000" w:sz="6" w:space="0"/>
              <w:right w:val="single" w:color="000000" w:sz="6" w:space="0"/>
            </w:tcBorders>
            <w:vAlign w:val="center"/>
          </w:tcPr>
          <w:p w14:paraId="25F72F67">
            <w:pPr>
              <w:widowControl/>
              <w:spacing w:line="344" w:lineRule="exact"/>
              <w:jc w:val="center"/>
              <w:rPr>
                <w:rFonts w:ascii="宋体" w:hAnsi="宋体" w:cs="宋体"/>
                <w:kern w:val="0"/>
                <w:szCs w:val="21"/>
              </w:rPr>
            </w:pPr>
            <w:r>
              <w:rPr>
                <w:rFonts w:hint="eastAsia" w:ascii="宋体" w:hAnsi="宋体" w:cs="宋体"/>
                <w:kern w:val="0"/>
                <w:szCs w:val="21"/>
              </w:rPr>
              <w:t>麦太尔</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7C822595">
            <w:pPr>
              <w:widowControl/>
              <w:spacing w:line="344" w:lineRule="exact"/>
              <w:jc w:val="center"/>
              <w:rPr>
                <w:rFonts w:ascii="宋体" w:hAnsi="宋体" w:cs="宋体"/>
                <w:kern w:val="0"/>
                <w:szCs w:val="21"/>
              </w:rPr>
            </w:pPr>
            <w:r>
              <w:rPr>
                <w:rFonts w:hint="eastAsia" w:ascii="宋体" w:hAnsi="宋体" w:cs="宋体"/>
                <w:kern w:val="0"/>
                <w:szCs w:val="21"/>
              </w:rPr>
              <w:t>个</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1FD4F625">
            <w:pPr>
              <w:widowControl/>
              <w:spacing w:line="344" w:lineRule="exact"/>
              <w:jc w:val="center"/>
              <w:rPr>
                <w:rFonts w:ascii="宋体" w:hAnsi="宋体" w:cs="宋体"/>
                <w:kern w:val="0"/>
                <w:szCs w:val="21"/>
              </w:rPr>
            </w:pPr>
            <w:r>
              <w:rPr>
                <w:rFonts w:hint="eastAsia" w:ascii="宋体" w:hAnsi="宋体" w:cs="宋体"/>
                <w:kern w:val="0"/>
                <w:szCs w:val="21"/>
              </w:rPr>
              <w:t>若干</w:t>
            </w:r>
          </w:p>
        </w:tc>
        <w:tc>
          <w:tcPr>
            <w:tcW w:w="1399" w:type="dxa"/>
            <w:tcBorders>
              <w:top w:val="single" w:color="000000" w:sz="6" w:space="0"/>
              <w:left w:val="single" w:color="000000" w:sz="6" w:space="0"/>
              <w:bottom w:val="single" w:color="000000" w:sz="6" w:space="0"/>
              <w:right w:val="double" w:color="000000" w:sz="6" w:space="0"/>
            </w:tcBorders>
            <w:vAlign w:val="center"/>
          </w:tcPr>
          <w:p w14:paraId="11B4913C">
            <w:pPr>
              <w:widowControl/>
              <w:spacing w:line="344" w:lineRule="exact"/>
              <w:jc w:val="right"/>
              <w:rPr>
                <w:rFonts w:ascii="宋体" w:hAnsi="宋体" w:cs="宋体"/>
                <w:kern w:val="0"/>
                <w:szCs w:val="21"/>
              </w:rPr>
            </w:pPr>
            <w:r>
              <w:rPr>
                <w:rFonts w:hint="eastAsia" w:ascii="宋体" w:hAnsi="宋体" w:cs="宋体"/>
                <w:kern w:val="0"/>
                <w:szCs w:val="21"/>
              </w:rPr>
              <w:t>6.00</w:t>
            </w:r>
          </w:p>
        </w:tc>
      </w:tr>
      <w:tr w14:paraId="3FABC6A8">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80" w:hRule="atLeast"/>
        </w:trPr>
        <w:tc>
          <w:tcPr>
            <w:tcW w:w="666" w:type="dxa"/>
            <w:tcBorders>
              <w:top w:val="single" w:color="000000" w:sz="6" w:space="0"/>
              <w:left w:val="double" w:color="000000" w:sz="6" w:space="0"/>
              <w:bottom w:val="single" w:color="000000" w:sz="6" w:space="0"/>
              <w:right w:val="single" w:color="000000" w:sz="6" w:space="0"/>
            </w:tcBorders>
            <w:vAlign w:val="center"/>
          </w:tcPr>
          <w:p w14:paraId="05EEF414">
            <w:pPr>
              <w:widowControl/>
              <w:spacing w:line="344" w:lineRule="exact"/>
              <w:jc w:val="center"/>
              <w:rPr>
                <w:rFonts w:ascii="宋体" w:hAnsi="宋体" w:cs="宋体"/>
                <w:kern w:val="0"/>
                <w:szCs w:val="21"/>
              </w:rPr>
            </w:pPr>
            <w:r>
              <w:rPr>
                <w:rFonts w:hint="eastAsia" w:ascii="宋体" w:hAnsi="宋体" w:cs="宋体"/>
                <w:kern w:val="0"/>
                <w:szCs w:val="21"/>
              </w:rPr>
              <w:t>43</w:t>
            </w:r>
          </w:p>
        </w:tc>
        <w:tc>
          <w:tcPr>
            <w:tcW w:w="2098" w:type="dxa"/>
            <w:tcBorders>
              <w:top w:val="single" w:color="000000" w:sz="6" w:space="0"/>
              <w:left w:val="single" w:color="000000" w:sz="6" w:space="0"/>
              <w:bottom w:val="single" w:color="000000" w:sz="6" w:space="0"/>
              <w:right w:val="single" w:color="000000" w:sz="6" w:space="0"/>
            </w:tcBorders>
            <w:vAlign w:val="center"/>
          </w:tcPr>
          <w:p w14:paraId="532438FF">
            <w:pPr>
              <w:widowControl/>
              <w:spacing w:line="344" w:lineRule="exact"/>
              <w:jc w:val="center"/>
              <w:rPr>
                <w:rFonts w:ascii="宋体" w:hAnsi="宋体" w:cs="宋体"/>
                <w:kern w:val="0"/>
                <w:szCs w:val="21"/>
              </w:rPr>
            </w:pPr>
            <w:r>
              <w:rPr>
                <w:rFonts w:hint="eastAsia" w:ascii="宋体" w:hAnsi="宋体" w:cs="宋体"/>
                <w:kern w:val="0"/>
                <w:szCs w:val="21"/>
              </w:rPr>
              <w:t>大炉腿</w:t>
            </w:r>
          </w:p>
        </w:tc>
        <w:tc>
          <w:tcPr>
            <w:tcW w:w="1678" w:type="dxa"/>
            <w:tcBorders>
              <w:top w:val="single" w:color="000000" w:sz="6" w:space="0"/>
              <w:left w:val="single" w:color="000000" w:sz="6" w:space="0"/>
              <w:bottom w:val="single" w:color="000000" w:sz="6" w:space="0"/>
              <w:right w:val="single" w:color="000000" w:sz="6" w:space="0"/>
            </w:tcBorders>
            <w:vAlign w:val="center"/>
          </w:tcPr>
          <w:p w14:paraId="4EFECE63">
            <w:pPr>
              <w:widowControl/>
              <w:spacing w:line="344" w:lineRule="exact"/>
              <w:jc w:val="left"/>
              <w:rPr>
                <w:kern w:val="0"/>
                <w:sz w:val="20"/>
                <w:szCs w:val="20"/>
              </w:rPr>
            </w:pPr>
          </w:p>
        </w:tc>
        <w:tc>
          <w:tcPr>
            <w:tcW w:w="839" w:type="dxa"/>
            <w:tcBorders>
              <w:top w:val="single" w:color="000000" w:sz="6" w:space="0"/>
              <w:left w:val="single" w:color="000000" w:sz="6" w:space="0"/>
              <w:bottom w:val="single" w:color="000000" w:sz="6" w:space="0"/>
              <w:right w:val="single" w:color="000000" w:sz="6" w:space="0"/>
            </w:tcBorders>
            <w:vAlign w:val="center"/>
          </w:tcPr>
          <w:p w14:paraId="71CA1FC6">
            <w:pPr>
              <w:widowControl/>
              <w:spacing w:line="344" w:lineRule="exact"/>
              <w:jc w:val="center"/>
              <w:rPr>
                <w:rFonts w:ascii="宋体" w:hAnsi="宋体" w:cs="宋体"/>
                <w:kern w:val="0"/>
                <w:szCs w:val="21"/>
              </w:rPr>
            </w:pPr>
            <w:r>
              <w:rPr>
                <w:rFonts w:hint="eastAsia" w:ascii="宋体" w:hAnsi="宋体" w:cs="宋体"/>
                <w:kern w:val="0"/>
                <w:szCs w:val="21"/>
              </w:rPr>
              <w:t>东莞</w:t>
            </w:r>
          </w:p>
        </w:tc>
        <w:tc>
          <w:tcPr>
            <w:tcW w:w="1259" w:type="dxa"/>
            <w:tcBorders>
              <w:top w:val="single" w:color="000000" w:sz="6" w:space="0"/>
              <w:left w:val="single" w:color="000000" w:sz="6" w:space="0"/>
              <w:bottom w:val="single" w:color="000000" w:sz="6" w:space="0"/>
              <w:right w:val="single" w:color="000000" w:sz="6" w:space="0"/>
            </w:tcBorders>
            <w:vAlign w:val="center"/>
          </w:tcPr>
          <w:p w14:paraId="06A9DBC4">
            <w:pPr>
              <w:widowControl/>
              <w:spacing w:line="344" w:lineRule="exact"/>
              <w:jc w:val="center"/>
              <w:rPr>
                <w:rFonts w:ascii="宋体" w:hAnsi="宋体" w:cs="宋体"/>
                <w:kern w:val="0"/>
                <w:szCs w:val="21"/>
              </w:rPr>
            </w:pPr>
            <w:r>
              <w:rPr>
                <w:rFonts w:hint="eastAsia" w:ascii="宋体" w:hAnsi="宋体" w:cs="宋体"/>
                <w:kern w:val="0"/>
                <w:szCs w:val="21"/>
              </w:rPr>
              <w:t>麦太尔</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3943C14A">
            <w:pPr>
              <w:widowControl/>
              <w:spacing w:line="344" w:lineRule="exact"/>
              <w:jc w:val="center"/>
              <w:rPr>
                <w:rFonts w:ascii="宋体" w:hAnsi="宋体" w:cs="宋体"/>
                <w:kern w:val="0"/>
                <w:szCs w:val="21"/>
              </w:rPr>
            </w:pPr>
            <w:r>
              <w:rPr>
                <w:rFonts w:hint="eastAsia" w:ascii="宋体" w:hAnsi="宋体" w:cs="宋体"/>
                <w:kern w:val="0"/>
                <w:szCs w:val="21"/>
              </w:rPr>
              <w:t>个</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3CC2AC0C">
            <w:pPr>
              <w:widowControl/>
              <w:spacing w:line="344" w:lineRule="exact"/>
              <w:jc w:val="center"/>
              <w:rPr>
                <w:rFonts w:ascii="宋体" w:hAnsi="宋体" w:cs="宋体"/>
                <w:kern w:val="0"/>
                <w:szCs w:val="21"/>
              </w:rPr>
            </w:pPr>
            <w:r>
              <w:rPr>
                <w:rFonts w:hint="eastAsia" w:ascii="宋体" w:hAnsi="宋体" w:cs="宋体"/>
                <w:kern w:val="0"/>
                <w:szCs w:val="21"/>
              </w:rPr>
              <w:t>若干</w:t>
            </w:r>
          </w:p>
        </w:tc>
        <w:tc>
          <w:tcPr>
            <w:tcW w:w="1399" w:type="dxa"/>
            <w:tcBorders>
              <w:top w:val="single" w:color="000000" w:sz="6" w:space="0"/>
              <w:left w:val="single" w:color="000000" w:sz="6" w:space="0"/>
              <w:bottom w:val="single" w:color="000000" w:sz="6" w:space="0"/>
              <w:right w:val="double" w:color="000000" w:sz="6" w:space="0"/>
            </w:tcBorders>
            <w:vAlign w:val="center"/>
          </w:tcPr>
          <w:p w14:paraId="18DB6F7F">
            <w:pPr>
              <w:widowControl/>
              <w:spacing w:line="344" w:lineRule="exact"/>
              <w:jc w:val="right"/>
              <w:rPr>
                <w:rFonts w:ascii="宋体" w:hAnsi="宋体" w:cs="宋体"/>
                <w:kern w:val="0"/>
                <w:szCs w:val="21"/>
              </w:rPr>
            </w:pPr>
            <w:r>
              <w:rPr>
                <w:rFonts w:hint="eastAsia" w:ascii="宋体" w:hAnsi="宋体" w:cs="宋体"/>
                <w:kern w:val="0"/>
                <w:szCs w:val="21"/>
              </w:rPr>
              <w:t>30.00</w:t>
            </w:r>
          </w:p>
        </w:tc>
      </w:tr>
      <w:tr w14:paraId="3F2CEC6C">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80" w:hRule="atLeast"/>
        </w:trPr>
        <w:tc>
          <w:tcPr>
            <w:tcW w:w="666" w:type="dxa"/>
            <w:tcBorders>
              <w:top w:val="single" w:color="000000" w:sz="6" w:space="0"/>
              <w:left w:val="double" w:color="000000" w:sz="6" w:space="0"/>
              <w:bottom w:val="single" w:color="000000" w:sz="6" w:space="0"/>
              <w:right w:val="single" w:color="000000" w:sz="6" w:space="0"/>
            </w:tcBorders>
            <w:vAlign w:val="center"/>
          </w:tcPr>
          <w:p w14:paraId="472C4143">
            <w:pPr>
              <w:widowControl/>
              <w:spacing w:line="344" w:lineRule="exact"/>
              <w:jc w:val="center"/>
              <w:rPr>
                <w:rFonts w:ascii="宋体" w:hAnsi="宋体" w:cs="宋体"/>
                <w:kern w:val="0"/>
                <w:szCs w:val="21"/>
              </w:rPr>
            </w:pPr>
            <w:r>
              <w:rPr>
                <w:rFonts w:hint="eastAsia" w:ascii="宋体" w:hAnsi="宋体" w:cs="宋体"/>
                <w:kern w:val="0"/>
                <w:szCs w:val="21"/>
              </w:rPr>
              <w:t>44</w:t>
            </w:r>
          </w:p>
        </w:tc>
        <w:tc>
          <w:tcPr>
            <w:tcW w:w="2098" w:type="dxa"/>
            <w:tcBorders>
              <w:top w:val="single" w:color="000000" w:sz="6" w:space="0"/>
              <w:left w:val="single" w:color="000000" w:sz="6" w:space="0"/>
              <w:bottom w:val="single" w:color="000000" w:sz="6" w:space="0"/>
              <w:right w:val="single" w:color="000000" w:sz="6" w:space="0"/>
            </w:tcBorders>
            <w:vAlign w:val="center"/>
          </w:tcPr>
          <w:p w14:paraId="7CDCC8F7">
            <w:pPr>
              <w:widowControl/>
              <w:spacing w:line="344" w:lineRule="exact"/>
              <w:jc w:val="center"/>
              <w:rPr>
                <w:rFonts w:ascii="宋体" w:hAnsi="宋体" w:cs="宋体"/>
                <w:kern w:val="0"/>
                <w:szCs w:val="21"/>
              </w:rPr>
            </w:pPr>
            <w:r>
              <w:rPr>
                <w:rFonts w:hint="eastAsia" w:ascii="宋体" w:hAnsi="宋体" w:cs="宋体"/>
                <w:kern w:val="0"/>
                <w:szCs w:val="21"/>
              </w:rPr>
              <w:t>光能炉帽</w:t>
            </w:r>
          </w:p>
        </w:tc>
        <w:tc>
          <w:tcPr>
            <w:tcW w:w="1678" w:type="dxa"/>
            <w:tcBorders>
              <w:top w:val="single" w:color="000000" w:sz="6" w:space="0"/>
              <w:left w:val="single" w:color="000000" w:sz="6" w:space="0"/>
              <w:bottom w:val="single" w:color="000000" w:sz="6" w:space="0"/>
              <w:right w:val="single" w:color="000000" w:sz="6" w:space="0"/>
            </w:tcBorders>
            <w:vAlign w:val="center"/>
          </w:tcPr>
          <w:p w14:paraId="2BE9B65B">
            <w:pPr>
              <w:widowControl/>
              <w:spacing w:line="344" w:lineRule="exact"/>
              <w:jc w:val="left"/>
              <w:rPr>
                <w:kern w:val="0"/>
                <w:sz w:val="20"/>
                <w:szCs w:val="20"/>
              </w:rPr>
            </w:pPr>
          </w:p>
        </w:tc>
        <w:tc>
          <w:tcPr>
            <w:tcW w:w="839" w:type="dxa"/>
            <w:tcBorders>
              <w:top w:val="single" w:color="000000" w:sz="6" w:space="0"/>
              <w:left w:val="single" w:color="000000" w:sz="6" w:space="0"/>
              <w:bottom w:val="single" w:color="000000" w:sz="6" w:space="0"/>
              <w:right w:val="single" w:color="000000" w:sz="6" w:space="0"/>
            </w:tcBorders>
            <w:vAlign w:val="center"/>
          </w:tcPr>
          <w:p w14:paraId="6F691104">
            <w:pPr>
              <w:widowControl/>
              <w:spacing w:line="344" w:lineRule="exact"/>
              <w:jc w:val="center"/>
              <w:rPr>
                <w:rFonts w:ascii="宋体" w:hAnsi="宋体" w:cs="宋体"/>
                <w:kern w:val="0"/>
                <w:szCs w:val="21"/>
              </w:rPr>
            </w:pPr>
            <w:r>
              <w:rPr>
                <w:rFonts w:hint="eastAsia" w:ascii="宋体" w:hAnsi="宋体" w:cs="宋体"/>
                <w:kern w:val="0"/>
                <w:szCs w:val="21"/>
              </w:rPr>
              <w:t>东莞</w:t>
            </w:r>
          </w:p>
        </w:tc>
        <w:tc>
          <w:tcPr>
            <w:tcW w:w="1259" w:type="dxa"/>
            <w:tcBorders>
              <w:top w:val="single" w:color="000000" w:sz="6" w:space="0"/>
              <w:left w:val="single" w:color="000000" w:sz="6" w:space="0"/>
              <w:bottom w:val="single" w:color="000000" w:sz="6" w:space="0"/>
              <w:right w:val="single" w:color="000000" w:sz="6" w:space="0"/>
            </w:tcBorders>
            <w:vAlign w:val="center"/>
          </w:tcPr>
          <w:p w14:paraId="4554CD12">
            <w:pPr>
              <w:widowControl/>
              <w:spacing w:line="344" w:lineRule="exact"/>
              <w:jc w:val="center"/>
              <w:rPr>
                <w:rFonts w:ascii="宋体" w:hAnsi="宋体" w:cs="宋体"/>
                <w:kern w:val="0"/>
                <w:szCs w:val="21"/>
              </w:rPr>
            </w:pPr>
            <w:r>
              <w:rPr>
                <w:rFonts w:hint="eastAsia" w:ascii="宋体" w:hAnsi="宋体" w:cs="宋体"/>
                <w:kern w:val="0"/>
                <w:szCs w:val="21"/>
              </w:rPr>
              <w:t>麦太尔</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61EBBDDC">
            <w:pPr>
              <w:widowControl/>
              <w:spacing w:line="344" w:lineRule="exact"/>
              <w:jc w:val="center"/>
              <w:rPr>
                <w:rFonts w:ascii="宋体" w:hAnsi="宋体" w:cs="宋体"/>
                <w:kern w:val="0"/>
                <w:szCs w:val="21"/>
              </w:rPr>
            </w:pPr>
            <w:r>
              <w:rPr>
                <w:rFonts w:hint="eastAsia" w:ascii="宋体" w:hAnsi="宋体" w:cs="宋体"/>
                <w:kern w:val="0"/>
                <w:szCs w:val="21"/>
              </w:rPr>
              <w:t>个</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06CC848E">
            <w:pPr>
              <w:widowControl/>
              <w:spacing w:line="344" w:lineRule="exact"/>
              <w:jc w:val="center"/>
              <w:rPr>
                <w:rFonts w:ascii="宋体" w:hAnsi="宋体" w:cs="宋体"/>
                <w:kern w:val="0"/>
                <w:szCs w:val="21"/>
              </w:rPr>
            </w:pPr>
            <w:r>
              <w:rPr>
                <w:rFonts w:hint="eastAsia" w:ascii="宋体" w:hAnsi="宋体" w:cs="宋体"/>
                <w:kern w:val="0"/>
                <w:szCs w:val="21"/>
              </w:rPr>
              <w:t>若干</w:t>
            </w:r>
          </w:p>
        </w:tc>
        <w:tc>
          <w:tcPr>
            <w:tcW w:w="1399" w:type="dxa"/>
            <w:tcBorders>
              <w:top w:val="single" w:color="000000" w:sz="6" w:space="0"/>
              <w:left w:val="single" w:color="000000" w:sz="6" w:space="0"/>
              <w:bottom w:val="single" w:color="000000" w:sz="6" w:space="0"/>
              <w:right w:val="double" w:color="000000" w:sz="6" w:space="0"/>
            </w:tcBorders>
            <w:vAlign w:val="center"/>
          </w:tcPr>
          <w:p w14:paraId="61C1F2FC">
            <w:pPr>
              <w:widowControl/>
              <w:spacing w:line="344" w:lineRule="exact"/>
              <w:jc w:val="right"/>
              <w:rPr>
                <w:rFonts w:ascii="宋体" w:hAnsi="宋体" w:cs="宋体"/>
                <w:kern w:val="0"/>
                <w:szCs w:val="21"/>
              </w:rPr>
            </w:pPr>
            <w:r>
              <w:rPr>
                <w:rFonts w:hint="eastAsia" w:ascii="宋体" w:hAnsi="宋体" w:cs="宋体"/>
                <w:kern w:val="0"/>
                <w:szCs w:val="21"/>
              </w:rPr>
              <w:t>150.00</w:t>
            </w:r>
          </w:p>
        </w:tc>
      </w:tr>
      <w:tr w14:paraId="0B320EFF">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80" w:hRule="atLeast"/>
        </w:trPr>
        <w:tc>
          <w:tcPr>
            <w:tcW w:w="666" w:type="dxa"/>
            <w:tcBorders>
              <w:top w:val="single" w:color="000000" w:sz="6" w:space="0"/>
              <w:left w:val="double" w:color="000000" w:sz="6" w:space="0"/>
              <w:bottom w:val="single" w:color="000000" w:sz="6" w:space="0"/>
              <w:right w:val="single" w:color="000000" w:sz="6" w:space="0"/>
            </w:tcBorders>
            <w:vAlign w:val="center"/>
          </w:tcPr>
          <w:p w14:paraId="709A0B8E">
            <w:pPr>
              <w:widowControl/>
              <w:spacing w:line="344" w:lineRule="exact"/>
              <w:jc w:val="center"/>
              <w:rPr>
                <w:rFonts w:ascii="宋体" w:hAnsi="宋体" w:cs="宋体"/>
                <w:kern w:val="0"/>
                <w:szCs w:val="21"/>
              </w:rPr>
            </w:pPr>
            <w:r>
              <w:rPr>
                <w:rFonts w:hint="eastAsia" w:ascii="宋体" w:hAnsi="宋体" w:cs="宋体"/>
                <w:kern w:val="0"/>
                <w:szCs w:val="21"/>
              </w:rPr>
              <w:t>45</w:t>
            </w:r>
          </w:p>
        </w:tc>
        <w:tc>
          <w:tcPr>
            <w:tcW w:w="2098" w:type="dxa"/>
            <w:tcBorders>
              <w:top w:val="single" w:color="000000" w:sz="6" w:space="0"/>
              <w:left w:val="single" w:color="000000" w:sz="6" w:space="0"/>
              <w:bottom w:val="single" w:color="000000" w:sz="6" w:space="0"/>
              <w:right w:val="single" w:color="000000" w:sz="6" w:space="0"/>
            </w:tcBorders>
            <w:vAlign w:val="center"/>
          </w:tcPr>
          <w:p w14:paraId="1168109B">
            <w:pPr>
              <w:widowControl/>
              <w:spacing w:line="344" w:lineRule="exact"/>
              <w:jc w:val="center"/>
              <w:rPr>
                <w:rFonts w:ascii="宋体" w:hAnsi="宋体" w:cs="宋体"/>
                <w:kern w:val="0"/>
                <w:szCs w:val="21"/>
              </w:rPr>
            </w:pPr>
            <w:r>
              <w:rPr>
                <w:rFonts w:hint="eastAsia" w:ascii="宋体" w:hAnsi="宋体" w:cs="宋体"/>
                <w:kern w:val="0"/>
                <w:szCs w:val="21"/>
              </w:rPr>
              <w:t>火种棒接头</w:t>
            </w:r>
          </w:p>
        </w:tc>
        <w:tc>
          <w:tcPr>
            <w:tcW w:w="1678" w:type="dxa"/>
            <w:tcBorders>
              <w:top w:val="single" w:color="000000" w:sz="6" w:space="0"/>
              <w:left w:val="single" w:color="000000" w:sz="6" w:space="0"/>
              <w:bottom w:val="single" w:color="000000" w:sz="6" w:space="0"/>
              <w:right w:val="single" w:color="000000" w:sz="6" w:space="0"/>
            </w:tcBorders>
            <w:vAlign w:val="center"/>
          </w:tcPr>
          <w:p w14:paraId="578E0FE8">
            <w:pPr>
              <w:widowControl/>
              <w:spacing w:line="344" w:lineRule="exact"/>
              <w:jc w:val="left"/>
              <w:rPr>
                <w:kern w:val="0"/>
                <w:sz w:val="20"/>
                <w:szCs w:val="20"/>
              </w:rPr>
            </w:pPr>
          </w:p>
        </w:tc>
        <w:tc>
          <w:tcPr>
            <w:tcW w:w="839" w:type="dxa"/>
            <w:tcBorders>
              <w:top w:val="single" w:color="000000" w:sz="6" w:space="0"/>
              <w:left w:val="single" w:color="000000" w:sz="6" w:space="0"/>
              <w:bottom w:val="single" w:color="000000" w:sz="6" w:space="0"/>
              <w:right w:val="single" w:color="000000" w:sz="6" w:space="0"/>
            </w:tcBorders>
            <w:vAlign w:val="center"/>
          </w:tcPr>
          <w:p w14:paraId="0039EC0B">
            <w:pPr>
              <w:widowControl/>
              <w:spacing w:line="344" w:lineRule="exact"/>
              <w:jc w:val="center"/>
              <w:rPr>
                <w:rFonts w:ascii="宋体" w:hAnsi="宋体" w:cs="宋体"/>
                <w:kern w:val="0"/>
                <w:szCs w:val="21"/>
              </w:rPr>
            </w:pPr>
            <w:r>
              <w:rPr>
                <w:rFonts w:hint="eastAsia" w:ascii="宋体" w:hAnsi="宋体" w:cs="宋体"/>
                <w:kern w:val="0"/>
                <w:szCs w:val="21"/>
              </w:rPr>
              <w:t>东莞</w:t>
            </w:r>
          </w:p>
        </w:tc>
        <w:tc>
          <w:tcPr>
            <w:tcW w:w="1259" w:type="dxa"/>
            <w:tcBorders>
              <w:top w:val="single" w:color="000000" w:sz="6" w:space="0"/>
              <w:left w:val="single" w:color="000000" w:sz="6" w:space="0"/>
              <w:bottom w:val="single" w:color="000000" w:sz="6" w:space="0"/>
              <w:right w:val="single" w:color="000000" w:sz="6" w:space="0"/>
            </w:tcBorders>
            <w:vAlign w:val="center"/>
          </w:tcPr>
          <w:p w14:paraId="34FF8191">
            <w:pPr>
              <w:widowControl/>
              <w:spacing w:line="344" w:lineRule="exact"/>
              <w:jc w:val="center"/>
              <w:rPr>
                <w:rFonts w:ascii="宋体" w:hAnsi="宋体" w:cs="宋体"/>
                <w:kern w:val="0"/>
                <w:szCs w:val="21"/>
              </w:rPr>
            </w:pPr>
            <w:r>
              <w:rPr>
                <w:rFonts w:hint="eastAsia" w:ascii="宋体" w:hAnsi="宋体" w:cs="宋体"/>
                <w:kern w:val="0"/>
                <w:szCs w:val="21"/>
              </w:rPr>
              <w:t>麦太尔</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73293741">
            <w:pPr>
              <w:widowControl/>
              <w:spacing w:line="344" w:lineRule="exact"/>
              <w:jc w:val="center"/>
              <w:rPr>
                <w:rFonts w:ascii="宋体" w:hAnsi="宋体" w:cs="宋体"/>
                <w:kern w:val="0"/>
                <w:szCs w:val="21"/>
              </w:rPr>
            </w:pPr>
            <w:r>
              <w:rPr>
                <w:rFonts w:hint="eastAsia" w:ascii="宋体" w:hAnsi="宋体" w:cs="宋体"/>
                <w:kern w:val="0"/>
                <w:szCs w:val="21"/>
              </w:rPr>
              <w:t>个</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0605F74F">
            <w:pPr>
              <w:widowControl/>
              <w:spacing w:line="344" w:lineRule="exact"/>
              <w:jc w:val="center"/>
              <w:rPr>
                <w:rFonts w:ascii="宋体" w:hAnsi="宋体" w:cs="宋体"/>
                <w:kern w:val="0"/>
                <w:szCs w:val="21"/>
              </w:rPr>
            </w:pPr>
            <w:r>
              <w:rPr>
                <w:rFonts w:hint="eastAsia" w:ascii="宋体" w:hAnsi="宋体" w:cs="宋体"/>
                <w:kern w:val="0"/>
                <w:szCs w:val="21"/>
              </w:rPr>
              <w:t>若干</w:t>
            </w:r>
          </w:p>
        </w:tc>
        <w:tc>
          <w:tcPr>
            <w:tcW w:w="1399" w:type="dxa"/>
            <w:tcBorders>
              <w:top w:val="single" w:color="000000" w:sz="6" w:space="0"/>
              <w:left w:val="single" w:color="000000" w:sz="6" w:space="0"/>
              <w:bottom w:val="single" w:color="000000" w:sz="6" w:space="0"/>
              <w:right w:val="double" w:color="000000" w:sz="6" w:space="0"/>
            </w:tcBorders>
            <w:vAlign w:val="center"/>
          </w:tcPr>
          <w:p w14:paraId="6BCBEE76">
            <w:pPr>
              <w:widowControl/>
              <w:spacing w:line="344" w:lineRule="exact"/>
              <w:jc w:val="right"/>
              <w:rPr>
                <w:rFonts w:ascii="宋体" w:hAnsi="宋体" w:cs="宋体"/>
                <w:kern w:val="0"/>
                <w:szCs w:val="21"/>
              </w:rPr>
            </w:pPr>
            <w:r>
              <w:rPr>
                <w:rFonts w:hint="eastAsia" w:ascii="宋体" w:hAnsi="宋体" w:cs="宋体"/>
                <w:kern w:val="0"/>
                <w:szCs w:val="21"/>
              </w:rPr>
              <w:t>50.00</w:t>
            </w:r>
          </w:p>
        </w:tc>
      </w:tr>
      <w:tr w14:paraId="0A2B3B12">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80" w:hRule="atLeast"/>
        </w:trPr>
        <w:tc>
          <w:tcPr>
            <w:tcW w:w="666" w:type="dxa"/>
            <w:tcBorders>
              <w:top w:val="single" w:color="000000" w:sz="6" w:space="0"/>
              <w:left w:val="double" w:color="000000" w:sz="6" w:space="0"/>
              <w:bottom w:val="single" w:color="000000" w:sz="6" w:space="0"/>
              <w:right w:val="single" w:color="000000" w:sz="6" w:space="0"/>
            </w:tcBorders>
            <w:vAlign w:val="center"/>
          </w:tcPr>
          <w:p w14:paraId="46B264DC">
            <w:pPr>
              <w:widowControl/>
              <w:spacing w:line="344" w:lineRule="exact"/>
              <w:jc w:val="center"/>
              <w:rPr>
                <w:rFonts w:ascii="宋体" w:hAnsi="宋体" w:cs="宋体"/>
                <w:kern w:val="0"/>
                <w:szCs w:val="21"/>
              </w:rPr>
            </w:pPr>
            <w:r>
              <w:rPr>
                <w:rFonts w:hint="eastAsia" w:ascii="宋体" w:hAnsi="宋体" w:cs="宋体"/>
                <w:kern w:val="0"/>
                <w:szCs w:val="21"/>
              </w:rPr>
              <w:t>46</w:t>
            </w:r>
          </w:p>
        </w:tc>
        <w:tc>
          <w:tcPr>
            <w:tcW w:w="2098" w:type="dxa"/>
            <w:tcBorders>
              <w:top w:val="single" w:color="000000" w:sz="6" w:space="0"/>
              <w:left w:val="single" w:color="000000" w:sz="6" w:space="0"/>
              <w:bottom w:val="single" w:color="000000" w:sz="6" w:space="0"/>
              <w:right w:val="single" w:color="000000" w:sz="6" w:space="0"/>
            </w:tcBorders>
            <w:vAlign w:val="center"/>
          </w:tcPr>
          <w:p w14:paraId="17078F45">
            <w:pPr>
              <w:widowControl/>
              <w:spacing w:line="344" w:lineRule="exact"/>
              <w:jc w:val="center"/>
              <w:rPr>
                <w:rFonts w:ascii="宋体" w:hAnsi="宋体" w:cs="宋体"/>
                <w:kern w:val="0"/>
                <w:szCs w:val="21"/>
              </w:rPr>
            </w:pPr>
            <w:r>
              <w:rPr>
                <w:rFonts w:hint="eastAsia" w:ascii="宋体" w:hAnsi="宋体" w:cs="宋体"/>
                <w:kern w:val="0"/>
                <w:szCs w:val="21"/>
              </w:rPr>
              <w:t>点火棒</w:t>
            </w:r>
          </w:p>
        </w:tc>
        <w:tc>
          <w:tcPr>
            <w:tcW w:w="1678" w:type="dxa"/>
            <w:tcBorders>
              <w:top w:val="single" w:color="000000" w:sz="6" w:space="0"/>
              <w:left w:val="single" w:color="000000" w:sz="6" w:space="0"/>
              <w:bottom w:val="single" w:color="000000" w:sz="6" w:space="0"/>
              <w:right w:val="single" w:color="000000" w:sz="6" w:space="0"/>
            </w:tcBorders>
            <w:vAlign w:val="center"/>
          </w:tcPr>
          <w:p w14:paraId="6DC5B2C1">
            <w:pPr>
              <w:widowControl/>
              <w:spacing w:line="344" w:lineRule="exact"/>
              <w:jc w:val="left"/>
              <w:rPr>
                <w:kern w:val="0"/>
                <w:sz w:val="20"/>
                <w:szCs w:val="20"/>
              </w:rPr>
            </w:pPr>
          </w:p>
        </w:tc>
        <w:tc>
          <w:tcPr>
            <w:tcW w:w="839" w:type="dxa"/>
            <w:tcBorders>
              <w:top w:val="single" w:color="000000" w:sz="6" w:space="0"/>
              <w:left w:val="single" w:color="000000" w:sz="6" w:space="0"/>
              <w:bottom w:val="single" w:color="000000" w:sz="6" w:space="0"/>
              <w:right w:val="single" w:color="000000" w:sz="6" w:space="0"/>
            </w:tcBorders>
            <w:vAlign w:val="center"/>
          </w:tcPr>
          <w:p w14:paraId="6DF96C65">
            <w:pPr>
              <w:widowControl/>
              <w:spacing w:line="344" w:lineRule="exact"/>
              <w:jc w:val="center"/>
              <w:rPr>
                <w:rFonts w:ascii="宋体" w:hAnsi="宋体" w:cs="宋体"/>
                <w:kern w:val="0"/>
                <w:szCs w:val="21"/>
              </w:rPr>
            </w:pPr>
            <w:r>
              <w:rPr>
                <w:rFonts w:hint="eastAsia" w:ascii="宋体" w:hAnsi="宋体" w:cs="宋体"/>
                <w:kern w:val="0"/>
                <w:szCs w:val="21"/>
              </w:rPr>
              <w:t>东莞</w:t>
            </w:r>
          </w:p>
        </w:tc>
        <w:tc>
          <w:tcPr>
            <w:tcW w:w="1259" w:type="dxa"/>
            <w:tcBorders>
              <w:top w:val="single" w:color="000000" w:sz="6" w:space="0"/>
              <w:left w:val="single" w:color="000000" w:sz="6" w:space="0"/>
              <w:bottom w:val="single" w:color="000000" w:sz="6" w:space="0"/>
              <w:right w:val="single" w:color="000000" w:sz="6" w:space="0"/>
            </w:tcBorders>
            <w:vAlign w:val="center"/>
          </w:tcPr>
          <w:p w14:paraId="55ABA5E7">
            <w:pPr>
              <w:widowControl/>
              <w:spacing w:line="344" w:lineRule="exact"/>
              <w:jc w:val="center"/>
              <w:rPr>
                <w:rFonts w:ascii="宋体" w:hAnsi="宋体" w:cs="宋体"/>
                <w:kern w:val="0"/>
                <w:szCs w:val="21"/>
              </w:rPr>
            </w:pPr>
            <w:r>
              <w:rPr>
                <w:rFonts w:hint="eastAsia" w:ascii="宋体" w:hAnsi="宋体" w:cs="宋体"/>
                <w:kern w:val="0"/>
                <w:szCs w:val="21"/>
              </w:rPr>
              <w:t>麦太尔</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273D815B">
            <w:pPr>
              <w:widowControl/>
              <w:spacing w:line="344" w:lineRule="exact"/>
              <w:jc w:val="center"/>
              <w:rPr>
                <w:rFonts w:ascii="宋体" w:hAnsi="宋体" w:cs="宋体"/>
                <w:kern w:val="0"/>
                <w:szCs w:val="21"/>
              </w:rPr>
            </w:pPr>
            <w:r>
              <w:rPr>
                <w:rFonts w:hint="eastAsia" w:ascii="宋体" w:hAnsi="宋体" w:cs="宋体"/>
                <w:kern w:val="0"/>
                <w:szCs w:val="21"/>
              </w:rPr>
              <w:t>根</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2B9CD206">
            <w:pPr>
              <w:widowControl/>
              <w:spacing w:line="344" w:lineRule="exact"/>
              <w:jc w:val="center"/>
              <w:rPr>
                <w:rFonts w:ascii="宋体" w:hAnsi="宋体" w:cs="宋体"/>
                <w:kern w:val="0"/>
                <w:szCs w:val="21"/>
              </w:rPr>
            </w:pPr>
            <w:r>
              <w:rPr>
                <w:rFonts w:hint="eastAsia" w:ascii="宋体" w:hAnsi="宋体" w:cs="宋体"/>
                <w:kern w:val="0"/>
                <w:szCs w:val="21"/>
              </w:rPr>
              <w:t>若干</w:t>
            </w:r>
          </w:p>
        </w:tc>
        <w:tc>
          <w:tcPr>
            <w:tcW w:w="1399" w:type="dxa"/>
            <w:tcBorders>
              <w:top w:val="single" w:color="000000" w:sz="6" w:space="0"/>
              <w:left w:val="single" w:color="000000" w:sz="6" w:space="0"/>
              <w:bottom w:val="single" w:color="000000" w:sz="6" w:space="0"/>
              <w:right w:val="double" w:color="000000" w:sz="6" w:space="0"/>
            </w:tcBorders>
            <w:vAlign w:val="center"/>
          </w:tcPr>
          <w:p w14:paraId="367DCEA4">
            <w:pPr>
              <w:widowControl/>
              <w:spacing w:line="344" w:lineRule="exact"/>
              <w:jc w:val="right"/>
              <w:rPr>
                <w:rFonts w:ascii="宋体" w:hAnsi="宋体" w:cs="宋体"/>
                <w:kern w:val="0"/>
                <w:szCs w:val="21"/>
              </w:rPr>
            </w:pPr>
            <w:r>
              <w:rPr>
                <w:rFonts w:hint="eastAsia" w:ascii="宋体" w:hAnsi="宋体" w:cs="宋体"/>
                <w:kern w:val="0"/>
                <w:szCs w:val="21"/>
              </w:rPr>
              <w:t>35.00</w:t>
            </w:r>
          </w:p>
        </w:tc>
      </w:tr>
      <w:tr w14:paraId="1DA8FF12">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80" w:hRule="atLeast"/>
        </w:trPr>
        <w:tc>
          <w:tcPr>
            <w:tcW w:w="666" w:type="dxa"/>
            <w:tcBorders>
              <w:top w:val="single" w:color="000000" w:sz="6" w:space="0"/>
              <w:left w:val="double" w:color="000000" w:sz="6" w:space="0"/>
              <w:bottom w:val="single" w:color="000000" w:sz="6" w:space="0"/>
              <w:right w:val="single" w:color="000000" w:sz="6" w:space="0"/>
            </w:tcBorders>
            <w:vAlign w:val="center"/>
          </w:tcPr>
          <w:p w14:paraId="76495E87">
            <w:pPr>
              <w:widowControl/>
              <w:spacing w:line="344" w:lineRule="exact"/>
              <w:jc w:val="center"/>
              <w:rPr>
                <w:rFonts w:ascii="宋体" w:hAnsi="宋体" w:cs="宋体"/>
                <w:kern w:val="0"/>
                <w:szCs w:val="21"/>
              </w:rPr>
            </w:pPr>
            <w:r>
              <w:rPr>
                <w:rFonts w:hint="eastAsia" w:ascii="宋体" w:hAnsi="宋体" w:cs="宋体"/>
                <w:kern w:val="0"/>
                <w:szCs w:val="21"/>
              </w:rPr>
              <w:t>47</w:t>
            </w:r>
          </w:p>
        </w:tc>
        <w:tc>
          <w:tcPr>
            <w:tcW w:w="2098" w:type="dxa"/>
            <w:tcBorders>
              <w:top w:val="single" w:color="000000" w:sz="6" w:space="0"/>
              <w:left w:val="single" w:color="000000" w:sz="6" w:space="0"/>
              <w:bottom w:val="single" w:color="000000" w:sz="6" w:space="0"/>
              <w:right w:val="single" w:color="000000" w:sz="6" w:space="0"/>
            </w:tcBorders>
            <w:vAlign w:val="center"/>
          </w:tcPr>
          <w:p w14:paraId="0DC122A7">
            <w:pPr>
              <w:widowControl/>
              <w:spacing w:line="344" w:lineRule="exact"/>
              <w:jc w:val="center"/>
              <w:rPr>
                <w:rFonts w:ascii="宋体" w:hAnsi="宋体" w:cs="宋体"/>
                <w:kern w:val="0"/>
                <w:szCs w:val="21"/>
              </w:rPr>
            </w:pPr>
            <w:r>
              <w:rPr>
                <w:rFonts w:hint="eastAsia" w:ascii="宋体" w:hAnsi="宋体" w:cs="宋体"/>
                <w:kern w:val="0"/>
                <w:szCs w:val="21"/>
              </w:rPr>
              <w:t>链条</w:t>
            </w:r>
          </w:p>
        </w:tc>
        <w:tc>
          <w:tcPr>
            <w:tcW w:w="1678" w:type="dxa"/>
            <w:tcBorders>
              <w:top w:val="single" w:color="000000" w:sz="6" w:space="0"/>
              <w:left w:val="single" w:color="000000" w:sz="6" w:space="0"/>
              <w:bottom w:val="single" w:color="000000" w:sz="6" w:space="0"/>
              <w:right w:val="single" w:color="000000" w:sz="6" w:space="0"/>
            </w:tcBorders>
            <w:vAlign w:val="center"/>
          </w:tcPr>
          <w:p w14:paraId="046C77A1">
            <w:pPr>
              <w:widowControl/>
              <w:spacing w:line="344" w:lineRule="exact"/>
              <w:jc w:val="center"/>
              <w:rPr>
                <w:rFonts w:ascii="宋体" w:hAnsi="宋体" w:cs="宋体"/>
                <w:kern w:val="0"/>
                <w:szCs w:val="21"/>
              </w:rPr>
            </w:pPr>
            <w:r>
              <w:rPr>
                <w:rFonts w:hint="eastAsia" w:ascii="宋体" w:hAnsi="宋体" w:cs="宋体"/>
                <w:kern w:val="0"/>
                <w:szCs w:val="21"/>
              </w:rPr>
              <w:t>2米</w:t>
            </w:r>
          </w:p>
        </w:tc>
        <w:tc>
          <w:tcPr>
            <w:tcW w:w="839" w:type="dxa"/>
            <w:tcBorders>
              <w:top w:val="single" w:color="000000" w:sz="6" w:space="0"/>
              <w:left w:val="single" w:color="000000" w:sz="6" w:space="0"/>
              <w:bottom w:val="single" w:color="000000" w:sz="6" w:space="0"/>
              <w:right w:val="single" w:color="000000" w:sz="6" w:space="0"/>
            </w:tcBorders>
            <w:vAlign w:val="center"/>
          </w:tcPr>
          <w:p w14:paraId="72C1C19A">
            <w:pPr>
              <w:widowControl/>
              <w:spacing w:line="344" w:lineRule="exact"/>
              <w:jc w:val="center"/>
              <w:rPr>
                <w:rFonts w:ascii="宋体" w:hAnsi="宋体" w:cs="宋体"/>
                <w:kern w:val="0"/>
                <w:szCs w:val="21"/>
              </w:rPr>
            </w:pPr>
            <w:r>
              <w:rPr>
                <w:rFonts w:hint="eastAsia" w:ascii="宋体" w:hAnsi="宋体" w:cs="宋体"/>
                <w:kern w:val="0"/>
                <w:szCs w:val="21"/>
              </w:rPr>
              <w:t>东莞</w:t>
            </w:r>
          </w:p>
        </w:tc>
        <w:tc>
          <w:tcPr>
            <w:tcW w:w="1259" w:type="dxa"/>
            <w:tcBorders>
              <w:top w:val="single" w:color="000000" w:sz="6" w:space="0"/>
              <w:left w:val="single" w:color="000000" w:sz="6" w:space="0"/>
              <w:bottom w:val="single" w:color="000000" w:sz="6" w:space="0"/>
              <w:right w:val="single" w:color="000000" w:sz="6" w:space="0"/>
            </w:tcBorders>
            <w:vAlign w:val="center"/>
          </w:tcPr>
          <w:p w14:paraId="593E51E2">
            <w:pPr>
              <w:widowControl/>
              <w:spacing w:line="344" w:lineRule="exact"/>
              <w:jc w:val="center"/>
              <w:rPr>
                <w:rFonts w:ascii="宋体" w:hAnsi="宋体" w:cs="宋体"/>
                <w:kern w:val="0"/>
                <w:szCs w:val="21"/>
              </w:rPr>
            </w:pPr>
            <w:r>
              <w:rPr>
                <w:rFonts w:hint="eastAsia" w:ascii="宋体" w:hAnsi="宋体" w:cs="宋体"/>
                <w:kern w:val="0"/>
                <w:szCs w:val="21"/>
              </w:rPr>
              <w:t>麦太尔</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50974308">
            <w:pPr>
              <w:widowControl/>
              <w:spacing w:line="344" w:lineRule="exact"/>
              <w:jc w:val="center"/>
              <w:rPr>
                <w:rFonts w:ascii="宋体" w:hAnsi="宋体" w:cs="宋体"/>
                <w:kern w:val="0"/>
                <w:szCs w:val="21"/>
              </w:rPr>
            </w:pPr>
            <w:r>
              <w:rPr>
                <w:rFonts w:hint="eastAsia" w:ascii="宋体" w:hAnsi="宋体" w:cs="宋体"/>
                <w:kern w:val="0"/>
                <w:szCs w:val="21"/>
              </w:rPr>
              <w:t>根</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3B83F0B6">
            <w:pPr>
              <w:widowControl/>
              <w:spacing w:line="344" w:lineRule="exact"/>
              <w:jc w:val="center"/>
              <w:rPr>
                <w:rFonts w:ascii="宋体" w:hAnsi="宋体" w:cs="宋体"/>
                <w:kern w:val="0"/>
                <w:szCs w:val="21"/>
              </w:rPr>
            </w:pPr>
            <w:r>
              <w:rPr>
                <w:rFonts w:hint="eastAsia" w:ascii="宋体" w:hAnsi="宋体" w:cs="宋体"/>
                <w:kern w:val="0"/>
                <w:szCs w:val="21"/>
              </w:rPr>
              <w:t>若干</w:t>
            </w:r>
          </w:p>
        </w:tc>
        <w:tc>
          <w:tcPr>
            <w:tcW w:w="1399" w:type="dxa"/>
            <w:tcBorders>
              <w:top w:val="single" w:color="000000" w:sz="6" w:space="0"/>
              <w:left w:val="single" w:color="000000" w:sz="6" w:space="0"/>
              <w:bottom w:val="single" w:color="000000" w:sz="6" w:space="0"/>
              <w:right w:val="double" w:color="000000" w:sz="6" w:space="0"/>
            </w:tcBorders>
            <w:vAlign w:val="center"/>
          </w:tcPr>
          <w:p w14:paraId="2666A820">
            <w:pPr>
              <w:widowControl/>
              <w:spacing w:line="344" w:lineRule="exact"/>
              <w:jc w:val="right"/>
              <w:rPr>
                <w:rFonts w:ascii="宋体" w:hAnsi="宋体" w:cs="宋体"/>
                <w:kern w:val="0"/>
                <w:szCs w:val="21"/>
              </w:rPr>
            </w:pPr>
            <w:r>
              <w:rPr>
                <w:rFonts w:hint="eastAsia" w:ascii="宋体" w:hAnsi="宋体" w:cs="宋体"/>
                <w:kern w:val="0"/>
                <w:szCs w:val="21"/>
              </w:rPr>
              <w:t>50.00</w:t>
            </w:r>
          </w:p>
        </w:tc>
      </w:tr>
      <w:tr w14:paraId="0D70FE00">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80" w:hRule="atLeast"/>
        </w:trPr>
        <w:tc>
          <w:tcPr>
            <w:tcW w:w="666" w:type="dxa"/>
            <w:tcBorders>
              <w:top w:val="single" w:color="000000" w:sz="6" w:space="0"/>
              <w:left w:val="double" w:color="000000" w:sz="6" w:space="0"/>
              <w:bottom w:val="single" w:color="000000" w:sz="6" w:space="0"/>
              <w:right w:val="single" w:color="000000" w:sz="6" w:space="0"/>
            </w:tcBorders>
            <w:vAlign w:val="center"/>
          </w:tcPr>
          <w:p w14:paraId="319B4407">
            <w:pPr>
              <w:widowControl/>
              <w:spacing w:line="344" w:lineRule="exact"/>
              <w:jc w:val="center"/>
              <w:rPr>
                <w:rFonts w:ascii="宋体" w:hAnsi="宋体" w:cs="宋体"/>
                <w:kern w:val="0"/>
                <w:szCs w:val="21"/>
              </w:rPr>
            </w:pPr>
            <w:r>
              <w:rPr>
                <w:rFonts w:hint="eastAsia" w:ascii="宋体" w:hAnsi="宋体" w:cs="宋体"/>
                <w:kern w:val="0"/>
                <w:szCs w:val="21"/>
              </w:rPr>
              <w:t>48</w:t>
            </w:r>
          </w:p>
        </w:tc>
        <w:tc>
          <w:tcPr>
            <w:tcW w:w="2098" w:type="dxa"/>
            <w:tcBorders>
              <w:top w:val="single" w:color="000000" w:sz="6" w:space="0"/>
              <w:left w:val="single" w:color="000000" w:sz="6" w:space="0"/>
              <w:bottom w:val="single" w:color="000000" w:sz="6" w:space="0"/>
              <w:right w:val="single" w:color="000000" w:sz="6" w:space="0"/>
            </w:tcBorders>
            <w:vAlign w:val="center"/>
          </w:tcPr>
          <w:p w14:paraId="5824B024">
            <w:pPr>
              <w:widowControl/>
              <w:spacing w:line="344" w:lineRule="exact"/>
              <w:jc w:val="center"/>
              <w:rPr>
                <w:rFonts w:ascii="宋体" w:hAnsi="宋体" w:cs="宋体"/>
                <w:kern w:val="0"/>
                <w:szCs w:val="21"/>
              </w:rPr>
            </w:pPr>
            <w:r>
              <w:rPr>
                <w:rFonts w:hint="eastAsia" w:ascii="宋体" w:hAnsi="宋体" w:cs="宋体"/>
                <w:kern w:val="0"/>
                <w:szCs w:val="21"/>
              </w:rPr>
              <w:t>砖圈</w:t>
            </w:r>
          </w:p>
        </w:tc>
        <w:tc>
          <w:tcPr>
            <w:tcW w:w="1678" w:type="dxa"/>
            <w:tcBorders>
              <w:top w:val="single" w:color="000000" w:sz="6" w:space="0"/>
              <w:left w:val="single" w:color="000000" w:sz="6" w:space="0"/>
              <w:bottom w:val="single" w:color="000000" w:sz="6" w:space="0"/>
              <w:right w:val="single" w:color="000000" w:sz="6" w:space="0"/>
            </w:tcBorders>
            <w:vAlign w:val="center"/>
          </w:tcPr>
          <w:p w14:paraId="38BF53BF">
            <w:pPr>
              <w:widowControl/>
              <w:spacing w:line="344" w:lineRule="exact"/>
              <w:jc w:val="center"/>
              <w:rPr>
                <w:rFonts w:ascii="宋体" w:hAnsi="宋体" w:cs="宋体"/>
                <w:kern w:val="0"/>
                <w:szCs w:val="21"/>
              </w:rPr>
            </w:pPr>
            <w:r>
              <w:rPr>
                <w:rFonts w:hint="eastAsia" w:ascii="宋体" w:hAnsi="宋体" w:cs="宋体"/>
                <w:kern w:val="0"/>
                <w:szCs w:val="21"/>
              </w:rPr>
              <w:t>￠100</w:t>
            </w:r>
          </w:p>
        </w:tc>
        <w:tc>
          <w:tcPr>
            <w:tcW w:w="839" w:type="dxa"/>
            <w:tcBorders>
              <w:top w:val="single" w:color="000000" w:sz="6" w:space="0"/>
              <w:left w:val="single" w:color="000000" w:sz="6" w:space="0"/>
              <w:bottom w:val="single" w:color="000000" w:sz="6" w:space="0"/>
              <w:right w:val="single" w:color="000000" w:sz="6" w:space="0"/>
            </w:tcBorders>
            <w:vAlign w:val="center"/>
          </w:tcPr>
          <w:p w14:paraId="2F21B500">
            <w:pPr>
              <w:widowControl/>
              <w:spacing w:line="344" w:lineRule="exact"/>
              <w:jc w:val="center"/>
              <w:rPr>
                <w:rFonts w:ascii="宋体" w:hAnsi="宋体" w:cs="宋体"/>
                <w:kern w:val="0"/>
                <w:szCs w:val="21"/>
              </w:rPr>
            </w:pPr>
            <w:r>
              <w:rPr>
                <w:rFonts w:hint="eastAsia" w:ascii="宋体" w:hAnsi="宋体" w:cs="宋体"/>
                <w:kern w:val="0"/>
                <w:szCs w:val="21"/>
              </w:rPr>
              <w:t>南海</w:t>
            </w:r>
          </w:p>
        </w:tc>
        <w:tc>
          <w:tcPr>
            <w:tcW w:w="1259" w:type="dxa"/>
            <w:tcBorders>
              <w:top w:val="single" w:color="000000" w:sz="6" w:space="0"/>
              <w:left w:val="single" w:color="000000" w:sz="6" w:space="0"/>
              <w:bottom w:val="single" w:color="000000" w:sz="6" w:space="0"/>
              <w:right w:val="single" w:color="000000" w:sz="6" w:space="0"/>
            </w:tcBorders>
            <w:vAlign w:val="center"/>
          </w:tcPr>
          <w:p w14:paraId="57017CC0">
            <w:pPr>
              <w:widowControl/>
              <w:spacing w:line="344" w:lineRule="exact"/>
              <w:jc w:val="center"/>
              <w:rPr>
                <w:rFonts w:ascii="宋体" w:hAnsi="宋体" w:cs="宋体"/>
                <w:kern w:val="0"/>
                <w:szCs w:val="21"/>
              </w:rPr>
            </w:pPr>
            <w:r>
              <w:rPr>
                <w:rFonts w:hint="eastAsia" w:ascii="宋体" w:hAnsi="宋体" w:cs="宋体"/>
                <w:kern w:val="0"/>
                <w:szCs w:val="21"/>
              </w:rPr>
              <w:t>三昌</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2FC1C00C">
            <w:pPr>
              <w:widowControl/>
              <w:spacing w:line="344" w:lineRule="exact"/>
              <w:jc w:val="center"/>
              <w:rPr>
                <w:rFonts w:ascii="宋体" w:hAnsi="宋体" w:cs="宋体"/>
                <w:kern w:val="0"/>
                <w:szCs w:val="21"/>
              </w:rPr>
            </w:pPr>
            <w:r>
              <w:rPr>
                <w:rFonts w:hint="eastAsia" w:ascii="宋体" w:hAnsi="宋体" w:cs="宋体"/>
                <w:kern w:val="0"/>
                <w:szCs w:val="21"/>
              </w:rPr>
              <w:t>个</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51667309">
            <w:pPr>
              <w:widowControl/>
              <w:spacing w:line="344" w:lineRule="exact"/>
              <w:jc w:val="center"/>
              <w:rPr>
                <w:rFonts w:ascii="宋体" w:hAnsi="宋体" w:cs="宋体"/>
                <w:kern w:val="0"/>
                <w:szCs w:val="21"/>
              </w:rPr>
            </w:pPr>
            <w:r>
              <w:rPr>
                <w:rFonts w:hint="eastAsia" w:ascii="宋体" w:hAnsi="宋体" w:cs="宋体"/>
                <w:kern w:val="0"/>
                <w:szCs w:val="21"/>
              </w:rPr>
              <w:t>若干</w:t>
            </w:r>
          </w:p>
        </w:tc>
        <w:tc>
          <w:tcPr>
            <w:tcW w:w="1399" w:type="dxa"/>
            <w:tcBorders>
              <w:top w:val="single" w:color="000000" w:sz="6" w:space="0"/>
              <w:left w:val="single" w:color="000000" w:sz="6" w:space="0"/>
              <w:bottom w:val="single" w:color="000000" w:sz="6" w:space="0"/>
              <w:right w:val="double" w:color="000000" w:sz="6" w:space="0"/>
            </w:tcBorders>
            <w:vAlign w:val="center"/>
          </w:tcPr>
          <w:p w14:paraId="73CADA43">
            <w:pPr>
              <w:widowControl/>
              <w:spacing w:line="344" w:lineRule="exact"/>
              <w:jc w:val="right"/>
              <w:rPr>
                <w:rFonts w:ascii="宋体" w:hAnsi="宋体" w:cs="宋体"/>
                <w:kern w:val="0"/>
                <w:szCs w:val="21"/>
              </w:rPr>
            </w:pPr>
            <w:r>
              <w:rPr>
                <w:rFonts w:hint="eastAsia" w:ascii="宋体" w:hAnsi="宋体" w:cs="宋体"/>
                <w:kern w:val="0"/>
                <w:szCs w:val="21"/>
              </w:rPr>
              <w:t>20.00</w:t>
            </w:r>
          </w:p>
        </w:tc>
      </w:tr>
      <w:tr w14:paraId="0D118E04">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80" w:hRule="atLeast"/>
        </w:trPr>
        <w:tc>
          <w:tcPr>
            <w:tcW w:w="666" w:type="dxa"/>
            <w:tcBorders>
              <w:top w:val="single" w:color="000000" w:sz="6" w:space="0"/>
              <w:left w:val="double" w:color="000000" w:sz="6" w:space="0"/>
              <w:bottom w:val="single" w:color="000000" w:sz="6" w:space="0"/>
              <w:right w:val="single" w:color="000000" w:sz="6" w:space="0"/>
            </w:tcBorders>
            <w:vAlign w:val="center"/>
          </w:tcPr>
          <w:p w14:paraId="792339B3">
            <w:pPr>
              <w:widowControl/>
              <w:spacing w:line="344" w:lineRule="exact"/>
              <w:jc w:val="center"/>
              <w:rPr>
                <w:rFonts w:ascii="宋体" w:hAnsi="宋体" w:cs="宋体"/>
                <w:kern w:val="0"/>
                <w:szCs w:val="21"/>
              </w:rPr>
            </w:pPr>
            <w:r>
              <w:rPr>
                <w:rFonts w:hint="eastAsia" w:ascii="宋体" w:hAnsi="宋体" w:cs="宋体"/>
                <w:kern w:val="0"/>
                <w:szCs w:val="21"/>
              </w:rPr>
              <w:t>49</w:t>
            </w:r>
          </w:p>
        </w:tc>
        <w:tc>
          <w:tcPr>
            <w:tcW w:w="2098" w:type="dxa"/>
            <w:tcBorders>
              <w:top w:val="single" w:color="000000" w:sz="6" w:space="0"/>
              <w:left w:val="single" w:color="000000" w:sz="6" w:space="0"/>
              <w:bottom w:val="single" w:color="000000" w:sz="6" w:space="0"/>
              <w:right w:val="single" w:color="000000" w:sz="6" w:space="0"/>
            </w:tcBorders>
            <w:vAlign w:val="center"/>
          </w:tcPr>
          <w:p w14:paraId="36EA4400">
            <w:pPr>
              <w:widowControl/>
              <w:spacing w:line="344" w:lineRule="exact"/>
              <w:jc w:val="center"/>
              <w:rPr>
                <w:rFonts w:ascii="宋体" w:hAnsi="宋体" w:cs="宋体"/>
                <w:kern w:val="0"/>
                <w:szCs w:val="21"/>
              </w:rPr>
            </w:pPr>
            <w:r>
              <w:rPr>
                <w:rFonts w:hint="eastAsia" w:ascii="宋体" w:hAnsi="宋体" w:cs="宋体"/>
                <w:kern w:val="0"/>
                <w:szCs w:val="21"/>
              </w:rPr>
              <w:t>中圈</w:t>
            </w:r>
          </w:p>
        </w:tc>
        <w:tc>
          <w:tcPr>
            <w:tcW w:w="1678" w:type="dxa"/>
            <w:tcBorders>
              <w:top w:val="single" w:color="000000" w:sz="6" w:space="0"/>
              <w:left w:val="single" w:color="000000" w:sz="6" w:space="0"/>
              <w:bottom w:val="single" w:color="000000" w:sz="6" w:space="0"/>
              <w:right w:val="single" w:color="000000" w:sz="6" w:space="0"/>
            </w:tcBorders>
            <w:vAlign w:val="center"/>
          </w:tcPr>
          <w:p w14:paraId="31ABD251">
            <w:pPr>
              <w:widowControl/>
              <w:spacing w:line="344" w:lineRule="exact"/>
              <w:jc w:val="center"/>
              <w:rPr>
                <w:rFonts w:ascii="宋体" w:hAnsi="宋体" w:cs="宋体"/>
                <w:kern w:val="0"/>
                <w:szCs w:val="21"/>
              </w:rPr>
            </w:pPr>
            <w:r>
              <w:rPr>
                <w:rFonts w:hint="eastAsia" w:ascii="宋体" w:hAnsi="宋体" w:cs="宋体"/>
                <w:kern w:val="0"/>
                <w:szCs w:val="21"/>
              </w:rPr>
              <w:t>￠100</w:t>
            </w:r>
          </w:p>
        </w:tc>
        <w:tc>
          <w:tcPr>
            <w:tcW w:w="839" w:type="dxa"/>
            <w:tcBorders>
              <w:top w:val="single" w:color="000000" w:sz="6" w:space="0"/>
              <w:left w:val="single" w:color="000000" w:sz="6" w:space="0"/>
              <w:bottom w:val="single" w:color="000000" w:sz="6" w:space="0"/>
              <w:right w:val="single" w:color="000000" w:sz="6" w:space="0"/>
            </w:tcBorders>
            <w:vAlign w:val="center"/>
          </w:tcPr>
          <w:p w14:paraId="3DEE0F17">
            <w:pPr>
              <w:widowControl/>
              <w:spacing w:line="344" w:lineRule="exact"/>
              <w:jc w:val="center"/>
              <w:rPr>
                <w:rFonts w:ascii="宋体" w:hAnsi="宋体" w:cs="宋体"/>
                <w:kern w:val="0"/>
                <w:szCs w:val="21"/>
              </w:rPr>
            </w:pPr>
            <w:r>
              <w:rPr>
                <w:rFonts w:hint="eastAsia" w:ascii="宋体" w:hAnsi="宋体" w:cs="宋体"/>
                <w:kern w:val="0"/>
                <w:szCs w:val="21"/>
              </w:rPr>
              <w:t>南海</w:t>
            </w:r>
          </w:p>
        </w:tc>
        <w:tc>
          <w:tcPr>
            <w:tcW w:w="1259" w:type="dxa"/>
            <w:tcBorders>
              <w:top w:val="single" w:color="000000" w:sz="6" w:space="0"/>
              <w:left w:val="single" w:color="000000" w:sz="6" w:space="0"/>
              <w:bottom w:val="single" w:color="000000" w:sz="6" w:space="0"/>
              <w:right w:val="single" w:color="000000" w:sz="6" w:space="0"/>
            </w:tcBorders>
            <w:vAlign w:val="center"/>
          </w:tcPr>
          <w:p w14:paraId="4B41B31C">
            <w:pPr>
              <w:widowControl/>
              <w:spacing w:line="344" w:lineRule="exact"/>
              <w:jc w:val="center"/>
              <w:rPr>
                <w:rFonts w:ascii="宋体" w:hAnsi="宋体" w:cs="宋体"/>
                <w:kern w:val="0"/>
                <w:szCs w:val="21"/>
              </w:rPr>
            </w:pPr>
            <w:r>
              <w:rPr>
                <w:rFonts w:hint="eastAsia" w:ascii="宋体" w:hAnsi="宋体" w:cs="宋体"/>
                <w:kern w:val="0"/>
                <w:szCs w:val="21"/>
              </w:rPr>
              <w:t>三昌</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6550054F">
            <w:pPr>
              <w:widowControl/>
              <w:spacing w:line="344" w:lineRule="exact"/>
              <w:jc w:val="center"/>
              <w:rPr>
                <w:rFonts w:ascii="宋体" w:hAnsi="宋体" w:cs="宋体"/>
                <w:kern w:val="0"/>
                <w:szCs w:val="21"/>
              </w:rPr>
            </w:pPr>
            <w:r>
              <w:rPr>
                <w:rFonts w:hint="eastAsia" w:ascii="宋体" w:hAnsi="宋体" w:cs="宋体"/>
                <w:kern w:val="0"/>
                <w:szCs w:val="21"/>
              </w:rPr>
              <w:t>个</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7DA67358">
            <w:pPr>
              <w:widowControl/>
              <w:spacing w:line="344" w:lineRule="exact"/>
              <w:jc w:val="center"/>
              <w:rPr>
                <w:rFonts w:ascii="宋体" w:hAnsi="宋体" w:cs="宋体"/>
                <w:kern w:val="0"/>
                <w:szCs w:val="21"/>
              </w:rPr>
            </w:pPr>
            <w:r>
              <w:rPr>
                <w:rFonts w:hint="eastAsia" w:ascii="宋体" w:hAnsi="宋体" w:cs="宋体"/>
                <w:kern w:val="0"/>
                <w:szCs w:val="21"/>
              </w:rPr>
              <w:t>若干</w:t>
            </w:r>
          </w:p>
        </w:tc>
        <w:tc>
          <w:tcPr>
            <w:tcW w:w="1399" w:type="dxa"/>
            <w:tcBorders>
              <w:top w:val="single" w:color="000000" w:sz="6" w:space="0"/>
              <w:left w:val="single" w:color="000000" w:sz="6" w:space="0"/>
              <w:bottom w:val="single" w:color="000000" w:sz="6" w:space="0"/>
              <w:right w:val="double" w:color="000000" w:sz="6" w:space="0"/>
            </w:tcBorders>
            <w:vAlign w:val="center"/>
          </w:tcPr>
          <w:p w14:paraId="4196E9BE">
            <w:pPr>
              <w:widowControl/>
              <w:spacing w:line="344" w:lineRule="exact"/>
              <w:jc w:val="right"/>
              <w:rPr>
                <w:rFonts w:ascii="宋体" w:hAnsi="宋体" w:cs="宋体"/>
                <w:kern w:val="0"/>
                <w:szCs w:val="21"/>
              </w:rPr>
            </w:pPr>
            <w:r>
              <w:rPr>
                <w:rFonts w:hint="eastAsia" w:ascii="宋体" w:hAnsi="宋体" w:cs="宋体"/>
                <w:kern w:val="0"/>
                <w:szCs w:val="21"/>
              </w:rPr>
              <w:t>30.00</w:t>
            </w:r>
          </w:p>
        </w:tc>
      </w:tr>
      <w:tr w14:paraId="2B6E368D">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80" w:hRule="atLeast"/>
        </w:trPr>
        <w:tc>
          <w:tcPr>
            <w:tcW w:w="666" w:type="dxa"/>
            <w:tcBorders>
              <w:top w:val="single" w:color="000000" w:sz="6" w:space="0"/>
              <w:left w:val="double" w:color="000000" w:sz="6" w:space="0"/>
              <w:bottom w:val="single" w:color="000000" w:sz="6" w:space="0"/>
              <w:right w:val="single" w:color="000000" w:sz="6" w:space="0"/>
            </w:tcBorders>
            <w:vAlign w:val="center"/>
          </w:tcPr>
          <w:p w14:paraId="43A88B25">
            <w:pPr>
              <w:widowControl/>
              <w:spacing w:line="344" w:lineRule="exact"/>
              <w:jc w:val="center"/>
              <w:rPr>
                <w:rFonts w:ascii="宋体" w:hAnsi="宋体" w:cs="宋体"/>
                <w:kern w:val="0"/>
                <w:szCs w:val="21"/>
              </w:rPr>
            </w:pPr>
            <w:r>
              <w:rPr>
                <w:rFonts w:hint="eastAsia" w:ascii="宋体" w:hAnsi="宋体" w:cs="宋体"/>
                <w:kern w:val="0"/>
                <w:szCs w:val="21"/>
              </w:rPr>
              <w:t>50</w:t>
            </w:r>
          </w:p>
        </w:tc>
        <w:tc>
          <w:tcPr>
            <w:tcW w:w="2098" w:type="dxa"/>
            <w:tcBorders>
              <w:top w:val="single" w:color="000000" w:sz="6" w:space="0"/>
              <w:left w:val="single" w:color="000000" w:sz="6" w:space="0"/>
              <w:bottom w:val="single" w:color="000000" w:sz="6" w:space="0"/>
              <w:right w:val="single" w:color="000000" w:sz="6" w:space="0"/>
            </w:tcBorders>
            <w:vAlign w:val="center"/>
          </w:tcPr>
          <w:p w14:paraId="0154D06D">
            <w:pPr>
              <w:widowControl/>
              <w:spacing w:line="344" w:lineRule="exact"/>
              <w:jc w:val="center"/>
              <w:rPr>
                <w:rFonts w:ascii="宋体" w:hAnsi="宋体" w:cs="宋体"/>
                <w:kern w:val="0"/>
                <w:szCs w:val="21"/>
              </w:rPr>
            </w:pPr>
            <w:r>
              <w:rPr>
                <w:rFonts w:hint="eastAsia" w:ascii="宋体" w:hAnsi="宋体" w:cs="宋体"/>
                <w:kern w:val="0"/>
                <w:szCs w:val="21"/>
              </w:rPr>
              <w:t>砖圈</w:t>
            </w:r>
          </w:p>
        </w:tc>
        <w:tc>
          <w:tcPr>
            <w:tcW w:w="1678" w:type="dxa"/>
            <w:tcBorders>
              <w:top w:val="single" w:color="000000" w:sz="6" w:space="0"/>
              <w:left w:val="single" w:color="000000" w:sz="6" w:space="0"/>
              <w:bottom w:val="single" w:color="000000" w:sz="6" w:space="0"/>
              <w:right w:val="single" w:color="000000" w:sz="6" w:space="0"/>
            </w:tcBorders>
            <w:vAlign w:val="center"/>
          </w:tcPr>
          <w:p w14:paraId="0DEE90E6">
            <w:pPr>
              <w:widowControl/>
              <w:spacing w:line="344" w:lineRule="exact"/>
              <w:jc w:val="center"/>
              <w:rPr>
                <w:rFonts w:ascii="宋体" w:hAnsi="宋体" w:cs="宋体"/>
                <w:kern w:val="0"/>
                <w:szCs w:val="21"/>
              </w:rPr>
            </w:pPr>
            <w:r>
              <w:rPr>
                <w:rFonts w:hint="eastAsia" w:ascii="宋体" w:hAnsi="宋体" w:cs="宋体"/>
                <w:kern w:val="0"/>
                <w:szCs w:val="21"/>
              </w:rPr>
              <w:t>￠150</w:t>
            </w:r>
          </w:p>
        </w:tc>
        <w:tc>
          <w:tcPr>
            <w:tcW w:w="839" w:type="dxa"/>
            <w:tcBorders>
              <w:top w:val="single" w:color="000000" w:sz="6" w:space="0"/>
              <w:left w:val="single" w:color="000000" w:sz="6" w:space="0"/>
              <w:bottom w:val="single" w:color="000000" w:sz="6" w:space="0"/>
              <w:right w:val="single" w:color="000000" w:sz="6" w:space="0"/>
            </w:tcBorders>
            <w:vAlign w:val="center"/>
          </w:tcPr>
          <w:p w14:paraId="6FB2F9E5">
            <w:pPr>
              <w:widowControl/>
              <w:spacing w:line="344" w:lineRule="exact"/>
              <w:jc w:val="center"/>
              <w:rPr>
                <w:rFonts w:ascii="宋体" w:hAnsi="宋体" w:cs="宋体"/>
                <w:kern w:val="0"/>
                <w:szCs w:val="21"/>
              </w:rPr>
            </w:pPr>
            <w:r>
              <w:rPr>
                <w:rFonts w:hint="eastAsia" w:ascii="宋体" w:hAnsi="宋体" w:cs="宋体"/>
                <w:kern w:val="0"/>
                <w:szCs w:val="21"/>
              </w:rPr>
              <w:t>南海</w:t>
            </w:r>
          </w:p>
        </w:tc>
        <w:tc>
          <w:tcPr>
            <w:tcW w:w="1259" w:type="dxa"/>
            <w:tcBorders>
              <w:top w:val="single" w:color="000000" w:sz="6" w:space="0"/>
              <w:left w:val="single" w:color="000000" w:sz="6" w:space="0"/>
              <w:bottom w:val="single" w:color="000000" w:sz="6" w:space="0"/>
              <w:right w:val="single" w:color="000000" w:sz="6" w:space="0"/>
            </w:tcBorders>
            <w:vAlign w:val="center"/>
          </w:tcPr>
          <w:p w14:paraId="23D438B6">
            <w:pPr>
              <w:widowControl/>
              <w:spacing w:line="344" w:lineRule="exact"/>
              <w:jc w:val="center"/>
              <w:rPr>
                <w:rFonts w:ascii="宋体" w:hAnsi="宋体" w:cs="宋体"/>
                <w:kern w:val="0"/>
                <w:szCs w:val="21"/>
              </w:rPr>
            </w:pPr>
            <w:r>
              <w:rPr>
                <w:rFonts w:hint="eastAsia" w:ascii="宋体" w:hAnsi="宋体" w:cs="宋体"/>
                <w:kern w:val="0"/>
                <w:szCs w:val="21"/>
              </w:rPr>
              <w:t>三昌</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28B58BDA">
            <w:pPr>
              <w:widowControl/>
              <w:spacing w:line="344" w:lineRule="exact"/>
              <w:jc w:val="center"/>
              <w:rPr>
                <w:rFonts w:ascii="宋体" w:hAnsi="宋体" w:cs="宋体"/>
                <w:kern w:val="0"/>
                <w:szCs w:val="21"/>
              </w:rPr>
            </w:pPr>
            <w:r>
              <w:rPr>
                <w:rFonts w:hint="eastAsia" w:ascii="宋体" w:hAnsi="宋体" w:cs="宋体"/>
                <w:kern w:val="0"/>
                <w:szCs w:val="21"/>
              </w:rPr>
              <w:t>个</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71CD7096">
            <w:pPr>
              <w:widowControl/>
              <w:spacing w:line="344" w:lineRule="exact"/>
              <w:jc w:val="center"/>
              <w:rPr>
                <w:rFonts w:ascii="宋体" w:hAnsi="宋体" w:cs="宋体"/>
                <w:kern w:val="0"/>
                <w:szCs w:val="21"/>
              </w:rPr>
            </w:pPr>
            <w:r>
              <w:rPr>
                <w:rFonts w:hint="eastAsia" w:ascii="宋体" w:hAnsi="宋体" w:cs="宋体"/>
                <w:kern w:val="0"/>
                <w:szCs w:val="21"/>
              </w:rPr>
              <w:t>若干</w:t>
            </w:r>
          </w:p>
        </w:tc>
        <w:tc>
          <w:tcPr>
            <w:tcW w:w="1399" w:type="dxa"/>
            <w:tcBorders>
              <w:top w:val="single" w:color="000000" w:sz="6" w:space="0"/>
              <w:left w:val="single" w:color="000000" w:sz="6" w:space="0"/>
              <w:bottom w:val="single" w:color="000000" w:sz="6" w:space="0"/>
              <w:right w:val="double" w:color="000000" w:sz="6" w:space="0"/>
            </w:tcBorders>
            <w:vAlign w:val="center"/>
          </w:tcPr>
          <w:p w14:paraId="0403EAB8">
            <w:pPr>
              <w:widowControl/>
              <w:spacing w:line="344" w:lineRule="exact"/>
              <w:jc w:val="right"/>
              <w:rPr>
                <w:rFonts w:ascii="宋体" w:hAnsi="宋体" w:cs="宋体"/>
                <w:kern w:val="0"/>
                <w:szCs w:val="21"/>
              </w:rPr>
            </w:pPr>
            <w:r>
              <w:rPr>
                <w:rFonts w:hint="eastAsia" w:ascii="宋体" w:hAnsi="宋体" w:cs="宋体"/>
                <w:kern w:val="0"/>
                <w:szCs w:val="21"/>
              </w:rPr>
              <w:t>20.00</w:t>
            </w:r>
          </w:p>
        </w:tc>
      </w:tr>
      <w:tr w14:paraId="0EDF4AAD">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80" w:hRule="atLeast"/>
        </w:trPr>
        <w:tc>
          <w:tcPr>
            <w:tcW w:w="666" w:type="dxa"/>
            <w:tcBorders>
              <w:top w:val="single" w:color="000000" w:sz="6" w:space="0"/>
              <w:left w:val="double" w:color="000000" w:sz="6" w:space="0"/>
              <w:bottom w:val="single" w:color="000000" w:sz="6" w:space="0"/>
              <w:right w:val="single" w:color="000000" w:sz="6" w:space="0"/>
            </w:tcBorders>
            <w:vAlign w:val="center"/>
          </w:tcPr>
          <w:p w14:paraId="4E3C6161">
            <w:pPr>
              <w:widowControl/>
              <w:spacing w:line="344" w:lineRule="exact"/>
              <w:jc w:val="center"/>
              <w:rPr>
                <w:rFonts w:ascii="宋体" w:hAnsi="宋体" w:cs="宋体"/>
                <w:kern w:val="0"/>
                <w:szCs w:val="21"/>
              </w:rPr>
            </w:pPr>
            <w:r>
              <w:rPr>
                <w:rFonts w:hint="eastAsia" w:ascii="宋体" w:hAnsi="宋体" w:cs="宋体"/>
                <w:kern w:val="0"/>
                <w:szCs w:val="21"/>
              </w:rPr>
              <w:t>51</w:t>
            </w:r>
          </w:p>
        </w:tc>
        <w:tc>
          <w:tcPr>
            <w:tcW w:w="2098" w:type="dxa"/>
            <w:tcBorders>
              <w:top w:val="single" w:color="000000" w:sz="6" w:space="0"/>
              <w:left w:val="single" w:color="000000" w:sz="6" w:space="0"/>
              <w:bottom w:val="single" w:color="000000" w:sz="6" w:space="0"/>
              <w:right w:val="single" w:color="000000" w:sz="6" w:space="0"/>
            </w:tcBorders>
            <w:vAlign w:val="center"/>
          </w:tcPr>
          <w:p w14:paraId="55FBB307">
            <w:pPr>
              <w:widowControl/>
              <w:spacing w:line="344" w:lineRule="exact"/>
              <w:jc w:val="center"/>
              <w:rPr>
                <w:rFonts w:ascii="宋体" w:hAnsi="宋体" w:cs="宋体"/>
                <w:kern w:val="0"/>
                <w:szCs w:val="21"/>
              </w:rPr>
            </w:pPr>
            <w:r>
              <w:rPr>
                <w:rFonts w:hint="eastAsia" w:ascii="宋体" w:hAnsi="宋体" w:cs="宋体"/>
                <w:kern w:val="0"/>
                <w:szCs w:val="21"/>
              </w:rPr>
              <w:t>中圈</w:t>
            </w:r>
          </w:p>
        </w:tc>
        <w:tc>
          <w:tcPr>
            <w:tcW w:w="1678" w:type="dxa"/>
            <w:tcBorders>
              <w:top w:val="single" w:color="000000" w:sz="6" w:space="0"/>
              <w:left w:val="single" w:color="000000" w:sz="6" w:space="0"/>
              <w:bottom w:val="single" w:color="000000" w:sz="6" w:space="0"/>
              <w:right w:val="single" w:color="000000" w:sz="6" w:space="0"/>
            </w:tcBorders>
            <w:vAlign w:val="center"/>
          </w:tcPr>
          <w:p w14:paraId="098421F2">
            <w:pPr>
              <w:widowControl/>
              <w:spacing w:line="344" w:lineRule="exact"/>
              <w:jc w:val="center"/>
              <w:rPr>
                <w:rFonts w:ascii="宋体" w:hAnsi="宋体" w:cs="宋体"/>
                <w:kern w:val="0"/>
                <w:szCs w:val="21"/>
              </w:rPr>
            </w:pPr>
            <w:r>
              <w:rPr>
                <w:rFonts w:hint="eastAsia" w:ascii="宋体" w:hAnsi="宋体" w:cs="宋体"/>
                <w:kern w:val="0"/>
                <w:szCs w:val="21"/>
              </w:rPr>
              <w:t>￠150</w:t>
            </w:r>
          </w:p>
        </w:tc>
        <w:tc>
          <w:tcPr>
            <w:tcW w:w="839" w:type="dxa"/>
            <w:tcBorders>
              <w:top w:val="single" w:color="000000" w:sz="6" w:space="0"/>
              <w:left w:val="single" w:color="000000" w:sz="6" w:space="0"/>
              <w:bottom w:val="single" w:color="000000" w:sz="6" w:space="0"/>
              <w:right w:val="single" w:color="000000" w:sz="6" w:space="0"/>
            </w:tcBorders>
            <w:vAlign w:val="center"/>
          </w:tcPr>
          <w:p w14:paraId="41931E37">
            <w:pPr>
              <w:widowControl/>
              <w:spacing w:line="344" w:lineRule="exact"/>
              <w:jc w:val="center"/>
              <w:rPr>
                <w:rFonts w:ascii="宋体" w:hAnsi="宋体" w:cs="宋体"/>
                <w:kern w:val="0"/>
                <w:szCs w:val="21"/>
              </w:rPr>
            </w:pPr>
            <w:r>
              <w:rPr>
                <w:rFonts w:hint="eastAsia" w:ascii="宋体" w:hAnsi="宋体" w:cs="宋体"/>
                <w:kern w:val="0"/>
                <w:szCs w:val="21"/>
              </w:rPr>
              <w:t>南海</w:t>
            </w:r>
          </w:p>
        </w:tc>
        <w:tc>
          <w:tcPr>
            <w:tcW w:w="1259" w:type="dxa"/>
            <w:tcBorders>
              <w:top w:val="single" w:color="000000" w:sz="6" w:space="0"/>
              <w:left w:val="single" w:color="000000" w:sz="6" w:space="0"/>
              <w:bottom w:val="single" w:color="000000" w:sz="6" w:space="0"/>
              <w:right w:val="single" w:color="000000" w:sz="6" w:space="0"/>
            </w:tcBorders>
            <w:vAlign w:val="center"/>
          </w:tcPr>
          <w:p w14:paraId="68E082E0">
            <w:pPr>
              <w:widowControl/>
              <w:spacing w:line="344" w:lineRule="exact"/>
              <w:jc w:val="center"/>
              <w:rPr>
                <w:rFonts w:ascii="宋体" w:hAnsi="宋体" w:cs="宋体"/>
                <w:kern w:val="0"/>
                <w:szCs w:val="21"/>
              </w:rPr>
            </w:pPr>
            <w:r>
              <w:rPr>
                <w:rFonts w:hint="eastAsia" w:ascii="宋体" w:hAnsi="宋体" w:cs="宋体"/>
                <w:kern w:val="0"/>
                <w:szCs w:val="21"/>
              </w:rPr>
              <w:t>三昌</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6D3DC760">
            <w:pPr>
              <w:widowControl/>
              <w:spacing w:line="344" w:lineRule="exact"/>
              <w:jc w:val="center"/>
              <w:rPr>
                <w:rFonts w:ascii="宋体" w:hAnsi="宋体" w:cs="宋体"/>
                <w:kern w:val="0"/>
                <w:szCs w:val="21"/>
              </w:rPr>
            </w:pPr>
            <w:r>
              <w:rPr>
                <w:rFonts w:hint="eastAsia" w:ascii="宋体" w:hAnsi="宋体" w:cs="宋体"/>
                <w:kern w:val="0"/>
                <w:szCs w:val="21"/>
              </w:rPr>
              <w:t>个</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56F6940A">
            <w:pPr>
              <w:widowControl/>
              <w:spacing w:line="344" w:lineRule="exact"/>
              <w:jc w:val="center"/>
              <w:rPr>
                <w:rFonts w:ascii="宋体" w:hAnsi="宋体" w:cs="宋体"/>
                <w:kern w:val="0"/>
                <w:szCs w:val="21"/>
              </w:rPr>
            </w:pPr>
            <w:r>
              <w:rPr>
                <w:rFonts w:hint="eastAsia" w:ascii="宋体" w:hAnsi="宋体" w:cs="宋体"/>
                <w:kern w:val="0"/>
                <w:szCs w:val="21"/>
              </w:rPr>
              <w:t>若干</w:t>
            </w:r>
          </w:p>
        </w:tc>
        <w:tc>
          <w:tcPr>
            <w:tcW w:w="1399" w:type="dxa"/>
            <w:tcBorders>
              <w:top w:val="single" w:color="000000" w:sz="6" w:space="0"/>
              <w:left w:val="single" w:color="000000" w:sz="6" w:space="0"/>
              <w:bottom w:val="single" w:color="000000" w:sz="6" w:space="0"/>
              <w:right w:val="double" w:color="000000" w:sz="6" w:space="0"/>
            </w:tcBorders>
            <w:vAlign w:val="center"/>
          </w:tcPr>
          <w:p w14:paraId="411090B0">
            <w:pPr>
              <w:widowControl/>
              <w:spacing w:line="344" w:lineRule="exact"/>
              <w:jc w:val="right"/>
              <w:rPr>
                <w:rFonts w:ascii="宋体" w:hAnsi="宋体" w:cs="宋体"/>
                <w:kern w:val="0"/>
                <w:szCs w:val="21"/>
              </w:rPr>
            </w:pPr>
            <w:r>
              <w:rPr>
                <w:rFonts w:hint="eastAsia" w:ascii="宋体" w:hAnsi="宋体" w:cs="宋体"/>
                <w:kern w:val="0"/>
                <w:szCs w:val="21"/>
              </w:rPr>
              <w:t>30.00</w:t>
            </w:r>
          </w:p>
        </w:tc>
      </w:tr>
      <w:tr w14:paraId="647EFC04">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80" w:hRule="atLeast"/>
        </w:trPr>
        <w:tc>
          <w:tcPr>
            <w:tcW w:w="666" w:type="dxa"/>
            <w:tcBorders>
              <w:top w:val="single" w:color="000000" w:sz="6" w:space="0"/>
              <w:left w:val="double" w:color="000000" w:sz="6" w:space="0"/>
              <w:bottom w:val="single" w:color="000000" w:sz="6" w:space="0"/>
              <w:right w:val="single" w:color="000000" w:sz="6" w:space="0"/>
            </w:tcBorders>
            <w:vAlign w:val="center"/>
          </w:tcPr>
          <w:p w14:paraId="1E6B7BA9">
            <w:pPr>
              <w:widowControl/>
              <w:spacing w:line="344" w:lineRule="exact"/>
              <w:jc w:val="center"/>
              <w:rPr>
                <w:rFonts w:ascii="宋体" w:hAnsi="宋体" w:cs="宋体"/>
                <w:kern w:val="0"/>
                <w:szCs w:val="21"/>
              </w:rPr>
            </w:pPr>
            <w:r>
              <w:rPr>
                <w:rFonts w:hint="eastAsia" w:ascii="宋体" w:hAnsi="宋体" w:cs="宋体"/>
                <w:kern w:val="0"/>
                <w:szCs w:val="21"/>
              </w:rPr>
              <w:t>52</w:t>
            </w:r>
          </w:p>
        </w:tc>
        <w:tc>
          <w:tcPr>
            <w:tcW w:w="2098" w:type="dxa"/>
            <w:tcBorders>
              <w:top w:val="single" w:color="000000" w:sz="6" w:space="0"/>
              <w:left w:val="single" w:color="000000" w:sz="6" w:space="0"/>
              <w:bottom w:val="single" w:color="000000" w:sz="6" w:space="0"/>
              <w:right w:val="single" w:color="000000" w:sz="6" w:space="0"/>
            </w:tcBorders>
            <w:vAlign w:val="center"/>
          </w:tcPr>
          <w:p w14:paraId="75B41970">
            <w:pPr>
              <w:widowControl/>
              <w:spacing w:line="344" w:lineRule="exact"/>
              <w:jc w:val="center"/>
              <w:rPr>
                <w:rFonts w:ascii="宋体" w:hAnsi="宋体" w:cs="宋体"/>
                <w:kern w:val="0"/>
                <w:szCs w:val="21"/>
              </w:rPr>
            </w:pPr>
            <w:r>
              <w:rPr>
                <w:rFonts w:hint="eastAsia" w:ascii="宋体" w:hAnsi="宋体" w:cs="宋体"/>
                <w:kern w:val="0"/>
                <w:szCs w:val="21"/>
              </w:rPr>
              <w:t>波纹管</w:t>
            </w:r>
          </w:p>
        </w:tc>
        <w:tc>
          <w:tcPr>
            <w:tcW w:w="1678" w:type="dxa"/>
            <w:tcBorders>
              <w:top w:val="single" w:color="000000" w:sz="6" w:space="0"/>
              <w:left w:val="single" w:color="000000" w:sz="6" w:space="0"/>
              <w:bottom w:val="single" w:color="000000" w:sz="6" w:space="0"/>
              <w:right w:val="single" w:color="000000" w:sz="6" w:space="0"/>
            </w:tcBorders>
            <w:vAlign w:val="center"/>
          </w:tcPr>
          <w:p w14:paraId="1BFB5618">
            <w:pPr>
              <w:widowControl/>
              <w:spacing w:line="344" w:lineRule="exact"/>
              <w:jc w:val="center"/>
              <w:rPr>
                <w:rFonts w:ascii="宋体" w:hAnsi="宋体" w:cs="宋体"/>
                <w:kern w:val="0"/>
                <w:szCs w:val="21"/>
              </w:rPr>
            </w:pPr>
            <w:r>
              <w:rPr>
                <w:rFonts w:hint="eastAsia" w:ascii="宋体" w:hAnsi="宋体" w:cs="宋体"/>
                <w:kern w:val="0"/>
                <w:szCs w:val="21"/>
              </w:rPr>
              <w:t>600长</w:t>
            </w:r>
          </w:p>
        </w:tc>
        <w:tc>
          <w:tcPr>
            <w:tcW w:w="839" w:type="dxa"/>
            <w:tcBorders>
              <w:top w:val="single" w:color="000000" w:sz="6" w:space="0"/>
              <w:left w:val="single" w:color="000000" w:sz="6" w:space="0"/>
              <w:bottom w:val="single" w:color="000000" w:sz="6" w:space="0"/>
              <w:right w:val="single" w:color="000000" w:sz="6" w:space="0"/>
            </w:tcBorders>
            <w:vAlign w:val="center"/>
          </w:tcPr>
          <w:p w14:paraId="7BE98B0B">
            <w:pPr>
              <w:widowControl/>
              <w:spacing w:line="344" w:lineRule="exact"/>
              <w:jc w:val="center"/>
              <w:rPr>
                <w:rFonts w:ascii="宋体" w:hAnsi="宋体" w:cs="宋体"/>
                <w:kern w:val="0"/>
                <w:szCs w:val="21"/>
              </w:rPr>
            </w:pPr>
            <w:r>
              <w:rPr>
                <w:rFonts w:hint="eastAsia" w:ascii="宋体" w:hAnsi="宋体" w:cs="宋体"/>
                <w:kern w:val="0"/>
                <w:szCs w:val="21"/>
              </w:rPr>
              <w:t>南海</w:t>
            </w:r>
          </w:p>
        </w:tc>
        <w:tc>
          <w:tcPr>
            <w:tcW w:w="1259" w:type="dxa"/>
            <w:tcBorders>
              <w:top w:val="single" w:color="000000" w:sz="6" w:space="0"/>
              <w:left w:val="single" w:color="000000" w:sz="6" w:space="0"/>
              <w:bottom w:val="single" w:color="000000" w:sz="6" w:space="0"/>
              <w:right w:val="single" w:color="000000" w:sz="6" w:space="0"/>
            </w:tcBorders>
            <w:vAlign w:val="center"/>
          </w:tcPr>
          <w:p w14:paraId="48D32FF5">
            <w:pPr>
              <w:widowControl/>
              <w:spacing w:line="344" w:lineRule="exact"/>
              <w:jc w:val="center"/>
              <w:rPr>
                <w:rFonts w:ascii="宋体" w:hAnsi="宋体" w:cs="宋体"/>
                <w:kern w:val="0"/>
                <w:szCs w:val="21"/>
              </w:rPr>
            </w:pPr>
            <w:r>
              <w:rPr>
                <w:rFonts w:hint="eastAsia" w:ascii="宋体" w:hAnsi="宋体" w:cs="宋体"/>
                <w:kern w:val="0"/>
                <w:szCs w:val="21"/>
              </w:rPr>
              <w:t>三昌</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5189891B">
            <w:pPr>
              <w:widowControl/>
              <w:spacing w:line="344" w:lineRule="exact"/>
              <w:jc w:val="center"/>
              <w:rPr>
                <w:rFonts w:ascii="宋体" w:hAnsi="宋体" w:cs="宋体"/>
                <w:kern w:val="0"/>
                <w:szCs w:val="21"/>
              </w:rPr>
            </w:pPr>
            <w:r>
              <w:rPr>
                <w:rFonts w:hint="eastAsia" w:ascii="宋体" w:hAnsi="宋体" w:cs="宋体"/>
                <w:kern w:val="0"/>
                <w:szCs w:val="21"/>
              </w:rPr>
              <w:t>根</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610EE4D5">
            <w:pPr>
              <w:widowControl/>
              <w:spacing w:line="344" w:lineRule="exact"/>
              <w:jc w:val="center"/>
              <w:rPr>
                <w:rFonts w:ascii="宋体" w:hAnsi="宋体" w:cs="宋体"/>
                <w:kern w:val="0"/>
                <w:szCs w:val="21"/>
              </w:rPr>
            </w:pPr>
            <w:r>
              <w:rPr>
                <w:rFonts w:hint="eastAsia" w:ascii="宋体" w:hAnsi="宋体" w:cs="宋体"/>
                <w:kern w:val="0"/>
                <w:szCs w:val="21"/>
              </w:rPr>
              <w:t>若干</w:t>
            </w:r>
          </w:p>
        </w:tc>
        <w:tc>
          <w:tcPr>
            <w:tcW w:w="1399" w:type="dxa"/>
            <w:tcBorders>
              <w:top w:val="single" w:color="000000" w:sz="6" w:space="0"/>
              <w:left w:val="single" w:color="000000" w:sz="6" w:space="0"/>
              <w:bottom w:val="single" w:color="000000" w:sz="6" w:space="0"/>
              <w:right w:val="double" w:color="000000" w:sz="6" w:space="0"/>
            </w:tcBorders>
            <w:vAlign w:val="center"/>
          </w:tcPr>
          <w:p w14:paraId="74E6312B">
            <w:pPr>
              <w:widowControl/>
              <w:spacing w:line="344" w:lineRule="exact"/>
              <w:jc w:val="right"/>
              <w:rPr>
                <w:rFonts w:ascii="宋体" w:hAnsi="宋体" w:cs="宋体"/>
                <w:kern w:val="0"/>
                <w:szCs w:val="21"/>
              </w:rPr>
            </w:pPr>
            <w:r>
              <w:rPr>
                <w:rFonts w:hint="eastAsia" w:ascii="宋体" w:hAnsi="宋体" w:cs="宋体"/>
                <w:kern w:val="0"/>
                <w:szCs w:val="21"/>
              </w:rPr>
              <w:t>120.00</w:t>
            </w:r>
          </w:p>
        </w:tc>
      </w:tr>
      <w:tr w14:paraId="038261F6">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80" w:hRule="atLeast"/>
        </w:trPr>
        <w:tc>
          <w:tcPr>
            <w:tcW w:w="666" w:type="dxa"/>
            <w:tcBorders>
              <w:top w:val="single" w:color="000000" w:sz="6" w:space="0"/>
              <w:left w:val="double" w:color="000000" w:sz="6" w:space="0"/>
              <w:bottom w:val="single" w:color="000000" w:sz="6" w:space="0"/>
              <w:right w:val="single" w:color="000000" w:sz="6" w:space="0"/>
            </w:tcBorders>
            <w:vAlign w:val="center"/>
          </w:tcPr>
          <w:p w14:paraId="7BFBE38D">
            <w:pPr>
              <w:widowControl/>
              <w:spacing w:line="344" w:lineRule="exact"/>
              <w:jc w:val="center"/>
              <w:rPr>
                <w:rFonts w:ascii="宋体" w:hAnsi="宋体" w:cs="宋体"/>
                <w:kern w:val="0"/>
                <w:szCs w:val="21"/>
              </w:rPr>
            </w:pPr>
            <w:r>
              <w:rPr>
                <w:rFonts w:hint="eastAsia" w:ascii="宋体" w:hAnsi="宋体" w:cs="宋体"/>
                <w:kern w:val="0"/>
                <w:szCs w:val="21"/>
              </w:rPr>
              <w:t>53</w:t>
            </w:r>
          </w:p>
        </w:tc>
        <w:tc>
          <w:tcPr>
            <w:tcW w:w="2098" w:type="dxa"/>
            <w:tcBorders>
              <w:top w:val="single" w:color="000000" w:sz="6" w:space="0"/>
              <w:left w:val="single" w:color="000000" w:sz="6" w:space="0"/>
              <w:bottom w:val="single" w:color="000000" w:sz="6" w:space="0"/>
              <w:right w:val="single" w:color="000000" w:sz="6" w:space="0"/>
            </w:tcBorders>
            <w:vAlign w:val="center"/>
          </w:tcPr>
          <w:p w14:paraId="03C226BC">
            <w:pPr>
              <w:widowControl/>
              <w:spacing w:line="344" w:lineRule="exact"/>
              <w:jc w:val="center"/>
              <w:rPr>
                <w:rFonts w:ascii="宋体" w:hAnsi="宋体" w:cs="宋体"/>
                <w:kern w:val="0"/>
                <w:szCs w:val="21"/>
              </w:rPr>
            </w:pPr>
            <w:r>
              <w:rPr>
                <w:rFonts w:hint="eastAsia" w:ascii="宋体" w:hAnsi="宋体" w:cs="宋体"/>
                <w:kern w:val="0"/>
                <w:szCs w:val="21"/>
              </w:rPr>
              <w:t>波纹管</w:t>
            </w:r>
          </w:p>
        </w:tc>
        <w:tc>
          <w:tcPr>
            <w:tcW w:w="1678" w:type="dxa"/>
            <w:tcBorders>
              <w:top w:val="single" w:color="000000" w:sz="6" w:space="0"/>
              <w:left w:val="single" w:color="000000" w:sz="6" w:space="0"/>
              <w:bottom w:val="single" w:color="000000" w:sz="6" w:space="0"/>
              <w:right w:val="single" w:color="000000" w:sz="6" w:space="0"/>
            </w:tcBorders>
            <w:vAlign w:val="center"/>
          </w:tcPr>
          <w:p w14:paraId="2951C932">
            <w:pPr>
              <w:widowControl/>
              <w:spacing w:line="344" w:lineRule="exact"/>
              <w:jc w:val="center"/>
              <w:rPr>
                <w:rFonts w:ascii="宋体" w:hAnsi="宋体" w:cs="宋体"/>
                <w:kern w:val="0"/>
                <w:szCs w:val="21"/>
              </w:rPr>
            </w:pPr>
            <w:r>
              <w:rPr>
                <w:rFonts w:hint="eastAsia" w:ascii="宋体" w:hAnsi="宋体" w:cs="宋体"/>
                <w:kern w:val="0"/>
                <w:szCs w:val="21"/>
              </w:rPr>
              <w:t>800长</w:t>
            </w:r>
          </w:p>
        </w:tc>
        <w:tc>
          <w:tcPr>
            <w:tcW w:w="839" w:type="dxa"/>
            <w:tcBorders>
              <w:top w:val="single" w:color="000000" w:sz="6" w:space="0"/>
              <w:left w:val="single" w:color="000000" w:sz="6" w:space="0"/>
              <w:bottom w:val="single" w:color="000000" w:sz="6" w:space="0"/>
              <w:right w:val="single" w:color="000000" w:sz="6" w:space="0"/>
            </w:tcBorders>
            <w:vAlign w:val="center"/>
          </w:tcPr>
          <w:p w14:paraId="3B49F222">
            <w:pPr>
              <w:widowControl/>
              <w:spacing w:line="344" w:lineRule="exact"/>
              <w:jc w:val="center"/>
              <w:rPr>
                <w:rFonts w:ascii="宋体" w:hAnsi="宋体" w:cs="宋体"/>
                <w:kern w:val="0"/>
                <w:szCs w:val="21"/>
              </w:rPr>
            </w:pPr>
            <w:r>
              <w:rPr>
                <w:rFonts w:hint="eastAsia" w:ascii="宋体" w:hAnsi="宋体" w:cs="宋体"/>
                <w:kern w:val="0"/>
                <w:szCs w:val="21"/>
              </w:rPr>
              <w:t>南海</w:t>
            </w:r>
          </w:p>
        </w:tc>
        <w:tc>
          <w:tcPr>
            <w:tcW w:w="1259" w:type="dxa"/>
            <w:tcBorders>
              <w:top w:val="single" w:color="000000" w:sz="6" w:space="0"/>
              <w:left w:val="single" w:color="000000" w:sz="6" w:space="0"/>
              <w:bottom w:val="single" w:color="000000" w:sz="6" w:space="0"/>
              <w:right w:val="single" w:color="000000" w:sz="6" w:space="0"/>
            </w:tcBorders>
            <w:vAlign w:val="center"/>
          </w:tcPr>
          <w:p w14:paraId="4FEE9733">
            <w:pPr>
              <w:widowControl/>
              <w:spacing w:line="344" w:lineRule="exact"/>
              <w:jc w:val="center"/>
              <w:rPr>
                <w:rFonts w:ascii="宋体" w:hAnsi="宋体" w:cs="宋体"/>
                <w:kern w:val="0"/>
                <w:szCs w:val="21"/>
              </w:rPr>
            </w:pPr>
            <w:r>
              <w:rPr>
                <w:rFonts w:hint="eastAsia" w:ascii="宋体" w:hAnsi="宋体" w:cs="宋体"/>
                <w:kern w:val="0"/>
                <w:szCs w:val="21"/>
              </w:rPr>
              <w:t>三昌</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4B0CB0EF">
            <w:pPr>
              <w:widowControl/>
              <w:spacing w:line="344" w:lineRule="exact"/>
              <w:jc w:val="center"/>
              <w:rPr>
                <w:rFonts w:ascii="宋体" w:hAnsi="宋体" w:cs="宋体"/>
                <w:kern w:val="0"/>
                <w:szCs w:val="21"/>
              </w:rPr>
            </w:pPr>
            <w:r>
              <w:rPr>
                <w:rFonts w:hint="eastAsia" w:ascii="宋体" w:hAnsi="宋体" w:cs="宋体"/>
                <w:kern w:val="0"/>
                <w:szCs w:val="21"/>
              </w:rPr>
              <w:t>根</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7AF97CB8">
            <w:pPr>
              <w:widowControl/>
              <w:spacing w:line="344" w:lineRule="exact"/>
              <w:jc w:val="center"/>
              <w:rPr>
                <w:rFonts w:ascii="宋体" w:hAnsi="宋体" w:cs="宋体"/>
                <w:kern w:val="0"/>
                <w:szCs w:val="21"/>
              </w:rPr>
            </w:pPr>
            <w:r>
              <w:rPr>
                <w:rFonts w:hint="eastAsia" w:ascii="宋体" w:hAnsi="宋体" w:cs="宋体"/>
                <w:kern w:val="0"/>
                <w:szCs w:val="21"/>
              </w:rPr>
              <w:t>若干</w:t>
            </w:r>
          </w:p>
        </w:tc>
        <w:tc>
          <w:tcPr>
            <w:tcW w:w="1399" w:type="dxa"/>
            <w:tcBorders>
              <w:top w:val="single" w:color="000000" w:sz="6" w:space="0"/>
              <w:left w:val="single" w:color="000000" w:sz="6" w:space="0"/>
              <w:bottom w:val="single" w:color="000000" w:sz="6" w:space="0"/>
              <w:right w:val="double" w:color="000000" w:sz="6" w:space="0"/>
            </w:tcBorders>
            <w:vAlign w:val="center"/>
          </w:tcPr>
          <w:p w14:paraId="6BE1F91B">
            <w:pPr>
              <w:widowControl/>
              <w:spacing w:line="344" w:lineRule="exact"/>
              <w:jc w:val="right"/>
              <w:rPr>
                <w:rFonts w:ascii="宋体" w:hAnsi="宋体" w:cs="宋体"/>
                <w:kern w:val="0"/>
                <w:szCs w:val="21"/>
              </w:rPr>
            </w:pPr>
            <w:r>
              <w:rPr>
                <w:rFonts w:hint="eastAsia" w:ascii="宋体" w:hAnsi="宋体" w:cs="宋体"/>
                <w:kern w:val="0"/>
                <w:szCs w:val="21"/>
              </w:rPr>
              <w:t>150.00</w:t>
            </w:r>
          </w:p>
        </w:tc>
      </w:tr>
      <w:tr w14:paraId="03EAC3FB">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80" w:hRule="atLeast"/>
        </w:trPr>
        <w:tc>
          <w:tcPr>
            <w:tcW w:w="666" w:type="dxa"/>
            <w:tcBorders>
              <w:top w:val="single" w:color="000000" w:sz="6" w:space="0"/>
              <w:left w:val="double" w:color="000000" w:sz="6" w:space="0"/>
              <w:bottom w:val="single" w:color="000000" w:sz="6" w:space="0"/>
              <w:right w:val="single" w:color="000000" w:sz="6" w:space="0"/>
            </w:tcBorders>
            <w:vAlign w:val="center"/>
          </w:tcPr>
          <w:p w14:paraId="5C00FFF8">
            <w:pPr>
              <w:widowControl/>
              <w:spacing w:line="344" w:lineRule="exact"/>
              <w:jc w:val="center"/>
              <w:rPr>
                <w:rFonts w:ascii="宋体" w:hAnsi="宋体" w:cs="宋体"/>
                <w:kern w:val="0"/>
                <w:szCs w:val="21"/>
              </w:rPr>
            </w:pPr>
            <w:r>
              <w:rPr>
                <w:rFonts w:hint="eastAsia" w:ascii="宋体" w:hAnsi="宋体" w:cs="宋体"/>
                <w:kern w:val="0"/>
                <w:szCs w:val="21"/>
              </w:rPr>
              <w:t>54</w:t>
            </w:r>
          </w:p>
        </w:tc>
        <w:tc>
          <w:tcPr>
            <w:tcW w:w="2098" w:type="dxa"/>
            <w:tcBorders>
              <w:top w:val="single" w:color="000000" w:sz="6" w:space="0"/>
              <w:left w:val="single" w:color="000000" w:sz="6" w:space="0"/>
              <w:bottom w:val="single" w:color="000000" w:sz="6" w:space="0"/>
              <w:right w:val="single" w:color="000000" w:sz="6" w:space="0"/>
            </w:tcBorders>
            <w:vAlign w:val="center"/>
          </w:tcPr>
          <w:p w14:paraId="14F685C0">
            <w:pPr>
              <w:widowControl/>
              <w:spacing w:line="344" w:lineRule="exact"/>
              <w:jc w:val="center"/>
              <w:rPr>
                <w:rFonts w:ascii="宋体" w:hAnsi="宋体" w:cs="宋体"/>
                <w:kern w:val="0"/>
                <w:szCs w:val="21"/>
              </w:rPr>
            </w:pPr>
            <w:r>
              <w:rPr>
                <w:rFonts w:hint="eastAsia" w:ascii="宋体" w:hAnsi="宋体" w:cs="宋体"/>
                <w:kern w:val="0"/>
                <w:szCs w:val="21"/>
              </w:rPr>
              <w:t>炉灶风机</w:t>
            </w:r>
          </w:p>
        </w:tc>
        <w:tc>
          <w:tcPr>
            <w:tcW w:w="1678" w:type="dxa"/>
            <w:tcBorders>
              <w:top w:val="single" w:color="000000" w:sz="6" w:space="0"/>
              <w:left w:val="single" w:color="000000" w:sz="6" w:space="0"/>
              <w:bottom w:val="single" w:color="000000" w:sz="6" w:space="0"/>
              <w:right w:val="single" w:color="000000" w:sz="6" w:space="0"/>
            </w:tcBorders>
            <w:vAlign w:val="center"/>
          </w:tcPr>
          <w:p w14:paraId="3C7C4190">
            <w:pPr>
              <w:widowControl/>
              <w:spacing w:line="344" w:lineRule="exact"/>
              <w:jc w:val="center"/>
              <w:rPr>
                <w:rFonts w:ascii="宋体" w:hAnsi="宋体" w:cs="宋体"/>
                <w:kern w:val="0"/>
                <w:szCs w:val="21"/>
              </w:rPr>
            </w:pPr>
            <w:r>
              <w:rPr>
                <w:rFonts w:hint="eastAsia" w:ascii="宋体" w:hAnsi="宋体" w:cs="宋体"/>
                <w:kern w:val="0"/>
                <w:szCs w:val="21"/>
              </w:rPr>
              <w:t>250W</w:t>
            </w:r>
          </w:p>
        </w:tc>
        <w:tc>
          <w:tcPr>
            <w:tcW w:w="839" w:type="dxa"/>
            <w:tcBorders>
              <w:top w:val="single" w:color="000000" w:sz="6" w:space="0"/>
              <w:left w:val="single" w:color="000000" w:sz="6" w:space="0"/>
              <w:bottom w:val="single" w:color="000000" w:sz="6" w:space="0"/>
              <w:right w:val="single" w:color="000000" w:sz="6" w:space="0"/>
            </w:tcBorders>
            <w:vAlign w:val="center"/>
          </w:tcPr>
          <w:p w14:paraId="6CD3BB2C">
            <w:pPr>
              <w:widowControl/>
              <w:spacing w:line="344" w:lineRule="exact"/>
              <w:jc w:val="center"/>
              <w:rPr>
                <w:rFonts w:ascii="宋体" w:hAnsi="宋体" w:cs="宋体"/>
                <w:kern w:val="0"/>
                <w:szCs w:val="21"/>
              </w:rPr>
            </w:pPr>
            <w:r>
              <w:rPr>
                <w:rFonts w:hint="eastAsia" w:ascii="宋体" w:hAnsi="宋体" w:cs="宋体"/>
                <w:kern w:val="0"/>
                <w:szCs w:val="21"/>
              </w:rPr>
              <w:t>广东</w:t>
            </w:r>
          </w:p>
        </w:tc>
        <w:tc>
          <w:tcPr>
            <w:tcW w:w="1259" w:type="dxa"/>
            <w:tcBorders>
              <w:top w:val="single" w:color="000000" w:sz="6" w:space="0"/>
              <w:left w:val="single" w:color="000000" w:sz="6" w:space="0"/>
              <w:bottom w:val="single" w:color="000000" w:sz="6" w:space="0"/>
              <w:right w:val="single" w:color="000000" w:sz="6" w:space="0"/>
            </w:tcBorders>
            <w:vAlign w:val="center"/>
          </w:tcPr>
          <w:p w14:paraId="7A7BD60E">
            <w:pPr>
              <w:widowControl/>
              <w:spacing w:line="344" w:lineRule="exact"/>
              <w:jc w:val="center"/>
              <w:rPr>
                <w:rFonts w:ascii="宋体" w:hAnsi="宋体" w:cs="宋体"/>
                <w:kern w:val="0"/>
                <w:szCs w:val="21"/>
              </w:rPr>
            </w:pPr>
            <w:r>
              <w:rPr>
                <w:rFonts w:hint="eastAsia" w:ascii="宋体" w:hAnsi="宋体" w:cs="宋体"/>
                <w:kern w:val="0"/>
                <w:szCs w:val="21"/>
              </w:rPr>
              <w:t>高瑞</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08012BB8">
            <w:pPr>
              <w:widowControl/>
              <w:spacing w:line="344" w:lineRule="exact"/>
              <w:jc w:val="center"/>
              <w:rPr>
                <w:rFonts w:ascii="宋体" w:hAnsi="宋体" w:cs="宋体"/>
                <w:kern w:val="0"/>
                <w:szCs w:val="21"/>
              </w:rPr>
            </w:pPr>
            <w:r>
              <w:rPr>
                <w:rFonts w:hint="eastAsia" w:ascii="宋体" w:hAnsi="宋体" w:cs="宋体"/>
                <w:kern w:val="0"/>
                <w:szCs w:val="21"/>
              </w:rPr>
              <w:t>台</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5A46E1BD">
            <w:pPr>
              <w:widowControl/>
              <w:spacing w:line="344" w:lineRule="exact"/>
              <w:jc w:val="center"/>
              <w:rPr>
                <w:rFonts w:ascii="宋体" w:hAnsi="宋体" w:cs="宋体"/>
                <w:kern w:val="0"/>
                <w:szCs w:val="21"/>
              </w:rPr>
            </w:pPr>
            <w:r>
              <w:rPr>
                <w:rFonts w:hint="eastAsia" w:ascii="宋体" w:hAnsi="宋体" w:cs="宋体"/>
                <w:kern w:val="0"/>
                <w:szCs w:val="21"/>
              </w:rPr>
              <w:t>若干</w:t>
            </w:r>
          </w:p>
        </w:tc>
        <w:tc>
          <w:tcPr>
            <w:tcW w:w="1399" w:type="dxa"/>
            <w:tcBorders>
              <w:top w:val="single" w:color="000000" w:sz="6" w:space="0"/>
              <w:left w:val="single" w:color="000000" w:sz="6" w:space="0"/>
              <w:bottom w:val="single" w:color="000000" w:sz="6" w:space="0"/>
              <w:right w:val="double" w:color="000000" w:sz="6" w:space="0"/>
            </w:tcBorders>
            <w:vAlign w:val="center"/>
          </w:tcPr>
          <w:p w14:paraId="7DE9EDC4">
            <w:pPr>
              <w:widowControl/>
              <w:spacing w:line="344" w:lineRule="exact"/>
              <w:jc w:val="right"/>
              <w:rPr>
                <w:rFonts w:ascii="宋体" w:hAnsi="宋体" w:cs="宋体"/>
                <w:kern w:val="0"/>
                <w:szCs w:val="21"/>
              </w:rPr>
            </w:pPr>
            <w:r>
              <w:rPr>
                <w:rFonts w:hint="eastAsia" w:ascii="宋体" w:hAnsi="宋体" w:cs="宋体"/>
                <w:kern w:val="0"/>
                <w:szCs w:val="21"/>
              </w:rPr>
              <w:t>450.00</w:t>
            </w:r>
          </w:p>
        </w:tc>
      </w:tr>
      <w:tr w14:paraId="38CBC8C3">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80" w:hRule="atLeast"/>
        </w:trPr>
        <w:tc>
          <w:tcPr>
            <w:tcW w:w="666" w:type="dxa"/>
            <w:tcBorders>
              <w:top w:val="single" w:color="000000" w:sz="6" w:space="0"/>
              <w:left w:val="double" w:color="000000" w:sz="6" w:space="0"/>
              <w:bottom w:val="single" w:color="000000" w:sz="6" w:space="0"/>
              <w:right w:val="single" w:color="000000" w:sz="6" w:space="0"/>
            </w:tcBorders>
            <w:vAlign w:val="center"/>
          </w:tcPr>
          <w:p w14:paraId="4E49504E">
            <w:pPr>
              <w:widowControl/>
              <w:spacing w:line="344" w:lineRule="exact"/>
              <w:jc w:val="center"/>
              <w:rPr>
                <w:rFonts w:ascii="宋体" w:hAnsi="宋体" w:cs="宋体"/>
                <w:kern w:val="0"/>
                <w:szCs w:val="21"/>
              </w:rPr>
            </w:pPr>
            <w:r>
              <w:rPr>
                <w:rFonts w:hint="eastAsia" w:ascii="宋体" w:hAnsi="宋体" w:cs="宋体"/>
                <w:kern w:val="0"/>
                <w:szCs w:val="21"/>
              </w:rPr>
              <w:t>55</w:t>
            </w:r>
          </w:p>
        </w:tc>
        <w:tc>
          <w:tcPr>
            <w:tcW w:w="2098" w:type="dxa"/>
            <w:tcBorders>
              <w:top w:val="single" w:color="000000" w:sz="6" w:space="0"/>
              <w:left w:val="single" w:color="000000" w:sz="6" w:space="0"/>
              <w:bottom w:val="single" w:color="000000" w:sz="6" w:space="0"/>
              <w:right w:val="single" w:color="000000" w:sz="6" w:space="0"/>
            </w:tcBorders>
            <w:vAlign w:val="center"/>
          </w:tcPr>
          <w:p w14:paraId="646F35F5">
            <w:pPr>
              <w:widowControl/>
              <w:spacing w:line="344" w:lineRule="exact"/>
              <w:jc w:val="center"/>
              <w:rPr>
                <w:rFonts w:ascii="宋体" w:hAnsi="宋体" w:cs="宋体"/>
                <w:kern w:val="0"/>
                <w:szCs w:val="21"/>
              </w:rPr>
            </w:pPr>
            <w:r>
              <w:rPr>
                <w:rFonts w:hint="eastAsia" w:ascii="宋体" w:hAnsi="宋体" w:cs="宋体"/>
                <w:kern w:val="0"/>
                <w:szCs w:val="21"/>
              </w:rPr>
              <w:t>炉灶风机</w:t>
            </w:r>
          </w:p>
        </w:tc>
        <w:tc>
          <w:tcPr>
            <w:tcW w:w="1678" w:type="dxa"/>
            <w:tcBorders>
              <w:top w:val="single" w:color="000000" w:sz="6" w:space="0"/>
              <w:left w:val="single" w:color="000000" w:sz="6" w:space="0"/>
              <w:bottom w:val="single" w:color="000000" w:sz="6" w:space="0"/>
              <w:right w:val="single" w:color="000000" w:sz="6" w:space="0"/>
            </w:tcBorders>
            <w:vAlign w:val="center"/>
          </w:tcPr>
          <w:p w14:paraId="2B7E7E5F">
            <w:pPr>
              <w:widowControl/>
              <w:spacing w:line="344" w:lineRule="exact"/>
              <w:jc w:val="center"/>
              <w:rPr>
                <w:rFonts w:ascii="宋体" w:hAnsi="宋体" w:cs="宋体"/>
                <w:kern w:val="0"/>
                <w:szCs w:val="21"/>
              </w:rPr>
            </w:pPr>
            <w:r>
              <w:rPr>
                <w:rFonts w:hint="eastAsia" w:ascii="宋体" w:hAnsi="宋体" w:cs="宋体"/>
                <w:kern w:val="0"/>
                <w:szCs w:val="21"/>
              </w:rPr>
              <w:t>550W</w:t>
            </w:r>
          </w:p>
        </w:tc>
        <w:tc>
          <w:tcPr>
            <w:tcW w:w="839" w:type="dxa"/>
            <w:tcBorders>
              <w:top w:val="single" w:color="000000" w:sz="6" w:space="0"/>
              <w:left w:val="single" w:color="000000" w:sz="6" w:space="0"/>
              <w:bottom w:val="single" w:color="000000" w:sz="6" w:space="0"/>
              <w:right w:val="single" w:color="000000" w:sz="6" w:space="0"/>
            </w:tcBorders>
            <w:vAlign w:val="center"/>
          </w:tcPr>
          <w:p w14:paraId="4F5FA99B">
            <w:pPr>
              <w:widowControl/>
              <w:spacing w:line="344" w:lineRule="exact"/>
              <w:jc w:val="center"/>
              <w:rPr>
                <w:rFonts w:ascii="宋体" w:hAnsi="宋体" w:cs="宋体"/>
                <w:kern w:val="0"/>
                <w:szCs w:val="21"/>
              </w:rPr>
            </w:pPr>
            <w:r>
              <w:rPr>
                <w:rFonts w:hint="eastAsia" w:ascii="宋体" w:hAnsi="宋体" w:cs="宋体"/>
                <w:kern w:val="0"/>
                <w:szCs w:val="21"/>
              </w:rPr>
              <w:t>广东</w:t>
            </w:r>
          </w:p>
        </w:tc>
        <w:tc>
          <w:tcPr>
            <w:tcW w:w="1259" w:type="dxa"/>
            <w:tcBorders>
              <w:top w:val="single" w:color="000000" w:sz="6" w:space="0"/>
              <w:left w:val="single" w:color="000000" w:sz="6" w:space="0"/>
              <w:bottom w:val="single" w:color="000000" w:sz="6" w:space="0"/>
              <w:right w:val="single" w:color="000000" w:sz="6" w:space="0"/>
            </w:tcBorders>
            <w:vAlign w:val="center"/>
          </w:tcPr>
          <w:p w14:paraId="072D531D">
            <w:pPr>
              <w:widowControl/>
              <w:spacing w:line="344" w:lineRule="exact"/>
              <w:jc w:val="center"/>
              <w:rPr>
                <w:rFonts w:ascii="宋体" w:hAnsi="宋体" w:cs="宋体"/>
                <w:kern w:val="0"/>
                <w:szCs w:val="21"/>
              </w:rPr>
            </w:pPr>
            <w:r>
              <w:rPr>
                <w:rFonts w:hint="eastAsia" w:ascii="宋体" w:hAnsi="宋体" w:cs="宋体"/>
                <w:kern w:val="0"/>
                <w:szCs w:val="21"/>
              </w:rPr>
              <w:t>高瑞</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6E89A25A">
            <w:pPr>
              <w:widowControl/>
              <w:spacing w:line="344" w:lineRule="exact"/>
              <w:jc w:val="center"/>
              <w:rPr>
                <w:rFonts w:ascii="宋体" w:hAnsi="宋体" w:cs="宋体"/>
                <w:kern w:val="0"/>
                <w:szCs w:val="21"/>
              </w:rPr>
            </w:pPr>
            <w:r>
              <w:rPr>
                <w:rFonts w:hint="eastAsia" w:ascii="宋体" w:hAnsi="宋体" w:cs="宋体"/>
                <w:kern w:val="0"/>
                <w:szCs w:val="21"/>
              </w:rPr>
              <w:t>台</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405B9AE3">
            <w:pPr>
              <w:widowControl/>
              <w:spacing w:line="344" w:lineRule="exact"/>
              <w:jc w:val="center"/>
              <w:rPr>
                <w:rFonts w:ascii="宋体" w:hAnsi="宋体" w:cs="宋体"/>
                <w:kern w:val="0"/>
                <w:szCs w:val="21"/>
              </w:rPr>
            </w:pPr>
            <w:r>
              <w:rPr>
                <w:rFonts w:hint="eastAsia" w:ascii="宋体" w:hAnsi="宋体" w:cs="宋体"/>
                <w:kern w:val="0"/>
                <w:szCs w:val="21"/>
              </w:rPr>
              <w:t>若干</w:t>
            </w:r>
          </w:p>
        </w:tc>
        <w:tc>
          <w:tcPr>
            <w:tcW w:w="1399" w:type="dxa"/>
            <w:tcBorders>
              <w:top w:val="single" w:color="000000" w:sz="6" w:space="0"/>
              <w:left w:val="single" w:color="000000" w:sz="6" w:space="0"/>
              <w:bottom w:val="single" w:color="000000" w:sz="6" w:space="0"/>
              <w:right w:val="double" w:color="000000" w:sz="6" w:space="0"/>
            </w:tcBorders>
            <w:vAlign w:val="center"/>
          </w:tcPr>
          <w:p w14:paraId="60476226">
            <w:pPr>
              <w:widowControl/>
              <w:spacing w:line="344" w:lineRule="exact"/>
              <w:jc w:val="right"/>
              <w:rPr>
                <w:rFonts w:ascii="宋体" w:hAnsi="宋体" w:cs="宋体"/>
                <w:kern w:val="0"/>
                <w:szCs w:val="21"/>
              </w:rPr>
            </w:pPr>
            <w:r>
              <w:rPr>
                <w:rFonts w:hint="eastAsia" w:ascii="宋体" w:hAnsi="宋体" w:cs="宋体"/>
                <w:kern w:val="0"/>
                <w:szCs w:val="21"/>
              </w:rPr>
              <w:t>650.00</w:t>
            </w:r>
          </w:p>
        </w:tc>
      </w:tr>
      <w:tr w14:paraId="4687FEEF">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80" w:hRule="atLeast"/>
        </w:trPr>
        <w:tc>
          <w:tcPr>
            <w:tcW w:w="666" w:type="dxa"/>
            <w:tcBorders>
              <w:top w:val="single" w:color="000000" w:sz="6" w:space="0"/>
              <w:left w:val="double" w:color="000000" w:sz="6" w:space="0"/>
              <w:bottom w:val="single" w:color="000000" w:sz="6" w:space="0"/>
              <w:right w:val="single" w:color="000000" w:sz="6" w:space="0"/>
            </w:tcBorders>
            <w:vAlign w:val="center"/>
          </w:tcPr>
          <w:p w14:paraId="7FE1F4F8">
            <w:pPr>
              <w:widowControl/>
              <w:spacing w:line="344" w:lineRule="exact"/>
              <w:jc w:val="center"/>
              <w:rPr>
                <w:rFonts w:ascii="宋体" w:hAnsi="宋体" w:cs="宋体"/>
                <w:kern w:val="0"/>
                <w:szCs w:val="21"/>
              </w:rPr>
            </w:pPr>
            <w:r>
              <w:rPr>
                <w:rFonts w:hint="eastAsia" w:ascii="宋体" w:hAnsi="宋体" w:cs="宋体"/>
                <w:kern w:val="0"/>
                <w:szCs w:val="21"/>
              </w:rPr>
              <w:t>56</w:t>
            </w:r>
          </w:p>
        </w:tc>
        <w:tc>
          <w:tcPr>
            <w:tcW w:w="2098" w:type="dxa"/>
            <w:tcBorders>
              <w:top w:val="single" w:color="000000" w:sz="6" w:space="0"/>
              <w:left w:val="single" w:color="000000" w:sz="6" w:space="0"/>
              <w:bottom w:val="single" w:color="000000" w:sz="6" w:space="0"/>
              <w:right w:val="single" w:color="000000" w:sz="6" w:space="0"/>
            </w:tcBorders>
            <w:vAlign w:val="center"/>
          </w:tcPr>
          <w:p w14:paraId="05AC22F1">
            <w:pPr>
              <w:widowControl/>
              <w:spacing w:line="344" w:lineRule="exact"/>
              <w:jc w:val="center"/>
              <w:rPr>
                <w:rFonts w:ascii="宋体" w:hAnsi="宋体" w:cs="宋体"/>
                <w:kern w:val="0"/>
                <w:szCs w:val="21"/>
              </w:rPr>
            </w:pPr>
            <w:r>
              <w:rPr>
                <w:rFonts w:hint="eastAsia" w:ascii="宋体" w:hAnsi="宋体" w:cs="宋体"/>
                <w:kern w:val="0"/>
                <w:szCs w:val="21"/>
              </w:rPr>
              <w:t>弯头蝴蝶阀</w:t>
            </w:r>
          </w:p>
        </w:tc>
        <w:tc>
          <w:tcPr>
            <w:tcW w:w="1678" w:type="dxa"/>
            <w:tcBorders>
              <w:top w:val="single" w:color="000000" w:sz="6" w:space="0"/>
              <w:left w:val="single" w:color="000000" w:sz="6" w:space="0"/>
              <w:bottom w:val="single" w:color="000000" w:sz="6" w:space="0"/>
              <w:right w:val="single" w:color="000000" w:sz="6" w:space="0"/>
            </w:tcBorders>
            <w:vAlign w:val="center"/>
          </w:tcPr>
          <w:p w14:paraId="2F12FE81">
            <w:pPr>
              <w:widowControl/>
              <w:spacing w:line="344" w:lineRule="exact"/>
              <w:jc w:val="left"/>
              <w:rPr>
                <w:kern w:val="0"/>
                <w:sz w:val="20"/>
                <w:szCs w:val="20"/>
              </w:rPr>
            </w:pPr>
          </w:p>
        </w:tc>
        <w:tc>
          <w:tcPr>
            <w:tcW w:w="839" w:type="dxa"/>
            <w:tcBorders>
              <w:top w:val="single" w:color="000000" w:sz="6" w:space="0"/>
              <w:left w:val="single" w:color="000000" w:sz="6" w:space="0"/>
              <w:bottom w:val="single" w:color="000000" w:sz="6" w:space="0"/>
              <w:right w:val="single" w:color="000000" w:sz="6" w:space="0"/>
            </w:tcBorders>
            <w:vAlign w:val="center"/>
          </w:tcPr>
          <w:p w14:paraId="4964638A">
            <w:pPr>
              <w:widowControl/>
              <w:spacing w:line="344" w:lineRule="exact"/>
              <w:jc w:val="center"/>
              <w:rPr>
                <w:rFonts w:ascii="宋体" w:hAnsi="宋体" w:cs="宋体"/>
                <w:kern w:val="0"/>
                <w:szCs w:val="21"/>
              </w:rPr>
            </w:pPr>
            <w:r>
              <w:rPr>
                <w:rFonts w:hint="eastAsia" w:ascii="宋体" w:hAnsi="宋体" w:cs="宋体"/>
                <w:kern w:val="0"/>
                <w:szCs w:val="21"/>
              </w:rPr>
              <w:t>东莞</w:t>
            </w:r>
          </w:p>
        </w:tc>
        <w:tc>
          <w:tcPr>
            <w:tcW w:w="1259" w:type="dxa"/>
            <w:tcBorders>
              <w:top w:val="single" w:color="000000" w:sz="6" w:space="0"/>
              <w:left w:val="single" w:color="000000" w:sz="6" w:space="0"/>
              <w:bottom w:val="single" w:color="000000" w:sz="6" w:space="0"/>
              <w:right w:val="single" w:color="000000" w:sz="6" w:space="0"/>
            </w:tcBorders>
            <w:vAlign w:val="center"/>
          </w:tcPr>
          <w:p w14:paraId="0DDEF283">
            <w:pPr>
              <w:widowControl/>
              <w:spacing w:line="344" w:lineRule="exact"/>
              <w:jc w:val="center"/>
              <w:rPr>
                <w:rFonts w:ascii="宋体" w:hAnsi="宋体" w:cs="宋体"/>
                <w:kern w:val="0"/>
                <w:szCs w:val="21"/>
              </w:rPr>
            </w:pPr>
            <w:r>
              <w:rPr>
                <w:rFonts w:hint="eastAsia" w:ascii="宋体" w:hAnsi="宋体" w:cs="宋体"/>
                <w:kern w:val="0"/>
                <w:szCs w:val="21"/>
              </w:rPr>
              <w:t>麦太尔</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4BC37DBE">
            <w:pPr>
              <w:widowControl/>
              <w:spacing w:line="344" w:lineRule="exact"/>
              <w:jc w:val="center"/>
              <w:rPr>
                <w:rFonts w:ascii="宋体" w:hAnsi="宋体" w:cs="宋体"/>
                <w:kern w:val="0"/>
                <w:szCs w:val="21"/>
              </w:rPr>
            </w:pPr>
            <w:r>
              <w:rPr>
                <w:rFonts w:hint="eastAsia" w:ascii="宋体" w:hAnsi="宋体" w:cs="宋体"/>
                <w:kern w:val="0"/>
                <w:szCs w:val="21"/>
              </w:rPr>
              <w:t>个</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572BED9A">
            <w:pPr>
              <w:widowControl/>
              <w:spacing w:line="344" w:lineRule="exact"/>
              <w:jc w:val="center"/>
              <w:rPr>
                <w:rFonts w:ascii="宋体" w:hAnsi="宋体" w:cs="宋体"/>
                <w:kern w:val="0"/>
                <w:szCs w:val="21"/>
              </w:rPr>
            </w:pPr>
            <w:r>
              <w:rPr>
                <w:rFonts w:hint="eastAsia" w:ascii="宋体" w:hAnsi="宋体" w:cs="宋体"/>
                <w:kern w:val="0"/>
                <w:szCs w:val="21"/>
              </w:rPr>
              <w:t>若干</w:t>
            </w:r>
          </w:p>
        </w:tc>
        <w:tc>
          <w:tcPr>
            <w:tcW w:w="1399" w:type="dxa"/>
            <w:tcBorders>
              <w:top w:val="single" w:color="000000" w:sz="6" w:space="0"/>
              <w:left w:val="single" w:color="000000" w:sz="6" w:space="0"/>
              <w:bottom w:val="single" w:color="000000" w:sz="6" w:space="0"/>
              <w:right w:val="double" w:color="000000" w:sz="6" w:space="0"/>
            </w:tcBorders>
            <w:vAlign w:val="center"/>
          </w:tcPr>
          <w:p w14:paraId="1289B78B">
            <w:pPr>
              <w:widowControl/>
              <w:spacing w:line="344" w:lineRule="exact"/>
              <w:jc w:val="right"/>
              <w:rPr>
                <w:rFonts w:ascii="宋体" w:hAnsi="宋体" w:cs="宋体"/>
                <w:kern w:val="0"/>
                <w:szCs w:val="21"/>
              </w:rPr>
            </w:pPr>
            <w:r>
              <w:rPr>
                <w:rFonts w:hint="eastAsia" w:ascii="宋体" w:hAnsi="宋体" w:cs="宋体"/>
                <w:kern w:val="0"/>
                <w:szCs w:val="21"/>
              </w:rPr>
              <w:t>230.00</w:t>
            </w:r>
          </w:p>
        </w:tc>
      </w:tr>
      <w:tr w14:paraId="72BD1F2D">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80" w:hRule="atLeast"/>
        </w:trPr>
        <w:tc>
          <w:tcPr>
            <w:tcW w:w="666" w:type="dxa"/>
            <w:tcBorders>
              <w:top w:val="single" w:color="000000" w:sz="6" w:space="0"/>
              <w:left w:val="double" w:color="000000" w:sz="6" w:space="0"/>
              <w:bottom w:val="single" w:color="000000" w:sz="6" w:space="0"/>
              <w:right w:val="single" w:color="000000" w:sz="6" w:space="0"/>
            </w:tcBorders>
            <w:vAlign w:val="center"/>
          </w:tcPr>
          <w:p w14:paraId="495032C5">
            <w:pPr>
              <w:widowControl/>
              <w:spacing w:line="344" w:lineRule="exact"/>
              <w:jc w:val="center"/>
              <w:rPr>
                <w:rFonts w:ascii="宋体" w:hAnsi="宋体" w:cs="宋体"/>
                <w:kern w:val="0"/>
                <w:szCs w:val="21"/>
              </w:rPr>
            </w:pPr>
            <w:r>
              <w:rPr>
                <w:rFonts w:hint="eastAsia" w:ascii="宋体" w:hAnsi="宋体" w:cs="宋体"/>
                <w:kern w:val="0"/>
                <w:szCs w:val="21"/>
              </w:rPr>
              <w:t>57</w:t>
            </w:r>
          </w:p>
        </w:tc>
        <w:tc>
          <w:tcPr>
            <w:tcW w:w="2098" w:type="dxa"/>
            <w:tcBorders>
              <w:top w:val="single" w:color="000000" w:sz="6" w:space="0"/>
              <w:left w:val="single" w:color="000000" w:sz="6" w:space="0"/>
              <w:bottom w:val="single" w:color="000000" w:sz="6" w:space="0"/>
              <w:right w:val="single" w:color="000000" w:sz="6" w:space="0"/>
            </w:tcBorders>
            <w:vAlign w:val="center"/>
          </w:tcPr>
          <w:p w14:paraId="725CF6DB">
            <w:pPr>
              <w:widowControl/>
              <w:spacing w:line="344" w:lineRule="exact"/>
              <w:jc w:val="center"/>
              <w:rPr>
                <w:rFonts w:ascii="宋体" w:hAnsi="宋体" w:cs="宋体"/>
                <w:kern w:val="0"/>
                <w:szCs w:val="21"/>
              </w:rPr>
            </w:pPr>
            <w:r>
              <w:rPr>
                <w:rFonts w:hint="eastAsia" w:ascii="宋体" w:hAnsi="宋体" w:cs="宋体"/>
                <w:kern w:val="0"/>
                <w:szCs w:val="21"/>
              </w:rPr>
              <w:t>无锡炉头帽</w:t>
            </w:r>
          </w:p>
        </w:tc>
        <w:tc>
          <w:tcPr>
            <w:tcW w:w="1678" w:type="dxa"/>
            <w:tcBorders>
              <w:top w:val="single" w:color="000000" w:sz="6" w:space="0"/>
              <w:left w:val="single" w:color="000000" w:sz="6" w:space="0"/>
              <w:bottom w:val="single" w:color="000000" w:sz="6" w:space="0"/>
              <w:right w:val="single" w:color="000000" w:sz="6" w:space="0"/>
            </w:tcBorders>
            <w:vAlign w:val="center"/>
          </w:tcPr>
          <w:p w14:paraId="51F80F98">
            <w:pPr>
              <w:widowControl/>
              <w:spacing w:line="344" w:lineRule="exact"/>
              <w:jc w:val="left"/>
              <w:rPr>
                <w:kern w:val="0"/>
                <w:sz w:val="20"/>
                <w:szCs w:val="20"/>
              </w:rPr>
            </w:pPr>
          </w:p>
        </w:tc>
        <w:tc>
          <w:tcPr>
            <w:tcW w:w="839" w:type="dxa"/>
            <w:tcBorders>
              <w:top w:val="single" w:color="000000" w:sz="6" w:space="0"/>
              <w:left w:val="single" w:color="000000" w:sz="6" w:space="0"/>
              <w:bottom w:val="single" w:color="000000" w:sz="6" w:space="0"/>
              <w:right w:val="single" w:color="000000" w:sz="6" w:space="0"/>
            </w:tcBorders>
            <w:vAlign w:val="center"/>
          </w:tcPr>
          <w:p w14:paraId="4028D861">
            <w:pPr>
              <w:widowControl/>
              <w:spacing w:line="344" w:lineRule="exact"/>
              <w:jc w:val="center"/>
              <w:rPr>
                <w:rFonts w:ascii="宋体" w:hAnsi="宋体" w:cs="宋体"/>
                <w:kern w:val="0"/>
                <w:szCs w:val="21"/>
              </w:rPr>
            </w:pPr>
            <w:r>
              <w:rPr>
                <w:rFonts w:hint="eastAsia" w:ascii="宋体" w:hAnsi="宋体" w:cs="宋体"/>
                <w:kern w:val="0"/>
                <w:szCs w:val="21"/>
              </w:rPr>
              <w:t>东莞</w:t>
            </w:r>
          </w:p>
        </w:tc>
        <w:tc>
          <w:tcPr>
            <w:tcW w:w="1259" w:type="dxa"/>
            <w:tcBorders>
              <w:top w:val="single" w:color="000000" w:sz="6" w:space="0"/>
              <w:left w:val="single" w:color="000000" w:sz="6" w:space="0"/>
              <w:bottom w:val="single" w:color="000000" w:sz="6" w:space="0"/>
              <w:right w:val="single" w:color="000000" w:sz="6" w:space="0"/>
            </w:tcBorders>
            <w:vAlign w:val="center"/>
          </w:tcPr>
          <w:p w14:paraId="23E1F97A">
            <w:pPr>
              <w:widowControl/>
              <w:spacing w:line="344" w:lineRule="exact"/>
              <w:jc w:val="center"/>
              <w:rPr>
                <w:rFonts w:ascii="宋体" w:hAnsi="宋体" w:cs="宋体"/>
                <w:kern w:val="0"/>
                <w:szCs w:val="21"/>
              </w:rPr>
            </w:pPr>
            <w:r>
              <w:rPr>
                <w:rFonts w:hint="eastAsia" w:ascii="宋体" w:hAnsi="宋体" w:cs="宋体"/>
                <w:kern w:val="0"/>
                <w:szCs w:val="21"/>
              </w:rPr>
              <w:t>麦太尔</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53EB15EE">
            <w:pPr>
              <w:widowControl/>
              <w:spacing w:line="344" w:lineRule="exact"/>
              <w:jc w:val="center"/>
              <w:rPr>
                <w:rFonts w:ascii="宋体" w:hAnsi="宋体" w:cs="宋体"/>
                <w:kern w:val="0"/>
                <w:szCs w:val="21"/>
              </w:rPr>
            </w:pPr>
            <w:r>
              <w:rPr>
                <w:rFonts w:hint="eastAsia" w:ascii="宋体" w:hAnsi="宋体" w:cs="宋体"/>
                <w:kern w:val="0"/>
                <w:szCs w:val="21"/>
              </w:rPr>
              <w:t>个</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01DB1047">
            <w:pPr>
              <w:widowControl/>
              <w:spacing w:line="344" w:lineRule="exact"/>
              <w:jc w:val="center"/>
              <w:rPr>
                <w:rFonts w:ascii="宋体" w:hAnsi="宋体" w:cs="宋体"/>
                <w:kern w:val="0"/>
                <w:szCs w:val="21"/>
              </w:rPr>
            </w:pPr>
            <w:r>
              <w:rPr>
                <w:rFonts w:hint="eastAsia" w:ascii="宋体" w:hAnsi="宋体" w:cs="宋体"/>
                <w:kern w:val="0"/>
                <w:szCs w:val="21"/>
              </w:rPr>
              <w:t>若干</w:t>
            </w:r>
          </w:p>
        </w:tc>
        <w:tc>
          <w:tcPr>
            <w:tcW w:w="1399" w:type="dxa"/>
            <w:tcBorders>
              <w:top w:val="single" w:color="000000" w:sz="6" w:space="0"/>
              <w:left w:val="single" w:color="000000" w:sz="6" w:space="0"/>
              <w:bottom w:val="single" w:color="000000" w:sz="6" w:space="0"/>
              <w:right w:val="double" w:color="000000" w:sz="6" w:space="0"/>
            </w:tcBorders>
            <w:vAlign w:val="center"/>
          </w:tcPr>
          <w:p w14:paraId="68FE61E8">
            <w:pPr>
              <w:widowControl/>
              <w:spacing w:line="344" w:lineRule="exact"/>
              <w:jc w:val="right"/>
              <w:rPr>
                <w:rFonts w:ascii="宋体" w:hAnsi="宋体" w:cs="宋体"/>
                <w:kern w:val="0"/>
                <w:szCs w:val="21"/>
              </w:rPr>
            </w:pPr>
            <w:r>
              <w:rPr>
                <w:rFonts w:hint="eastAsia" w:ascii="宋体" w:hAnsi="宋体" w:cs="宋体"/>
                <w:kern w:val="0"/>
                <w:szCs w:val="21"/>
              </w:rPr>
              <w:t>20.00</w:t>
            </w:r>
          </w:p>
        </w:tc>
      </w:tr>
      <w:tr w14:paraId="2CC97C43">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80" w:hRule="atLeast"/>
        </w:trPr>
        <w:tc>
          <w:tcPr>
            <w:tcW w:w="666" w:type="dxa"/>
            <w:tcBorders>
              <w:top w:val="single" w:color="000000" w:sz="6" w:space="0"/>
              <w:left w:val="double" w:color="000000" w:sz="6" w:space="0"/>
              <w:bottom w:val="single" w:color="000000" w:sz="6" w:space="0"/>
              <w:right w:val="single" w:color="000000" w:sz="6" w:space="0"/>
            </w:tcBorders>
            <w:vAlign w:val="center"/>
          </w:tcPr>
          <w:p w14:paraId="70D841B7">
            <w:pPr>
              <w:widowControl/>
              <w:spacing w:line="344" w:lineRule="exact"/>
              <w:jc w:val="center"/>
              <w:rPr>
                <w:rFonts w:ascii="宋体" w:hAnsi="宋体" w:cs="宋体"/>
                <w:kern w:val="0"/>
                <w:szCs w:val="21"/>
              </w:rPr>
            </w:pPr>
            <w:r>
              <w:rPr>
                <w:rFonts w:hint="eastAsia" w:ascii="宋体" w:hAnsi="宋体" w:cs="宋体"/>
                <w:kern w:val="0"/>
                <w:szCs w:val="21"/>
              </w:rPr>
              <w:t>58</w:t>
            </w:r>
          </w:p>
        </w:tc>
        <w:tc>
          <w:tcPr>
            <w:tcW w:w="2098" w:type="dxa"/>
            <w:tcBorders>
              <w:top w:val="single" w:color="000000" w:sz="6" w:space="0"/>
              <w:left w:val="single" w:color="000000" w:sz="6" w:space="0"/>
              <w:bottom w:val="single" w:color="000000" w:sz="6" w:space="0"/>
              <w:right w:val="single" w:color="000000" w:sz="6" w:space="0"/>
            </w:tcBorders>
            <w:vAlign w:val="center"/>
          </w:tcPr>
          <w:p w14:paraId="09D91FDC">
            <w:pPr>
              <w:widowControl/>
              <w:spacing w:line="344" w:lineRule="exact"/>
              <w:jc w:val="center"/>
              <w:rPr>
                <w:rFonts w:ascii="宋体" w:hAnsi="宋体" w:cs="宋体"/>
                <w:kern w:val="0"/>
                <w:szCs w:val="21"/>
              </w:rPr>
            </w:pPr>
            <w:r>
              <w:rPr>
                <w:rFonts w:hint="eastAsia" w:ascii="宋体" w:hAnsi="宋体" w:cs="宋体"/>
                <w:kern w:val="0"/>
                <w:szCs w:val="21"/>
              </w:rPr>
              <w:t>闸阀</w:t>
            </w:r>
          </w:p>
        </w:tc>
        <w:tc>
          <w:tcPr>
            <w:tcW w:w="1678" w:type="dxa"/>
            <w:tcBorders>
              <w:top w:val="single" w:color="000000" w:sz="6" w:space="0"/>
              <w:left w:val="single" w:color="000000" w:sz="6" w:space="0"/>
              <w:bottom w:val="single" w:color="000000" w:sz="6" w:space="0"/>
              <w:right w:val="single" w:color="000000" w:sz="6" w:space="0"/>
            </w:tcBorders>
            <w:vAlign w:val="center"/>
          </w:tcPr>
          <w:p w14:paraId="60EBF5DB">
            <w:pPr>
              <w:widowControl/>
              <w:spacing w:line="344" w:lineRule="exact"/>
              <w:jc w:val="center"/>
              <w:rPr>
                <w:rFonts w:ascii="宋体" w:hAnsi="宋体" w:cs="宋体"/>
                <w:kern w:val="0"/>
                <w:szCs w:val="21"/>
              </w:rPr>
            </w:pPr>
            <w:r>
              <w:rPr>
                <w:rFonts w:hint="eastAsia" w:ascii="宋体" w:hAnsi="宋体" w:cs="宋体"/>
                <w:kern w:val="0"/>
                <w:szCs w:val="21"/>
              </w:rPr>
              <w:t>4分</w:t>
            </w:r>
          </w:p>
        </w:tc>
        <w:tc>
          <w:tcPr>
            <w:tcW w:w="839" w:type="dxa"/>
            <w:tcBorders>
              <w:top w:val="single" w:color="000000" w:sz="6" w:space="0"/>
              <w:left w:val="single" w:color="000000" w:sz="6" w:space="0"/>
              <w:bottom w:val="single" w:color="000000" w:sz="6" w:space="0"/>
              <w:right w:val="single" w:color="000000" w:sz="6" w:space="0"/>
            </w:tcBorders>
            <w:vAlign w:val="center"/>
          </w:tcPr>
          <w:p w14:paraId="0A50A977">
            <w:pPr>
              <w:widowControl/>
              <w:spacing w:line="344" w:lineRule="exact"/>
              <w:jc w:val="center"/>
              <w:rPr>
                <w:rFonts w:ascii="宋体" w:hAnsi="宋体" w:cs="宋体"/>
                <w:kern w:val="0"/>
                <w:szCs w:val="21"/>
              </w:rPr>
            </w:pPr>
            <w:r>
              <w:rPr>
                <w:rFonts w:hint="eastAsia" w:ascii="宋体" w:hAnsi="宋体" w:cs="宋体"/>
                <w:kern w:val="0"/>
                <w:szCs w:val="21"/>
              </w:rPr>
              <w:t>东莞</w:t>
            </w:r>
          </w:p>
        </w:tc>
        <w:tc>
          <w:tcPr>
            <w:tcW w:w="1259" w:type="dxa"/>
            <w:tcBorders>
              <w:top w:val="single" w:color="000000" w:sz="6" w:space="0"/>
              <w:left w:val="single" w:color="000000" w:sz="6" w:space="0"/>
              <w:bottom w:val="single" w:color="000000" w:sz="6" w:space="0"/>
              <w:right w:val="single" w:color="000000" w:sz="6" w:space="0"/>
            </w:tcBorders>
            <w:vAlign w:val="center"/>
          </w:tcPr>
          <w:p w14:paraId="103E43F0">
            <w:pPr>
              <w:widowControl/>
              <w:spacing w:line="344" w:lineRule="exact"/>
              <w:jc w:val="center"/>
              <w:rPr>
                <w:rFonts w:ascii="宋体" w:hAnsi="宋体" w:cs="宋体"/>
                <w:kern w:val="0"/>
                <w:szCs w:val="21"/>
              </w:rPr>
            </w:pPr>
            <w:r>
              <w:rPr>
                <w:rFonts w:hint="eastAsia" w:ascii="宋体" w:hAnsi="宋体" w:cs="宋体"/>
                <w:kern w:val="0"/>
                <w:szCs w:val="21"/>
              </w:rPr>
              <w:t>麦太尔</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19F0546C">
            <w:pPr>
              <w:widowControl/>
              <w:spacing w:line="344" w:lineRule="exact"/>
              <w:jc w:val="center"/>
              <w:rPr>
                <w:rFonts w:ascii="宋体" w:hAnsi="宋体" w:cs="宋体"/>
                <w:kern w:val="0"/>
                <w:szCs w:val="21"/>
              </w:rPr>
            </w:pPr>
            <w:r>
              <w:rPr>
                <w:rFonts w:hint="eastAsia" w:ascii="宋体" w:hAnsi="宋体" w:cs="宋体"/>
                <w:kern w:val="0"/>
                <w:szCs w:val="21"/>
              </w:rPr>
              <w:t>个</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3CBF9160">
            <w:pPr>
              <w:widowControl/>
              <w:spacing w:line="344" w:lineRule="exact"/>
              <w:jc w:val="center"/>
              <w:rPr>
                <w:rFonts w:ascii="宋体" w:hAnsi="宋体" w:cs="宋体"/>
                <w:kern w:val="0"/>
                <w:szCs w:val="21"/>
              </w:rPr>
            </w:pPr>
            <w:r>
              <w:rPr>
                <w:rFonts w:hint="eastAsia" w:ascii="宋体" w:hAnsi="宋体" w:cs="宋体"/>
                <w:kern w:val="0"/>
                <w:szCs w:val="21"/>
              </w:rPr>
              <w:t>若干</w:t>
            </w:r>
          </w:p>
        </w:tc>
        <w:tc>
          <w:tcPr>
            <w:tcW w:w="1399" w:type="dxa"/>
            <w:tcBorders>
              <w:top w:val="single" w:color="000000" w:sz="6" w:space="0"/>
              <w:left w:val="single" w:color="000000" w:sz="6" w:space="0"/>
              <w:bottom w:val="single" w:color="000000" w:sz="6" w:space="0"/>
              <w:right w:val="double" w:color="000000" w:sz="6" w:space="0"/>
            </w:tcBorders>
            <w:vAlign w:val="center"/>
          </w:tcPr>
          <w:p w14:paraId="55E35683">
            <w:pPr>
              <w:widowControl/>
              <w:spacing w:line="344" w:lineRule="exact"/>
              <w:jc w:val="right"/>
              <w:rPr>
                <w:rFonts w:ascii="宋体" w:hAnsi="宋体" w:cs="宋体"/>
                <w:kern w:val="0"/>
                <w:szCs w:val="21"/>
              </w:rPr>
            </w:pPr>
            <w:r>
              <w:rPr>
                <w:rFonts w:hint="eastAsia" w:ascii="宋体" w:hAnsi="宋体" w:cs="宋体"/>
                <w:kern w:val="0"/>
                <w:szCs w:val="21"/>
              </w:rPr>
              <w:t>30.00</w:t>
            </w:r>
          </w:p>
        </w:tc>
      </w:tr>
      <w:tr w14:paraId="3ED3AF09">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80" w:hRule="atLeast"/>
        </w:trPr>
        <w:tc>
          <w:tcPr>
            <w:tcW w:w="666" w:type="dxa"/>
            <w:tcBorders>
              <w:top w:val="single" w:color="000000" w:sz="6" w:space="0"/>
              <w:left w:val="double" w:color="000000" w:sz="6" w:space="0"/>
              <w:bottom w:val="single" w:color="000000" w:sz="6" w:space="0"/>
              <w:right w:val="single" w:color="000000" w:sz="6" w:space="0"/>
            </w:tcBorders>
            <w:vAlign w:val="center"/>
          </w:tcPr>
          <w:p w14:paraId="23CAB3EA">
            <w:pPr>
              <w:widowControl/>
              <w:spacing w:line="344" w:lineRule="exact"/>
              <w:jc w:val="center"/>
              <w:rPr>
                <w:rFonts w:ascii="宋体" w:hAnsi="宋体" w:cs="宋体"/>
                <w:kern w:val="0"/>
                <w:szCs w:val="21"/>
              </w:rPr>
            </w:pPr>
            <w:r>
              <w:rPr>
                <w:rFonts w:hint="eastAsia" w:ascii="宋体" w:hAnsi="宋体" w:cs="宋体"/>
                <w:kern w:val="0"/>
                <w:szCs w:val="21"/>
              </w:rPr>
              <w:t>59</w:t>
            </w:r>
          </w:p>
        </w:tc>
        <w:tc>
          <w:tcPr>
            <w:tcW w:w="2098" w:type="dxa"/>
            <w:tcBorders>
              <w:top w:val="single" w:color="000000" w:sz="6" w:space="0"/>
              <w:left w:val="single" w:color="000000" w:sz="6" w:space="0"/>
              <w:bottom w:val="single" w:color="000000" w:sz="6" w:space="0"/>
              <w:right w:val="single" w:color="000000" w:sz="6" w:space="0"/>
            </w:tcBorders>
            <w:vAlign w:val="center"/>
          </w:tcPr>
          <w:p w14:paraId="1BACC17D">
            <w:pPr>
              <w:widowControl/>
              <w:spacing w:line="344" w:lineRule="exact"/>
              <w:jc w:val="center"/>
              <w:rPr>
                <w:rFonts w:ascii="宋体" w:hAnsi="宋体" w:cs="宋体"/>
                <w:kern w:val="0"/>
                <w:szCs w:val="21"/>
              </w:rPr>
            </w:pPr>
            <w:r>
              <w:rPr>
                <w:rFonts w:hint="eastAsia" w:ascii="宋体" w:hAnsi="宋体" w:cs="宋体"/>
                <w:kern w:val="0"/>
                <w:szCs w:val="21"/>
              </w:rPr>
              <w:t>铜锁</w:t>
            </w:r>
          </w:p>
        </w:tc>
        <w:tc>
          <w:tcPr>
            <w:tcW w:w="1678" w:type="dxa"/>
            <w:tcBorders>
              <w:top w:val="single" w:color="000000" w:sz="6" w:space="0"/>
              <w:left w:val="single" w:color="000000" w:sz="6" w:space="0"/>
              <w:bottom w:val="single" w:color="000000" w:sz="6" w:space="0"/>
              <w:right w:val="single" w:color="000000" w:sz="6" w:space="0"/>
            </w:tcBorders>
            <w:noWrap/>
            <w:vAlign w:val="center"/>
          </w:tcPr>
          <w:p w14:paraId="3F454A77">
            <w:pPr>
              <w:widowControl/>
              <w:spacing w:line="344" w:lineRule="exact"/>
              <w:jc w:val="left"/>
              <w:rPr>
                <w:kern w:val="0"/>
                <w:sz w:val="20"/>
                <w:szCs w:val="20"/>
              </w:rPr>
            </w:pPr>
          </w:p>
        </w:tc>
        <w:tc>
          <w:tcPr>
            <w:tcW w:w="839" w:type="dxa"/>
            <w:tcBorders>
              <w:top w:val="single" w:color="000000" w:sz="6" w:space="0"/>
              <w:left w:val="single" w:color="000000" w:sz="6" w:space="0"/>
              <w:bottom w:val="single" w:color="000000" w:sz="6" w:space="0"/>
              <w:right w:val="single" w:color="000000" w:sz="6" w:space="0"/>
            </w:tcBorders>
            <w:vAlign w:val="center"/>
          </w:tcPr>
          <w:p w14:paraId="7E9E5B22">
            <w:pPr>
              <w:widowControl/>
              <w:spacing w:line="344" w:lineRule="exact"/>
              <w:jc w:val="center"/>
              <w:rPr>
                <w:rFonts w:ascii="宋体" w:hAnsi="宋体" w:cs="宋体"/>
                <w:kern w:val="0"/>
                <w:szCs w:val="21"/>
              </w:rPr>
            </w:pPr>
            <w:r>
              <w:rPr>
                <w:rFonts w:hint="eastAsia" w:ascii="宋体" w:hAnsi="宋体" w:cs="宋体"/>
                <w:kern w:val="0"/>
                <w:szCs w:val="21"/>
              </w:rPr>
              <w:drawing>
                <wp:anchor distT="0" distB="0" distL="114300" distR="114300" simplePos="0" relativeHeight="251681792" behindDoc="1" locked="0" layoutInCell="1" allowOverlap="1">
                  <wp:simplePos x="0" y="0"/>
                  <wp:positionH relativeFrom="column">
                    <wp:posOffset>328930</wp:posOffset>
                  </wp:positionH>
                  <wp:positionV relativeFrom="paragraph">
                    <wp:posOffset>92075</wp:posOffset>
                  </wp:positionV>
                  <wp:extent cx="2157730" cy="2024380"/>
                  <wp:effectExtent l="0" t="0" r="0" b="0"/>
                  <wp:wrapNone/>
                  <wp:docPr id="26067" name="图片 26067" descr="SKMBT_36320032615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067" name="图片 26067" descr="SKMBT_36320032615010"/>
                          <pic:cNvPicPr>
                            <a:picLocks noChangeAspect="1" noChangeArrowheads="1"/>
                          </pic:cNvPicPr>
                        </pic:nvPicPr>
                        <pic:blipFill>
                          <a:blip r:embed="rId23" cstate="print"/>
                          <a:srcRect/>
                          <a:stretch>
                            <a:fillRect/>
                          </a:stretch>
                        </pic:blipFill>
                        <pic:spPr>
                          <a:xfrm>
                            <a:off x="0" y="0"/>
                            <a:ext cx="2157730" cy="2024380"/>
                          </a:xfrm>
                          <a:prstGeom prst="rect">
                            <a:avLst/>
                          </a:prstGeom>
                          <a:noFill/>
                          <a:ln w="9525">
                            <a:noFill/>
                            <a:miter lim="800000"/>
                            <a:headEnd/>
                            <a:tailEnd/>
                          </a:ln>
                        </pic:spPr>
                      </pic:pic>
                    </a:graphicData>
                  </a:graphic>
                </wp:anchor>
              </w:drawing>
            </w:r>
            <w:r>
              <w:rPr>
                <w:rFonts w:hint="eastAsia" w:ascii="宋体" w:hAnsi="宋体" w:cs="宋体"/>
                <w:kern w:val="0"/>
                <w:szCs w:val="21"/>
              </w:rPr>
              <w:t>东莞</w:t>
            </w:r>
          </w:p>
        </w:tc>
        <w:tc>
          <w:tcPr>
            <w:tcW w:w="1259" w:type="dxa"/>
            <w:tcBorders>
              <w:top w:val="single" w:color="000000" w:sz="6" w:space="0"/>
              <w:left w:val="single" w:color="000000" w:sz="6" w:space="0"/>
              <w:bottom w:val="single" w:color="000000" w:sz="6" w:space="0"/>
              <w:right w:val="single" w:color="000000" w:sz="6" w:space="0"/>
            </w:tcBorders>
            <w:vAlign w:val="center"/>
          </w:tcPr>
          <w:p w14:paraId="2E572B33">
            <w:pPr>
              <w:widowControl/>
              <w:spacing w:line="344" w:lineRule="exact"/>
              <w:jc w:val="center"/>
              <w:rPr>
                <w:rFonts w:ascii="宋体" w:hAnsi="宋体" w:cs="宋体"/>
                <w:kern w:val="0"/>
                <w:szCs w:val="21"/>
              </w:rPr>
            </w:pPr>
            <w:r>
              <w:rPr>
                <w:rFonts w:hint="eastAsia" w:ascii="宋体" w:hAnsi="宋体" w:cs="宋体"/>
                <w:kern w:val="0"/>
                <w:szCs w:val="21"/>
              </w:rPr>
              <w:t>麦太尔</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6C9190F8">
            <w:pPr>
              <w:widowControl/>
              <w:spacing w:line="344" w:lineRule="exact"/>
              <w:jc w:val="center"/>
              <w:rPr>
                <w:rFonts w:ascii="宋体" w:hAnsi="宋体" w:cs="宋体"/>
                <w:kern w:val="0"/>
                <w:szCs w:val="21"/>
              </w:rPr>
            </w:pPr>
            <w:r>
              <w:rPr>
                <w:rFonts w:hint="eastAsia" w:ascii="宋体" w:hAnsi="宋体" w:cs="宋体"/>
                <w:kern w:val="0"/>
                <w:szCs w:val="21"/>
              </w:rPr>
              <w:t>个</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797AD2A9">
            <w:pPr>
              <w:widowControl/>
              <w:spacing w:line="344" w:lineRule="exact"/>
              <w:jc w:val="center"/>
              <w:rPr>
                <w:rFonts w:ascii="宋体" w:hAnsi="宋体" w:cs="宋体"/>
                <w:kern w:val="0"/>
                <w:szCs w:val="21"/>
              </w:rPr>
            </w:pPr>
            <w:r>
              <w:rPr>
                <w:rFonts w:hint="eastAsia" w:ascii="宋体" w:hAnsi="宋体" w:cs="宋体"/>
                <w:kern w:val="0"/>
                <w:szCs w:val="21"/>
              </w:rPr>
              <w:t>若干</w:t>
            </w:r>
          </w:p>
        </w:tc>
        <w:tc>
          <w:tcPr>
            <w:tcW w:w="1399" w:type="dxa"/>
            <w:tcBorders>
              <w:top w:val="single" w:color="000000" w:sz="6" w:space="0"/>
              <w:left w:val="single" w:color="000000" w:sz="6" w:space="0"/>
              <w:bottom w:val="single" w:color="000000" w:sz="6" w:space="0"/>
              <w:right w:val="double" w:color="000000" w:sz="6" w:space="0"/>
            </w:tcBorders>
            <w:vAlign w:val="center"/>
          </w:tcPr>
          <w:p w14:paraId="5F15BBD0">
            <w:pPr>
              <w:widowControl/>
              <w:spacing w:line="344" w:lineRule="exact"/>
              <w:jc w:val="right"/>
              <w:rPr>
                <w:rFonts w:ascii="宋体" w:hAnsi="宋体" w:cs="宋体"/>
                <w:kern w:val="0"/>
                <w:szCs w:val="21"/>
              </w:rPr>
            </w:pPr>
            <w:r>
              <w:rPr>
                <w:rFonts w:hint="eastAsia" w:ascii="宋体" w:hAnsi="宋体" w:cs="宋体"/>
                <w:kern w:val="0"/>
                <w:szCs w:val="21"/>
              </w:rPr>
              <w:t>25.00</w:t>
            </w:r>
          </w:p>
        </w:tc>
      </w:tr>
      <w:tr w14:paraId="1579FC72">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80" w:hRule="atLeast"/>
        </w:trPr>
        <w:tc>
          <w:tcPr>
            <w:tcW w:w="666" w:type="dxa"/>
            <w:tcBorders>
              <w:top w:val="single" w:color="000000" w:sz="6" w:space="0"/>
              <w:left w:val="double" w:color="000000" w:sz="6" w:space="0"/>
              <w:bottom w:val="single" w:color="000000" w:sz="6" w:space="0"/>
              <w:right w:val="single" w:color="000000" w:sz="6" w:space="0"/>
            </w:tcBorders>
            <w:vAlign w:val="center"/>
          </w:tcPr>
          <w:p w14:paraId="3DB6FAC3">
            <w:pPr>
              <w:widowControl/>
              <w:spacing w:line="344" w:lineRule="exact"/>
              <w:jc w:val="center"/>
              <w:rPr>
                <w:rFonts w:ascii="宋体" w:hAnsi="宋体" w:cs="宋体"/>
                <w:kern w:val="0"/>
                <w:szCs w:val="21"/>
              </w:rPr>
            </w:pPr>
            <w:r>
              <w:rPr>
                <w:rFonts w:hint="eastAsia" w:ascii="宋体" w:hAnsi="宋体" w:cs="宋体"/>
                <w:kern w:val="0"/>
                <w:szCs w:val="21"/>
              </w:rPr>
              <w:t>60</w:t>
            </w:r>
          </w:p>
        </w:tc>
        <w:tc>
          <w:tcPr>
            <w:tcW w:w="2098" w:type="dxa"/>
            <w:tcBorders>
              <w:top w:val="single" w:color="000000" w:sz="6" w:space="0"/>
              <w:left w:val="single" w:color="000000" w:sz="6" w:space="0"/>
              <w:bottom w:val="single" w:color="000000" w:sz="6" w:space="0"/>
              <w:right w:val="single" w:color="000000" w:sz="6" w:space="0"/>
            </w:tcBorders>
            <w:vAlign w:val="center"/>
          </w:tcPr>
          <w:p w14:paraId="6A937229">
            <w:pPr>
              <w:widowControl/>
              <w:spacing w:line="344" w:lineRule="exact"/>
              <w:jc w:val="center"/>
              <w:rPr>
                <w:rFonts w:ascii="宋体" w:hAnsi="宋体" w:cs="宋体"/>
                <w:kern w:val="0"/>
                <w:szCs w:val="21"/>
              </w:rPr>
            </w:pPr>
            <w:r>
              <w:rPr>
                <w:rFonts w:hint="eastAsia" w:ascii="宋体" w:hAnsi="宋体" w:cs="宋体"/>
                <w:kern w:val="0"/>
                <w:szCs w:val="21"/>
              </w:rPr>
              <w:t>消毒柜风机</w:t>
            </w:r>
          </w:p>
        </w:tc>
        <w:tc>
          <w:tcPr>
            <w:tcW w:w="1678" w:type="dxa"/>
            <w:tcBorders>
              <w:top w:val="single" w:color="000000" w:sz="6" w:space="0"/>
              <w:left w:val="single" w:color="000000" w:sz="6" w:space="0"/>
              <w:bottom w:val="single" w:color="000000" w:sz="6" w:space="0"/>
              <w:right w:val="single" w:color="000000" w:sz="6" w:space="0"/>
            </w:tcBorders>
            <w:noWrap/>
            <w:vAlign w:val="center"/>
          </w:tcPr>
          <w:p w14:paraId="2C13772C">
            <w:pPr>
              <w:widowControl/>
              <w:spacing w:line="344" w:lineRule="exact"/>
              <w:jc w:val="left"/>
              <w:rPr>
                <w:kern w:val="0"/>
                <w:sz w:val="20"/>
                <w:szCs w:val="20"/>
              </w:rPr>
            </w:pPr>
          </w:p>
        </w:tc>
        <w:tc>
          <w:tcPr>
            <w:tcW w:w="839" w:type="dxa"/>
            <w:tcBorders>
              <w:top w:val="single" w:color="000000" w:sz="6" w:space="0"/>
              <w:left w:val="single" w:color="000000" w:sz="6" w:space="0"/>
              <w:bottom w:val="single" w:color="000000" w:sz="6" w:space="0"/>
              <w:right w:val="single" w:color="000000" w:sz="6" w:space="0"/>
            </w:tcBorders>
            <w:vAlign w:val="center"/>
          </w:tcPr>
          <w:p w14:paraId="134B3BDF">
            <w:pPr>
              <w:widowControl/>
              <w:spacing w:line="344" w:lineRule="exact"/>
              <w:jc w:val="center"/>
              <w:rPr>
                <w:rFonts w:ascii="宋体" w:hAnsi="宋体" w:cs="宋体"/>
                <w:kern w:val="0"/>
                <w:szCs w:val="21"/>
              </w:rPr>
            </w:pPr>
            <w:r>
              <w:rPr>
                <w:rFonts w:hint="eastAsia" w:ascii="宋体" w:hAnsi="宋体" w:cs="宋体"/>
                <w:kern w:val="0"/>
                <w:szCs w:val="21"/>
              </w:rPr>
              <w:t>广东</w:t>
            </w:r>
          </w:p>
        </w:tc>
        <w:tc>
          <w:tcPr>
            <w:tcW w:w="1259" w:type="dxa"/>
            <w:tcBorders>
              <w:top w:val="single" w:color="000000" w:sz="6" w:space="0"/>
              <w:left w:val="single" w:color="000000" w:sz="6" w:space="0"/>
              <w:bottom w:val="single" w:color="000000" w:sz="6" w:space="0"/>
              <w:right w:val="single" w:color="000000" w:sz="6" w:space="0"/>
            </w:tcBorders>
            <w:vAlign w:val="center"/>
          </w:tcPr>
          <w:p w14:paraId="27138D95">
            <w:pPr>
              <w:widowControl/>
              <w:spacing w:line="344" w:lineRule="exact"/>
              <w:jc w:val="center"/>
              <w:rPr>
                <w:rFonts w:ascii="宋体" w:hAnsi="宋体" w:cs="宋体"/>
                <w:kern w:val="0"/>
                <w:szCs w:val="21"/>
              </w:rPr>
            </w:pPr>
            <w:r>
              <w:rPr>
                <w:rFonts w:hint="eastAsia" w:ascii="宋体" w:hAnsi="宋体" w:cs="宋体"/>
                <w:kern w:val="0"/>
                <w:szCs w:val="21"/>
              </w:rPr>
              <w:t>高瑞</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0A17DF6A">
            <w:pPr>
              <w:widowControl/>
              <w:spacing w:line="344" w:lineRule="exact"/>
              <w:jc w:val="center"/>
              <w:rPr>
                <w:rFonts w:ascii="宋体" w:hAnsi="宋体" w:cs="宋体"/>
                <w:kern w:val="0"/>
                <w:szCs w:val="21"/>
              </w:rPr>
            </w:pPr>
            <w:r>
              <w:rPr>
                <w:rFonts w:hint="eastAsia" w:ascii="宋体" w:hAnsi="宋体" w:cs="宋体"/>
                <w:kern w:val="0"/>
                <w:szCs w:val="21"/>
              </w:rPr>
              <w:t>台</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1939CEC9">
            <w:pPr>
              <w:widowControl/>
              <w:spacing w:line="344" w:lineRule="exact"/>
              <w:jc w:val="center"/>
              <w:rPr>
                <w:rFonts w:ascii="宋体" w:hAnsi="宋体" w:cs="宋体"/>
                <w:kern w:val="0"/>
                <w:szCs w:val="21"/>
              </w:rPr>
            </w:pPr>
            <w:r>
              <w:rPr>
                <w:rFonts w:hint="eastAsia" w:ascii="宋体" w:hAnsi="宋体" w:cs="宋体"/>
                <w:kern w:val="0"/>
                <w:szCs w:val="21"/>
              </w:rPr>
              <w:t>若干</w:t>
            </w:r>
          </w:p>
        </w:tc>
        <w:tc>
          <w:tcPr>
            <w:tcW w:w="1399" w:type="dxa"/>
            <w:tcBorders>
              <w:top w:val="single" w:color="000000" w:sz="6" w:space="0"/>
              <w:left w:val="single" w:color="000000" w:sz="6" w:space="0"/>
              <w:bottom w:val="single" w:color="000000" w:sz="6" w:space="0"/>
              <w:right w:val="double" w:color="000000" w:sz="6" w:space="0"/>
            </w:tcBorders>
            <w:vAlign w:val="center"/>
          </w:tcPr>
          <w:p w14:paraId="7B46A683">
            <w:pPr>
              <w:widowControl/>
              <w:spacing w:line="344" w:lineRule="exact"/>
              <w:jc w:val="right"/>
              <w:rPr>
                <w:rFonts w:ascii="宋体" w:hAnsi="宋体" w:cs="宋体"/>
                <w:kern w:val="0"/>
                <w:szCs w:val="21"/>
              </w:rPr>
            </w:pPr>
            <w:r>
              <w:rPr>
                <w:rFonts w:hint="eastAsia" w:ascii="宋体" w:hAnsi="宋体" w:cs="宋体"/>
                <w:kern w:val="0"/>
                <w:szCs w:val="21"/>
              </w:rPr>
              <w:t>350.00</w:t>
            </w:r>
          </w:p>
        </w:tc>
      </w:tr>
      <w:tr w14:paraId="4E0126E8">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80" w:hRule="atLeast"/>
        </w:trPr>
        <w:tc>
          <w:tcPr>
            <w:tcW w:w="666" w:type="dxa"/>
            <w:tcBorders>
              <w:top w:val="single" w:color="000000" w:sz="6" w:space="0"/>
              <w:left w:val="double" w:color="000000" w:sz="6" w:space="0"/>
              <w:bottom w:val="single" w:color="000000" w:sz="6" w:space="0"/>
              <w:right w:val="single" w:color="000000" w:sz="6" w:space="0"/>
            </w:tcBorders>
            <w:vAlign w:val="center"/>
          </w:tcPr>
          <w:p w14:paraId="5128E5EB">
            <w:pPr>
              <w:widowControl/>
              <w:spacing w:line="344" w:lineRule="exact"/>
              <w:jc w:val="center"/>
              <w:rPr>
                <w:rFonts w:ascii="宋体" w:hAnsi="宋体" w:cs="宋体"/>
                <w:kern w:val="0"/>
                <w:szCs w:val="21"/>
              </w:rPr>
            </w:pPr>
            <w:r>
              <w:rPr>
                <w:rFonts w:hint="eastAsia" w:ascii="宋体" w:hAnsi="宋体" w:cs="宋体"/>
                <w:kern w:val="0"/>
                <w:szCs w:val="21"/>
              </w:rPr>
              <w:t>61</w:t>
            </w:r>
          </w:p>
        </w:tc>
        <w:tc>
          <w:tcPr>
            <w:tcW w:w="2098" w:type="dxa"/>
            <w:tcBorders>
              <w:top w:val="single" w:color="000000" w:sz="6" w:space="0"/>
              <w:left w:val="single" w:color="000000" w:sz="6" w:space="0"/>
              <w:bottom w:val="single" w:color="000000" w:sz="6" w:space="0"/>
              <w:right w:val="single" w:color="000000" w:sz="6" w:space="0"/>
            </w:tcBorders>
            <w:noWrap/>
            <w:vAlign w:val="center"/>
          </w:tcPr>
          <w:p w14:paraId="2F2430CB">
            <w:pPr>
              <w:widowControl/>
              <w:spacing w:line="344" w:lineRule="exact"/>
              <w:jc w:val="center"/>
              <w:rPr>
                <w:rFonts w:ascii="宋体" w:hAnsi="宋体" w:cs="宋体"/>
                <w:kern w:val="0"/>
                <w:szCs w:val="21"/>
              </w:rPr>
            </w:pPr>
            <w:r>
              <w:rPr>
                <w:rFonts w:hint="eastAsia" w:ascii="宋体" w:hAnsi="宋体" w:cs="宋体"/>
                <w:kern w:val="0"/>
                <w:szCs w:val="21"/>
              </w:rPr>
              <w:t>蒸饭箱加热管</w:t>
            </w:r>
          </w:p>
        </w:tc>
        <w:tc>
          <w:tcPr>
            <w:tcW w:w="1678" w:type="dxa"/>
            <w:tcBorders>
              <w:top w:val="single" w:color="000000" w:sz="6" w:space="0"/>
              <w:left w:val="single" w:color="000000" w:sz="6" w:space="0"/>
              <w:bottom w:val="single" w:color="000000" w:sz="6" w:space="0"/>
              <w:right w:val="single" w:color="000000" w:sz="6" w:space="0"/>
            </w:tcBorders>
            <w:noWrap/>
            <w:vAlign w:val="center"/>
          </w:tcPr>
          <w:p w14:paraId="494E1C4D">
            <w:pPr>
              <w:widowControl/>
              <w:spacing w:line="344" w:lineRule="exact"/>
              <w:jc w:val="left"/>
              <w:rPr>
                <w:kern w:val="0"/>
                <w:sz w:val="20"/>
                <w:szCs w:val="20"/>
              </w:rPr>
            </w:pPr>
          </w:p>
        </w:tc>
        <w:tc>
          <w:tcPr>
            <w:tcW w:w="839" w:type="dxa"/>
            <w:tcBorders>
              <w:top w:val="single" w:color="000000" w:sz="6" w:space="0"/>
              <w:left w:val="single" w:color="000000" w:sz="6" w:space="0"/>
              <w:bottom w:val="single" w:color="000000" w:sz="6" w:space="0"/>
              <w:right w:val="single" w:color="000000" w:sz="6" w:space="0"/>
            </w:tcBorders>
            <w:noWrap/>
            <w:vAlign w:val="center"/>
          </w:tcPr>
          <w:p w14:paraId="2273A114">
            <w:pPr>
              <w:widowControl/>
              <w:spacing w:line="344" w:lineRule="exact"/>
              <w:jc w:val="center"/>
              <w:rPr>
                <w:rFonts w:ascii="宋体" w:hAnsi="宋体" w:cs="宋体"/>
                <w:kern w:val="0"/>
                <w:szCs w:val="21"/>
              </w:rPr>
            </w:pPr>
            <w:r>
              <w:rPr>
                <w:rFonts w:hint="eastAsia" w:ascii="宋体" w:hAnsi="宋体" w:cs="宋体"/>
                <w:kern w:val="0"/>
                <w:szCs w:val="21"/>
              </w:rPr>
              <w:t>沈阳</w:t>
            </w:r>
          </w:p>
        </w:tc>
        <w:tc>
          <w:tcPr>
            <w:tcW w:w="1259" w:type="dxa"/>
            <w:tcBorders>
              <w:top w:val="single" w:color="000000" w:sz="6" w:space="0"/>
              <w:left w:val="single" w:color="000000" w:sz="6" w:space="0"/>
              <w:bottom w:val="single" w:color="000000" w:sz="6" w:space="0"/>
              <w:right w:val="single" w:color="000000" w:sz="6" w:space="0"/>
            </w:tcBorders>
            <w:noWrap/>
            <w:vAlign w:val="center"/>
          </w:tcPr>
          <w:p w14:paraId="09B9AA58">
            <w:pPr>
              <w:widowControl/>
              <w:spacing w:line="344" w:lineRule="exact"/>
              <w:jc w:val="center"/>
              <w:rPr>
                <w:rFonts w:ascii="宋体" w:hAnsi="宋体" w:cs="宋体"/>
                <w:kern w:val="0"/>
                <w:szCs w:val="21"/>
              </w:rPr>
            </w:pPr>
            <w:r>
              <w:rPr>
                <w:rFonts w:hint="eastAsia" w:ascii="宋体" w:hAnsi="宋体" w:cs="宋体"/>
                <w:kern w:val="0"/>
                <w:szCs w:val="21"/>
              </w:rPr>
              <w:t>中热</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35C7247F">
            <w:pPr>
              <w:widowControl/>
              <w:spacing w:line="344" w:lineRule="exact"/>
              <w:jc w:val="center"/>
              <w:rPr>
                <w:rFonts w:ascii="宋体" w:hAnsi="宋体" w:cs="宋体"/>
                <w:kern w:val="0"/>
                <w:szCs w:val="21"/>
              </w:rPr>
            </w:pPr>
            <w:r>
              <w:rPr>
                <w:rFonts w:hint="eastAsia" w:ascii="宋体" w:hAnsi="宋体" w:cs="宋体"/>
                <w:kern w:val="0"/>
                <w:szCs w:val="21"/>
              </w:rPr>
              <w:t>个</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4118B45C">
            <w:pPr>
              <w:widowControl/>
              <w:spacing w:line="344" w:lineRule="exact"/>
              <w:jc w:val="center"/>
              <w:rPr>
                <w:rFonts w:ascii="宋体" w:hAnsi="宋体" w:cs="宋体"/>
                <w:kern w:val="0"/>
                <w:szCs w:val="21"/>
              </w:rPr>
            </w:pPr>
            <w:r>
              <w:rPr>
                <w:rFonts w:hint="eastAsia" w:ascii="宋体" w:hAnsi="宋体" w:cs="宋体"/>
                <w:kern w:val="0"/>
                <w:szCs w:val="21"/>
              </w:rPr>
              <w:t>若干</w:t>
            </w:r>
          </w:p>
        </w:tc>
        <w:tc>
          <w:tcPr>
            <w:tcW w:w="1399" w:type="dxa"/>
            <w:tcBorders>
              <w:top w:val="single" w:color="000000" w:sz="6" w:space="0"/>
              <w:left w:val="single" w:color="000000" w:sz="6" w:space="0"/>
              <w:bottom w:val="single" w:color="000000" w:sz="6" w:space="0"/>
              <w:right w:val="double" w:color="000000" w:sz="6" w:space="0"/>
            </w:tcBorders>
            <w:vAlign w:val="center"/>
          </w:tcPr>
          <w:p w14:paraId="1AC6BCAA">
            <w:pPr>
              <w:widowControl/>
              <w:spacing w:line="344" w:lineRule="exact"/>
              <w:jc w:val="right"/>
              <w:rPr>
                <w:rFonts w:ascii="宋体" w:hAnsi="宋体" w:cs="宋体"/>
                <w:kern w:val="0"/>
                <w:szCs w:val="21"/>
              </w:rPr>
            </w:pPr>
            <w:r>
              <w:rPr>
                <w:rFonts w:hint="eastAsia" w:ascii="宋体" w:hAnsi="宋体" w:cs="宋体"/>
                <w:kern w:val="0"/>
                <w:szCs w:val="21"/>
              </w:rPr>
              <w:t>150.00</w:t>
            </w:r>
          </w:p>
        </w:tc>
      </w:tr>
      <w:tr w14:paraId="429C66C1">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80" w:hRule="atLeast"/>
        </w:trPr>
        <w:tc>
          <w:tcPr>
            <w:tcW w:w="666" w:type="dxa"/>
            <w:tcBorders>
              <w:top w:val="single" w:color="000000" w:sz="6" w:space="0"/>
              <w:left w:val="double" w:color="000000" w:sz="6" w:space="0"/>
              <w:bottom w:val="single" w:color="000000" w:sz="6" w:space="0"/>
              <w:right w:val="single" w:color="000000" w:sz="6" w:space="0"/>
            </w:tcBorders>
            <w:vAlign w:val="center"/>
          </w:tcPr>
          <w:p w14:paraId="3D3589A5">
            <w:pPr>
              <w:widowControl/>
              <w:spacing w:line="344" w:lineRule="exact"/>
              <w:jc w:val="center"/>
              <w:rPr>
                <w:rFonts w:ascii="宋体" w:hAnsi="宋体" w:cs="宋体"/>
                <w:kern w:val="0"/>
                <w:szCs w:val="21"/>
              </w:rPr>
            </w:pPr>
            <w:r>
              <w:rPr>
                <w:rFonts w:hint="eastAsia" w:ascii="宋体" w:hAnsi="宋体" w:cs="宋体"/>
                <w:kern w:val="0"/>
                <w:szCs w:val="21"/>
              </w:rPr>
              <w:t>62</w:t>
            </w:r>
          </w:p>
        </w:tc>
        <w:tc>
          <w:tcPr>
            <w:tcW w:w="2098" w:type="dxa"/>
            <w:tcBorders>
              <w:top w:val="single" w:color="000000" w:sz="6" w:space="0"/>
              <w:left w:val="single" w:color="000000" w:sz="6" w:space="0"/>
              <w:bottom w:val="single" w:color="000000" w:sz="6" w:space="0"/>
              <w:right w:val="single" w:color="000000" w:sz="6" w:space="0"/>
            </w:tcBorders>
            <w:noWrap/>
            <w:vAlign w:val="center"/>
          </w:tcPr>
          <w:p w14:paraId="78E48D82">
            <w:pPr>
              <w:widowControl/>
              <w:spacing w:line="344" w:lineRule="exact"/>
              <w:jc w:val="center"/>
              <w:rPr>
                <w:rFonts w:ascii="宋体" w:hAnsi="宋体" w:cs="宋体"/>
                <w:kern w:val="0"/>
                <w:szCs w:val="21"/>
              </w:rPr>
            </w:pPr>
            <w:r>
              <w:rPr>
                <w:rFonts w:hint="eastAsia" w:ascii="宋体" w:hAnsi="宋体" w:cs="宋体"/>
                <w:kern w:val="0"/>
                <w:szCs w:val="21"/>
              </w:rPr>
              <w:t>钢丝下水管</w:t>
            </w:r>
          </w:p>
        </w:tc>
        <w:tc>
          <w:tcPr>
            <w:tcW w:w="1678" w:type="dxa"/>
            <w:tcBorders>
              <w:top w:val="single" w:color="000000" w:sz="6" w:space="0"/>
              <w:left w:val="single" w:color="000000" w:sz="6" w:space="0"/>
              <w:bottom w:val="single" w:color="000000" w:sz="6" w:space="0"/>
              <w:right w:val="single" w:color="000000" w:sz="6" w:space="0"/>
            </w:tcBorders>
            <w:noWrap/>
            <w:vAlign w:val="center"/>
          </w:tcPr>
          <w:p w14:paraId="4FC719EE">
            <w:pPr>
              <w:widowControl/>
              <w:spacing w:line="344" w:lineRule="exact"/>
              <w:jc w:val="left"/>
              <w:rPr>
                <w:kern w:val="0"/>
                <w:sz w:val="20"/>
                <w:szCs w:val="20"/>
              </w:rPr>
            </w:pPr>
          </w:p>
        </w:tc>
        <w:tc>
          <w:tcPr>
            <w:tcW w:w="839" w:type="dxa"/>
            <w:tcBorders>
              <w:top w:val="single" w:color="000000" w:sz="6" w:space="0"/>
              <w:left w:val="single" w:color="000000" w:sz="6" w:space="0"/>
              <w:bottom w:val="single" w:color="000000" w:sz="6" w:space="0"/>
              <w:right w:val="single" w:color="000000" w:sz="6" w:space="0"/>
            </w:tcBorders>
            <w:noWrap/>
            <w:vAlign w:val="center"/>
          </w:tcPr>
          <w:p w14:paraId="491CF4A2">
            <w:pPr>
              <w:widowControl/>
              <w:spacing w:line="344" w:lineRule="exact"/>
              <w:jc w:val="center"/>
              <w:rPr>
                <w:rFonts w:ascii="宋体" w:hAnsi="宋体" w:cs="宋体"/>
                <w:kern w:val="0"/>
                <w:szCs w:val="21"/>
              </w:rPr>
            </w:pPr>
            <w:r>
              <w:rPr>
                <w:rFonts w:hint="eastAsia" w:ascii="宋体" w:hAnsi="宋体" w:cs="宋体"/>
                <w:kern w:val="0"/>
                <w:szCs w:val="21"/>
              </w:rPr>
              <w:t>东莞</w:t>
            </w:r>
          </w:p>
        </w:tc>
        <w:tc>
          <w:tcPr>
            <w:tcW w:w="1259" w:type="dxa"/>
            <w:tcBorders>
              <w:top w:val="single" w:color="000000" w:sz="6" w:space="0"/>
              <w:left w:val="single" w:color="000000" w:sz="6" w:space="0"/>
              <w:bottom w:val="single" w:color="000000" w:sz="6" w:space="0"/>
              <w:right w:val="single" w:color="000000" w:sz="6" w:space="0"/>
            </w:tcBorders>
            <w:noWrap/>
            <w:vAlign w:val="center"/>
          </w:tcPr>
          <w:p w14:paraId="6EAC85B0">
            <w:pPr>
              <w:widowControl/>
              <w:spacing w:line="344" w:lineRule="exact"/>
              <w:jc w:val="center"/>
              <w:rPr>
                <w:rFonts w:ascii="宋体" w:hAnsi="宋体" w:cs="宋体"/>
                <w:kern w:val="0"/>
                <w:szCs w:val="21"/>
              </w:rPr>
            </w:pPr>
            <w:r>
              <w:rPr>
                <w:rFonts w:hint="eastAsia" w:ascii="宋体" w:hAnsi="宋体" w:cs="宋体"/>
                <w:kern w:val="0"/>
                <w:szCs w:val="21"/>
              </w:rPr>
              <w:t>麦太尔</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11A12688">
            <w:pPr>
              <w:widowControl/>
              <w:spacing w:line="344" w:lineRule="exact"/>
              <w:jc w:val="center"/>
              <w:rPr>
                <w:rFonts w:ascii="宋体" w:hAnsi="宋体" w:cs="宋体"/>
                <w:kern w:val="0"/>
                <w:szCs w:val="21"/>
              </w:rPr>
            </w:pPr>
            <w:r>
              <w:rPr>
                <w:rFonts w:hint="eastAsia" w:ascii="宋体" w:hAnsi="宋体" w:cs="宋体"/>
                <w:kern w:val="0"/>
                <w:szCs w:val="21"/>
              </w:rPr>
              <w:t>米</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5ADB94B5">
            <w:pPr>
              <w:widowControl/>
              <w:spacing w:line="344" w:lineRule="exact"/>
              <w:jc w:val="center"/>
              <w:rPr>
                <w:rFonts w:ascii="宋体" w:hAnsi="宋体" w:cs="宋体"/>
                <w:kern w:val="0"/>
                <w:szCs w:val="21"/>
              </w:rPr>
            </w:pPr>
            <w:r>
              <w:rPr>
                <w:rFonts w:hint="eastAsia" w:ascii="宋体" w:hAnsi="宋体" w:cs="宋体"/>
                <w:kern w:val="0"/>
                <w:szCs w:val="21"/>
              </w:rPr>
              <w:t>若干</w:t>
            </w:r>
          </w:p>
        </w:tc>
        <w:tc>
          <w:tcPr>
            <w:tcW w:w="1399" w:type="dxa"/>
            <w:tcBorders>
              <w:top w:val="single" w:color="000000" w:sz="6" w:space="0"/>
              <w:left w:val="single" w:color="000000" w:sz="6" w:space="0"/>
              <w:bottom w:val="single" w:color="000000" w:sz="6" w:space="0"/>
              <w:right w:val="double" w:color="000000" w:sz="6" w:space="0"/>
            </w:tcBorders>
            <w:vAlign w:val="center"/>
          </w:tcPr>
          <w:p w14:paraId="7D73EFD2">
            <w:pPr>
              <w:widowControl/>
              <w:spacing w:line="344" w:lineRule="exact"/>
              <w:jc w:val="right"/>
              <w:rPr>
                <w:rFonts w:ascii="宋体" w:hAnsi="宋体" w:cs="宋体"/>
                <w:kern w:val="0"/>
                <w:szCs w:val="21"/>
              </w:rPr>
            </w:pPr>
            <w:r>
              <w:rPr>
                <w:rFonts w:hint="eastAsia" w:ascii="宋体" w:hAnsi="宋体" w:cs="宋体"/>
                <w:kern w:val="0"/>
                <w:szCs w:val="21"/>
              </w:rPr>
              <w:t>50.00</w:t>
            </w:r>
          </w:p>
        </w:tc>
      </w:tr>
      <w:tr w14:paraId="424654F9">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80" w:hRule="atLeast"/>
        </w:trPr>
        <w:tc>
          <w:tcPr>
            <w:tcW w:w="666" w:type="dxa"/>
            <w:tcBorders>
              <w:top w:val="single" w:color="000000" w:sz="6" w:space="0"/>
              <w:left w:val="double" w:color="000000" w:sz="6" w:space="0"/>
              <w:bottom w:val="single" w:color="000000" w:sz="6" w:space="0"/>
              <w:right w:val="single" w:color="000000" w:sz="6" w:space="0"/>
            </w:tcBorders>
            <w:vAlign w:val="center"/>
          </w:tcPr>
          <w:p w14:paraId="650DB660">
            <w:pPr>
              <w:widowControl/>
              <w:spacing w:line="344" w:lineRule="exact"/>
              <w:jc w:val="center"/>
              <w:rPr>
                <w:rFonts w:ascii="宋体" w:hAnsi="宋体" w:cs="宋体"/>
                <w:kern w:val="0"/>
                <w:szCs w:val="21"/>
              </w:rPr>
            </w:pPr>
            <w:r>
              <w:rPr>
                <w:rFonts w:hint="eastAsia" w:ascii="宋体" w:hAnsi="宋体" w:cs="宋体"/>
                <w:kern w:val="0"/>
                <w:szCs w:val="21"/>
              </w:rPr>
              <w:t>63</w:t>
            </w:r>
          </w:p>
        </w:tc>
        <w:tc>
          <w:tcPr>
            <w:tcW w:w="2098" w:type="dxa"/>
            <w:tcBorders>
              <w:top w:val="single" w:color="000000" w:sz="6" w:space="0"/>
              <w:left w:val="single" w:color="000000" w:sz="6" w:space="0"/>
              <w:bottom w:val="single" w:color="000000" w:sz="6" w:space="0"/>
              <w:right w:val="single" w:color="000000" w:sz="6" w:space="0"/>
            </w:tcBorders>
            <w:noWrap/>
            <w:vAlign w:val="center"/>
          </w:tcPr>
          <w:p w14:paraId="0305A6D6">
            <w:pPr>
              <w:widowControl/>
              <w:spacing w:line="344" w:lineRule="exact"/>
              <w:jc w:val="center"/>
              <w:rPr>
                <w:rFonts w:ascii="宋体" w:hAnsi="宋体" w:cs="宋体"/>
                <w:kern w:val="0"/>
                <w:szCs w:val="21"/>
              </w:rPr>
            </w:pPr>
            <w:r>
              <w:rPr>
                <w:rFonts w:hint="eastAsia" w:ascii="宋体" w:hAnsi="宋体" w:cs="宋体"/>
                <w:kern w:val="0"/>
                <w:szCs w:val="21"/>
              </w:rPr>
              <w:t>消毒柜温度控制板</w:t>
            </w:r>
          </w:p>
        </w:tc>
        <w:tc>
          <w:tcPr>
            <w:tcW w:w="1678" w:type="dxa"/>
            <w:tcBorders>
              <w:top w:val="single" w:color="000000" w:sz="6" w:space="0"/>
              <w:left w:val="single" w:color="000000" w:sz="6" w:space="0"/>
              <w:bottom w:val="single" w:color="000000" w:sz="6" w:space="0"/>
              <w:right w:val="single" w:color="000000" w:sz="6" w:space="0"/>
            </w:tcBorders>
            <w:noWrap/>
            <w:vAlign w:val="center"/>
          </w:tcPr>
          <w:p w14:paraId="720F6AD8">
            <w:pPr>
              <w:widowControl/>
              <w:spacing w:line="344" w:lineRule="exact"/>
              <w:jc w:val="left"/>
              <w:rPr>
                <w:kern w:val="0"/>
                <w:sz w:val="20"/>
                <w:szCs w:val="20"/>
              </w:rPr>
            </w:pPr>
          </w:p>
        </w:tc>
        <w:tc>
          <w:tcPr>
            <w:tcW w:w="839" w:type="dxa"/>
            <w:tcBorders>
              <w:top w:val="single" w:color="000000" w:sz="6" w:space="0"/>
              <w:left w:val="single" w:color="000000" w:sz="6" w:space="0"/>
              <w:bottom w:val="single" w:color="000000" w:sz="6" w:space="0"/>
              <w:right w:val="single" w:color="000000" w:sz="6" w:space="0"/>
            </w:tcBorders>
            <w:vAlign w:val="center"/>
          </w:tcPr>
          <w:p w14:paraId="5BB196F5">
            <w:pPr>
              <w:widowControl/>
              <w:spacing w:line="344" w:lineRule="exact"/>
              <w:jc w:val="center"/>
              <w:rPr>
                <w:rFonts w:ascii="宋体" w:hAnsi="宋体" w:cs="宋体"/>
                <w:kern w:val="0"/>
                <w:szCs w:val="21"/>
              </w:rPr>
            </w:pPr>
            <w:r>
              <w:rPr>
                <w:rFonts w:hint="eastAsia" w:ascii="宋体" w:hAnsi="宋体" w:cs="宋体"/>
                <w:kern w:val="0"/>
                <w:szCs w:val="21"/>
              </w:rPr>
              <w:t>广州</w:t>
            </w:r>
          </w:p>
        </w:tc>
        <w:tc>
          <w:tcPr>
            <w:tcW w:w="1259" w:type="dxa"/>
            <w:tcBorders>
              <w:top w:val="single" w:color="000000" w:sz="6" w:space="0"/>
              <w:left w:val="single" w:color="000000" w:sz="6" w:space="0"/>
              <w:bottom w:val="single" w:color="000000" w:sz="6" w:space="0"/>
              <w:right w:val="single" w:color="000000" w:sz="6" w:space="0"/>
            </w:tcBorders>
            <w:vAlign w:val="center"/>
          </w:tcPr>
          <w:p w14:paraId="4A13BD26">
            <w:pPr>
              <w:widowControl/>
              <w:spacing w:line="344" w:lineRule="exact"/>
              <w:jc w:val="center"/>
              <w:rPr>
                <w:rFonts w:ascii="宋体" w:hAnsi="宋体" w:cs="宋体"/>
                <w:kern w:val="0"/>
                <w:szCs w:val="21"/>
              </w:rPr>
            </w:pPr>
            <w:r>
              <w:rPr>
                <w:rFonts w:hint="eastAsia" w:ascii="宋体" w:hAnsi="宋体" w:cs="宋体"/>
                <w:kern w:val="0"/>
                <w:szCs w:val="21"/>
              </w:rPr>
              <w:t>美控</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5EAAFA81">
            <w:pPr>
              <w:widowControl/>
              <w:spacing w:line="344" w:lineRule="exact"/>
              <w:jc w:val="center"/>
              <w:rPr>
                <w:rFonts w:ascii="宋体" w:hAnsi="宋体" w:cs="宋体"/>
                <w:kern w:val="0"/>
                <w:szCs w:val="21"/>
              </w:rPr>
            </w:pPr>
            <w:r>
              <w:rPr>
                <w:rFonts w:hint="eastAsia" w:ascii="宋体" w:hAnsi="宋体" w:cs="宋体"/>
                <w:kern w:val="0"/>
                <w:szCs w:val="21"/>
              </w:rPr>
              <w:t>个</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2CD8925F">
            <w:pPr>
              <w:widowControl/>
              <w:spacing w:line="344" w:lineRule="exact"/>
              <w:jc w:val="center"/>
              <w:rPr>
                <w:rFonts w:ascii="宋体" w:hAnsi="宋体" w:cs="宋体"/>
                <w:kern w:val="0"/>
                <w:szCs w:val="21"/>
              </w:rPr>
            </w:pPr>
            <w:r>
              <w:rPr>
                <w:rFonts w:hint="eastAsia" w:ascii="宋体" w:hAnsi="宋体" w:cs="宋体"/>
                <w:kern w:val="0"/>
                <w:szCs w:val="21"/>
              </w:rPr>
              <w:t>若干</w:t>
            </w:r>
          </w:p>
        </w:tc>
        <w:tc>
          <w:tcPr>
            <w:tcW w:w="1399" w:type="dxa"/>
            <w:tcBorders>
              <w:top w:val="single" w:color="000000" w:sz="6" w:space="0"/>
              <w:left w:val="single" w:color="000000" w:sz="6" w:space="0"/>
              <w:bottom w:val="single" w:color="000000" w:sz="6" w:space="0"/>
              <w:right w:val="double" w:color="000000" w:sz="6" w:space="0"/>
            </w:tcBorders>
            <w:vAlign w:val="center"/>
          </w:tcPr>
          <w:p w14:paraId="6DEBBC72">
            <w:pPr>
              <w:widowControl/>
              <w:spacing w:line="344" w:lineRule="exact"/>
              <w:jc w:val="right"/>
              <w:rPr>
                <w:rFonts w:ascii="宋体" w:hAnsi="宋体" w:cs="宋体"/>
                <w:kern w:val="0"/>
                <w:szCs w:val="21"/>
              </w:rPr>
            </w:pPr>
            <w:r>
              <w:rPr>
                <w:rFonts w:hint="eastAsia" w:ascii="宋体" w:hAnsi="宋体" w:cs="宋体"/>
                <w:kern w:val="0"/>
                <w:szCs w:val="21"/>
              </w:rPr>
              <w:t>800.00</w:t>
            </w:r>
          </w:p>
        </w:tc>
      </w:tr>
      <w:tr w14:paraId="17B52C6C">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80" w:hRule="atLeast"/>
        </w:trPr>
        <w:tc>
          <w:tcPr>
            <w:tcW w:w="666" w:type="dxa"/>
            <w:tcBorders>
              <w:top w:val="single" w:color="000000" w:sz="6" w:space="0"/>
              <w:left w:val="double" w:color="000000" w:sz="6" w:space="0"/>
              <w:bottom w:val="single" w:color="000000" w:sz="6" w:space="0"/>
              <w:right w:val="single" w:color="000000" w:sz="6" w:space="0"/>
            </w:tcBorders>
            <w:vAlign w:val="center"/>
          </w:tcPr>
          <w:p w14:paraId="49FC9229">
            <w:pPr>
              <w:widowControl/>
              <w:spacing w:line="344" w:lineRule="exact"/>
              <w:jc w:val="center"/>
              <w:rPr>
                <w:rFonts w:ascii="宋体" w:hAnsi="宋体" w:cs="宋体"/>
                <w:kern w:val="0"/>
                <w:szCs w:val="21"/>
              </w:rPr>
            </w:pPr>
            <w:r>
              <w:rPr>
                <w:rFonts w:hint="eastAsia" w:ascii="宋体" w:hAnsi="宋体" w:cs="宋体"/>
                <w:kern w:val="0"/>
                <w:szCs w:val="21"/>
              </w:rPr>
              <w:t>64</w:t>
            </w:r>
          </w:p>
        </w:tc>
        <w:tc>
          <w:tcPr>
            <w:tcW w:w="2098" w:type="dxa"/>
            <w:tcBorders>
              <w:top w:val="single" w:color="000000" w:sz="6" w:space="0"/>
              <w:left w:val="single" w:color="000000" w:sz="6" w:space="0"/>
              <w:bottom w:val="single" w:color="000000" w:sz="6" w:space="0"/>
              <w:right w:val="single" w:color="000000" w:sz="6" w:space="0"/>
            </w:tcBorders>
            <w:noWrap/>
            <w:vAlign w:val="center"/>
          </w:tcPr>
          <w:p w14:paraId="6AFCD92D">
            <w:pPr>
              <w:widowControl/>
              <w:spacing w:line="344" w:lineRule="exact"/>
              <w:jc w:val="center"/>
              <w:rPr>
                <w:rFonts w:ascii="宋体" w:hAnsi="宋体" w:cs="宋体"/>
                <w:kern w:val="0"/>
                <w:szCs w:val="21"/>
              </w:rPr>
            </w:pPr>
            <w:r>
              <w:rPr>
                <w:rFonts w:hint="eastAsia" w:ascii="宋体" w:hAnsi="宋体" w:cs="宋体"/>
                <w:kern w:val="0"/>
                <w:szCs w:val="21"/>
              </w:rPr>
              <w:t>消毒柜加热管</w:t>
            </w:r>
          </w:p>
        </w:tc>
        <w:tc>
          <w:tcPr>
            <w:tcW w:w="1678" w:type="dxa"/>
            <w:tcBorders>
              <w:top w:val="single" w:color="000000" w:sz="6" w:space="0"/>
              <w:left w:val="single" w:color="000000" w:sz="6" w:space="0"/>
              <w:bottom w:val="single" w:color="000000" w:sz="6" w:space="0"/>
              <w:right w:val="single" w:color="000000" w:sz="6" w:space="0"/>
            </w:tcBorders>
            <w:noWrap/>
            <w:vAlign w:val="center"/>
          </w:tcPr>
          <w:p w14:paraId="7E58B933">
            <w:pPr>
              <w:widowControl/>
              <w:spacing w:line="344" w:lineRule="exact"/>
              <w:jc w:val="left"/>
              <w:rPr>
                <w:kern w:val="0"/>
                <w:sz w:val="20"/>
                <w:szCs w:val="20"/>
              </w:rPr>
            </w:pPr>
          </w:p>
        </w:tc>
        <w:tc>
          <w:tcPr>
            <w:tcW w:w="839" w:type="dxa"/>
            <w:tcBorders>
              <w:top w:val="single" w:color="000000" w:sz="6" w:space="0"/>
              <w:left w:val="single" w:color="000000" w:sz="6" w:space="0"/>
              <w:bottom w:val="single" w:color="000000" w:sz="6" w:space="0"/>
              <w:right w:val="single" w:color="000000" w:sz="6" w:space="0"/>
            </w:tcBorders>
            <w:noWrap/>
            <w:vAlign w:val="center"/>
          </w:tcPr>
          <w:p w14:paraId="4CE806F8">
            <w:pPr>
              <w:widowControl/>
              <w:spacing w:line="344" w:lineRule="exact"/>
              <w:jc w:val="center"/>
              <w:rPr>
                <w:rFonts w:ascii="宋体" w:hAnsi="宋体" w:cs="宋体"/>
                <w:kern w:val="0"/>
                <w:szCs w:val="21"/>
              </w:rPr>
            </w:pPr>
            <w:r>
              <w:rPr>
                <w:rFonts w:hint="eastAsia" w:ascii="宋体" w:hAnsi="宋体" w:cs="宋体"/>
                <w:kern w:val="0"/>
                <w:szCs w:val="21"/>
              </w:rPr>
              <w:t>沈阳</w:t>
            </w:r>
          </w:p>
        </w:tc>
        <w:tc>
          <w:tcPr>
            <w:tcW w:w="1259" w:type="dxa"/>
            <w:tcBorders>
              <w:top w:val="single" w:color="000000" w:sz="6" w:space="0"/>
              <w:left w:val="single" w:color="000000" w:sz="6" w:space="0"/>
              <w:bottom w:val="single" w:color="000000" w:sz="6" w:space="0"/>
              <w:right w:val="single" w:color="000000" w:sz="6" w:space="0"/>
            </w:tcBorders>
            <w:noWrap/>
            <w:vAlign w:val="center"/>
          </w:tcPr>
          <w:p w14:paraId="6E41DD41">
            <w:pPr>
              <w:widowControl/>
              <w:spacing w:line="344" w:lineRule="exact"/>
              <w:jc w:val="center"/>
              <w:rPr>
                <w:rFonts w:ascii="宋体" w:hAnsi="宋体" w:cs="宋体"/>
                <w:kern w:val="0"/>
                <w:szCs w:val="21"/>
              </w:rPr>
            </w:pPr>
            <w:r>
              <w:rPr>
                <w:rFonts w:hint="eastAsia" w:ascii="宋体" w:hAnsi="宋体" w:cs="宋体"/>
                <w:kern w:val="0"/>
                <w:szCs w:val="21"/>
              </w:rPr>
              <w:t>中热</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315DAFA9">
            <w:pPr>
              <w:widowControl/>
              <w:spacing w:line="344" w:lineRule="exact"/>
              <w:jc w:val="center"/>
              <w:rPr>
                <w:rFonts w:ascii="宋体" w:hAnsi="宋体" w:cs="宋体"/>
                <w:kern w:val="0"/>
                <w:szCs w:val="21"/>
              </w:rPr>
            </w:pPr>
            <w:r>
              <w:rPr>
                <w:rFonts w:hint="eastAsia" w:ascii="宋体" w:hAnsi="宋体" w:cs="宋体"/>
                <w:kern w:val="0"/>
                <w:szCs w:val="21"/>
              </w:rPr>
              <w:t>根</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0140BE7D">
            <w:pPr>
              <w:widowControl/>
              <w:spacing w:line="344" w:lineRule="exact"/>
              <w:jc w:val="center"/>
              <w:rPr>
                <w:rFonts w:ascii="宋体" w:hAnsi="宋体" w:cs="宋体"/>
                <w:kern w:val="0"/>
                <w:szCs w:val="21"/>
              </w:rPr>
            </w:pPr>
            <w:r>
              <w:rPr>
                <w:rFonts w:hint="eastAsia" w:ascii="宋体" w:hAnsi="宋体" w:cs="宋体"/>
                <w:kern w:val="0"/>
                <w:szCs w:val="21"/>
              </w:rPr>
              <w:t>若干</w:t>
            </w:r>
          </w:p>
        </w:tc>
        <w:tc>
          <w:tcPr>
            <w:tcW w:w="1399" w:type="dxa"/>
            <w:tcBorders>
              <w:top w:val="single" w:color="000000" w:sz="6" w:space="0"/>
              <w:left w:val="single" w:color="000000" w:sz="6" w:space="0"/>
              <w:bottom w:val="single" w:color="000000" w:sz="6" w:space="0"/>
              <w:right w:val="double" w:color="000000" w:sz="6" w:space="0"/>
            </w:tcBorders>
            <w:vAlign w:val="center"/>
          </w:tcPr>
          <w:p w14:paraId="49DF8A26">
            <w:pPr>
              <w:widowControl/>
              <w:spacing w:line="344" w:lineRule="exact"/>
              <w:jc w:val="right"/>
              <w:rPr>
                <w:rFonts w:ascii="宋体" w:hAnsi="宋体" w:cs="宋体"/>
                <w:kern w:val="0"/>
                <w:szCs w:val="21"/>
              </w:rPr>
            </w:pPr>
            <w:r>
              <w:rPr>
                <w:rFonts w:hint="eastAsia" w:ascii="宋体" w:hAnsi="宋体" w:cs="宋体"/>
                <w:kern w:val="0"/>
                <w:szCs w:val="21"/>
              </w:rPr>
              <w:t>180.00</w:t>
            </w:r>
          </w:p>
        </w:tc>
      </w:tr>
      <w:tr w14:paraId="41EF47F7">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80" w:hRule="atLeast"/>
        </w:trPr>
        <w:tc>
          <w:tcPr>
            <w:tcW w:w="666" w:type="dxa"/>
            <w:tcBorders>
              <w:top w:val="single" w:color="000000" w:sz="6" w:space="0"/>
              <w:left w:val="double" w:color="000000" w:sz="6" w:space="0"/>
              <w:bottom w:val="single" w:color="000000" w:sz="6" w:space="0"/>
              <w:right w:val="single" w:color="000000" w:sz="6" w:space="0"/>
            </w:tcBorders>
            <w:vAlign w:val="center"/>
          </w:tcPr>
          <w:p w14:paraId="03DED8A3">
            <w:pPr>
              <w:widowControl/>
              <w:spacing w:line="344" w:lineRule="exact"/>
              <w:jc w:val="center"/>
              <w:rPr>
                <w:rFonts w:ascii="宋体" w:hAnsi="宋体" w:cs="宋体"/>
                <w:kern w:val="0"/>
                <w:szCs w:val="21"/>
              </w:rPr>
            </w:pPr>
            <w:r>
              <w:rPr>
                <w:rFonts w:hint="eastAsia" w:ascii="宋体" w:hAnsi="宋体" w:cs="宋体"/>
                <w:kern w:val="0"/>
                <w:szCs w:val="21"/>
              </w:rPr>
              <w:t>65</w:t>
            </w:r>
          </w:p>
        </w:tc>
        <w:tc>
          <w:tcPr>
            <w:tcW w:w="2098" w:type="dxa"/>
            <w:tcBorders>
              <w:top w:val="single" w:color="000000" w:sz="6" w:space="0"/>
              <w:left w:val="single" w:color="000000" w:sz="6" w:space="0"/>
              <w:bottom w:val="single" w:color="000000" w:sz="6" w:space="0"/>
              <w:right w:val="single" w:color="000000" w:sz="6" w:space="0"/>
            </w:tcBorders>
            <w:noWrap/>
            <w:vAlign w:val="center"/>
          </w:tcPr>
          <w:p w14:paraId="4CE53C9C">
            <w:pPr>
              <w:widowControl/>
              <w:spacing w:line="344" w:lineRule="exact"/>
              <w:jc w:val="center"/>
              <w:rPr>
                <w:rFonts w:ascii="宋体" w:hAnsi="宋体" w:cs="宋体"/>
                <w:kern w:val="0"/>
                <w:szCs w:val="21"/>
              </w:rPr>
            </w:pPr>
            <w:r>
              <w:rPr>
                <w:rFonts w:hint="eastAsia" w:ascii="宋体" w:hAnsi="宋体" w:cs="宋体"/>
                <w:kern w:val="0"/>
                <w:szCs w:val="21"/>
              </w:rPr>
              <w:t>锅灶阀门手柄</w:t>
            </w:r>
          </w:p>
        </w:tc>
        <w:tc>
          <w:tcPr>
            <w:tcW w:w="1678" w:type="dxa"/>
            <w:tcBorders>
              <w:top w:val="single" w:color="000000" w:sz="6" w:space="0"/>
              <w:left w:val="single" w:color="000000" w:sz="6" w:space="0"/>
              <w:bottom w:val="single" w:color="000000" w:sz="6" w:space="0"/>
              <w:right w:val="single" w:color="000000" w:sz="6" w:space="0"/>
            </w:tcBorders>
            <w:noWrap/>
            <w:vAlign w:val="center"/>
          </w:tcPr>
          <w:p w14:paraId="6BCD93FB">
            <w:pPr>
              <w:widowControl/>
              <w:spacing w:line="344" w:lineRule="exact"/>
              <w:jc w:val="left"/>
              <w:rPr>
                <w:kern w:val="0"/>
                <w:sz w:val="20"/>
                <w:szCs w:val="20"/>
              </w:rPr>
            </w:pPr>
          </w:p>
        </w:tc>
        <w:tc>
          <w:tcPr>
            <w:tcW w:w="839" w:type="dxa"/>
            <w:tcBorders>
              <w:top w:val="single" w:color="000000" w:sz="6" w:space="0"/>
              <w:left w:val="single" w:color="000000" w:sz="6" w:space="0"/>
              <w:bottom w:val="single" w:color="000000" w:sz="6" w:space="0"/>
              <w:right w:val="single" w:color="000000" w:sz="6" w:space="0"/>
            </w:tcBorders>
            <w:noWrap/>
            <w:vAlign w:val="center"/>
          </w:tcPr>
          <w:p w14:paraId="15A4DCBE">
            <w:pPr>
              <w:widowControl/>
              <w:spacing w:line="344" w:lineRule="exact"/>
              <w:jc w:val="center"/>
              <w:rPr>
                <w:rFonts w:ascii="宋体" w:hAnsi="宋体" w:cs="宋体"/>
                <w:kern w:val="0"/>
                <w:szCs w:val="21"/>
              </w:rPr>
            </w:pPr>
            <w:r>
              <w:rPr>
                <w:rFonts w:hint="eastAsia" w:ascii="宋体" w:hAnsi="宋体" w:cs="宋体"/>
                <w:kern w:val="0"/>
                <w:szCs w:val="21"/>
              </w:rPr>
              <w:t>东莞</w:t>
            </w:r>
          </w:p>
        </w:tc>
        <w:tc>
          <w:tcPr>
            <w:tcW w:w="1259" w:type="dxa"/>
            <w:tcBorders>
              <w:top w:val="single" w:color="000000" w:sz="6" w:space="0"/>
              <w:left w:val="single" w:color="000000" w:sz="6" w:space="0"/>
              <w:bottom w:val="single" w:color="000000" w:sz="6" w:space="0"/>
              <w:right w:val="single" w:color="000000" w:sz="6" w:space="0"/>
            </w:tcBorders>
            <w:noWrap/>
            <w:vAlign w:val="center"/>
          </w:tcPr>
          <w:p w14:paraId="747AB656">
            <w:pPr>
              <w:widowControl/>
              <w:spacing w:line="344" w:lineRule="exact"/>
              <w:jc w:val="center"/>
              <w:rPr>
                <w:rFonts w:ascii="宋体" w:hAnsi="宋体" w:cs="宋体"/>
                <w:kern w:val="0"/>
                <w:szCs w:val="21"/>
              </w:rPr>
            </w:pPr>
            <w:r>
              <w:rPr>
                <w:rFonts w:hint="eastAsia" w:ascii="宋体" w:hAnsi="宋体" w:cs="宋体"/>
                <w:kern w:val="0"/>
                <w:szCs w:val="21"/>
              </w:rPr>
              <w:t>麦太尔</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0A2E6168">
            <w:pPr>
              <w:widowControl/>
              <w:spacing w:line="344" w:lineRule="exact"/>
              <w:jc w:val="center"/>
              <w:rPr>
                <w:rFonts w:ascii="宋体" w:hAnsi="宋体" w:cs="宋体"/>
                <w:kern w:val="0"/>
                <w:szCs w:val="21"/>
              </w:rPr>
            </w:pPr>
            <w:r>
              <w:rPr>
                <w:rFonts w:hint="eastAsia" w:ascii="宋体" w:hAnsi="宋体" w:cs="宋体"/>
                <w:kern w:val="0"/>
                <w:szCs w:val="21"/>
              </w:rPr>
              <w:t>个</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67E94F4A">
            <w:pPr>
              <w:widowControl/>
              <w:spacing w:line="344" w:lineRule="exact"/>
              <w:jc w:val="center"/>
              <w:rPr>
                <w:rFonts w:ascii="宋体" w:hAnsi="宋体" w:cs="宋体"/>
                <w:kern w:val="0"/>
                <w:szCs w:val="21"/>
              </w:rPr>
            </w:pPr>
            <w:r>
              <w:rPr>
                <w:rFonts w:hint="eastAsia" w:ascii="宋体" w:hAnsi="宋体" w:cs="宋体"/>
                <w:kern w:val="0"/>
                <w:szCs w:val="21"/>
              </w:rPr>
              <w:t>若干</w:t>
            </w:r>
          </w:p>
        </w:tc>
        <w:tc>
          <w:tcPr>
            <w:tcW w:w="1399" w:type="dxa"/>
            <w:tcBorders>
              <w:top w:val="single" w:color="000000" w:sz="6" w:space="0"/>
              <w:left w:val="single" w:color="000000" w:sz="6" w:space="0"/>
              <w:bottom w:val="single" w:color="000000" w:sz="6" w:space="0"/>
              <w:right w:val="double" w:color="000000" w:sz="6" w:space="0"/>
            </w:tcBorders>
            <w:vAlign w:val="center"/>
          </w:tcPr>
          <w:p w14:paraId="767CFE7C">
            <w:pPr>
              <w:widowControl/>
              <w:spacing w:line="344" w:lineRule="exact"/>
              <w:jc w:val="right"/>
              <w:rPr>
                <w:rFonts w:ascii="宋体" w:hAnsi="宋体" w:cs="宋体"/>
                <w:kern w:val="0"/>
                <w:szCs w:val="21"/>
              </w:rPr>
            </w:pPr>
            <w:r>
              <w:rPr>
                <w:rFonts w:hint="eastAsia" w:ascii="宋体" w:hAnsi="宋体" w:cs="宋体"/>
                <w:kern w:val="0"/>
                <w:szCs w:val="21"/>
              </w:rPr>
              <w:t>120.00</w:t>
            </w:r>
          </w:p>
        </w:tc>
      </w:tr>
      <w:tr w14:paraId="2AA165ED">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80" w:hRule="atLeast"/>
        </w:trPr>
        <w:tc>
          <w:tcPr>
            <w:tcW w:w="666" w:type="dxa"/>
            <w:tcBorders>
              <w:top w:val="single" w:color="000000" w:sz="6" w:space="0"/>
              <w:left w:val="double" w:color="000000" w:sz="6" w:space="0"/>
              <w:bottom w:val="single" w:color="000000" w:sz="6" w:space="0"/>
              <w:right w:val="single" w:color="000000" w:sz="6" w:space="0"/>
            </w:tcBorders>
            <w:vAlign w:val="center"/>
          </w:tcPr>
          <w:p w14:paraId="45627BB6">
            <w:pPr>
              <w:widowControl/>
              <w:spacing w:line="344" w:lineRule="exact"/>
              <w:jc w:val="center"/>
              <w:rPr>
                <w:rFonts w:ascii="宋体" w:hAnsi="宋体" w:cs="宋体"/>
                <w:kern w:val="0"/>
                <w:szCs w:val="21"/>
              </w:rPr>
            </w:pPr>
            <w:r>
              <w:rPr>
                <w:rFonts w:hint="eastAsia" w:ascii="宋体" w:hAnsi="宋体" w:cs="宋体"/>
                <w:kern w:val="0"/>
                <w:szCs w:val="21"/>
              </w:rPr>
              <w:t>66</w:t>
            </w:r>
          </w:p>
        </w:tc>
        <w:tc>
          <w:tcPr>
            <w:tcW w:w="2098" w:type="dxa"/>
            <w:tcBorders>
              <w:top w:val="single" w:color="000000" w:sz="6" w:space="0"/>
              <w:left w:val="single" w:color="000000" w:sz="6" w:space="0"/>
              <w:bottom w:val="single" w:color="000000" w:sz="6" w:space="0"/>
              <w:right w:val="single" w:color="000000" w:sz="6" w:space="0"/>
            </w:tcBorders>
            <w:noWrap/>
            <w:vAlign w:val="center"/>
          </w:tcPr>
          <w:p w14:paraId="2895CB69">
            <w:pPr>
              <w:widowControl/>
              <w:spacing w:line="344" w:lineRule="exact"/>
              <w:jc w:val="center"/>
              <w:rPr>
                <w:rFonts w:ascii="宋体" w:hAnsi="宋体" w:cs="宋体"/>
                <w:kern w:val="0"/>
                <w:szCs w:val="21"/>
              </w:rPr>
            </w:pPr>
            <w:r>
              <w:rPr>
                <w:rFonts w:hint="eastAsia" w:ascii="宋体" w:hAnsi="宋体" w:cs="宋体"/>
                <w:kern w:val="0"/>
                <w:szCs w:val="21"/>
              </w:rPr>
              <w:t>保温付饭台温控仪</w:t>
            </w:r>
          </w:p>
        </w:tc>
        <w:tc>
          <w:tcPr>
            <w:tcW w:w="1678" w:type="dxa"/>
            <w:tcBorders>
              <w:top w:val="single" w:color="000000" w:sz="6" w:space="0"/>
              <w:left w:val="single" w:color="000000" w:sz="6" w:space="0"/>
              <w:bottom w:val="single" w:color="000000" w:sz="6" w:space="0"/>
              <w:right w:val="single" w:color="000000" w:sz="6" w:space="0"/>
            </w:tcBorders>
            <w:noWrap/>
            <w:vAlign w:val="center"/>
          </w:tcPr>
          <w:p w14:paraId="6432A37E">
            <w:pPr>
              <w:widowControl/>
              <w:spacing w:line="344" w:lineRule="exact"/>
              <w:jc w:val="left"/>
              <w:rPr>
                <w:kern w:val="0"/>
                <w:sz w:val="20"/>
                <w:szCs w:val="20"/>
              </w:rPr>
            </w:pPr>
          </w:p>
        </w:tc>
        <w:tc>
          <w:tcPr>
            <w:tcW w:w="839" w:type="dxa"/>
            <w:tcBorders>
              <w:top w:val="single" w:color="000000" w:sz="6" w:space="0"/>
              <w:left w:val="single" w:color="000000" w:sz="6" w:space="0"/>
              <w:bottom w:val="single" w:color="000000" w:sz="6" w:space="0"/>
              <w:right w:val="single" w:color="000000" w:sz="6" w:space="0"/>
            </w:tcBorders>
            <w:vAlign w:val="center"/>
          </w:tcPr>
          <w:p w14:paraId="204E11DD">
            <w:pPr>
              <w:widowControl/>
              <w:spacing w:line="344" w:lineRule="exact"/>
              <w:jc w:val="center"/>
              <w:rPr>
                <w:rFonts w:ascii="宋体" w:hAnsi="宋体" w:cs="宋体"/>
                <w:kern w:val="0"/>
                <w:szCs w:val="21"/>
              </w:rPr>
            </w:pPr>
            <w:r>
              <w:rPr>
                <w:rFonts w:hint="eastAsia" w:ascii="宋体" w:hAnsi="宋体" w:cs="宋体"/>
                <w:kern w:val="0"/>
                <w:szCs w:val="21"/>
              </w:rPr>
              <w:t>广州</w:t>
            </w:r>
          </w:p>
        </w:tc>
        <w:tc>
          <w:tcPr>
            <w:tcW w:w="1259" w:type="dxa"/>
            <w:tcBorders>
              <w:top w:val="single" w:color="000000" w:sz="6" w:space="0"/>
              <w:left w:val="single" w:color="000000" w:sz="6" w:space="0"/>
              <w:bottom w:val="single" w:color="000000" w:sz="6" w:space="0"/>
              <w:right w:val="single" w:color="000000" w:sz="6" w:space="0"/>
            </w:tcBorders>
            <w:vAlign w:val="center"/>
          </w:tcPr>
          <w:p w14:paraId="58582E0E">
            <w:pPr>
              <w:widowControl/>
              <w:spacing w:line="344" w:lineRule="exact"/>
              <w:jc w:val="center"/>
              <w:rPr>
                <w:rFonts w:ascii="宋体" w:hAnsi="宋体" w:cs="宋体"/>
                <w:kern w:val="0"/>
                <w:szCs w:val="21"/>
              </w:rPr>
            </w:pPr>
            <w:r>
              <w:rPr>
                <w:rFonts w:hint="eastAsia" w:ascii="宋体" w:hAnsi="宋体" w:cs="宋体"/>
                <w:kern w:val="0"/>
                <w:szCs w:val="21"/>
              </w:rPr>
              <w:t>美控</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0FC1A840">
            <w:pPr>
              <w:widowControl/>
              <w:spacing w:line="344" w:lineRule="exact"/>
              <w:jc w:val="center"/>
              <w:rPr>
                <w:rFonts w:ascii="宋体" w:hAnsi="宋体" w:cs="宋体"/>
                <w:kern w:val="0"/>
                <w:szCs w:val="21"/>
              </w:rPr>
            </w:pPr>
            <w:r>
              <w:rPr>
                <w:rFonts w:hint="eastAsia" w:ascii="宋体" w:hAnsi="宋体" w:cs="宋体"/>
                <w:kern w:val="0"/>
                <w:szCs w:val="21"/>
              </w:rPr>
              <w:t>个</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5BB78A0D">
            <w:pPr>
              <w:widowControl/>
              <w:spacing w:line="344" w:lineRule="exact"/>
              <w:jc w:val="center"/>
              <w:rPr>
                <w:rFonts w:ascii="宋体" w:hAnsi="宋体" w:cs="宋体"/>
                <w:kern w:val="0"/>
                <w:szCs w:val="21"/>
              </w:rPr>
            </w:pPr>
            <w:r>
              <w:rPr>
                <w:rFonts w:hint="eastAsia" w:ascii="宋体" w:hAnsi="宋体" w:cs="宋体"/>
                <w:kern w:val="0"/>
                <w:szCs w:val="21"/>
              </w:rPr>
              <w:t>若干</w:t>
            </w:r>
          </w:p>
        </w:tc>
        <w:tc>
          <w:tcPr>
            <w:tcW w:w="1399" w:type="dxa"/>
            <w:tcBorders>
              <w:top w:val="single" w:color="000000" w:sz="6" w:space="0"/>
              <w:left w:val="single" w:color="000000" w:sz="6" w:space="0"/>
              <w:bottom w:val="single" w:color="000000" w:sz="6" w:space="0"/>
              <w:right w:val="double" w:color="000000" w:sz="6" w:space="0"/>
            </w:tcBorders>
            <w:vAlign w:val="center"/>
          </w:tcPr>
          <w:p w14:paraId="7CFAB92B">
            <w:pPr>
              <w:widowControl/>
              <w:spacing w:line="344" w:lineRule="exact"/>
              <w:jc w:val="right"/>
              <w:rPr>
                <w:rFonts w:ascii="宋体" w:hAnsi="宋体" w:cs="宋体"/>
                <w:kern w:val="0"/>
                <w:szCs w:val="21"/>
              </w:rPr>
            </w:pPr>
            <w:r>
              <w:rPr>
                <w:rFonts w:hint="eastAsia" w:ascii="宋体" w:hAnsi="宋体" w:cs="宋体"/>
                <w:kern w:val="0"/>
                <w:szCs w:val="21"/>
              </w:rPr>
              <w:t>150.00</w:t>
            </w:r>
          </w:p>
        </w:tc>
      </w:tr>
      <w:tr w14:paraId="49675EC1">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80" w:hRule="atLeast"/>
        </w:trPr>
        <w:tc>
          <w:tcPr>
            <w:tcW w:w="666" w:type="dxa"/>
            <w:tcBorders>
              <w:top w:val="single" w:color="000000" w:sz="6" w:space="0"/>
              <w:left w:val="double" w:color="000000" w:sz="6" w:space="0"/>
              <w:bottom w:val="single" w:color="000000" w:sz="6" w:space="0"/>
              <w:right w:val="single" w:color="000000" w:sz="6" w:space="0"/>
            </w:tcBorders>
            <w:vAlign w:val="center"/>
          </w:tcPr>
          <w:p w14:paraId="42523081">
            <w:pPr>
              <w:widowControl/>
              <w:spacing w:line="344" w:lineRule="exact"/>
              <w:jc w:val="center"/>
              <w:rPr>
                <w:rFonts w:ascii="宋体" w:hAnsi="宋体" w:cs="宋体"/>
                <w:kern w:val="0"/>
                <w:szCs w:val="21"/>
              </w:rPr>
            </w:pPr>
            <w:r>
              <w:rPr>
                <w:rFonts w:hint="eastAsia" w:ascii="宋体" w:hAnsi="宋体" w:cs="宋体"/>
                <w:kern w:val="0"/>
                <w:szCs w:val="21"/>
              </w:rPr>
              <w:t>67</w:t>
            </w:r>
          </w:p>
        </w:tc>
        <w:tc>
          <w:tcPr>
            <w:tcW w:w="2098" w:type="dxa"/>
            <w:tcBorders>
              <w:top w:val="single" w:color="000000" w:sz="6" w:space="0"/>
              <w:left w:val="single" w:color="000000" w:sz="6" w:space="0"/>
              <w:bottom w:val="single" w:color="000000" w:sz="6" w:space="0"/>
              <w:right w:val="single" w:color="000000" w:sz="6" w:space="0"/>
            </w:tcBorders>
            <w:noWrap/>
            <w:vAlign w:val="center"/>
          </w:tcPr>
          <w:p w14:paraId="6F00C79B">
            <w:pPr>
              <w:widowControl/>
              <w:spacing w:line="344" w:lineRule="exact"/>
              <w:jc w:val="center"/>
              <w:rPr>
                <w:rFonts w:ascii="宋体" w:hAnsi="宋体" w:cs="宋体"/>
                <w:kern w:val="0"/>
                <w:szCs w:val="21"/>
              </w:rPr>
            </w:pPr>
            <w:r>
              <w:rPr>
                <w:rFonts w:hint="eastAsia" w:ascii="宋体" w:hAnsi="宋体" w:cs="宋体"/>
                <w:kern w:val="0"/>
                <w:szCs w:val="21"/>
              </w:rPr>
              <w:t>电子针</w:t>
            </w:r>
          </w:p>
        </w:tc>
        <w:tc>
          <w:tcPr>
            <w:tcW w:w="1678" w:type="dxa"/>
            <w:tcBorders>
              <w:top w:val="single" w:color="000000" w:sz="6" w:space="0"/>
              <w:left w:val="single" w:color="000000" w:sz="6" w:space="0"/>
              <w:bottom w:val="single" w:color="000000" w:sz="6" w:space="0"/>
              <w:right w:val="single" w:color="000000" w:sz="6" w:space="0"/>
            </w:tcBorders>
            <w:noWrap/>
            <w:vAlign w:val="center"/>
          </w:tcPr>
          <w:p w14:paraId="2A0D31A3">
            <w:pPr>
              <w:widowControl/>
              <w:spacing w:line="344" w:lineRule="exact"/>
              <w:jc w:val="left"/>
              <w:rPr>
                <w:kern w:val="0"/>
                <w:sz w:val="20"/>
                <w:szCs w:val="20"/>
              </w:rPr>
            </w:pPr>
          </w:p>
        </w:tc>
        <w:tc>
          <w:tcPr>
            <w:tcW w:w="839" w:type="dxa"/>
            <w:tcBorders>
              <w:top w:val="single" w:color="000000" w:sz="6" w:space="0"/>
              <w:left w:val="single" w:color="000000" w:sz="6" w:space="0"/>
              <w:bottom w:val="single" w:color="000000" w:sz="6" w:space="0"/>
              <w:right w:val="single" w:color="000000" w:sz="6" w:space="0"/>
            </w:tcBorders>
            <w:vAlign w:val="center"/>
          </w:tcPr>
          <w:p w14:paraId="3BE2F31C">
            <w:pPr>
              <w:widowControl/>
              <w:spacing w:line="344" w:lineRule="exact"/>
              <w:jc w:val="center"/>
              <w:rPr>
                <w:rFonts w:ascii="宋体" w:hAnsi="宋体" w:cs="宋体"/>
                <w:kern w:val="0"/>
                <w:szCs w:val="21"/>
              </w:rPr>
            </w:pPr>
            <w:r>
              <w:rPr>
                <w:rFonts w:hint="eastAsia" w:ascii="宋体" w:hAnsi="宋体" w:cs="宋体"/>
                <w:kern w:val="0"/>
                <w:szCs w:val="21"/>
              </w:rPr>
              <w:t>东莞</w:t>
            </w:r>
          </w:p>
        </w:tc>
        <w:tc>
          <w:tcPr>
            <w:tcW w:w="1259" w:type="dxa"/>
            <w:tcBorders>
              <w:top w:val="single" w:color="000000" w:sz="6" w:space="0"/>
              <w:left w:val="single" w:color="000000" w:sz="6" w:space="0"/>
              <w:bottom w:val="single" w:color="000000" w:sz="6" w:space="0"/>
              <w:right w:val="single" w:color="000000" w:sz="6" w:space="0"/>
            </w:tcBorders>
            <w:vAlign w:val="center"/>
          </w:tcPr>
          <w:p w14:paraId="43029D74">
            <w:pPr>
              <w:widowControl/>
              <w:spacing w:line="344" w:lineRule="exact"/>
              <w:jc w:val="center"/>
              <w:rPr>
                <w:rFonts w:ascii="宋体" w:hAnsi="宋体" w:cs="宋体"/>
                <w:kern w:val="0"/>
                <w:szCs w:val="21"/>
              </w:rPr>
            </w:pPr>
            <w:r>
              <w:rPr>
                <w:rFonts w:hint="eastAsia" w:ascii="宋体" w:hAnsi="宋体" w:cs="宋体"/>
                <w:kern w:val="0"/>
                <w:szCs w:val="21"/>
              </w:rPr>
              <w:t>麦太尔</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2547AC72">
            <w:pPr>
              <w:widowControl/>
              <w:spacing w:line="344" w:lineRule="exact"/>
              <w:jc w:val="center"/>
              <w:rPr>
                <w:rFonts w:ascii="宋体" w:hAnsi="宋体" w:cs="宋体"/>
                <w:kern w:val="0"/>
                <w:szCs w:val="21"/>
              </w:rPr>
            </w:pPr>
            <w:r>
              <w:rPr>
                <w:rFonts w:hint="eastAsia" w:ascii="宋体" w:hAnsi="宋体" w:cs="宋体"/>
                <w:kern w:val="0"/>
                <w:szCs w:val="21"/>
              </w:rPr>
              <w:t>个</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5ECC5998">
            <w:pPr>
              <w:widowControl/>
              <w:spacing w:line="344" w:lineRule="exact"/>
              <w:jc w:val="center"/>
              <w:rPr>
                <w:rFonts w:ascii="宋体" w:hAnsi="宋体" w:cs="宋体"/>
                <w:kern w:val="0"/>
                <w:szCs w:val="21"/>
              </w:rPr>
            </w:pPr>
            <w:r>
              <w:rPr>
                <w:rFonts w:hint="eastAsia" w:ascii="宋体" w:hAnsi="宋体" w:cs="宋体"/>
                <w:kern w:val="0"/>
                <w:szCs w:val="21"/>
              </w:rPr>
              <w:t>若干</w:t>
            </w:r>
          </w:p>
        </w:tc>
        <w:tc>
          <w:tcPr>
            <w:tcW w:w="1399" w:type="dxa"/>
            <w:tcBorders>
              <w:top w:val="single" w:color="000000" w:sz="6" w:space="0"/>
              <w:left w:val="single" w:color="000000" w:sz="6" w:space="0"/>
              <w:bottom w:val="single" w:color="000000" w:sz="6" w:space="0"/>
              <w:right w:val="double" w:color="000000" w:sz="6" w:space="0"/>
            </w:tcBorders>
            <w:vAlign w:val="center"/>
          </w:tcPr>
          <w:p w14:paraId="3FF34BAE">
            <w:pPr>
              <w:widowControl/>
              <w:spacing w:line="344" w:lineRule="exact"/>
              <w:jc w:val="right"/>
              <w:rPr>
                <w:rFonts w:ascii="宋体" w:hAnsi="宋体" w:cs="宋体"/>
                <w:kern w:val="0"/>
                <w:szCs w:val="21"/>
              </w:rPr>
            </w:pPr>
            <w:r>
              <w:rPr>
                <w:rFonts w:hint="eastAsia" w:ascii="宋体" w:hAnsi="宋体" w:cs="宋体"/>
                <w:kern w:val="0"/>
                <w:szCs w:val="21"/>
              </w:rPr>
              <w:t>20.00</w:t>
            </w:r>
          </w:p>
        </w:tc>
      </w:tr>
      <w:tr w14:paraId="0EB4CF81">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80" w:hRule="atLeast"/>
        </w:trPr>
        <w:tc>
          <w:tcPr>
            <w:tcW w:w="666" w:type="dxa"/>
            <w:tcBorders>
              <w:top w:val="single" w:color="000000" w:sz="6" w:space="0"/>
              <w:left w:val="double" w:color="000000" w:sz="6" w:space="0"/>
              <w:bottom w:val="single" w:color="000000" w:sz="6" w:space="0"/>
              <w:right w:val="single" w:color="000000" w:sz="6" w:space="0"/>
            </w:tcBorders>
            <w:vAlign w:val="center"/>
          </w:tcPr>
          <w:p w14:paraId="08F46D07">
            <w:pPr>
              <w:widowControl/>
              <w:spacing w:line="344" w:lineRule="exact"/>
              <w:jc w:val="center"/>
              <w:rPr>
                <w:rFonts w:ascii="宋体" w:hAnsi="宋体" w:cs="宋体"/>
                <w:kern w:val="0"/>
                <w:szCs w:val="21"/>
              </w:rPr>
            </w:pPr>
            <w:r>
              <w:rPr>
                <w:rFonts w:hint="eastAsia" w:ascii="宋体" w:hAnsi="宋体" w:cs="宋体"/>
                <w:kern w:val="0"/>
                <w:szCs w:val="21"/>
              </w:rPr>
              <w:t>68</w:t>
            </w:r>
          </w:p>
        </w:tc>
        <w:tc>
          <w:tcPr>
            <w:tcW w:w="2098" w:type="dxa"/>
            <w:tcBorders>
              <w:top w:val="single" w:color="000000" w:sz="6" w:space="0"/>
              <w:left w:val="single" w:color="000000" w:sz="6" w:space="0"/>
              <w:bottom w:val="single" w:color="000000" w:sz="6" w:space="0"/>
              <w:right w:val="single" w:color="000000" w:sz="6" w:space="0"/>
            </w:tcBorders>
            <w:noWrap/>
            <w:vAlign w:val="center"/>
          </w:tcPr>
          <w:p w14:paraId="1EA56624">
            <w:pPr>
              <w:widowControl/>
              <w:spacing w:line="344" w:lineRule="exact"/>
              <w:jc w:val="center"/>
              <w:rPr>
                <w:rFonts w:ascii="宋体" w:hAnsi="宋体" w:cs="宋体"/>
                <w:kern w:val="0"/>
                <w:szCs w:val="21"/>
              </w:rPr>
            </w:pPr>
            <w:r>
              <w:rPr>
                <w:rFonts w:hint="eastAsia" w:ascii="宋体" w:hAnsi="宋体" w:cs="宋体"/>
                <w:kern w:val="0"/>
                <w:szCs w:val="21"/>
              </w:rPr>
              <w:t>保温付饭台加热管</w:t>
            </w:r>
          </w:p>
        </w:tc>
        <w:tc>
          <w:tcPr>
            <w:tcW w:w="1678" w:type="dxa"/>
            <w:tcBorders>
              <w:top w:val="single" w:color="000000" w:sz="6" w:space="0"/>
              <w:left w:val="single" w:color="000000" w:sz="6" w:space="0"/>
              <w:bottom w:val="single" w:color="000000" w:sz="6" w:space="0"/>
              <w:right w:val="single" w:color="000000" w:sz="6" w:space="0"/>
            </w:tcBorders>
            <w:noWrap/>
            <w:vAlign w:val="center"/>
          </w:tcPr>
          <w:p w14:paraId="6D50EFEC">
            <w:pPr>
              <w:widowControl/>
              <w:spacing w:line="344" w:lineRule="exact"/>
              <w:jc w:val="left"/>
              <w:rPr>
                <w:kern w:val="0"/>
                <w:sz w:val="20"/>
                <w:szCs w:val="20"/>
              </w:rPr>
            </w:pPr>
          </w:p>
        </w:tc>
        <w:tc>
          <w:tcPr>
            <w:tcW w:w="839" w:type="dxa"/>
            <w:tcBorders>
              <w:top w:val="single" w:color="000000" w:sz="6" w:space="0"/>
              <w:left w:val="single" w:color="000000" w:sz="6" w:space="0"/>
              <w:bottom w:val="single" w:color="000000" w:sz="6" w:space="0"/>
              <w:right w:val="single" w:color="000000" w:sz="6" w:space="0"/>
            </w:tcBorders>
            <w:noWrap/>
            <w:vAlign w:val="center"/>
          </w:tcPr>
          <w:p w14:paraId="21A8C48A">
            <w:pPr>
              <w:widowControl/>
              <w:spacing w:line="344" w:lineRule="exact"/>
              <w:jc w:val="center"/>
              <w:rPr>
                <w:rFonts w:ascii="宋体" w:hAnsi="宋体" w:cs="宋体"/>
                <w:kern w:val="0"/>
                <w:szCs w:val="21"/>
              </w:rPr>
            </w:pPr>
            <w:r>
              <w:rPr>
                <w:rFonts w:hint="eastAsia" w:ascii="宋体" w:hAnsi="宋体" w:cs="宋体"/>
                <w:kern w:val="0"/>
                <w:szCs w:val="21"/>
              </w:rPr>
              <w:t>沈阳</w:t>
            </w:r>
          </w:p>
        </w:tc>
        <w:tc>
          <w:tcPr>
            <w:tcW w:w="1259" w:type="dxa"/>
            <w:tcBorders>
              <w:top w:val="single" w:color="000000" w:sz="6" w:space="0"/>
              <w:left w:val="single" w:color="000000" w:sz="6" w:space="0"/>
              <w:bottom w:val="single" w:color="000000" w:sz="6" w:space="0"/>
              <w:right w:val="single" w:color="000000" w:sz="6" w:space="0"/>
            </w:tcBorders>
            <w:noWrap/>
            <w:vAlign w:val="center"/>
          </w:tcPr>
          <w:p w14:paraId="75D53852">
            <w:pPr>
              <w:widowControl/>
              <w:spacing w:line="344" w:lineRule="exact"/>
              <w:jc w:val="center"/>
              <w:rPr>
                <w:rFonts w:ascii="宋体" w:hAnsi="宋体" w:cs="宋体"/>
                <w:kern w:val="0"/>
                <w:szCs w:val="21"/>
              </w:rPr>
            </w:pPr>
            <w:r>
              <w:rPr>
                <w:rFonts w:hint="eastAsia" w:ascii="宋体" w:hAnsi="宋体" w:cs="宋体"/>
                <w:kern w:val="0"/>
                <w:szCs w:val="21"/>
              </w:rPr>
              <w:t>中热</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5A24AA62">
            <w:pPr>
              <w:widowControl/>
              <w:spacing w:line="344" w:lineRule="exact"/>
              <w:jc w:val="center"/>
              <w:rPr>
                <w:rFonts w:ascii="宋体" w:hAnsi="宋体" w:cs="宋体"/>
                <w:kern w:val="0"/>
                <w:szCs w:val="21"/>
              </w:rPr>
            </w:pPr>
            <w:r>
              <w:rPr>
                <w:rFonts w:hint="eastAsia" w:ascii="宋体" w:hAnsi="宋体" w:cs="宋体"/>
                <w:kern w:val="0"/>
                <w:szCs w:val="21"/>
              </w:rPr>
              <w:t>个</w:t>
            </w:r>
          </w:p>
        </w:tc>
        <w:tc>
          <w:tcPr>
            <w:tcW w:w="979" w:type="dxa"/>
            <w:tcBorders>
              <w:top w:val="single" w:color="000000" w:sz="6" w:space="0"/>
              <w:left w:val="single" w:color="000000" w:sz="6" w:space="0"/>
              <w:bottom w:val="single" w:color="000000" w:sz="6" w:space="0"/>
              <w:right w:val="single" w:color="000000" w:sz="6" w:space="0"/>
            </w:tcBorders>
            <w:noWrap/>
            <w:vAlign w:val="center"/>
          </w:tcPr>
          <w:p w14:paraId="1552F3FF">
            <w:pPr>
              <w:widowControl/>
              <w:spacing w:line="344" w:lineRule="exact"/>
              <w:jc w:val="center"/>
              <w:rPr>
                <w:rFonts w:ascii="宋体" w:hAnsi="宋体" w:cs="宋体"/>
                <w:kern w:val="0"/>
                <w:szCs w:val="21"/>
              </w:rPr>
            </w:pPr>
            <w:r>
              <w:rPr>
                <w:rFonts w:hint="eastAsia" w:ascii="宋体" w:hAnsi="宋体" w:cs="宋体"/>
                <w:kern w:val="0"/>
                <w:szCs w:val="21"/>
              </w:rPr>
              <w:t>若干</w:t>
            </w:r>
          </w:p>
        </w:tc>
        <w:tc>
          <w:tcPr>
            <w:tcW w:w="1399" w:type="dxa"/>
            <w:tcBorders>
              <w:top w:val="single" w:color="000000" w:sz="6" w:space="0"/>
              <w:left w:val="single" w:color="000000" w:sz="6" w:space="0"/>
              <w:bottom w:val="single" w:color="000000" w:sz="6" w:space="0"/>
              <w:right w:val="double" w:color="000000" w:sz="6" w:space="0"/>
            </w:tcBorders>
            <w:vAlign w:val="center"/>
          </w:tcPr>
          <w:p w14:paraId="3AB303B5">
            <w:pPr>
              <w:widowControl/>
              <w:spacing w:line="344" w:lineRule="exact"/>
              <w:jc w:val="right"/>
              <w:rPr>
                <w:rFonts w:ascii="宋体" w:hAnsi="宋体" w:cs="宋体"/>
                <w:kern w:val="0"/>
                <w:szCs w:val="21"/>
              </w:rPr>
            </w:pPr>
            <w:r>
              <w:rPr>
                <w:rFonts w:hint="eastAsia" w:ascii="宋体" w:hAnsi="宋体" w:cs="宋体"/>
                <w:kern w:val="0"/>
                <w:szCs w:val="21"/>
              </w:rPr>
              <w:t>120.00</w:t>
            </w:r>
          </w:p>
        </w:tc>
      </w:tr>
      <w:tr w14:paraId="3F3B9E52">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80" w:hRule="atLeast"/>
        </w:trPr>
        <w:tc>
          <w:tcPr>
            <w:tcW w:w="666" w:type="dxa"/>
            <w:tcBorders>
              <w:top w:val="single" w:color="000000" w:sz="6" w:space="0"/>
              <w:left w:val="double" w:color="000000" w:sz="6" w:space="0"/>
              <w:bottom w:val="double" w:color="000000" w:sz="6" w:space="0"/>
              <w:right w:val="single" w:color="000000" w:sz="6" w:space="0"/>
            </w:tcBorders>
            <w:vAlign w:val="center"/>
          </w:tcPr>
          <w:p w14:paraId="60A3D93A">
            <w:pPr>
              <w:widowControl/>
              <w:spacing w:line="344" w:lineRule="exact"/>
              <w:jc w:val="center"/>
              <w:rPr>
                <w:rFonts w:ascii="宋体" w:hAnsi="宋体" w:cs="宋体"/>
                <w:kern w:val="0"/>
                <w:szCs w:val="21"/>
              </w:rPr>
            </w:pPr>
            <w:r>
              <w:rPr>
                <w:rFonts w:hint="eastAsia" w:ascii="宋体" w:hAnsi="宋体" w:cs="宋体"/>
                <w:kern w:val="0"/>
                <w:szCs w:val="21"/>
              </w:rPr>
              <w:t>69</w:t>
            </w:r>
          </w:p>
        </w:tc>
        <w:tc>
          <w:tcPr>
            <w:tcW w:w="2098" w:type="dxa"/>
            <w:tcBorders>
              <w:top w:val="single" w:color="000000" w:sz="6" w:space="0"/>
              <w:left w:val="single" w:color="000000" w:sz="6" w:space="0"/>
              <w:bottom w:val="double" w:color="000000" w:sz="6" w:space="0"/>
              <w:right w:val="single" w:color="000000" w:sz="6" w:space="0"/>
            </w:tcBorders>
            <w:noWrap/>
            <w:vAlign w:val="center"/>
          </w:tcPr>
          <w:p w14:paraId="397EEEB6">
            <w:pPr>
              <w:widowControl/>
              <w:spacing w:line="344" w:lineRule="exact"/>
              <w:jc w:val="center"/>
              <w:rPr>
                <w:rFonts w:ascii="宋体" w:hAnsi="宋体" w:cs="宋体"/>
                <w:kern w:val="0"/>
                <w:szCs w:val="21"/>
              </w:rPr>
            </w:pPr>
            <w:r>
              <w:rPr>
                <w:rFonts w:hint="eastAsia" w:ascii="宋体" w:hAnsi="宋体" w:cs="宋体"/>
                <w:kern w:val="0"/>
                <w:szCs w:val="21"/>
              </w:rPr>
              <w:t>防水开关</w:t>
            </w:r>
          </w:p>
        </w:tc>
        <w:tc>
          <w:tcPr>
            <w:tcW w:w="1678" w:type="dxa"/>
            <w:tcBorders>
              <w:top w:val="single" w:color="000000" w:sz="6" w:space="0"/>
              <w:left w:val="single" w:color="000000" w:sz="6" w:space="0"/>
              <w:bottom w:val="double" w:color="000000" w:sz="6" w:space="0"/>
              <w:right w:val="single" w:color="000000" w:sz="6" w:space="0"/>
            </w:tcBorders>
            <w:noWrap/>
            <w:vAlign w:val="center"/>
          </w:tcPr>
          <w:p w14:paraId="6631EF1F">
            <w:pPr>
              <w:widowControl/>
              <w:spacing w:line="344" w:lineRule="exact"/>
              <w:jc w:val="left"/>
              <w:rPr>
                <w:kern w:val="0"/>
                <w:sz w:val="20"/>
                <w:szCs w:val="20"/>
              </w:rPr>
            </w:pPr>
          </w:p>
        </w:tc>
        <w:tc>
          <w:tcPr>
            <w:tcW w:w="839" w:type="dxa"/>
            <w:tcBorders>
              <w:top w:val="single" w:color="000000" w:sz="6" w:space="0"/>
              <w:left w:val="single" w:color="000000" w:sz="6" w:space="0"/>
              <w:bottom w:val="double" w:color="000000" w:sz="6" w:space="0"/>
              <w:right w:val="single" w:color="000000" w:sz="6" w:space="0"/>
            </w:tcBorders>
            <w:vAlign w:val="center"/>
          </w:tcPr>
          <w:p w14:paraId="3223A81F">
            <w:pPr>
              <w:widowControl/>
              <w:spacing w:line="344" w:lineRule="exact"/>
              <w:jc w:val="center"/>
              <w:rPr>
                <w:rFonts w:ascii="宋体" w:hAnsi="宋体" w:cs="宋体"/>
                <w:kern w:val="0"/>
                <w:szCs w:val="21"/>
              </w:rPr>
            </w:pPr>
            <w:r>
              <w:rPr>
                <w:rFonts w:hint="eastAsia" w:ascii="宋体" w:hAnsi="宋体" w:cs="宋体"/>
                <w:kern w:val="0"/>
                <w:szCs w:val="21"/>
              </w:rPr>
              <w:t>东莞</w:t>
            </w:r>
          </w:p>
        </w:tc>
        <w:tc>
          <w:tcPr>
            <w:tcW w:w="1259" w:type="dxa"/>
            <w:tcBorders>
              <w:top w:val="single" w:color="000000" w:sz="6" w:space="0"/>
              <w:left w:val="single" w:color="000000" w:sz="6" w:space="0"/>
              <w:bottom w:val="double" w:color="000000" w:sz="6" w:space="0"/>
              <w:right w:val="single" w:color="000000" w:sz="6" w:space="0"/>
            </w:tcBorders>
            <w:vAlign w:val="center"/>
          </w:tcPr>
          <w:p w14:paraId="3673650E">
            <w:pPr>
              <w:widowControl/>
              <w:spacing w:line="344" w:lineRule="exact"/>
              <w:jc w:val="center"/>
              <w:rPr>
                <w:rFonts w:ascii="宋体" w:hAnsi="宋体" w:cs="宋体"/>
                <w:kern w:val="0"/>
                <w:szCs w:val="21"/>
              </w:rPr>
            </w:pPr>
            <w:r>
              <w:rPr>
                <w:rFonts w:hint="eastAsia" w:ascii="宋体" w:hAnsi="宋体" w:cs="宋体"/>
                <w:kern w:val="0"/>
                <w:szCs w:val="21"/>
              </w:rPr>
              <w:t>麦太尔</w:t>
            </w:r>
          </w:p>
        </w:tc>
        <w:tc>
          <w:tcPr>
            <w:tcW w:w="979" w:type="dxa"/>
            <w:tcBorders>
              <w:top w:val="single" w:color="000000" w:sz="6" w:space="0"/>
              <w:left w:val="single" w:color="000000" w:sz="6" w:space="0"/>
              <w:bottom w:val="double" w:color="000000" w:sz="6" w:space="0"/>
              <w:right w:val="single" w:color="000000" w:sz="6" w:space="0"/>
            </w:tcBorders>
            <w:noWrap/>
            <w:vAlign w:val="center"/>
          </w:tcPr>
          <w:p w14:paraId="5AC598F6">
            <w:pPr>
              <w:widowControl/>
              <w:spacing w:line="344" w:lineRule="exact"/>
              <w:jc w:val="center"/>
              <w:rPr>
                <w:rFonts w:ascii="宋体" w:hAnsi="宋体" w:cs="宋体"/>
                <w:kern w:val="0"/>
                <w:szCs w:val="21"/>
              </w:rPr>
            </w:pPr>
            <w:r>
              <w:rPr>
                <w:rFonts w:hint="eastAsia" w:ascii="宋体" w:hAnsi="宋体" w:cs="宋体"/>
                <w:kern w:val="0"/>
                <w:szCs w:val="21"/>
              </w:rPr>
              <w:t>个</w:t>
            </w:r>
          </w:p>
        </w:tc>
        <w:tc>
          <w:tcPr>
            <w:tcW w:w="979" w:type="dxa"/>
            <w:tcBorders>
              <w:top w:val="single" w:color="000000" w:sz="6" w:space="0"/>
              <w:left w:val="single" w:color="000000" w:sz="6" w:space="0"/>
              <w:bottom w:val="double" w:color="000000" w:sz="6" w:space="0"/>
              <w:right w:val="single" w:color="000000" w:sz="6" w:space="0"/>
            </w:tcBorders>
            <w:noWrap/>
            <w:vAlign w:val="center"/>
          </w:tcPr>
          <w:p w14:paraId="64569796">
            <w:pPr>
              <w:widowControl/>
              <w:spacing w:line="344" w:lineRule="exact"/>
              <w:jc w:val="center"/>
              <w:rPr>
                <w:rFonts w:ascii="宋体" w:hAnsi="宋体" w:cs="宋体"/>
                <w:kern w:val="0"/>
                <w:szCs w:val="21"/>
              </w:rPr>
            </w:pPr>
            <w:r>
              <w:rPr>
                <w:rFonts w:hint="eastAsia" w:ascii="宋体" w:hAnsi="宋体" w:cs="宋体"/>
                <w:kern w:val="0"/>
                <w:szCs w:val="21"/>
              </w:rPr>
              <w:t>若干</w:t>
            </w:r>
          </w:p>
        </w:tc>
        <w:tc>
          <w:tcPr>
            <w:tcW w:w="1399" w:type="dxa"/>
            <w:tcBorders>
              <w:top w:val="single" w:color="000000" w:sz="6" w:space="0"/>
              <w:left w:val="single" w:color="000000" w:sz="6" w:space="0"/>
              <w:bottom w:val="double" w:color="000000" w:sz="6" w:space="0"/>
              <w:right w:val="double" w:color="000000" w:sz="6" w:space="0"/>
            </w:tcBorders>
            <w:vAlign w:val="center"/>
          </w:tcPr>
          <w:p w14:paraId="6BF1E548">
            <w:pPr>
              <w:widowControl/>
              <w:spacing w:line="344" w:lineRule="exact"/>
              <w:jc w:val="right"/>
              <w:rPr>
                <w:rFonts w:ascii="宋体" w:hAnsi="宋体" w:cs="宋体"/>
                <w:kern w:val="0"/>
                <w:szCs w:val="21"/>
              </w:rPr>
            </w:pPr>
            <w:r>
              <w:rPr>
                <w:rFonts w:hint="eastAsia" w:ascii="宋体" w:hAnsi="宋体" w:cs="宋体"/>
                <w:kern w:val="0"/>
                <w:szCs w:val="21"/>
              </w:rPr>
              <w:t>80.00</w:t>
            </w:r>
          </w:p>
        </w:tc>
      </w:tr>
    </w:tbl>
    <w:p w14:paraId="0F286808">
      <w:pPr>
        <w:spacing w:line="280" w:lineRule="exact"/>
        <w:rPr>
          <w:rFonts w:ascii="宋体" w:hAnsi="宋体"/>
          <w:sz w:val="36"/>
          <w:szCs w:val="36"/>
        </w:rPr>
      </w:pPr>
      <w:r>
        <w:rPr>
          <w:rFonts w:hint="eastAsia" w:ascii="宋体" w:hAnsi="宋体"/>
        </w:rPr>
        <w:t>注：产品寿命均比低于20年，易损件寿命约6个月，以上易损件、备品、备件不随货物一同配送，质保期内免费上门提供更换，不收取任何费用，质保期后成本价供应，价格不高于市场价，且定期提供维护服务。</w:t>
      </w:r>
    </w:p>
    <w:p w14:paraId="0C9250FA">
      <w:pPr>
        <w:pStyle w:val="259"/>
        <w:spacing w:line="480" w:lineRule="exact"/>
        <w:rPr>
          <w:rFonts w:ascii="宋体" w:hAnsi="宋体"/>
          <w:b/>
          <w:color w:val="000000"/>
          <w:szCs w:val="24"/>
        </w:rPr>
      </w:pPr>
      <w:r>
        <w:rPr>
          <w:rFonts w:hint="eastAsia" w:ascii="宋体" w:hAnsi="宋体"/>
          <w:b/>
          <w:color w:val="000000"/>
          <w:szCs w:val="24"/>
        </w:rPr>
        <w:t>六、</w:t>
      </w:r>
      <w:r>
        <w:rPr>
          <w:rFonts w:hint="eastAsia" w:ascii="宋体" w:hAnsi="宋体" w:cs="Arial"/>
          <w:b/>
          <w:color w:val="000000"/>
          <w:szCs w:val="24"/>
        </w:rPr>
        <w:t>培</w:t>
      </w:r>
      <w:r>
        <w:rPr>
          <w:rFonts w:ascii="宋体" w:hAnsi="宋体" w:cs="Arial"/>
          <w:b/>
          <w:color w:val="000000"/>
          <w:szCs w:val="24"/>
        </w:rPr>
        <w:t>训计</w:t>
      </w:r>
      <w:r>
        <w:rPr>
          <w:rFonts w:hint="eastAsia" w:ascii="宋体" w:hAnsi="宋体" w:cs="Arial"/>
          <w:b/>
          <w:color w:val="000000"/>
          <w:szCs w:val="24"/>
        </w:rPr>
        <w:t>划</w:t>
      </w:r>
      <w:r>
        <w:rPr>
          <w:rFonts w:hint="eastAsia" w:ascii="宋体" w:hAnsi="宋体"/>
          <w:b/>
          <w:color w:val="000000"/>
          <w:szCs w:val="24"/>
        </w:rPr>
        <w:t>：</w:t>
      </w:r>
    </w:p>
    <w:p w14:paraId="49ABA20D">
      <w:pPr>
        <w:spacing w:line="480" w:lineRule="exact"/>
        <w:ind w:firstLine="480" w:firstLineChars="200"/>
        <w:rPr>
          <w:rFonts w:ascii="宋体" w:hAnsi="宋体"/>
          <w:sz w:val="24"/>
        </w:rPr>
      </w:pPr>
      <w:r>
        <w:rPr>
          <w:rFonts w:ascii="宋体" w:hAnsi="宋体"/>
          <w:sz w:val="24"/>
        </w:rPr>
        <w:t>卖方应在系统验收前，对买方操作人员进行培训，保证操作人员能够熟练掌握操作、排除常见故障、日常维护保养等技术。</w:t>
      </w:r>
    </w:p>
    <w:p w14:paraId="6DBBE8C8">
      <w:pPr>
        <w:autoSpaceDE w:val="0"/>
        <w:spacing w:line="480" w:lineRule="exact"/>
        <w:ind w:firstLine="480" w:firstLineChars="200"/>
        <w:rPr>
          <w:rFonts w:ascii="宋体" w:hAnsi="宋体"/>
          <w:sz w:val="24"/>
        </w:rPr>
      </w:pPr>
      <w:r>
        <w:rPr>
          <w:rFonts w:hint="eastAsia" w:ascii="宋体" w:hAnsi="宋体"/>
          <w:sz w:val="24"/>
        </w:rPr>
        <w:t>培</w:t>
      </w:r>
      <w:r>
        <w:rPr>
          <w:rFonts w:hint="eastAsia" w:ascii="宋体" w:hAnsi="宋体" w:cs="宋体"/>
          <w:sz w:val="24"/>
        </w:rPr>
        <w:t>训</w:t>
      </w:r>
      <w:r>
        <w:rPr>
          <w:rFonts w:hint="eastAsia" w:ascii="宋体" w:hAnsi="宋体" w:cs="Dotum"/>
          <w:sz w:val="24"/>
        </w:rPr>
        <w:t>可以采用三</w:t>
      </w:r>
      <w:r>
        <w:rPr>
          <w:rFonts w:hint="eastAsia" w:ascii="宋体" w:hAnsi="宋体" w:cs="宋体"/>
          <w:sz w:val="24"/>
        </w:rPr>
        <w:t>种</w:t>
      </w:r>
      <w:r>
        <w:rPr>
          <w:rFonts w:hint="eastAsia" w:ascii="宋体" w:hAnsi="宋体" w:cs="Dotum"/>
          <w:sz w:val="24"/>
        </w:rPr>
        <w:t>方式</w:t>
      </w:r>
      <w:r>
        <w:rPr>
          <w:rFonts w:hint="eastAsia" w:ascii="宋体" w:hAnsi="宋体" w:cs="宋体"/>
          <w:sz w:val="24"/>
        </w:rPr>
        <w:t>进</w:t>
      </w:r>
      <w:r>
        <w:rPr>
          <w:rFonts w:hint="eastAsia" w:ascii="宋体" w:hAnsi="宋体" w:cs="Dotum"/>
          <w:sz w:val="24"/>
        </w:rPr>
        <w:t>行，</w:t>
      </w:r>
      <w:r>
        <w:rPr>
          <w:rFonts w:hint="eastAsia" w:ascii="宋体" w:hAnsi="宋体" w:cs="宋体"/>
          <w:sz w:val="24"/>
        </w:rPr>
        <w:t>并</w:t>
      </w:r>
      <w:r>
        <w:rPr>
          <w:rFonts w:hint="eastAsia" w:ascii="宋体" w:hAnsi="宋体" w:cs="Dotum"/>
          <w:sz w:val="24"/>
        </w:rPr>
        <w:t>可多</w:t>
      </w:r>
      <w:r>
        <w:rPr>
          <w:rFonts w:hint="eastAsia" w:ascii="宋体" w:hAnsi="宋体" w:cs="宋体"/>
          <w:sz w:val="24"/>
        </w:rPr>
        <w:t>种</w:t>
      </w:r>
      <w:r>
        <w:rPr>
          <w:rFonts w:hint="eastAsia" w:ascii="宋体" w:hAnsi="宋体" w:cs="Dotum"/>
          <w:sz w:val="24"/>
        </w:rPr>
        <w:t>培</w:t>
      </w:r>
      <w:r>
        <w:rPr>
          <w:rFonts w:hint="eastAsia" w:ascii="宋体" w:hAnsi="宋体" w:cs="宋体"/>
          <w:sz w:val="24"/>
        </w:rPr>
        <w:t>训</w:t>
      </w:r>
      <w:r>
        <w:rPr>
          <w:rFonts w:hint="eastAsia" w:ascii="宋体" w:hAnsi="宋体" w:cs="Dotum"/>
          <w:sz w:val="24"/>
        </w:rPr>
        <w:t>同</w:t>
      </w:r>
      <w:r>
        <w:rPr>
          <w:rFonts w:hint="eastAsia" w:ascii="宋体" w:hAnsi="宋体" w:cs="宋体"/>
          <w:sz w:val="24"/>
        </w:rPr>
        <w:t>时进</w:t>
      </w:r>
      <w:r>
        <w:rPr>
          <w:rFonts w:hint="eastAsia" w:ascii="宋体" w:hAnsi="宋体" w:cs="Dotum"/>
          <w:sz w:val="24"/>
        </w:rPr>
        <w:t>行。</w:t>
      </w:r>
      <w:r>
        <w:rPr>
          <w:rFonts w:hint="eastAsia" w:ascii="宋体" w:hAnsi="宋体"/>
          <w:sz w:val="24"/>
        </w:rPr>
        <w:t xml:space="preserve">    </w:t>
      </w:r>
    </w:p>
    <w:p w14:paraId="5B2ED912">
      <w:pPr>
        <w:autoSpaceDE w:val="0"/>
        <w:spacing w:line="480" w:lineRule="exact"/>
        <w:ind w:firstLine="480" w:firstLineChars="200"/>
        <w:rPr>
          <w:rFonts w:ascii="宋体" w:hAnsi="宋体"/>
          <w:sz w:val="24"/>
        </w:rPr>
      </w:pPr>
      <w:r>
        <w:rPr>
          <w:rFonts w:hint="eastAsia" w:ascii="宋体" w:hAnsi="宋体"/>
          <w:sz w:val="24"/>
        </w:rPr>
        <w:t>● 我公司的</w:t>
      </w:r>
      <w:r>
        <w:rPr>
          <w:rFonts w:hint="eastAsia" w:ascii="宋体" w:hAnsi="宋体" w:cs="宋体"/>
          <w:sz w:val="24"/>
        </w:rPr>
        <w:t>专业</w:t>
      </w:r>
      <w:r>
        <w:rPr>
          <w:rFonts w:hint="eastAsia" w:ascii="宋体" w:hAnsi="宋体" w:cs="Dotum"/>
          <w:sz w:val="24"/>
        </w:rPr>
        <w:t>工程</w:t>
      </w:r>
      <w:r>
        <w:rPr>
          <w:rFonts w:hint="eastAsia" w:ascii="宋体" w:hAnsi="宋体" w:cs="宋体"/>
          <w:sz w:val="24"/>
        </w:rPr>
        <w:t>师</w:t>
      </w:r>
      <w:r>
        <w:rPr>
          <w:rFonts w:hint="eastAsia" w:ascii="宋体" w:hAnsi="宋体" w:cs="Dotum"/>
          <w:sz w:val="24"/>
        </w:rPr>
        <w:t>授</w:t>
      </w:r>
      <w:r>
        <w:rPr>
          <w:rFonts w:hint="eastAsia" w:ascii="宋体" w:hAnsi="宋体" w:cs="宋体"/>
          <w:sz w:val="24"/>
        </w:rPr>
        <w:t>课</w:t>
      </w:r>
      <w:r>
        <w:rPr>
          <w:rFonts w:hint="eastAsia" w:ascii="宋体" w:hAnsi="宋体" w:cs="Dotum"/>
          <w:sz w:val="24"/>
        </w:rPr>
        <w:t>培</w:t>
      </w:r>
      <w:r>
        <w:rPr>
          <w:rFonts w:hint="eastAsia" w:ascii="宋体" w:hAnsi="宋体" w:cs="宋体"/>
          <w:sz w:val="24"/>
        </w:rPr>
        <w:t>训</w:t>
      </w:r>
      <w:r>
        <w:rPr>
          <w:rFonts w:hint="eastAsia" w:ascii="宋体" w:hAnsi="宋体"/>
          <w:sz w:val="24"/>
        </w:rPr>
        <w:t xml:space="preserve"> </w:t>
      </w:r>
    </w:p>
    <w:p w14:paraId="1A5B2165">
      <w:pPr>
        <w:autoSpaceDE w:val="0"/>
        <w:spacing w:line="480" w:lineRule="exact"/>
        <w:ind w:firstLine="480" w:firstLineChars="200"/>
        <w:rPr>
          <w:rFonts w:ascii="宋体" w:hAnsi="宋体"/>
          <w:sz w:val="24"/>
        </w:rPr>
      </w:pPr>
      <w:r>
        <w:rPr>
          <w:rFonts w:hint="eastAsia" w:ascii="宋体" w:hAnsi="宋体"/>
          <w:sz w:val="24"/>
        </w:rPr>
        <w:t>● 用</w:t>
      </w:r>
      <w:r>
        <w:rPr>
          <w:rFonts w:hint="eastAsia" w:ascii="宋体" w:hAnsi="宋体" w:cs="宋体"/>
          <w:sz w:val="24"/>
        </w:rPr>
        <w:t>户</w:t>
      </w:r>
      <w:r>
        <w:rPr>
          <w:rFonts w:hint="eastAsia" w:ascii="宋体" w:hAnsi="宋体" w:cs="Dotum"/>
          <w:sz w:val="24"/>
        </w:rPr>
        <w:t>技</w:t>
      </w:r>
      <w:r>
        <w:rPr>
          <w:rFonts w:hint="eastAsia" w:ascii="宋体" w:hAnsi="宋体" w:cs="宋体"/>
          <w:sz w:val="24"/>
        </w:rPr>
        <w:t>术</w:t>
      </w:r>
      <w:r>
        <w:rPr>
          <w:rFonts w:hint="eastAsia" w:ascii="宋体" w:hAnsi="宋体" w:cs="Dotum"/>
          <w:sz w:val="24"/>
        </w:rPr>
        <w:t>人</w:t>
      </w:r>
      <w:r>
        <w:rPr>
          <w:rFonts w:hint="eastAsia" w:ascii="宋体" w:hAnsi="宋体" w:cs="宋体"/>
          <w:sz w:val="24"/>
        </w:rPr>
        <w:t>员与</w:t>
      </w:r>
      <w:r>
        <w:rPr>
          <w:rFonts w:hint="eastAsia" w:ascii="宋体" w:hAnsi="宋体" w:cs="Dotum"/>
          <w:sz w:val="24"/>
        </w:rPr>
        <w:t>我公司工程</w:t>
      </w:r>
      <w:r>
        <w:rPr>
          <w:rFonts w:hint="eastAsia" w:ascii="宋体" w:hAnsi="宋体" w:cs="宋体"/>
          <w:sz w:val="24"/>
        </w:rPr>
        <w:t>师</w:t>
      </w:r>
      <w:r>
        <w:rPr>
          <w:rFonts w:hint="eastAsia" w:ascii="宋体" w:hAnsi="宋体" w:cs="Dotum"/>
          <w:sz w:val="24"/>
        </w:rPr>
        <w:t>共同工作，在</w:t>
      </w:r>
      <w:r>
        <w:rPr>
          <w:rFonts w:hint="eastAsia" w:ascii="宋体" w:hAnsi="宋体" w:cs="宋体"/>
          <w:sz w:val="24"/>
        </w:rPr>
        <w:t>设备</w:t>
      </w:r>
      <w:r>
        <w:rPr>
          <w:rFonts w:hint="eastAsia" w:ascii="宋体" w:hAnsi="宋体" w:cs="Dotum"/>
          <w:sz w:val="24"/>
        </w:rPr>
        <w:t>的建</w:t>
      </w:r>
      <w:r>
        <w:rPr>
          <w:rFonts w:hint="eastAsia" w:ascii="宋体" w:hAnsi="宋体" w:cs="宋体"/>
          <w:sz w:val="24"/>
        </w:rPr>
        <w:t>设过</w:t>
      </w:r>
      <w:r>
        <w:rPr>
          <w:rFonts w:hint="eastAsia" w:ascii="宋体" w:hAnsi="宋体" w:cs="Dotum"/>
          <w:sz w:val="24"/>
        </w:rPr>
        <w:t>程中接受</w:t>
      </w:r>
      <w:r>
        <w:rPr>
          <w:rFonts w:hint="eastAsia" w:ascii="宋体" w:hAnsi="宋体" w:cs="宋体"/>
          <w:sz w:val="24"/>
        </w:rPr>
        <w:t>实际</w:t>
      </w:r>
      <w:r>
        <w:rPr>
          <w:rFonts w:hint="eastAsia" w:ascii="宋体" w:hAnsi="宋体" w:cs="Dotum"/>
          <w:sz w:val="24"/>
        </w:rPr>
        <w:t>操作的培</w:t>
      </w:r>
      <w:r>
        <w:rPr>
          <w:rFonts w:hint="eastAsia" w:ascii="宋体" w:hAnsi="宋体" w:cs="宋体"/>
          <w:sz w:val="24"/>
        </w:rPr>
        <w:t>训</w:t>
      </w:r>
      <w:r>
        <w:rPr>
          <w:rFonts w:hint="eastAsia" w:ascii="宋体" w:hAnsi="宋体" w:cs="Dotum"/>
          <w:sz w:val="24"/>
        </w:rPr>
        <w:t>。</w:t>
      </w:r>
      <w:r>
        <w:rPr>
          <w:rFonts w:hint="eastAsia" w:ascii="宋体" w:hAnsi="宋体"/>
          <w:sz w:val="24"/>
        </w:rPr>
        <w:t xml:space="preserve"> </w:t>
      </w:r>
    </w:p>
    <w:p w14:paraId="1C1A3B86">
      <w:pPr>
        <w:autoSpaceDE w:val="0"/>
        <w:spacing w:line="480" w:lineRule="exact"/>
        <w:ind w:firstLine="480" w:firstLineChars="200"/>
        <w:rPr>
          <w:rFonts w:ascii="宋体" w:hAnsi="宋体"/>
          <w:sz w:val="24"/>
        </w:rPr>
      </w:pPr>
      <w:r>
        <w:rPr>
          <w:rFonts w:hint="eastAsia" w:ascii="宋体" w:hAnsi="宋体"/>
          <w:sz w:val="24"/>
        </w:rPr>
        <w:t xml:space="preserve">● </w:t>
      </w:r>
      <w:r>
        <w:rPr>
          <w:rFonts w:hint="eastAsia" w:ascii="宋体" w:hAnsi="宋体" w:cs="宋体"/>
          <w:sz w:val="24"/>
        </w:rPr>
        <w:t>对</w:t>
      </w:r>
      <w:r>
        <w:rPr>
          <w:rFonts w:hint="eastAsia" w:ascii="宋体" w:hAnsi="宋体" w:cs="Dotum"/>
          <w:sz w:val="24"/>
        </w:rPr>
        <w:t>操作人</w:t>
      </w:r>
      <w:r>
        <w:rPr>
          <w:rFonts w:hint="eastAsia" w:ascii="宋体" w:hAnsi="宋体" w:cs="宋体"/>
          <w:sz w:val="24"/>
        </w:rPr>
        <w:t>员进</w:t>
      </w:r>
      <w:r>
        <w:rPr>
          <w:rFonts w:hint="eastAsia" w:ascii="宋体" w:hAnsi="宋体" w:cs="Dotum"/>
          <w:sz w:val="24"/>
        </w:rPr>
        <w:t>行</w:t>
      </w:r>
      <w:r>
        <w:rPr>
          <w:rFonts w:hint="eastAsia" w:ascii="宋体" w:hAnsi="宋体" w:cs="宋体"/>
          <w:sz w:val="24"/>
        </w:rPr>
        <w:t>现场</w:t>
      </w:r>
      <w:r>
        <w:rPr>
          <w:rFonts w:hint="eastAsia" w:ascii="宋体" w:hAnsi="宋体" w:cs="Dotum"/>
          <w:sz w:val="24"/>
        </w:rPr>
        <w:t>培</w:t>
      </w:r>
      <w:r>
        <w:rPr>
          <w:rFonts w:hint="eastAsia" w:ascii="宋体" w:hAnsi="宋体" w:cs="宋体"/>
          <w:sz w:val="24"/>
        </w:rPr>
        <w:t>训</w:t>
      </w:r>
      <w:r>
        <w:rPr>
          <w:rFonts w:hint="eastAsia" w:ascii="宋体" w:hAnsi="宋体"/>
          <w:sz w:val="24"/>
        </w:rPr>
        <w:t>。</w:t>
      </w:r>
    </w:p>
    <w:p w14:paraId="5A6D8BF0">
      <w:pPr>
        <w:spacing w:line="480" w:lineRule="exact"/>
        <w:ind w:firstLine="470" w:firstLineChars="196"/>
        <w:rPr>
          <w:rFonts w:ascii="宋体" w:hAnsi="宋体" w:cs="Courier New"/>
          <w:color w:val="000000"/>
          <w:sz w:val="24"/>
        </w:rPr>
      </w:pPr>
      <w:r>
        <w:rPr>
          <w:rFonts w:hint="eastAsia" w:ascii="宋体" w:hAnsi="宋体" w:cs="Courier New"/>
          <w:color w:val="000000"/>
          <w:sz w:val="24"/>
        </w:rPr>
        <w:t>1.技术培训内容：</w:t>
      </w:r>
    </w:p>
    <w:p w14:paraId="5C1003D9">
      <w:pPr>
        <w:autoSpaceDE w:val="0"/>
        <w:spacing w:line="480" w:lineRule="exact"/>
        <w:ind w:firstLine="480" w:firstLineChars="200"/>
        <w:rPr>
          <w:rFonts w:ascii="宋体" w:hAnsi="宋体"/>
          <w:sz w:val="24"/>
        </w:rPr>
      </w:pPr>
      <w:r>
        <w:rPr>
          <w:rFonts w:hint="eastAsia" w:ascii="宋体" w:hAnsi="宋体"/>
          <w:sz w:val="24"/>
        </w:rPr>
        <w:t>（1）管理</w:t>
      </w:r>
      <w:r>
        <w:rPr>
          <w:rFonts w:hint="eastAsia" w:ascii="宋体" w:hAnsi="宋体" w:cs="宋体"/>
          <w:sz w:val="24"/>
        </w:rPr>
        <w:t>员</w:t>
      </w:r>
      <w:r>
        <w:rPr>
          <w:rFonts w:hint="eastAsia" w:ascii="宋体" w:hAnsi="宋体" w:cs="Dotum"/>
          <w:sz w:val="24"/>
        </w:rPr>
        <w:t>的培</w:t>
      </w:r>
      <w:r>
        <w:rPr>
          <w:rFonts w:hint="eastAsia" w:ascii="宋体" w:hAnsi="宋体" w:cs="宋体"/>
          <w:sz w:val="24"/>
        </w:rPr>
        <w:t>训</w:t>
      </w:r>
    </w:p>
    <w:p w14:paraId="0E8BD126">
      <w:pPr>
        <w:autoSpaceDE w:val="0"/>
        <w:spacing w:line="480" w:lineRule="exact"/>
        <w:ind w:firstLine="480" w:firstLineChars="200"/>
        <w:rPr>
          <w:rFonts w:ascii="宋体" w:hAnsi="宋体"/>
          <w:sz w:val="24"/>
        </w:rPr>
      </w:pPr>
      <w:r>
        <w:rPr>
          <w:rFonts w:hint="eastAsia" w:ascii="宋体" w:hAnsi="宋体"/>
          <w:sz w:val="24"/>
        </w:rPr>
        <w:t>着重于</w:t>
      </w:r>
      <w:r>
        <w:rPr>
          <w:rFonts w:hint="eastAsia" w:ascii="宋体" w:hAnsi="宋体" w:cs="宋体"/>
          <w:sz w:val="24"/>
        </w:rPr>
        <w:t>网络</w:t>
      </w:r>
      <w:r>
        <w:rPr>
          <w:rFonts w:hint="eastAsia" w:ascii="宋体" w:hAnsi="宋体" w:cs="Dotum"/>
          <w:sz w:val="24"/>
        </w:rPr>
        <w:t>技</w:t>
      </w:r>
      <w:r>
        <w:rPr>
          <w:rFonts w:hint="eastAsia" w:ascii="宋体" w:hAnsi="宋体" w:cs="宋体"/>
          <w:sz w:val="24"/>
        </w:rPr>
        <w:t>术</w:t>
      </w:r>
      <w:r>
        <w:rPr>
          <w:rFonts w:hint="eastAsia" w:ascii="宋体" w:hAnsi="宋体" w:cs="Dotum"/>
          <w:sz w:val="24"/>
        </w:rPr>
        <w:t>、硬件</w:t>
      </w:r>
      <w:r>
        <w:rPr>
          <w:rFonts w:hint="eastAsia" w:ascii="宋体" w:hAnsi="宋体" w:cs="宋体"/>
          <w:sz w:val="24"/>
        </w:rPr>
        <w:t>设备</w:t>
      </w:r>
      <w:r>
        <w:rPr>
          <w:rFonts w:hint="eastAsia" w:ascii="宋体" w:hAnsi="宋体" w:cs="Dotum"/>
          <w:sz w:val="24"/>
        </w:rPr>
        <w:t>的原理、安装、</w:t>
      </w:r>
      <w:r>
        <w:rPr>
          <w:rFonts w:hint="eastAsia" w:ascii="宋体" w:hAnsi="宋体" w:cs="宋体"/>
          <w:sz w:val="24"/>
        </w:rPr>
        <w:t>测试</w:t>
      </w:r>
      <w:r>
        <w:rPr>
          <w:rFonts w:hint="eastAsia" w:ascii="宋体" w:hAnsi="宋体" w:cs="Dotum"/>
          <w:sz w:val="24"/>
        </w:rPr>
        <w:t>，使之能</w:t>
      </w:r>
      <w:r>
        <w:rPr>
          <w:rFonts w:hint="eastAsia" w:ascii="宋体" w:hAnsi="宋体" w:cs="宋体"/>
          <w:sz w:val="24"/>
        </w:rPr>
        <w:t>够对网络软</w:t>
      </w:r>
      <w:r>
        <w:rPr>
          <w:rFonts w:hint="eastAsia" w:ascii="宋体" w:hAnsi="宋体" w:cs="Dotum"/>
          <w:sz w:val="24"/>
        </w:rPr>
        <w:t>件系</w:t>
      </w:r>
      <w:r>
        <w:rPr>
          <w:rFonts w:hint="eastAsia" w:ascii="宋体" w:hAnsi="宋体" w:cs="宋体"/>
          <w:sz w:val="24"/>
        </w:rPr>
        <w:t>统进</w:t>
      </w:r>
      <w:r>
        <w:rPr>
          <w:rFonts w:hint="eastAsia" w:ascii="宋体" w:hAnsi="宋体" w:cs="Dotum"/>
          <w:sz w:val="24"/>
        </w:rPr>
        <w:t>行日常管理；</w:t>
      </w:r>
      <w:r>
        <w:rPr>
          <w:rFonts w:hint="eastAsia" w:ascii="宋体" w:hAnsi="宋体" w:cs="宋体"/>
          <w:sz w:val="24"/>
        </w:rPr>
        <w:t>对发</w:t>
      </w:r>
      <w:r>
        <w:rPr>
          <w:rFonts w:hint="eastAsia" w:ascii="宋体" w:hAnsi="宋体" w:cs="Dotum"/>
          <w:sz w:val="24"/>
        </w:rPr>
        <w:t>生的故障</w:t>
      </w:r>
      <w:r>
        <w:rPr>
          <w:rFonts w:hint="eastAsia" w:ascii="宋体" w:hAnsi="宋体" w:cs="宋体"/>
          <w:sz w:val="24"/>
        </w:rPr>
        <w:t>进</w:t>
      </w:r>
      <w:r>
        <w:rPr>
          <w:rFonts w:hint="eastAsia" w:ascii="宋体" w:hAnsi="宋体" w:cs="Dotum"/>
          <w:sz w:val="24"/>
        </w:rPr>
        <w:t>行分析和确</w:t>
      </w:r>
      <w:r>
        <w:rPr>
          <w:rFonts w:hint="eastAsia" w:ascii="宋体" w:hAnsi="宋体" w:cs="宋体"/>
          <w:sz w:val="24"/>
        </w:rPr>
        <w:t>认</w:t>
      </w:r>
      <w:r>
        <w:rPr>
          <w:rFonts w:hint="eastAsia" w:ascii="宋体" w:hAnsi="宋体" w:cs="Dotum"/>
          <w:sz w:val="24"/>
        </w:rPr>
        <w:t>；</w:t>
      </w:r>
      <w:r>
        <w:rPr>
          <w:rFonts w:hint="eastAsia" w:ascii="宋体" w:hAnsi="宋体" w:cs="宋体"/>
          <w:sz w:val="24"/>
        </w:rPr>
        <w:t>对设备进</w:t>
      </w:r>
      <w:r>
        <w:rPr>
          <w:rFonts w:hint="eastAsia" w:ascii="宋体" w:hAnsi="宋体" w:cs="Dotum"/>
          <w:sz w:val="24"/>
        </w:rPr>
        <w:t>行保</w:t>
      </w:r>
      <w:r>
        <w:rPr>
          <w:rFonts w:hint="eastAsia" w:ascii="宋体" w:hAnsi="宋体" w:cs="宋体"/>
          <w:sz w:val="24"/>
        </w:rPr>
        <w:t>养</w:t>
      </w:r>
      <w:r>
        <w:rPr>
          <w:rFonts w:hint="eastAsia" w:ascii="宋体" w:hAnsi="宋体" w:cs="Dotum"/>
          <w:sz w:val="24"/>
        </w:rPr>
        <w:t>和</w:t>
      </w:r>
      <w:r>
        <w:rPr>
          <w:rFonts w:hint="eastAsia" w:ascii="宋体" w:hAnsi="宋体" w:cs="宋体"/>
          <w:sz w:val="24"/>
        </w:rPr>
        <w:t>检测</w:t>
      </w:r>
      <w:r>
        <w:rPr>
          <w:rFonts w:hint="eastAsia" w:ascii="宋体" w:hAnsi="宋体" w:cs="Dotum"/>
          <w:sz w:val="24"/>
        </w:rPr>
        <w:t>。</w:t>
      </w:r>
    </w:p>
    <w:p w14:paraId="55D77BD4">
      <w:pPr>
        <w:autoSpaceDE w:val="0"/>
        <w:spacing w:line="480" w:lineRule="exact"/>
        <w:ind w:firstLine="480" w:firstLineChars="200"/>
        <w:rPr>
          <w:rFonts w:ascii="宋体" w:hAnsi="宋体"/>
          <w:sz w:val="24"/>
        </w:rPr>
      </w:pPr>
      <w:r>
        <w:rPr>
          <w:rFonts w:hint="eastAsia" w:ascii="宋体" w:hAnsi="宋体"/>
          <w:sz w:val="24"/>
        </w:rPr>
        <w:t>（2）主要管理人</w:t>
      </w:r>
      <w:r>
        <w:rPr>
          <w:rFonts w:hint="eastAsia" w:ascii="宋体" w:hAnsi="宋体" w:cs="宋体"/>
          <w:sz w:val="24"/>
        </w:rPr>
        <w:t>员</w:t>
      </w:r>
      <w:r>
        <w:rPr>
          <w:rFonts w:hint="eastAsia" w:ascii="宋体" w:hAnsi="宋体" w:cs="Dotum"/>
          <w:sz w:val="24"/>
        </w:rPr>
        <w:t>的培</w:t>
      </w:r>
      <w:r>
        <w:rPr>
          <w:rFonts w:hint="eastAsia" w:ascii="宋体" w:hAnsi="宋体" w:cs="宋体"/>
          <w:sz w:val="24"/>
        </w:rPr>
        <w:t>训</w:t>
      </w:r>
    </w:p>
    <w:p w14:paraId="082DB0B0">
      <w:pPr>
        <w:autoSpaceDE w:val="0"/>
        <w:spacing w:line="480" w:lineRule="exact"/>
        <w:ind w:firstLine="480" w:firstLineChars="200"/>
        <w:rPr>
          <w:rFonts w:ascii="宋体" w:hAnsi="宋体"/>
          <w:sz w:val="24"/>
        </w:rPr>
      </w:pPr>
      <w:r>
        <w:rPr>
          <w:rFonts w:hint="eastAsia" w:ascii="宋体" w:hAnsi="宋体"/>
          <w:sz w:val="24"/>
        </w:rPr>
        <w:t>主要是如何使用本</w:t>
      </w:r>
      <w:r>
        <w:rPr>
          <w:rFonts w:hint="eastAsia" w:ascii="宋体" w:hAnsi="宋体" w:cs="宋体"/>
          <w:sz w:val="24"/>
        </w:rPr>
        <w:t>软</w:t>
      </w:r>
      <w:r>
        <w:rPr>
          <w:rFonts w:hint="eastAsia" w:ascii="宋体" w:hAnsi="宋体" w:cs="Dotum"/>
          <w:sz w:val="24"/>
        </w:rPr>
        <w:t>件系</w:t>
      </w:r>
      <w:r>
        <w:rPr>
          <w:rFonts w:hint="eastAsia" w:ascii="宋体" w:hAnsi="宋体" w:cs="宋体"/>
          <w:sz w:val="24"/>
        </w:rPr>
        <w:t>统</w:t>
      </w:r>
      <w:r>
        <w:rPr>
          <w:rFonts w:hint="eastAsia" w:ascii="宋体" w:hAnsi="宋体" w:cs="Dotum"/>
          <w:sz w:val="24"/>
        </w:rPr>
        <w:t>和相</w:t>
      </w:r>
      <w:r>
        <w:rPr>
          <w:rFonts w:hint="eastAsia" w:ascii="宋体" w:hAnsi="宋体" w:cs="宋体"/>
          <w:sz w:val="24"/>
        </w:rPr>
        <w:t>关设备</w:t>
      </w:r>
      <w:r>
        <w:rPr>
          <w:rFonts w:hint="eastAsia" w:ascii="宋体" w:hAnsi="宋体" w:cs="Dotum"/>
          <w:sz w:val="24"/>
        </w:rPr>
        <w:t>，</w:t>
      </w:r>
      <w:r>
        <w:rPr>
          <w:rFonts w:hint="eastAsia" w:ascii="宋体" w:hAnsi="宋体" w:cs="宋体"/>
          <w:sz w:val="24"/>
        </w:rPr>
        <w:t>实现</w:t>
      </w:r>
      <w:r>
        <w:rPr>
          <w:rFonts w:hint="eastAsia" w:ascii="宋体" w:hAnsi="宋体" w:cs="Dotum"/>
          <w:sz w:val="24"/>
        </w:rPr>
        <w:t>功能等。</w:t>
      </w:r>
    </w:p>
    <w:p w14:paraId="1FA2762E">
      <w:pPr>
        <w:autoSpaceDE w:val="0"/>
        <w:spacing w:line="480" w:lineRule="exact"/>
        <w:ind w:firstLine="480" w:firstLineChars="200"/>
        <w:rPr>
          <w:rFonts w:ascii="宋体" w:hAnsi="宋体"/>
          <w:sz w:val="24"/>
        </w:rPr>
      </w:pPr>
      <w:r>
        <w:rPr>
          <w:rFonts w:hint="eastAsia" w:ascii="宋体" w:hAnsi="宋体"/>
          <w:sz w:val="24"/>
        </w:rPr>
        <w:t>（3）操作人</w:t>
      </w:r>
      <w:r>
        <w:rPr>
          <w:rFonts w:hint="eastAsia" w:ascii="宋体" w:hAnsi="宋体" w:cs="宋体"/>
          <w:sz w:val="24"/>
        </w:rPr>
        <w:t>员</w:t>
      </w:r>
      <w:r>
        <w:rPr>
          <w:rFonts w:hint="eastAsia" w:ascii="宋体" w:hAnsi="宋体" w:cs="Dotum"/>
          <w:sz w:val="24"/>
        </w:rPr>
        <w:t>的</w:t>
      </w:r>
      <w:r>
        <w:rPr>
          <w:rFonts w:hint="eastAsia" w:ascii="宋体" w:hAnsi="宋体"/>
          <w:sz w:val="24"/>
        </w:rPr>
        <w:t>培</w:t>
      </w:r>
      <w:r>
        <w:rPr>
          <w:rFonts w:hint="eastAsia" w:ascii="宋体" w:hAnsi="宋体" w:cs="宋体"/>
          <w:sz w:val="24"/>
        </w:rPr>
        <w:t>训</w:t>
      </w:r>
    </w:p>
    <w:p w14:paraId="4EB0994C">
      <w:pPr>
        <w:autoSpaceDE w:val="0"/>
        <w:spacing w:line="480" w:lineRule="exact"/>
        <w:ind w:firstLine="480" w:firstLineChars="200"/>
        <w:rPr>
          <w:rFonts w:ascii="宋体" w:hAnsi="宋体"/>
          <w:sz w:val="24"/>
        </w:rPr>
      </w:pPr>
      <w:r>
        <w:rPr>
          <w:rFonts w:hint="eastAsia" w:ascii="宋体" w:hAnsi="宋体" w:cs="宋体"/>
          <w:sz w:val="24"/>
        </w:rPr>
        <w:t>对</w:t>
      </w:r>
      <w:r>
        <w:rPr>
          <w:rFonts w:hint="eastAsia" w:ascii="宋体" w:hAnsi="宋体" w:cs="Dotum"/>
          <w:sz w:val="24"/>
        </w:rPr>
        <w:t>操作人</w:t>
      </w:r>
      <w:r>
        <w:rPr>
          <w:rFonts w:hint="eastAsia" w:ascii="宋体" w:hAnsi="宋体" w:cs="宋体"/>
          <w:sz w:val="24"/>
        </w:rPr>
        <w:t>员</w:t>
      </w:r>
      <w:r>
        <w:rPr>
          <w:rFonts w:hint="eastAsia" w:ascii="宋体" w:hAnsi="宋体" w:cs="Dotum"/>
          <w:sz w:val="24"/>
        </w:rPr>
        <w:t>的培</w:t>
      </w:r>
      <w:r>
        <w:rPr>
          <w:rFonts w:hint="eastAsia" w:ascii="宋体" w:hAnsi="宋体" w:cs="宋体"/>
          <w:sz w:val="24"/>
        </w:rPr>
        <w:t>训</w:t>
      </w:r>
      <w:r>
        <w:rPr>
          <w:rFonts w:hint="eastAsia" w:ascii="宋体" w:hAnsi="宋体" w:cs="Dotum"/>
          <w:sz w:val="24"/>
        </w:rPr>
        <w:t>重点在操作和作用、常</w:t>
      </w:r>
      <w:r>
        <w:rPr>
          <w:rFonts w:hint="eastAsia" w:ascii="宋体" w:hAnsi="宋体" w:cs="宋体"/>
          <w:sz w:val="24"/>
        </w:rPr>
        <w:t>见问题</w:t>
      </w:r>
      <w:r>
        <w:rPr>
          <w:rFonts w:hint="eastAsia" w:ascii="宋体" w:hAnsi="宋体" w:cs="Dotum"/>
          <w:sz w:val="24"/>
        </w:rPr>
        <w:t>的判</w:t>
      </w:r>
      <w:r>
        <w:rPr>
          <w:rFonts w:hint="eastAsia" w:ascii="宋体" w:hAnsi="宋体" w:cs="宋体"/>
          <w:sz w:val="24"/>
        </w:rPr>
        <w:t>断</w:t>
      </w:r>
      <w:r>
        <w:rPr>
          <w:rFonts w:hint="eastAsia" w:ascii="宋体" w:hAnsi="宋体" w:cs="Dotum"/>
          <w:sz w:val="24"/>
        </w:rPr>
        <w:t>、</w:t>
      </w:r>
      <w:r>
        <w:rPr>
          <w:rFonts w:hint="eastAsia" w:ascii="宋体" w:hAnsi="宋体" w:cs="宋体"/>
          <w:sz w:val="24"/>
        </w:rPr>
        <w:t>误</w:t>
      </w:r>
      <w:r>
        <w:rPr>
          <w:rFonts w:hint="eastAsia" w:ascii="宋体" w:hAnsi="宋体" w:cs="Dotum"/>
          <w:sz w:val="24"/>
        </w:rPr>
        <w:t>操作的</w:t>
      </w:r>
      <w:r>
        <w:rPr>
          <w:rFonts w:hint="eastAsia" w:ascii="宋体" w:hAnsi="宋体" w:cs="宋体"/>
          <w:sz w:val="24"/>
        </w:rPr>
        <w:t>处</w:t>
      </w:r>
      <w:r>
        <w:rPr>
          <w:rFonts w:hint="eastAsia" w:ascii="宋体" w:hAnsi="宋体" w:cs="Dotum"/>
          <w:sz w:val="24"/>
        </w:rPr>
        <w:t>理等</w:t>
      </w:r>
      <w:r>
        <w:rPr>
          <w:rFonts w:hint="eastAsia" w:ascii="宋体" w:hAnsi="宋体"/>
          <w:sz w:val="24"/>
        </w:rPr>
        <w:t>。</w:t>
      </w:r>
    </w:p>
    <w:p w14:paraId="0E999239">
      <w:pPr>
        <w:pStyle w:val="25"/>
        <w:spacing w:after="0" w:line="480" w:lineRule="exact"/>
        <w:ind w:left="0" w:leftChars="0" w:firstLine="480" w:firstLineChars="200"/>
        <w:rPr>
          <w:rFonts w:ascii="宋体" w:hAnsi="宋体"/>
          <w:color w:val="000000"/>
          <w:sz w:val="24"/>
        </w:rPr>
      </w:pPr>
      <w:r>
        <w:rPr>
          <w:rFonts w:hint="eastAsia" w:ascii="宋体" w:hAnsi="宋体"/>
          <w:color w:val="000000"/>
          <w:sz w:val="24"/>
        </w:rPr>
        <w:t>整个项目的技术培训主要针对采购方厨房设备使用人员进行操作和维修培训，培训语言为中文，培训资料包括培训计划和培训项目，我司提供上述资料，以供适用房参考。</w:t>
      </w:r>
    </w:p>
    <w:p w14:paraId="36FDA80A">
      <w:pPr>
        <w:spacing w:line="480" w:lineRule="exact"/>
        <w:ind w:firstLine="480" w:firstLineChars="200"/>
        <w:rPr>
          <w:rFonts w:ascii="宋体" w:hAnsi="宋体" w:cs="Courier New"/>
          <w:color w:val="000000"/>
          <w:sz w:val="24"/>
        </w:rPr>
      </w:pPr>
      <w:r>
        <w:rPr>
          <w:rFonts w:hint="eastAsia" w:ascii="宋体" w:hAnsi="宋体"/>
          <w:color w:val="000000"/>
          <w:sz w:val="24"/>
        </w:rPr>
        <w:drawing>
          <wp:anchor distT="0" distB="0" distL="114300" distR="114300" simplePos="0" relativeHeight="251671552" behindDoc="1" locked="0" layoutInCell="1" allowOverlap="1">
            <wp:simplePos x="0" y="0"/>
            <wp:positionH relativeFrom="column">
              <wp:posOffset>4093845</wp:posOffset>
            </wp:positionH>
            <wp:positionV relativeFrom="paragraph">
              <wp:posOffset>-1085215</wp:posOffset>
            </wp:positionV>
            <wp:extent cx="2395855" cy="2247900"/>
            <wp:effectExtent l="0" t="0" r="0" b="0"/>
            <wp:wrapNone/>
            <wp:docPr id="26019" name="图片 26019" descr="SKMBT_36320032615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019" name="图片 26019" descr="SKMBT_36320032615010"/>
                    <pic:cNvPicPr>
                      <a:picLocks noChangeAspect="1" noChangeArrowheads="1"/>
                    </pic:cNvPicPr>
                  </pic:nvPicPr>
                  <pic:blipFill>
                    <a:blip r:embed="rId23" cstate="print"/>
                    <a:srcRect/>
                    <a:stretch>
                      <a:fillRect/>
                    </a:stretch>
                  </pic:blipFill>
                  <pic:spPr>
                    <a:xfrm>
                      <a:off x="0" y="0"/>
                      <a:ext cx="2395855" cy="2247900"/>
                    </a:xfrm>
                    <a:prstGeom prst="rect">
                      <a:avLst/>
                    </a:prstGeom>
                    <a:noFill/>
                    <a:ln w="9525">
                      <a:noFill/>
                      <a:miter lim="800000"/>
                      <a:headEnd/>
                      <a:tailEnd/>
                    </a:ln>
                  </pic:spPr>
                </pic:pic>
              </a:graphicData>
            </a:graphic>
          </wp:anchor>
        </w:drawing>
      </w:r>
      <w:r>
        <w:rPr>
          <w:rFonts w:hint="eastAsia" w:ascii="宋体" w:hAnsi="宋体"/>
          <w:color w:val="000000"/>
          <w:sz w:val="24"/>
        </w:rPr>
        <w:t>整个项目的技术培训针对厨房设备的操作及日常维护，我公司将派出不同的教员。若采购方认为教员不合格，可向我司提出更换。</w:t>
      </w:r>
    </w:p>
    <w:p w14:paraId="77C19AC9">
      <w:pPr>
        <w:tabs>
          <w:tab w:val="center" w:pos="5252"/>
        </w:tabs>
        <w:spacing w:line="480" w:lineRule="exact"/>
        <w:ind w:firstLine="470" w:firstLineChars="196"/>
        <w:rPr>
          <w:rFonts w:ascii="宋体" w:hAnsi="宋体" w:cs="Courier New"/>
          <w:color w:val="000000"/>
          <w:sz w:val="24"/>
        </w:rPr>
      </w:pPr>
      <w:r>
        <w:rPr>
          <w:rFonts w:hint="eastAsia" w:ascii="宋体" w:hAnsi="宋体"/>
          <w:sz w:val="24"/>
        </w:rPr>
        <w:t>（4）</w:t>
      </w:r>
      <w:r>
        <w:rPr>
          <w:rFonts w:hint="eastAsia" w:ascii="宋体" w:hAnsi="宋体" w:cs="Courier New"/>
          <w:color w:val="000000"/>
          <w:sz w:val="24"/>
        </w:rPr>
        <w:t>理论培训</w:t>
      </w:r>
      <w:r>
        <w:rPr>
          <w:rFonts w:ascii="宋体" w:hAnsi="宋体" w:cs="Courier New"/>
          <w:color w:val="000000"/>
          <w:sz w:val="24"/>
        </w:rPr>
        <w:tab/>
      </w:r>
    </w:p>
    <w:p w14:paraId="535A9E06">
      <w:pPr>
        <w:spacing w:line="480" w:lineRule="exact"/>
        <w:ind w:firstLine="540" w:firstLineChars="225"/>
        <w:rPr>
          <w:rFonts w:ascii="宋体" w:hAnsi="宋体"/>
          <w:color w:val="000000"/>
          <w:sz w:val="24"/>
        </w:rPr>
      </w:pPr>
      <w:r>
        <w:rPr>
          <w:rFonts w:hint="eastAsia" w:ascii="宋体" w:hAnsi="宋体"/>
          <w:color w:val="000000"/>
          <w:sz w:val="24"/>
        </w:rPr>
        <w:t>为使厨房设备操作人员和维修人员掌握设备运行的操作、维护和工作原理，保持设备的安全、可靠、长期稳定运行，我司将免费为对方培训操作、管理和维修人员。时间共5个工作日。为使操作人员更好地学习掌握，培训安排在系统试运行期间进行，培训分为理论培训与现场培训两方面。</w:t>
      </w:r>
    </w:p>
    <w:p w14:paraId="20366806">
      <w:pPr>
        <w:spacing w:line="480" w:lineRule="exact"/>
        <w:ind w:firstLine="480" w:firstLineChars="200"/>
        <w:rPr>
          <w:rFonts w:ascii="宋体" w:hAnsi="宋体"/>
          <w:color w:val="000000"/>
          <w:sz w:val="24"/>
        </w:rPr>
      </w:pPr>
      <w:r>
        <w:rPr>
          <w:rFonts w:hint="eastAsia" w:ascii="宋体" w:hAnsi="宋体"/>
          <w:sz w:val="24"/>
        </w:rPr>
        <w:t>（5）</w:t>
      </w:r>
      <w:r>
        <w:rPr>
          <w:rFonts w:hint="eastAsia" w:ascii="宋体" w:hAnsi="宋体"/>
          <w:color w:val="000000"/>
          <w:sz w:val="24"/>
        </w:rPr>
        <w:t>具体培训内容</w:t>
      </w:r>
    </w:p>
    <w:p w14:paraId="5A12B487">
      <w:pPr>
        <w:spacing w:line="480" w:lineRule="exact"/>
        <w:ind w:firstLine="480" w:firstLineChars="200"/>
        <w:rPr>
          <w:rFonts w:ascii="宋体" w:hAnsi="宋体"/>
          <w:color w:val="000000"/>
          <w:sz w:val="24"/>
        </w:rPr>
      </w:pPr>
      <w:r>
        <w:rPr>
          <w:rFonts w:hint="eastAsia" w:ascii="宋体" w:hAnsi="宋体"/>
          <w:color w:val="000000"/>
          <w:sz w:val="24"/>
        </w:rPr>
        <w:t>为使操作人员掌握采购设备运行、操作、维护技术，保持系统的安全、可靠、长期稳定运行，我司将免费为其培训操作人员。时间共5个工作日，人员不限，每个子系统安排2小时。具体培训时间、地点可由建设单位确定。</w:t>
      </w:r>
    </w:p>
    <w:p w14:paraId="7083581D">
      <w:pPr>
        <w:spacing w:line="440" w:lineRule="exact"/>
        <w:ind w:firstLine="480" w:firstLineChars="200"/>
        <w:rPr>
          <w:rFonts w:ascii="宋体" w:hAnsi="宋体" w:cs="Courier New"/>
          <w:color w:val="000000"/>
          <w:sz w:val="24"/>
        </w:rPr>
      </w:pPr>
      <w:r>
        <w:rPr>
          <w:rFonts w:hint="eastAsia" w:ascii="宋体" w:hAnsi="宋体" w:cs="Courier New"/>
          <w:color w:val="000000"/>
          <w:sz w:val="24"/>
        </w:rPr>
        <w:t>厨房设备介绍；</w:t>
      </w:r>
    </w:p>
    <w:p w14:paraId="6795A846">
      <w:pPr>
        <w:spacing w:line="440" w:lineRule="exact"/>
        <w:ind w:firstLine="480" w:firstLineChars="200"/>
        <w:rPr>
          <w:rFonts w:ascii="宋体" w:hAnsi="宋体" w:cs="Courier New"/>
          <w:color w:val="000000"/>
          <w:sz w:val="24"/>
        </w:rPr>
      </w:pPr>
      <w:r>
        <w:rPr>
          <w:rFonts w:hint="eastAsia" w:ascii="宋体" w:hAnsi="宋体" w:cs="Courier New"/>
          <w:color w:val="000000"/>
          <w:sz w:val="24"/>
        </w:rPr>
        <w:t>基本结构、性能介绍；</w:t>
      </w:r>
    </w:p>
    <w:p w14:paraId="543C472D">
      <w:pPr>
        <w:spacing w:line="440" w:lineRule="exact"/>
        <w:ind w:firstLine="480" w:firstLineChars="200"/>
        <w:rPr>
          <w:rFonts w:ascii="宋体" w:hAnsi="宋体" w:cs="Courier New"/>
          <w:color w:val="000000"/>
          <w:sz w:val="24"/>
        </w:rPr>
      </w:pPr>
      <w:r>
        <w:rPr>
          <w:rFonts w:hint="eastAsia" w:ascii="宋体" w:hAnsi="宋体" w:cs="Courier New"/>
          <w:color w:val="000000"/>
          <w:sz w:val="24"/>
        </w:rPr>
        <w:t>工作原理及操作程序；</w:t>
      </w:r>
    </w:p>
    <w:p w14:paraId="16F08C55">
      <w:pPr>
        <w:spacing w:line="440" w:lineRule="exact"/>
        <w:ind w:firstLine="480" w:firstLineChars="200"/>
        <w:rPr>
          <w:rFonts w:ascii="宋体" w:hAnsi="宋体" w:cs="Courier New"/>
          <w:color w:val="000000"/>
          <w:sz w:val="24"/>
        </w:rPr>
      </w:pPr>
      <w:r>
        <w:rPr>
          <w:rFonts w:hint="eastAsia" w:ascii="宋体" w:hAnsi="宋体" w:cs="Courier New"/>
          <w:color w:val="000000"/>
          <w:sz w:val="24"/>
        </w:rPr>
        <w:t>易损件的安装及更换；</w:t>
      </w:r>
    </w:p>
    <w:p w14:paraId="0964DC01">
      <w:pPr>
        <w:spacing w:line="440" w:lineRule="exact"/>
        <w:ind w:firstLine="480" w:firstLineChars="200"/>
        <w:rPr>
          <w:rFonts w:ascii="宋体" w:hAnsi="宋体" w:cs="Courier New"/>
          <w:color w:val="000000"/>
          <w:sz w:val="24"/>
        </w:rPr>
      </w:pPr>
      <w:r>
        <w:rPr>
          <w:rFonts w:hint="eastAsia" w:ascii="宋体" w:hAnsi="宋体" w:cs="Courier New"/>
          <w:color w:val="000000"/>
          <w:sz w:val="24"/>
        </w:rPr>
        <w:t xml:space="preserve">系统操作、日常维护和常见问题的处理； </w:t>
      </w:r>
    </w:p>
    <w:p w14:paraId="78330CB3">
      <w:pPr>
        <w:spacing w:line="440" w:lineRule="exact"/>
        <w:ind w:firstLine="480" w:firstLineChars="200"/>
        <w:rPr>
          <w:rFonts w:ascii="宋体" w:hAnsi="宋体"/>
          <w:color w:val="000000"/>
          <w:sz w:val="24"/>
        </w:rPr>
      </w:pPr>
      <w:r>
        <w:rPr>
          <w:rFonts w:hint="eastAsia" w:ascii="宋体" w:hAnsi="宋体"/>
          <w:color w:val="000000"/>
          <w:sz w:val="24"/>
        </w:rPr>
        <w:t>培训教员</w:t>
      </w:r>
    </w:p>
    <w:p w14:paraId="4EE09A5C">
      <w:pPr>
        <w:spacing w:line="440" w:lineRule="exact"/>
        <w:ind w:firstLine="480" w:firstLineChars="200"/>
        <w:rPr>
          <w:rFonts w:ascii="宋体" w:hAnsi="宋体"/>
          <w:color w:val="000000"/>
          <w:sz w:val="24"/>
        </w:rPr>
      </w:pPr>
      <w:r>
        <w:rPr>
          <w:rFonts w:hint="eastAsia" w:ascii="宋体" w:hAnsi="宋体"/>
          <w:color w:val="000000"/>
          <w:sz w:val="24"/>
        </w:rPr>
        <w:t>培训教员：石作利、蒋桂杰等，从事多年厨房设备安装、维修等工作，经验丰富。</w:t>
      </w:r>
    </w:p>
    <w:p w14:paraId="36E35973">
      <w:pPr>
        <w:spacing w:line="440" w:lineRule="exact"/>
        <w:ind w:firstLine="480" w:firstLineChars="200"/>
        <w:rPr>
          <w:rFonts w:ascii="宋体" w:hAnsi="宋体"/>
          <w:color w:val="000000"/>
          <w:sz w:val="24"/>
        </w:rPr>
      </w:pPr>
      <w:r>
        <w:rPr>
          <w:rFonts w:hint="eastAsia" w:ascii="宋体" w:hAnsi="宋体"/>
          <w:color w:val="000000"/>
          <w:sz w:val="24"/>
        </w:rPr>
        <w:t>时间安排：</w:t>
      </w:r>
    </w:p>
    <w:p w14:paraId="1896A18D">
      <w:pPr>
        <w:autoSpaceDE w:val="0"/>
        <w:spacing w:line="440" w:lineRule="exact"/>
        <w:ind w:firstLine="480" w:firstLineChars="200"/>
        <w:rPr>
          <w:rFonts w:ascii="宋体" w:hAnsi="宋体"/>
          <w:sz w:val="24"/>
        </w:rPr>
      </w:pPr>
      <w:r>
        <w:rPr>
          <w:rFonts w:hint="eastAsia" w:ascii="宋体" w:hAnsi="宋体" w:cs="宋体"/>
          <w:sz w:val="24"/>
        </w:rPr>
        <w:t>对</w:t>
      </w:r>
      <w:r>
        <w:rPr>
          <w:rFonts w:hint="eastAsia" w:ascii="宋体" w:hAnsi="宋体" w:cs="Dotum"/>
          <w:sz w:val="24"/>
        </w:rPr>
        <w:t>用</w:t>
      </w:r>
      <w:r>
        <w:rPr>
          <w:rFonts w:hint="eastAsia" w:ascii="宋体" w:hAnsi="宋体" w:cs="宋体"/>
          <w:sz w:val="24"/>
        </w:rPr>
        <w:t>户</w:t>
      </w:r>
      <w:r>
        <w:rPr>
          <w:rFonts w:hint="eastAsia" w:ascii="宋体" w:hAnsi="宋体" w:cs="Dotum"/>
          <w:sz w:val="24"/>
        </w:rPr>
        <w:t>的培</w:t>
      </w:r>
      <w:r>
        <w:rPr>
          <w:rFonts w:hint="eastAsia" w:ascii="宋体" w:hAnsi="宋体" w:cs="宋体"/>
          <w:sz w:val="24"/>
        </w:rPr>
        <w:t>训</w:t>
      </w:r>
      <w:r>
        <w:rPr>
          <w:rFonts w:hint="eastAsia" w:ascii="宋体" w:hAnsi="宋体" w:cs="Dotum"/>
          <w:sz w:val="24"/>
        </w:rPr>
        <w:t>工作分以下</w:t>
      </w:r>
      <w:r>
        <w:rPr>
          <w:rFonts w:hint="eastAsia" w:ascii="宋体" w:hAnsi="宋体" w:cs="宋体"/>
          <w:sz w:val="24"/>
        </w:rPr>
        <w:t>两个阶</w:t>
      </w:r>
      <w:r>
        <w:rPr>
          <w:rFonts w:hint="eastAsia" w:ascii="宋体" w:hAnsi="宋体" w:cs="Dotum"/>
          <w:sz w:val="24"/>
        </w:rPr>
        <w:t>段：</w:t>
      </w:r>
      <w:r>
        <w:rPr>
          <w:rFonts w:hint="eastAsia" w:ascii="宋体" w:hAnsi="宋体"/>
          <w:sz w:val="24"/>
        </w:rPr>
        <w:t xml:space="preserve"> </w:t>
      </w:r>
    </w:p>
    <w:p w14:paraId="7D9524D0">
      <w:pPr>
        <w:autoSpaceDE w:val="0"/>
        <w:spacing w:line="440" w:lineRule="exact"/>
        <w:ind w:firstLine="480" w:firstLineChars="200"/>
        <w:rPr>
          <w:rFonts w:ascii="宋体" w:hAnsi="宋体"/>
          <w:sz w:val="24"/>
        </w:rPr>
      </w:pPr>
      <w:r>
        <w:rPr>
          <w:rFonts w:hint="eastAsia" w:ascii="宋体" w:hAnsi="宋体"/>
          <w:sz w:val="24"/>
        </w:rPr>
        <w:t>（1）完成</w:t>
      </w:r>
      <w:r>
        <w:rPr>
          <w:rFonts w:hint="eastAsia" w:ascii="宋体" w:hAnsi="宋体" w:cs="宋体"/>
          <w:sz w:val="24"/>
        </w:rPr>
        <w:t>设备</w:t>
      </w:r>
      <w:r>
        <w:rPr>
          <w:rFonts w:hint="eastAsia" w:ascii="宋体" w:hAnsi="宋体" w:cs="Dotum"/>
          <w:sz w:val="24"/>
        </w:rPr>
        <w:t>安装</w:t>
      </w:r>
      <w:r>
        <w:rPr>
          <w:rFonts w:hint="eastAsia" w:ascii="宋体" w:hAnsi="宋体" w:cs="宋体"/>
          <w:sz w:val="24"/>
        </w:rPr>
        <w:t>与调试</w:t>
      </w:r>
      <w:r>
        <w:rPr>
          <w:rFonts w:hint="eastAsia" w:ascii="宋体" w:hAnsi="宋体" w:cs="Dotum"/>
          <w:sz w:val="24"/>
        </w:rPr>
        <w:t>后，</w:t>
      </w:r>
      <w:r>
        <w:rPr>
          <w:rFonts w:hint="eastAsia" w:ascii="宋体" w:hAnsi="宋体" w:cs="宋体"/>
          <w:sz w:val="24"/>
        </w:rPr>
        <w:t>进</w:t>
      </w:r>
      <w:r>
        <w:rPr>
          <w:rFonts w:hint="eastAsia" w:ascii="宋体" w:hAnsi="宋体" w:cs="Dotum"/>
          <w:sz w:val="24"/>
        </w:rPr>
        <w:t>行</w:t>
      </w:r>
      <w:r>
        <w:rPr>
          <w:rFonts w:hint="eastAsia" w:ascii="宋体" w:hAnsi="宋体" w:cs="宋体"/>
          <w:sz w:val="24"/>
        </w:rPr>
        <w:t>网络</w:t>
      </w:r>
      <w:r>
        <w:rPr>
          <w:rFonts w:hint="eastAsia" w:ascii="宋体" w:hAnsi="宋体" w:cs="Dotum"/>
          <w:sz w:val="24"/>
        </w:rPr>
        <w:t>及硬件</w:t>
      </w:r>
      <w:r>
        <w:rPr>
          <w:rFonts w:hint="eastAsia" w:ascii="宋体" w:hAnsi="宋体" w:cs="宋体"/>
          <w:sz w:val="24"/>
        </w:rPr>
        <w:t>设备</w:t>
      </w:r>
      <w:r>
        <w:rPr>
          <w:rFonts w:hint="eastAsia" w:ascii="宋体" w:hAnsi="宋体" w:cs="Dotum"/>
          <w:sz w:val="24"/>
        </w:rPr>
        <w:t>、</w:t>
      </w:r>
      <w:r>
        <w:rPr>
          <w:rFonts w:hint="eastAsia" w:ascii="宋体" w:hAnsi="宋体" w:cs="宋体"/>
          <w:sz w:val="24"/>
        </w:rPr>
        <w:t>软</w:t>
      </w:r>
      <w:r>
        <w:rPr>
          <w:rFonts w:hint="eastAsia" w:ascii="宋体" w:hAnsi="宋体" w:cs="Dotum"/>
          <w:sz w:val="24"/>
        </w:rPr>
        <w:t>件</w:t>
      </w:r>
      <w:r>
        <w:rPr>
          <w:rFonts w:hint="eastAsia" w:ascii="宋体" w:hAnsi="宋体" w:cs="宋体"/>
          <w:sz w:val="24"/>
        </w:rPr>
        <w:t>两个</w:t>
      </w:r>
      <w:r>
        <w:rPr>
          <w:rFonts w:hint="eastAsia" w:ascii="宋体" w:hAnsi="宋体" w:cs="Dotum"/>
          <w:sz w:val="24"/>
        </w:rPr>
        <w:t>方面的培</w:t>
      </w:r>
      <w:r>
        <w:rPr>
          <w:rFonts w:hint="eastAsia" w:ascii="宋体" w:hAnsi="宋体" w:cs="宋体"/>
          <w:sz w:val="24"/>
        </w:rPr>
        <w:t>训</w:t>
      </w:r>
      <w:r>
        <w:rPr>
          <w:rFonts w:hint="eastAsia" w:ascii="宋体" w:hAnsi="宋体" w:cs="Dotum"/>
          <w:sz w:val="24"/>
        </w:rPr>
        <w:t>。</w:t>
      </w:r>
      <w:r>
        <w:rPr>
          <w:rFonts w:hint="eastAsia" w:ascii="宋体" w:hAnsi="宋体"/>
          <w:sz w:val="24"/>
        </w:rPr>
        <w:t xml:space="preserve">     </w:t>
      </w:r>
    </w:p>
    <w:p w14:paraId="0EBD1DCA">
      <w:pPr>
        <w:spacing w:line="440" w:lineRule="exact"/>
        <w:rPr>
          <w:rFonts w:ascii="宋体" w:hAnsi="宋体"/>
          <w:sz w:val="24"/>
        </w:rPr>
      </w:pPr>
      <w:r>
        <w:rPr>
          <w:rFonts w:hint="eastAsia" w:ascii="宋体" w:hAnsi="宋体"/>
          <w:sz w:val="24"/>
        </w:rPr>
        <w:t xml:space="preserve">    （2）使用一</w:t>
      </w:r>
      <w:r>
        <w:rPr>
          <w:rFonts w:hint="eastAsia" w:ascii="宋体" w:hAnsi="宋体" w:cs="宋体"/>
          <w:sz w:val="24"/>
        </w:rPr>
        <w:t>阶</w:t>
      </w:r>
      <w:r>
        <w:rPr>
          <w:rFonts w:hint="eastAsia" w:ascii="宋体" w:hAnsi="宋体" w:cs="Dotum"/>
          <w:sz w:val="24"/>
        </w:rPr>
        <w:t>段后，</w:t>
      </w:r>
      <w:r>
        <w:rPr>
          <w:rFonts w:hint="eastAsia" w:ascii="宋体" w:hAnsi="宋体" w:cs="宋体"/>
          <w:sz w:val="24"/>
        </w:rPr>
        <w:t>进</w:t>
      </w:r>
      <w:r>
        <w:rPr>
          <w:rFonts w:hint="eastAsia" w:ascii="宋体" w:hAnsi="宋体" w:cs="Dotum"/>
          <w:sz w:val="24"/>
        </w:rPr>
        <w:t>行</w:t>
      </w:r>
      <w:r>
        <w:rPr>
          <w:rFonts w:hint="eastAsia" w:ascii="宋体" w:hAnsi="宋体" w:cs="宋体"/>
          <w:sz w:val="24"/>
        </w:rPr>
        <w:t>针对</w:t>
      </w:r>
      <w:r>
        <w:rPr>
          <w:rFonts w:hint="eastAsia" w:ascii="宋体" w:hAnsi="宋体" w:cs="Dotum"/>
          <w:sz w:val="24"/>
        </w:rPr>
        <w:t>性的培</w:t>
      </w:r>
      <w:r>
        <w:rPr>
          <w:rFonts w:hint="eastAsia" w:ascii="宋体" w:hAnsi="宋体" w:cs="宋体"/>
          <w:sz w:val="24"/>
        </w:rPr>
        <w:t>训</w:t>
      </w:r>
      <w:r>
        <w:rPr>
          <w:rFonts w:hint="eastAsia" w:ascii="宋体" w:hAnsi="宋体"/>
          <w:sz w:val="24"/>
        </w:rPr>
        <w:t>。</w:t>
      </w:r>
    </w:p>
    <w:p w14:paraId="7DC28643">
      <w:pPr>
        <w:autoSpaceDE w:val="0"/>
        <w:spacing w:line="440" w:lineRule="exact"/>
        <w:rPr>
          <w:rFonts w:ascii="宋体" w:hAnsi="宋体"/>
          <w:sz w:val="24"/>
        </w:rPr>
      </w:pPr>
      <w:r>
        <w:rPr>
          <w:rFonts w:hint="eastAsia" w:ascii="宋体" w:hAnsi="宋体" w:cs="宋体"/>
          <w:sz w:val="24"/>
        </w:rPr>
        <w:t xml:space="preserve">    2.针对</w:t>
      </w:r>
      <w:r>
        <w:rPr>
          <w:rFonts w:hint="eastAsia" w:ascii="宋体" w:hAnsi="宋体" w:cs="Dotum"/>
          <w:sz w:val="24"/>
        </w:rPr>
        <w:t>此次</w:t>
      </w:r>
      <w:r>
        <w:rPr>
          <w:rFonts w:hint="eastAsia" w:ascii="宋体" w:hAnsi="宋体" w:cs="宋体"/>
          <w:sz w:val="24"/>
        </w:rPr>
        <w:t>项</w:t>
      </w:r>
      <w:r>
        <w:rPr>
          <w:rFonts w:hint="eastAsia" w:ascii="宋体" w:hAnsi="宋体" w:cs="Dotum"/>
          <w:sz w:val="24"/>
        </w:rPr>
        <w:t>目我公司制</w:t>
      </w:r>
      <w:r>
        <w:rPr>
          <w:rFonts w:hint="eastAsia" w:ascii="宋体" w:hAnsi="宋体" w:cs="宋体"/>
          <w:sz w:val="24"/>
        </w:rPr>
        <w:t>订</w:t>
      </w:r>
      <w:r>
        <w:rPr>
          <w:rFonts w:hint="eastAsia" w:ascii="宋体" w:hAnsi="宋体" w:cs="Dotum"/>
          <w:sz w:val="24"/>
        </w:rPr>
        <w:t>包括</w:t>
      </w:r>
      <w:r>
        <w:rPr>
          <w:rFonts w:hint="eastAsia" w:ascii="宋体" w:hAnsi="宋体" w:cs="宋体"/>
          <w:sz w:val="24"/>
        </w:rPr>
        <w:t>产</w:t>
      </w:r>
      <w:r>
        <w:rPr>
          <w:rFonts w:hint="eastAsia" w:ascii="宋体" w:hAnsi="宋体" w:cs="Dotum"/>
          <w:sz w:val="24"/>
        </w:rPr>
        <w:t>品基本知</w:t>
      </w:r>
      <w:r>
        <w:rPr>
          <w:rFonts w:hint="eastAsia" w:ascii="宋体" w:hAnsi="宋体" w:cs="宋体"/>
          <w:sz w:val="24"/>
        </w:rPr>
        <w:t>识</w:t>
      </w:r>
      <w:r>
        <w:rPr>
          <w:rFonts w:hint="eastAsia" w:ascii="宋体" w:hAnsi="宋体" w:cs="Dotum"/>
          <w:sz w:val="24"/>
        </w:rPr>
        <w:t>、</w:t>
      </w:r>
      <w:r>
        <w:rPr>
          <w:rFonts w:hint="eastAsia" w:ascii="宋体" w:hAnsi="宋体" w:cs="宋体"/>
          <w:sz w:val="24"/>
        </w:rPr>
        <w:t>设备</w:t>
      </w:r>
      <w:r>
        <w:rPr>
          <w:rFonts w:hint="eastAsia" w:ascii="宋体" w:hAnsi="宋体" w:cs="Dotum"/>
          <w:sz w:val="24"/>
        </w:rPr>
        <w:t>性能介</w:t>
      </w:r>
      <w:r>
        <w:rPr>
          <w:rFonts w:hint="eastAsia" w:ascii="宋体" w:hAnsi="宋体" w:cs="宋体"/>
          <w:sz w:val="24"/>
        </w:rPr>
        <w:t>绍</w:t>
      </w:r>
      <w:r>
        <w:rPr>
          <w:rFonts w:hint="eastAsia" w:ascii="宋体" w:hAnsi="宋体" w:cs="Dotum"/>
          <w:sz w:val="24"/>
        </w:rPr>
        <w:t>、</w:t>
      </w:r>
      <w:r>
        <w:rPr>
          <w:rFonts w:hint="eastAsia" w:ascii="宋体" w:hAnsi="宋体" w:cs="宋体"/>
          <w:sz w:val="24"/>
        </w:rPr>
        <w:t>设备现场</w:t>
      </w:r>
      <w:r>
        <w:rPr>
          <w:rFonts w:hint="eastAsia" w:ascii="宋体" w:hAnsi="宋体" w:cs="Dotum"/>
          <w:sz w:val="24"/>
        </w:rPr>
        <w:t>操作、理</w:t>
      </w:r>
      <w:r>
        <w:rPr>
          <w:rFonts w:hint="eastAsia" w:ascii="宋体" w:hAnsi="宋体" w:cs="宋体"/>
          <w:sz w:val="24"/>
        </w:rPr>
        <w:t>论</w:t>
      </w:r>
      <w:r>
        <w:rPr>
          <w:rFonts w:hint="eastAsia" w:ascii="宋体" w:hAnsi="宋体" w:cs="Dotum"/>
          <w:sz w:val="24"/>
        </w:rPr>
        <w:t>指</w:t>
      </w:r>
      <w:r>
        <w:rPr>
          <w:rFonts w:hint="eastAsia" w:ascii="宋体" w:hAnsi="宋体" w:cs="宋体"/>
          <w:sz w:val="24"/>
        </w:rPr>
        <w:t>导</w:t>
      </w:r>
      <w:r>
        <w:rPr>
          <w:rFonts w:hint="eastAsia" w:ascii="宋体" w:hAnsi="宋体" w:cs="Dotum"/>
          <w:sz w:val="24"/>
        </w:rPr>
        <w:t>、</w:t>
      </w:r>
      <w:r>
        <w:rPr>
          <w:rFonts w:hint="eastAsia" w:ascii="宋体" w:hAnsi="宋体" w:cs="宋体"/>
          <w:sz w:val="24"/>
        </w:rPr>
        <w:t>设备</w:t>
      </w:r>
      <w:r>
        <w:rPr>
          <w:rFonts w:hint="eastAsia" w:ascii="宋体" w:hAnsi="宋体" w:cs="Dotum"/>
          <w:sz w:val="24"/>
        </w:rPr>
        <w:t>的日常</w:t>
      </w:r>
      <w:r>
        <w:rPr>
          <w:rFonts w:hint="eastAsia" w:ascii="宋体" w:hAnsi="宋体" w:cs="宋体"/>
          <w:sz w:val="24"/>
        </w:rPr>
        <w:t>维护</w:t>
      </w:r>
      <w:r>
        <w:rPr>
          <w:rFonts w:hint="eastAsia" w:ascii="宋体" w:hAnsi="宋体" w:cs="Dotum"/>
          <w:sz w:val="24"/>
        </w:rPr>
        <w:t>保</w:t>
      </w:r>
      <w:r>
        <w:rPr>
          <w:rFonts w:hint="eastAsia" w:ascii="宋体" w:hAnsi="宋体" w:cs="宋体"/>
          <w:sz w:val="24"/>
        </w:rPr>
        <w:t>养</w:t>
      </w:r>
      <w:r>
        <w:rPr>
          <w:rFonts w:hint="eastAsia" w:ascii="宋体" w:hAnsi="宋体" w:cs="Dotum"/>
          <w:sz w:val="24"/>
        </w:rPr>
        <w:t>、故障排除等方面的</w:t>
      </w:r>
      <w:r>
        <w:rPr>
          <w:rFonts w:hint="eastAsia" w:ascii="宋体" w:hAnsi="宋体" w:cs="宋体"/>
          <w:sz w:val="24"/>
        </w:rPr>
        <w:t>内</w:t>
      </w:r>
      <w:r>
        <w:rPr>
          <w:rFonts w:hint="eastAsia" w:ascii="宋体" w:hAnsi="宋体" w:cs="Dotum"/>
          <w:sz w:val="24"/>
        </w:rPr>
        <w:t>容安排：</w:t>
      </w:r>
    </w:p>
    <w:p w14:paraId="3735459C">
      <w:pPr>
        <w:autoSpaceDE w:val="0"/>
        <w:spacing w:line="440" w:lineRule="exact"/>
        <w:ind w:firstLine="480" w:firstLineChars="200"/>
        <w:rPr>
          <w:rFonts w:ascii="宋体" w:hAnsi="宋体"/>
          <w:sz w:val="24"/>
        </w:rPr>
      </w:pPr>
      <w:r>
        <w:rPr>
          <w:rFonts w:hint="eastAsia" w:ascii="宋体" w:hAnsi="宋体"/>
          <w:sz w:val="24"/>
        </w:rPr>
        <w:t>（1）</w:t>
      </w:r>
      <w:r>
        <w:rPr>
          <w:rFonts w:hint="eastAsia" w:ascii="宋体" w:hAnsi="宋体" w:cs="宋体"/>
          <w:sz w:val="24"/>
        </w:rPr>
        <w:t>产</w:t>
      </w:r>
      <w:r>
        <w:rPr>
          <w:rFonts w:hint="eastAsia" w:ascii="宋体" w:hAnsi="宋体" w:cs="Dotum"/>
          <w:sz w:val="24"/>
        </w:rPr>
        <w:t>品的</w:t>
      </w:r>
      <w:r>
        <w:rPr>
          <w:rFonts w:hint="eastAsia" w:ascii="宋体" w:hAnsi="宋体" w:cs="宋体"/>
          <w:sz w:val="24"/>
        </w:rPr>
        <w:t>结构与</w:t>
      </w:r>
      <w:r>
        <w:rPr>
          <w:rFonts w:hint="eastAsia" w:ascii="宋体" w:hAnsi="宋体" w:cs="Dotum"/>
          <w:sz w:val="24"/>
        </w:rPr>
        <w:t>性能的</w:t>
      </w:r>
      <w:r>
        <w:rPr>
          <w:rFonts w:hint="eastAsia" w:ascii="宋体" w:hAnsi="宋体" w:cs="宋体"/>
          <w:sz w:val="24"/>
        </w:rPr>
        <w:t>讲</w:t>
      </w:r>
      <w:r>
        <w:rPr>
          <w:rFonts w:hint="eastAsia" w:ascii="宋体" w:hAnsi="宋体" w:cs="Dotum"/>
          <w:sz w:val="24"/>
        </w:rPr>
        <w:t>解；</w:t>
      </w:r>
    </w:p>
    <w:p w14:paraId="6E80103B">
      <w:pPr>
        <w:autoSpaceDE w:val="0"/>
        <w:spacing w:line="440" w:lineRule="exact"/>
        <w:ind w:firstLine="480" w:firstLineChars="200"/>
        <w:rPr>
          <w:rFonts w:ascii="宋体" w:hAnsi="宋体"/>
          <w:sz w:val="24"/>
        </w:rPr>
      </w:pPr>
      <w:r>
        <w:rPr>
          <w:rFonts w:hint="eastAsia" w:ascii="宋体" w:hAnsi="宋体"/>
          <w:sz w:val="24"/>
        </w:rPr>
        <w:t>（2）使用操作指南；</w:t>
      </w:r>
    </w:p>
    <w:p w14:paraId="308063E2">
      <w:pPr>
        <w:autoSpaceDE w:val="0"/>
        <w:spacing w:line="440" w:lineRule="exact"/>
        <w:ind w:firstLine="480" w:firstLineChars="200"/>
        <w:rPr>
          <w:rFonts w:ascii="宋体" w:hAnsi="宋体"/>
          <w:sz w:val="24"/>
        </w:rPr>
      </w:pPr>
      <w:r>
        <w:rPr>
          <w:rFonts w:hint="eastAsia" w:ascii="宋体" w:hAnsi="宋体"/>
          <w:sz w:val="24"/>
        </w:rPr>
        <w:drawing>
          <wp:anchor distT="0" distB="0" distL="114300" distR="114300" simplePos="0" relativeHeight="251672576" behindDoc="1" locked="0" layoutInCell="1" allowOverlap="1">
            <wp:simplePos x="0" y="0"/>
            <wp:positionH relativeFrom="column">
              <wp:posOffset>4246245</wp:posOffset>
            </wp:positionH>
            <wp:positionV relativeFrom="paragraph">
              <wp:posOffset>57785</wp:posOffset>
            </wp:positionV>
            <wp:extent cx="2395855" cy="2247900"/>
            <wp:effectExtent l="0" t="0" r="0" b="0"/>
            <wp:wrapNone/>
            <wp:docPr id="26020" name="图片 26020" descr="SKMBT_36320032615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020" name="图片 26020" descr="SKMBT_36320032615010"/>
                    <pic:cNvPicPr>
                      <a:picLocks noChangeAspect="1" noChangeArrowheads="1"/>
                    </pic:cNvPicPr>
                  </pic:nvPicPr>
                  <pic:blipFill>
                    <a:blip r:embed="rId23" cstate="print"/>
                    <a:srcRect/>
                    <a:stretch>
                      <a:fillRect/>
                    </a:stretch>
                  </pic:blipFill>
                  <pic:spPr>
                    <a:xfrm>
                      <a:off x="0" y="0"/>
                      <a:ext cx="2395855" cy="2247900"/>
                    </a:xfrm>
                    <a:prstGeom prst="rect">
                      <a:avLst/>
                    </a:prstGeom>
                    <a:noFill/>
                    <a:ln w="9525">
                      <a:noFill/>
                      <a:miter lim="800000"/>
                      <a:headEnd/>
                      <a:tailEnd/>
                    </a:ln>
                  </pic:spPr>
                </pic:pic>
              </a:graphicData>
            </a:graphic>
          </wp:anchor>
        </w:drawing>
      </w:r>
      <w:r>
        <w:rPr>
          <w:rFonts w:hint="eastAsia" w:ascii="宋体" w:hAnsi="宋体"/>
          <w:sz w:val="24"/>
        </w:rPr>
        <w:t>（3）日常</w:t>
      </w:r>
      <w:r>
        <w:rPr>
          <w:rFonts w:hint="eastAsia" w:ascii="宋体" w:hAnsi="宋体" w:cs="宋体"/>
          <w:sz w:val="24"/>
        </w:rPr>
        <w:t>维</w:t>
      </w:r>
      <w:r>
        <w:rPr>
          <w:rFonts w:hint="eastAsia" w:ascii="宋体" w:hAnsi="宋体" w:cs="Dotum"/>
          <w:sz w:val="24"/>
        </w:rPr>
        <w:t>修、</w:t>
      </w:r>
      <w:r>
        <w:rPr>
          <w:rFonts w:hint="eastAsia" w:ascii="宋体" w:hAnsi="宋体" w:cs="宋体"/>
          <w:sz w:val="24"/>
        </w:rPr>
        <w:t>维护</w:t>
      </w:r>
      <w:r>
        <w:rPr>
          <w:rFonts w:hint="eastAsia" w:ascii="宋体" w:hAnsi="宋体" w:cs="Dotum"/>
          <w:sz w:val="24"/>
        </w:rPr>
        <w:t>保</w:t>
      </w:r>
      <w:r>
        <w:rPr>
          <w:rFonts w:hint="eastAsia" w:ascii="宋体" w:hAnsi="宋体" w:cs="宋体"/>
          <w:sz w:val="24"/>
        </w:rPr>
        <w:t>养讲</w:t>
      </w:r>
      <w:r>
        <w:rPr>
          <w:rFonts w:hint="eastAsia" w:ascii="宋体" w:hAnsi="宋体" w:cs="Dotum"/>
          <w:sz w:val="24"/>
        </w:rPr>
        <w:t>解</w:t>
      </w:r>
      <w:r>
        <w:rPr>
          <w:rFonts w:hint="eastAsia" w:ascii="宋体" w:hAnsi="宋体" w:cs="宋体"/>
          <w:sz w:val="24"/>
        </w:rPr>
        <w:t>与</w:t>
      </w:r>
      <w:r>
        <w:rPr>
          <w:rFonts w:hint="eastAsia" w:ascii="宋体" w:hAnsi="宋体" w:cs="Dotum"/>
          <w:sz w:val="24"/>
        </w:rPr>
        <w:t>常</w:t>
      </w:r>
      <w:r>
        <w:rPr>
          <w:rFonts w:hint="eastAsia" w:ascii="宋体" w:hAnsi="宋体" w:cs="宋体"/>
          <w:sz w:val="24"/>
        </w:rPr>
        <w:t>见问题</w:t>
      </w:r>
      <w:r>
        <w:rPr>
          <w:rFonts w:hint="eastAsia" w:ascii="宋体" w:hAnsi="宋体" w:cs="Dotum"/>
          <w:sz w:val="24"/>
        </w:rPr>
        <w:t>的</w:t>
      </w:r>
      <w:r>
        <w:rPr>
          <w:rFonts w:hint="eastAsia" w:ascii="宋体" w:hAnsi="宋体" w:cs="宋体"/>
          <w:sz w:val="24"/>
        </w:rPr>
        <w:t>处</w:t>
      </w:r>
      <w:r>
        <w:rPr>
          <w:rFonts w:hint="eastAsia" w:ascii="宋体" w:hAnsi="宋体" w:cs="Dotum"/>
          <w:sz w:val="24"/>
        </w:rPr>
        <w:t>理；</w:t>
      </w:r>
    </w:p>
    <w:p w14:paraId="7F9D3D9B">
      <w:pPr>
        <w:autoSpaceDE w:val="0"/>
        <w:spacing w:line="440" w:lineRule="exact"/>
        <w:ind w:firstLine="480" w:firstLineChars="200"/>
        <w:rPr>
          <w:rFonts w:ascii="宋体" w:hAnsi="宋体"/>
          <w:sz w:val="24"/>
        </w:rPr>
      </w:pPr>
      <w:r>
        <w:rPr>
          <w:rFonts w:hint="eastAsia" w:ascii="宋体" w:hAnsi="宋体"/>
          <w:sz w:val="24"/>
        </w:rPr>
        <w:t>（4）</w:t>
      </w:r>
      <w:r>
        <w:rPr>
          <w:rFonts w:hint="eastAsia" w:ascii="宋体" w:hAnsi="宋体" w:cs="宋体"/>
          <w:sz w:val="24"/>
        </w:rPr>
        <w:t>备</w:t>
      </w:r>
      <w:r>
        <w:rPr>
          <w:rFonts w:hint="eastAsia" w:ascii="宋体" w:hAnsi="宋体" w:cs="Dotum"/>
          <w:sz w:val="24"/>
        </w:rPr>
        <w:t>品、</w:t>
      </w:r>
      <w:r>
        <w:rPr>
          <w:rFonts w:hint="eastAsia" w:ascii="宋体" w:hAnsi="宋体" w:cs="宋体"/>
          <w:sz w:val="24"/>
        </w:rPr>
        <w:t>备</w:t>
      </w:r>
      <w:r>
        <w:rPr>
          <w:rFonts w:hint="eastAsia" w:ascii="宋体" w:hAnsi="宋体" w:cs="Dotum"/>
          <w:sz w:val="24"/>
        </w:rPr>
        <w:t>件和</w:t>
      </w:r>
      <w:r>
        <w:rPr>
          <w:rFonts w:hint="eastAsia" w:ascii="宋体" w:hAnsi="宋体" w:cs="宋体"/>
          <w:sz w:val="24"/>
        </w:rPr>
        <w:t>专</w:t>
      </w:r>
      <w:r>
        <w:rPr>
          <w:rFonts w:hint="eastAsia" w:ascii="宋体" w:hAnsi="宋体" w:cs="Dotum"/>
          <w:sz w:val="24"/>
        </w:rPr>
        <w:t>用工具的保管</w:t>
      </w:r>
      <w:r>
        <w:rPr>
          <w:rFonts w:hint="eastAsia" w:ascii="宋体" w:hAnsi="宋体" w:cs="宋体"/>
          <w:sz w:val="24"/>
        </w:rPr>
        <w:t>与</w:t>
      </w:r>
      <w:r>
        <w:rPr>
          <w:rFonts w:hint="eastAsia" w:ascii="宋体" w:hAnsi="宋体" w:cs="Dotum"/>
          <w:sz w:val="24"/>
        </w:rPr>
        <w:t>使用；</w:t>
      </w:r>
    </w:p>
    <w:p w14:paraId="4D099236">
      <w:pPr>
        <w:autoSpaceDE w:val="0"/>
        <w:spacing w:line="440" w:lineRule="exact"/>
        <w:ind w:firstLine="480" w:firstLineChars="200"/>
        <w:rPr>
          <w:rFonts w:ascii="宋体" w:hAnsi="宋体"/>
          <w:sz w:val="24"/>
        </w:rPr>
      </w:pPr>
      <w:r>
        <w:rPr>
          <w:rFonts w:hint="eastAsia" w:ascii="宋体" w:hAnsi="宋体"/>
          <w:sz w:val="24"/>
        </w:rPr>
        <w:t>（5）售后服</w:t>
      </w:r>
      <w:r>
        <w:rPr>
          <w:rFonts w:hint="eastAsia" w:ascii="宋体" w:hAnsi="宋体" w:cs="宋体"/>
          <w:sz w:val="24"/>
        </w:rPr>
        <w:t>务内</w:t>
      </w:r>
      <w:r>
        <w:rPr>
          <w:rFonts w:hint="eastAsia" w:ascii="宋体" w:hAnsi="宋体" w:cs="Dotum"/>
          <w:sz w:val="24"/>
        </w:rPr>
        <w:t>容措施、服</w:t>
      </w:r>
      <w:r>
        <w:rPr>
          <w:rFonts w:hint="eastAsia" w:ascii="宋体" w:hAnsi="宋体" w:cs="宋体"/>
          <w:sz w:val="24"/>
        </w:rPr>
        <w:t>务</w:t>
      </w:r>
      <w:r>
        <w:rPr>
          <w:rFonts w:hint="eastAsia" w:ascii="宋体" w:hAnsi="宋体" w:cs="Dotum"/>
          <w:sz w:val="24"/>
        </w:rPr>
        <w:t>流程</w:t>
      </w:r>
      <w:r>
        <w:rPr>
          <w:rFonts w:hint="eastAsia" w:ascii="宋体" w:hAnsi="宋体" w:cs="宋体"/>
          <w:sz w:val="24"/>
        </w:rPr>
        <w:t>讲</w:t>
      </w:r>
      <w:r>
        <w:rPr>
          <w:rFonts w:hint="eastAsia" w:ascii="宋体" w:hAnsi="宋体" w:cs="Dotum"/>
          <w:sz w:val="24"/>
        </w:rPr>
        <w:t>解</w:t>
      </w:r>
    </w:p>
    <w:tbl>
      <w:tblPr>
        <w:tblStyle w:val="60"/>
        <w:tblW w:w="9923" w:type="dxa"/>
        <w:tblInd w:w="108" w:type="dxa"/>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19"/>
        <w:gridCol w:w="3450"/>
        <w:gridCol w:w="2587"/>
        <w:gridCol w:w="1608"/>
        <w:gridCol w:w="1559"/>
      </w:tblGrid>
      <w:tr w14:paraId="3FBFD074">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593" w:hRule="atLeast"/>
        </w:trPr>
        <w:tc>
          <w:tcPr>
            <w:tcW w:w="9923" w:type="dxa"/>
            <w:gridSpan w:val="5"/>
            <w:shd w:val="clear" w:color="auto" w:fill="auto"/>
            <w:vAlign w:val="center"/>
          </w:tcPr>
          <w:p w14:paraId="047AE60A">
            <w:pPr>
              <w:autoSpaceDE w:val="0"/>
              <w:spacing w:line="360" w:lineRule="exact"/>
              <w:jc w:val="center"/>
              <w:rPr>
                <w:rFonts w:ascii="宋体" w:hAnsi="宋体"/>
                <w:caps/>
                <w:sz w:val="24"/>
              </w:rPr>
            </w:pPr>
            <w:r>
              <w:rPr>
                <w:rFonts w:hint="eastAsia" w:ascii="宋体" w:hAnsi="宋体"/>
                <w:b/>
                <w:bCs/>
                <w:caps/>
                <w:sz w:val="24"/>
              </w:rPr>
              <w:t>人</w:t>
            </w:r>
            <w:r>
              <w:rPr>
                <w:rFonts w:hint="eastAsia" w:ascii="宋体" w:hAnsi="宋体" w:cs="宋体"/>
                <w:b/>
                <w:bCs/>
                <w:caps/>
                <w:sz w:val="24"/>
              </w:rPr>
              <w:t>员</w:t>
            </w:r>
            <w:r>
              <w:rPr>
                <w:rFonts w:hint="eastAsia" w:ascii="宋体" w:hAnsi="宋体" w:cs="Dotum"/>
                <w:b/>
                <w:bCs/>
                <w:caps/>
                <w:sz w:val="24"/>
              </w:rPr>
              <w:t>培</w:t>
            </w:r>
            <w:r>
              <w:rPr>
                <w:rFonts w:hint="eastAsia" w:ascii="宋体" w:hAnsi="宋体" w:cs="宋体"/>
                <w:b/>
                <w:bCs/>
                <w:caps/>
                <w:sz w:val="24"/>
              </w:rPr>
              <w:t>训内</w:t>
            </w:r>
            <w:r>
              <w:rPr>
                <w:rFonts w:hint="eastAsia" w:ascii="宋体" w:hAnsi="宋体"/>
                <w:b/>
                <w:bCs/>
                <w:caps/>
                <w:sz w:val="24"/>
              </w:rPr>
              <w:t>容</w:t>
            </w:r>
          </w:p>
        </w:tc>
      </w:tr>
      <w:tr w14:paraId="00E8DF7E">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483" w:hRule="atLeast"/>
        </w:trPr>
        <w:tc>
          <w:tcPr>
            <w:tcW w:w="719" w:type="dxa"/>
            <w:shd w:val="clear" w:color="auto" w:fill="auto"/>
            <w:vAlign w:val="center"/>
          </w:tcPr>
          <w:p w14:paraId="13FF7CCA">
            <w:pPr>
              <w:pStyle w:val="43"/>
              <w:autoSpaceDE w:val="0"/>
              <w:spacing w:line="360" w:lineRule="exact"/>
              <w:jc w:val="center"/>
              <w:rPr>
                <w:rFonts w:ascii="宋体" w:hAnsi="宋体"/>
                <w:kern w:val="0"/>
                <w:sz w:val="24"/>
                <w:szCs w:val="24"/>
              </w:rPr>
            </w:pPr>
            <w:r>
              <w:rPr>
                <w:rFonts w:hint="eastAsia" w:ascii="宋体" w:hAnsi="宋体"/>
                <w:kern w:val="0"/>
                <w:sz w:val="24"/>
                <w:szCs w:val="24"/>
              </w:rPr>
              <w:t>序</w:t>
            </w:r>
            <w:r>
              <w:rPr>
                <w:rFonts w:hint="eastAsia" w:ascii="宋体" w:hAnsi="宋体" w:cs="宋体"/>
                <w:kern w:val="0"/>
                <w:sz w:val="24"/>
                <w:szCs w:val="24"/>
              </w:rPr>
              <w:t>号</w:t>
            </w:r>
          </w:p>
        </w:tc>
        <w:tc>
          <w:tcPr>
            <w:tcW w:w="3450" w:type="dxa"/>
            <w:shd w:val="clear" w:color="auto" w:fill="auto"/>
            <w:vAlign w:val="center"/>
          </w:tcPr>
          <w:p w14:paraId="3BFD6B36">
            <w:pPr>
              <w:autoSpaceDE w:val="0"/>
              <w:spacing w:line="360" w:lineRule="exact"/>
              <w:jc w:val="center"/>
              <w:rPr>
                <w:rFonts w:ascii="宋体" w:hAnsi="宋体"/>
                <w:sz w:val="24"/>
              </w:rPr>
            </w:pPr>
            <w:r>
              <w:rPr>
                <w:rFonts w:hint="eastAsia" w:ascii="宋体" w:hAnsi="宋体"/>
                <w:sz w:val="24"/>
              </w:rPr>
              <w:t>技</w:t>
            </w:r>
            <w:r>
              <w:rPr>
                <w:rFonts w:hint="eastAsia" w:ascii="宋体" w:hAnsi="宋体" w:cs="宋体"/>
                <w:sz w:val="24"/>
              </w:rPr>
              <w:t>术</w:t>
            </w:r>
            <w:r>
              <w:rPr>
                <w:rFonts w:hint="eastAsia" w:ascii="宋体" w:hAnsi="宋体" w:cs="Dotum"/>
                <w:sz w:val="24"/>
              </w:rPr>
              <w:t>指</w:t>
            </w:r>
            <w:r>
              <w:rPr>
                <w:rFonts w:hint="eastAsia" w:ascii="宋体" w:hAnsi="宋体" w:cs="宋体"/>
                <w:sz w:val="24"/>
              </w:rPr>
              <w:t>导项</w:t>
            </w:r>
            <w:r>
              <w:rPr>
                <w:rFonts w:hint="eastAsia" w:ascii="宋体" w:hAnsi="宋体"/>
                <w:sz w:val="24"/>
              </w:rPr>
              <w:t>目</w:t>
            </w:r>
          </w:p>
        </w:tc>
        <w:tc>
          <w:tcPr>
            <w:tcW w:w="2587" w:type="dxa"/>
            <w:shd w:val="clear" w:color="auto" w:fill="auto"/>
            <w:vAlign w:val="center"/>
          </w:tcPr>
          <w:p w14:paraId="50E791F9">
            <w:pPr>
              <w:autoSpaceDE w:val="0"/>
              <w:spacing w:line="360" w:lineRule="exact"/>
              <w:jc w:val="center"/>
              <w:rPr>
                <w:rFonts w:ascii="宋体" w:hAnsi="宋体"/>
                <w:sz w:val="24"/>
              </w:rPr>
            </w:pPr>
            <w:r>
              <w:rPr>
                <w:rFonts w:hint="eastAsia" w:ascii="宋体" w:hAnsi="宋体"/>
                <w:sz w:val="24"/>
              </w:rPr>
              <w:t>技</w:t>
            </w:r>
            <w:r>
              <w:rPr>
                <w:rFonts w:hint="eastAsia" w:ascii="宋体" w:hAnsi="宋体" w:cs="宋体"/>
                <w:sz w:val="24"/>
              </w:rPr>
              <w:t>术</w:t>
            </w:r>
            <w:r>
              <w:rPr>
                <w:rFonts w:hint="eastAsia" w:ascii="宋体" w:hAnsi="宋体" w:cs="Dotum"/>
                <w:sz w:val="24"/>
              </w:rPr>
              <w:t>支持范</w:t>
            </w:r>
            <w:r>
              <w:rPr>
                <w:rFonts w:hint="eastAsia" w:ascii="宋体" w:hAnsi="宋体" w:cs="宋体"/>
                <w:sz w:val="24"/>
              </w:rPr>
              <w:t>围与</w:t>
            </w:r>
            <w:r>
              <w:rPr>
                <w:rFonts w:hint="eastAsia" w:ascii="宋体" w:hAnsi="宋体" w:cs="Dotum"/>
                <w:sz w:val="24"/>
              </w:rPr>
              <w:t>程</w:t>
            </w:r>
            <w:r>
              <w:rPr>
                <w:rFonts w:hint="eastAsia" w:ascii="宋体" w:hAnsi="宋体"/>
                <w:sz w:val="24"/>
              </w:rPr>
              <w:t>度</w:t>
            </w:r>
          </w:p>
        </w:tc>
        <w:tc>
          <w:tcPr>
            <w:tcW w:w="1608" w:type="dxa"/>
            <w:shd w:val="clear" w:color="auto" w:fill="auto"/>
            <w:vAlign w:val="center"/>
          </w:tcPr>
          <w:p w14:paraId="63B1D23C">
            <w:pPr>
              <w:autoSpaceDE w:val="0"/>
              <w:spacing w:line="360" w:lineRule="exact"/>
              <w:jc w:val="center"/>
              <w:rPr>
                <w:rFonts w:ascii="宋体" w:hAnsi="宋体"/>
                <w:sz w:val="24"/>
              </w:rPr>
            </w:pPr>
            <w:r>
              <w:rPr>
                <w:rFonts w:hint="eastAsia" w:ascii="宋体" w:hAnsi="宋体"/>
                <w:sz w:val="24"/>
              </w:rPr>
              <w:t>培</w:t>
            </w:r>
            <w:r>
              <w:rPr>
                <w:rFonts w:hint="eastAsia" w:ascii="宋体" w:hAnsi="宋体" w:cs="宋体"/>
                <w:sz w:val="24"/>
              </w:rPr>
              <w:t>训</w:t>
            </w:r>
            <w:r>
              <w:rPr>
                <w:rFonts w:hint="eastAsia" w:ascii="宋体" w:hAnsi="宋体" w:cs="Dotum"/>
                <w:sz w:val="24"/>
              </w:rPr>
              <w:t>地</w:t>
            </w:r>
            <w:r>
              <w:rPr>
                <w:rFonts w:hint="eastAsia" w:ascii="宋体" w:hAnsi="宋体"/>
                <w:sz w:val="24"/>
              </w:rPr>
              <w:t>点</w:t>
            </w:r>
          </w:p>
        </w:tc>
        <w:tc>
          <w:tcPr>
            <w:tcW w:w="1559" w:type="dxa"/>
            <w:shd w:val="clear" w:color="auto" w:fill="auto"/>
            <w:vAlign w:val="center"/>
          </w:tcPr>
          <w:p w14:paraId="65B6CEBC">
            <w:pPr>
              <w:autoSpaceDE w:val="0"/>
              <w:spacing w:line="360" w:lineRule="exact"/>
              <w:jc w:val="center"/>
              <w:rPr>
                <w:rFonts w:ascii="宋体" w:hAnsi="宋体"/>
                <w:sz w:val="24"/>
              </w:rPr>
            </w:pPr>
            <w:r>
              <w:rPr>
                <w:rFonts w:hint="eastAsia" w:ascii="宋体" w:hAnsi="宋体"/>
                <w:sz w:val="24"/>
              </w:rPr>
              <w:t>培</w:t>
            </w:r>
            <w:r>
              <w:rPr>
                <w:rFonts w:hint="eastAsia" w:ascii="宋体" w:hAnsi="宋体" w:cs="宋体"/>
                <w:sz w:val="24"/>
              </w:rPr>
              <w:t>训时间</w:t>
            </w:r>
          </w:p>
        </w:tc>
      </w:tr>
      <w:tr w14:paraId="0A8A3C09">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524" w:hRule="atLeast"/>
        </w:trPr>
        <w:tc>
          <w:tcPr>
            <w:tcW w:w="719" w:type="dxa"/>
            <w:shd w:val="clear" w:color="auto" w:fill="auto"/>
            <w:vAlign w:val="center"/>
          </w:tcPr>
          <w:p w14:paraId="6CFBA05E">
            <w:pPr>
              <w:autoSpaceDE w:val="0"/>
              <w:spacing w:line="360" w:lineRule="exact"/>
              <w:jc w:val="center"/>
              <w:rPr>
                <w:rFonts w:ascii="宋体" w:hAnsi="宋体"/>
                <w:sz w:val="24"/>
              </w:rPr>
            </w:pPr>
            <w:r>
              <w:rPr>
                <w:rFonts w:hint="eastAsia" w:ascii="宋体" w:hAnsi="宋体"/>
                <w:sz w:val="24"/>
              </w:rPr>
              <w:t>1</w:t>
            </w:r>
          </w:p>
        </w:tc>
        <w:tc>
          <w:tcPr>
            <w:tcW w:w="3450" w:type="dxa"/>
            <w:shd w:val="clear" w:color="auto" w:fill="auto"/>
            <w:vAlign w:val="center"/>
          </w:tcPr>
          <w:p w14:paraId="13A7DC24">
            <w:pPr>
              <w:autoSpaceDE w:val="0"/>
              <w:spacing w:line="360" w:lineRule="exact"/>
              <w:jc w:val="center"/>
              <w:rPr>
                <w:rFonts w:ascii="宋体" w:hAnsi="宋体"/>
                <w:sz w:val="24"/>
              </w:rPr>
            </w:pPr>
            <w:r>
              <w:rPr>
                <w:rFonts w:hint="eastAsia" w:ascii="宋体" w:hAnsi="宋体"/>
                <w:sz w:val="24"/>
              </w:rPr>
              <w:t>安全</w:t>
            </w:r>
            <w:r>
              <w:rPr>
                <w:rFonts w:hint="eastAsia" w:ascii="宋体" w:hAnsi="宋体" w:cs="宋体"/>
                <w:sz w:val="24"/>
              </w:rPr>
              <w:t>运</w:t>
            </w:r>
            <w:r>
              <w:rPr>
                <w:rFonts w:hint="eastAsia" w:ascii="宋体" w:hAnsi="宋体" w:cs="Dotum"/>
                <w:sz w:val="24"/>
              </w:rPr>
              <w:t>行操作培</w:t>
            </w:r>
            <w:r>
              <w:rPr>
                <w:rFonts w:hint="eastAsia" w:ascii="宋体" w:hAnsi="宋体" w:cs="宋体"/>
                <w:sz w:val="24"/>
              </w:rPr>
              <w:t>训</w:t>
            </w:r>
          </w:p>
        </w:tc>
        <w:tc>
          <w:tcPr>
            <w:tcW w:w="2587" w:type="dxa"/>
            <w:shd w:val="clear" w:color="auto" w:fill="auto"/>
            <w:vAlign w:val="center"/>
          </w:tcPr>
          <w:p w14:paraId="151618AA">
            <w:pPr>
              <w:autoSpaceDE w:val="0"/>
              <w:spacing w:line="360" w:lineRule="exact"/>
              <w:jc w:val="center"/>
              <w:rPr>
                <w:rFonts w:ascii="宋体" w:hAnsi="宋体"/>
                <w:sz w:val="24"/>
              </w:rPr>
            </w:pPr>
            <w:r>
              <w:rPr>
                <w:rFonts w:hint="eastAsia" w:ascii="宋体" w:hAnsi="宋体"/>
                <w:sz w:val="24"/>
              </w:rPr>
              <w:t>整体工程</w:t>
            </w:r>
          </w:p>
        </w:tc>
        <w:tc>
          <w:tcPr>
            <w:tcW w:w="1608" w:type="dxa"/>
            <w:shd w:val="clear" w:color="auto" w:fill="auto"/>
            <w:vAlign w:val="center"/>
          </w:tcPr>
          <w:p w14:paraId="3384846E">
            <w:pPr>
              <w:autoSpaceDE w:val="0"/>
              <w:spacing w:line="360" w:lineRule="exact"/>
              <w:jc w:val="center"/>
              <w:rPr>
                <w:rFonts w:ascii="宋体" w:hAnsi="宋体"/>
                <w:sz w:val="24"/>
              </w:rPr>
            </w:pPr>
            <w:r>
              <w:rPr>
                <w:rFonts w:hint="eastAsia" w:ascii="宋体" w:hAnsi="宋体" w:cs="宋体"/>
                <w:sz w:val="24"/>
              </w:rPr>
              <w:t>现场</w:t>
            </w:r>
            <w:r>
              <w:rPr>
                <w:rFonts w:hint="eastAsia" w:ascii="宋体" w:hAnsi="宋体" w:cs="Dotum"/>
                <w:sz w:val="24"/>
              </w:rPr>
              <w:t>培</w:t>
            </w:r>
            <w:r>
              <w:rPr>
                <w:rFonts w:hint="eastAsia" w:ascii="宋体" w:hAnsi="宋体" w:cs="宋体"/>
                <w:sz w:val="24"/>
              </w:rPr>
              <w:t>训</w:t>
            </w:r>
          </w:p>
        </w:tc>
        <w:tc>
          <w:tcPr>
            <w:tcW w:w="1559" w:type="dxa"/>
            <w:shd w:val="clear" w:color="auto" w:fill="auto"/>
            <w:vAlign w:val="center"/>
          </w:tcPr>
          <w:p w14:paraId="073CC31C">
            <w:pPr>
              <w:autoSpaceDE w:val="0"/>
              <w:spacing w:line="360" w:lineRule="exact"/>
              <w:jc w:val="center"/>
              <w:rPr>
                <w:rFonts w:ascii="宋体" w:hAnsi="宋体"/>
                <w:sz w:val="24"/>
              </w:rPr>
            </w:pPr>
            <w:r>
              <w:rPr>
                <w:rFonts w:hint="eastAsia" w:ascii="宋体" w:hAnsi="宋体" w:cs="宋体"/>
                <w:sz w:val="24"/>
              </w:rPr>
              <w:t>单</w:t>
            </w:r>
            <w:r>
              <w:rPr>
                <w:rFonts w:hint="eastAsia" w:ascii="宋体" w:hAnsi="宋体" w:cs="Dotum"/>
                <w:sz w:val="24"/>
              </w:rPr>
              <w:t>位所</w:t>
            </w:r>
            <w:r>
              <w:rPr>
                <w:rFonts w:hint="eastAsia" w:ascii="宋体" w:hAnsi="宋体"/>
                <w:sz w:val="24"/>
              </w:rPr>
              <w:t>需</w:t>
            </w:r>
          </w:p>
        </w:tc>
      </w:tr>
      <w:tr w14:paraId="1636A86D">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499" w:hRule="atLeast"/>
        </w:trPr>
        <w:tc>
          <w:tcPr>
            <w:tcW w:w="719" w:type="dxa"/>
            <w:shd w:val="clear" w:color="auto" w:fill="auto"/>
            <w:vAlign w:val="center"/>
          </w:tcPr>
          <w:p w14:paraId="0D023AA4">
            <w:pPr>
              <w:autoSpaceDE w:val="0"/>
              <w:spacing w:line="360" w:lineRule="exact"/>
              <w:jc w:val="center"/>
              <w:rPr>
                <w:rFonts w:ascii="宋体" w:hAnsi="宋体"/>
                <w:sz w:val="24"/>
              </w:rPr>
            </w:pPr>
            <w:r>
              <w:rPr>
                <w:rFonts w:hint="eastAsia" w:ascii="宋体" w:hAnsi="宋体"/>
                <w:sz w:val="24"/>
              </w:rPr>
              <w:t>2</w:t>
            </w:r>
          </w:p>
        </w:tc>
        <w:tc>
          <w:tcPr>
            <w:tcW w:w="3450" w:type="dxa"/>
            <w:shd w:val="clear" w:color="auto" w:fill="auto"/>
            <w:vAlign w:val="center"/>
          </w:tcPr>
          <w:p w14:paraId="40EAB2AF">
            <w:pPr>
              <w:autoSpaceDE w:val="0"/>
              <w:spacing w:line="360" w:lineRule="exact"/>
              <w:jc w:val="center"/>
              <w:rPr>
                <w:rFonts w:ascii="宋体" w:hAnsi="宋体"/>
                <w:sz w:val="24"/>
              </w:rPr>
            </w:pPr>
            <w:r>
              <w:rPr>
                <w:rFonts w:hint="eastAsia" w:ascii="宋体" w:hAnsi="宋体"/>
                <w:sz w:val="24"/>
              </w:rPr>
              <w:t>日常</w:t>
            </w:r>
            <w:r>
              <w:rPr>
                <w:rFonts w:hint="eastAsia" w:ascii="宋体" w:hAnsi="宋体" w:cs="宋体"/>
                <w:sz w:val="24"/>
              </w:rPr>
              <w:t>维</w:t>
            </w:r>
            <w:r>
              <w:rPr>
                <w:rFonts w:hint="eastAsia" w:ascii="宋体" w:hAnsi="宋体" w:cs="Dotum"/>
                <w:sz w:val="24"/>
              </w:rPr>
              <w:t>修保</w:t>
            </w:r>
            <w:r>
              <w:rPr>
                <w:rFonts w:hint="eastAsia" w:ascii="宋体" w:hAnsi="宋体" w:cs="宋体"/>
                <w:sz w:val="24"/>
              </w:rPr>
              <w:t>养</w:t>
            </w:r>
            <w:r>
              <w:rPr>
                <w:rFonts w:hint="eastAsia" w:ascii="宋体" w:hAnsi="宋体" w:cs="Dotum"/>
                <w:sz w:val="24"/>
              </w:rPr>
              <w:t>培</w:t>
            </w:r>
            <w:r>
              <w:rPr>
                <w:rFonts w:hint="eastAsia" w:ascii="宋体" w:hAnsi="宋体" w:cs="宋体"/>
                <w:sz w:val="24"/>
              </w:rPr>
              <w:t>训</w:t>
            </w:r>
          </w:p>
        </w:tc>
        <w:tc>
          <w:tcPr>
            <w:tcW w:w="2587" w:type="dxa"/>
            <w:shd w:val="clear" w:color="auto" w:fill="auto"/>
            <w:vAlign w:val="center"/>
          </w:tcPr>
          <w:p w14:paraId="2A93F32E">
            <w:pPr>
              <w:autoSpaceDE w:val="0"/>
              <w:spacing w:line="360" w:lineRule="exact"/>
              <w:jc w:val="center"/>
              <w:rPr>
                <w:rFonts w:ascii="宋体" w:hAnsi="宋体"/>
                <w:sz w:val="24"/>
              </w:rPr>
            </w:pPr>
            <w:r>
              <w:rPr>
                <w:rFonts w:hint="eastAsia" w:ascii="宋体" w:hAnsi="宋体"/>
                <w:sz w:val="24"/>
              </w:rPr>
              <w:t>整体工程</w:t>
            </w:r>
          </w:p>
        </w:tc>
        <w:tc>
          <w:tcPr>
            <w:tcW w:w="1608" w:type="dxa"/>
            <w:shd w:val="clear" w:color="auto" w:fill="auto"/>
            <w:vAlign w:val="center"/>
          </w:tcPr>
          <w:p w14:paraId="4E1DC80F">
            <w:pPr>
              <w:autoSpaceDE w:val="0"/>
              <w:spacing w:line="360" w:lineRule="exact"/>
              <w:jc w:val="center"/>
              <w:rPr>
                <w:rFonts w:ascii="宋体" w:hAnsi="宋体"/>
                <w:sz w:val="24"/>
              </w:rPr>
            </w:pPr>
            <w:r>
              <w:rPr>
                <w:rFonts w:hint="eastAsia" w:ascii="宋体" w:hAnsi="宋体" w:cs="宋体"/>
                <w:sz w:val="24"/>
              </w:rPr>
              <w:t>现场</w:t>
            </w:r>
            <w:r>
              <w:rPr>
                <w:rFonts w:hint="eastAsia" w:ascii="宋体" w:hAnsi="宋体" w:cs="Dotum"/>
                <w:sz w:val="24"/>
              </w:rPr>
              <w:t>培</w:t>
            </w:r>
            <w:r>
              <w:rPr>
                <w:rFonts w:hint="eastAsia" w:ascii="宋体" w:hAnsi="宋体" w:cs="宋体"/>
                <w:sz w:val="24"/>
              </w:rPr>
              <w:t>训</w:t>
            </w:r>
          </w:p>
        </w:tc>
        <w:tc>
          <w:tcPr>
            <w:tcW w:w="1559" w:type="dxa"/>
            <w:shd w:val="clear" w:color="auto" w:fill="auto"/>
            <w:vAlign w:val="center"/>
          </w:tcPr>
          <w:p w14:paraId="0BA059AC">
            <w:pPr>
              <w:autoSpaceDE w:val="0"/>
              <w:spacing w:line="360" w:lineRule="exact"/>
              <w:jc w:val="center"/>
              <w:rPr>
                <w:rFonts w:ascii="宋体" w:hAnsi="宋体"/>
                <w:sz w:val="24"/>
              </w:rPr>
            </w:pPr>
            <w:r>
              <w:rPr>
                <w:rFonts w:hint="eastAsia" w:ascii="宋体" w:hAnsi="宋体" w:cs="宋体"/>
                <w:sz w:val="24"/>
              </w:rPr>
              <w:t>单</w:t>
            </w:r>
            <w:r>
              <w:rPr>
                <w:rFonts w:hint="eastAsia" w:ascii="宋体" w:hAnsi="宋体" w:cs="Dotum"/>
                <w:sz w:val="24"/>
              </w:rPr>
              <w:t>位所</w:t>
            </w:r>
            <w:r>
              <w:rPr>
                <w:rFonts w:hint="eastAsia" w:ascii="宋体" w:hAnsi="宋体"/>
                <w:sz w:val="24"/>
              </w:rPr>
              <w:t>需</w:t>
            </w:r>
          </w:p>
        </w:tc>
      </w:tr>
      <w:tr w14:paraId="540CA9F6">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505" w:hRule="atLeast"/>
        </w:trPr>
        <w:tc>
          <w:tcPr>
            <w:tcW w:w="719" w:type="dxa"/>
            <w:shd w:val="clear" w:color="auto" w:fill="auto"/>
            <w:vAlign w:val="center"/>
          </w:tcPr>
          <w:p w14:paraId="189D262E">
            <w:pPr>
              <w:autoSpaceDE w:val="0"/>
              <w:spacing w:line="360" w:lineRule="exact"/>
              <w:jc w:val="center"/>
              <w:rPr>
                <w:rFonts w:ascii="宋体" w:hAnsi="宋体"/>
                <w:sz w:val="24"/>
              </w:rPr>
            </w:pPr>
            <w:r>
              <w:rPr>
                <w:rFonts w:hint="eastAsia" w:ascii="宋体" w:hAnsi="宋体"/>
                <w:sz w:val="24"/>
              </w:rPr>
              <w:t>3</w:t>
            </w:r>
          </w:p>
        </w:tc>
        <w:tc>
          <w:tcPr>
            <w:tcW w:w="3450" w:type="dxa"/>
            <w:shd w:val="clear" w:color="auto" w:fill="auto"/>
            <w:vAlign w:val="center"/>
          </w:tcPr>
          <w:p w14:paraId="15825F6D">
            <w:pPr>
              <w:autoSpaceDE w:val="0"/>
              <w:spacing w:line="360" w:lineRule="exact"/>
              <w:jc w:val="center"/>
              <w:rPr>
                <w:rFonts w:ascii="宋体" w:hAnsi="宋体"/>
                <w:sz w:val="24"/>
              </w:rPr>
            </w:pPr>
            <w:r>
              <w:rPr>
                <w:rFonts w:hint="eastAsia" w:ascii="宋体" w:hAnsi="宋体" w:cs="宋体"/>
                <w:sz w:val="24"/>
              </w:rPr>
              <w:t>产</w:t>
            </w:r>
            <w:r>
              <w:rPr>
                <w:rFonts w:hint="eastAsia" w:ascii="宋体" w:hAnsi="宋体" w:cs="Dotum"/>
                <w:sz w:val="24"/>
              </w:rPr>
              <w:t>品</w:t>
            </w:r>
            <w:r>
              <w:rPr>
                <w:rFonts w:hint="eastAsia" w:ascii="宋体" w:hAnsi="宋体" w:cs="宋体"/>
                <w:sz w:val="24"/>
              </w:rPr>
              <w:t>结构</w:t>
            </w:r>
            <w:r>
              <w:rPr>
                <w:rFonts w:hint="eastAsia" w:ascii="宋体" w:hAnsi="宋体" w:cs="Dotum"/>
                <w:sz w:val="24"/>
              </w:rPr>
              <w:t>、性能、原理培</w:t>
            </w:r>
            <w:r>
              <w:rPr>
                <w:rFonts w:hint="eastAsia" w:ascii="宋体" w:hAnsi="宋体" w:cs="宋体"/>
                <w:sz w:val="24"/>
              </w:rPr>
              <w:t>训</w:t>
            </w:r>
          </w:p>
        </w:tc>
        <w:tc>
          <w:tcPr>
            <w:tcW w:w="2587" w:type="dxa"/>
            <w:shd w:val="clear" w:color="auto" w:fill="auto"/>
            <w:vAlign w:val="center"/>
          </w:tcPr>
          <w:p w14:paraId="2FAE7B14">
            <w:pPr>
              <w:autoSpaceDE w:val="0"/>
              <w:spacing w:line="360" w:lineRule="exact"/>
              <w:jc w:val="center"/>
              <w:rPr>
                <w:rFonts w:ascii="宋体" w:hAnsi="宋体"/>
                <w:sz w:val="24"/>
              </w:rPr>
            </w:pPr>
            <w:r>
              <w:rPr>
                <w:rFonts w:hint="eastAsia" w:ascii="宋体" w:hAnsi="宋体"/>
                <w:sz w:val="24"/>
              </w:rPr>
              <w:t>整体工程</w:t>
            </w:r>
          </w:p>
        </w:tc>
        <w:tc>
          <w:tcPr>
            <w:tcW w:w="1608" w:type="dxa"/>
            <w:shd w:val="clear" w:color="auto" w:fill="auto"/>
            <w:vAlign w:val="center"/>
          </w:tcPr>
          <w:p w14:paraId="5B5CE7E5">
            <w:pPr>
              <w:autoSpaceDE w:val="0"/>
              <w:spacing w:line="360" w:lineRule="exact"/>
              <w:jc w:val="center"/>
              <w:rPr>
                <w:rFonts w:ascii="宋体" w:hAnsi="宋体"/>
                <w:sz w:val="24"/>
              </w:rPr>
            </w:pPr>
            <w:r>
              <w:rPr>
                <w:rFonts w:hint="eastAsia" w:ascii="宋体" w:hAnsi="宋体" w:cs="宋体"/>
                <w:sz w:val="24"/>
              </w:rPr>
              <w:t>单</w:t>
            </w:r>
            <w:r>
              <w:rPr>
                <w:rFonts w:hint="eastAsia" w:ascii="宋体" w:hAnsi="宋体" w:cs="Dotum"/>
                <w:sz w:val="24"/>
              </w:rPr>
              <w:t>位培</w:t>
            </w:r>
            <w:r>
              <w:rPr>
                <w:rFonts w:hint="eastAsia" w:ascii="宋体" w:hAnsi="宋体" w:cs="宋体"/>
                <w:sz w:val="24"/>
              </w:rPr>
              <w:t>训</w:t>
            </w:r>
          </w:p>
        </w:tc>
        <w:tc>
          <w:tcPr>
            <w:tcW w:w="1559" w:type="dxa"/>
            <w:shd w:val="clear" w:color="auto" w:fill="auto"/>
            <w:vAlign w:val="center"/>
          </w:tcPr>
          <w:p w14:paraId="4DEB18B2">
            <w:pPr>
              <w:autoSpaceDE w:val="0"/>
              <w:spacing w:line="360" w:lineRule="exact"/>
              <w:jc w:val="center"/>
              <w:rPr>
                <w:rFonts w:ascii="宋体" w:hAnsi="宋体"/>
                <w:sz w:val="24"/>
              </w:rPr>
            </w:pPr>
            <w:r>
              <w:rPr>
                <w:rFonts w:hint="eastAsia" w:ascii="宋体" w:hAnsi="宋体" w:cs="宋体"/>
                <w:sz w:val="24"/>
              </w:rPr>
              <w:t>单</w:t>
            </w:r>
            <w:r>
              <w:rPr>
                <w:rFonts w:hint="eastAsia" w:ascii="宋体" w:hAnsi="宋体" w:cs="Dotum"/>
                <w:sz w:val="24"/>
              </w:rPr>
              <w:t>位所</w:t>
            </w:r>
            <w:r>
              <w:rPr>
                <w:rFonts w:hint="eastAsia" w:ascii="宋体" w:hAnsi="宋体"/>
                <w:sz w:val="24"/>
              </w:rPr>
              <w:t>需</w:t>
            </w:r>
          </w:p>
        </w:tc>
      </w:tr>
      <w:tr w14:paraId="36FB68D3">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495" w:hRule="atLeast"/>
        </w:trPr>
        <w:tc>
          <w:tcPr>
            <w:tcW w:w="719" w:type="dxa"/>
            <w:shd w:val="clear" w:color="auto" w:fill="auto"/>
            <w:vAlign w:val="center"/>
          </w:tcPr>
          <w:p w14:paraId="24C2FB29">
            <w:pPr>
              <w:autoSpaceDE w:val="0"/>
              <w:spacing w:line="360" w:lineRule="exact"/>
              <w:jc w:val="center"/>
              <w:rPr>
                <w:rFonts w:ascii="宋体" w:hAnsi="宋体"/>
                <w:sz w:val="24"/>
              </w:rPr>
            </w:pPr>
            <w:r>
              <w:rPr>
                <w:rFonts w:hint="eastAsia" w:ascii="宋体" w:hAnsi="宋体"/>
                <w:sz w:val="24"/>
              </w:rPr>
              <w:t>4</w:t>
            </w:r>
          </w:p>
        </w:tc>
        <w:tc>
          <w:tcPr>
            <w:tcW w:w="3450" w:type="dxa"/>
            <w:shd w:val="clear" w:color="auto" w:fill="auto"/>
            <w:vAlign w:val="center"/>
          </w:tcPr>
          <w:p w14:paraId="41209347">
            <w:pPr>
              <w:autoSpaceDE w:val="0"/>
              <w:spacing w:line="360" w:lineRule="exact"/>
              <w:jc w:val="center"/>
              <w:rPr>
                <w:rFonts w:ascii="宋体" w:hAnsi="宋体"/>
                <w:sz w:val="24"/>
              </w:rPr>
            </w:pPr>
            <w:r>
              <w:rPr>
                <w:rFonts w:hint="eastAsia" w:ascii="宋体" w:hAnsi="宋体"/>
                <w:sz w:val="24"/>
              </w:rPr>
              <w:t>常</w:t>
            </w:r>
            <w:r>
              <w:rPr>
                <w:rFonts w:hint="eastAsia" w:ascii="宋体" w:hAnsi="宋体" w:cs="宋体"/>
                <w:sz w:val="24"/>
              </w:rPr>
              <w:t>见</w:t>
            </w:r>
            <w:r>
              <w:rPr>
                <w:rFonts w:hint="eastAsia" w:ascii="宋体" w:hAnsi="宋体" w:cs="Dotum"/>
                <w:sz w:val="24"/>
              </w:rPr>
              <w:t>故障排除培</w:t>
            </w:r>
            <w:r>
              <w:rPr>
                <w:rFonts w:hint="eastAsia" w:ascii="宋体" w:hAnsi="宋体" w:cs="宋体"/>
                <w:sz w:val="24"/>
              </w:rPr>
              <w:t>训</w:t>
            </w:r>
          </w:p>
        </w:tc>
        <w:tc>
          <w:tcPr>
            <w:tcW w:w="2587" w:type="dxa"/>
            <w:shd w:val="clear" w:color="auto" w:fill="auto"/>
            <w:vAlign w:val="center"/>
          </w:tcPr>
          <w:p w14:paraId="2CCACB73">
            <w:pPr>
              <w:autoSpaceDE w:val="0"/>
              <w:spacing w:line="360" w:lineRule="exact"/>
              <w:jc w:val="center"/>
              <w:rPr>
                <w:rFonts w:ascii="宋体" w:hAnsi="宋体"/>
                <w:sz w:val="24"/>
              </w:rPr>
            </w:pPr>
            <w:r>
              <w:rPr>
                <w:rFonts w:hint="eastAsia" w:ascii="宋体" w:hAnsi="宋体" w:cs="宋体"/>
                <w:sz w:val="24"/>
              </w:rPr>
              <w:t>设备</w:t>
            </w:r>
            <w:r>
              <w:rPr>
                <w:rFonts w:hint="eastAsia" w:ascii="宋体" w:hAnsi="宋体"/>
                <w:sz w:val="24"/>
              </w:rPr>
              <w:t>部分</w:t>
            </w:r>
          </w:p>
        </w:tc>
        <w:tc>
          <w:tcPr>
            <w:tcW w:w="1608" w:type="dxa"/>
            <w:shd w:val="clear" w:color="auto" w:fill="auto"/>
            <w:vAlign w:val="center"/>
          </w:tcPr>
          <w:p w14:paraId="2837E4CF">
            <w:pPr>
              <w:autoSpaceDE w:val="0"/>
              <w:spacing w:line="360" w:lineRule="exact"/>
              <w:jc w:val="center"/>
              <w:rPr>
                <w:rFonts w:ascii="宋体" w:hAnsi="宋体"/>
                <w:sz w:val="24"/>
              </w:rPr>
            </w:pPr>
            <w:r>
              <w:rPr>
                <w:rFonts w:hint="eastAsia" w:ascii="宋体" w:hAnsi="宋体" w:cs="宋体"/>
                <w:sz w:val="24"/>
              </w:rPr>
              <w:t>单</w:t>
            </w:r>
            <w:r>
              <w:rPr>
                <w:rFonts w:hint="eastAsia" w:ascii="宋体" w:hAnsi="宋体" w:cs="Dotum"/>
                <w:sz w:val="24"/>
              </w:rPr>
              <w:t>位培</w:t>
            </w:r>
            <w:r>
              <w:rPr>
                <w:rFonts w:hint="eastAsia" w:ascii="宋体" w:hAnsi="宋体" w:cs="宋体"/>
                <w:sz w:val="24"/>
              </w:rPr>
              <w:t>训</w:t>
            </w:r>
          </w:p>
        </w:tc>
        <w:tc>
          <w:tcPr>
            <w:tcW w:w="1559" w:type="dxa"/>
            <w:shd w:val="clear" w:color="auto" w:fill="auto"/>
            <w:vAlign w:val="center"/>
          </w:tcPr>
          <w:p w14:paraId="13DF85C0">
            <w:pPr>
              <w:autoSpaceDE w:val="0"/>
              <w:spacing w:line="360" w:lineRule="exact"/>
              <w:jc w:val="center"/>
              <w:rPr>
                <w:rFonts w:ascii="宋体" w:hAnsi="宋体"/>
                <w:sz w:val="24"/>
              </w:rPr>
            </w:pPr>
            <w:r>
              <w:rPr>
                <w:rFonts w:hint="eastAsia" w:ascii="宋体" w:hAnsi="宋体" w:cs="宋体"/>
                <w:sz w:val="24"/>
              </w:rPr>
              <w:t>单</w:t>
            </w:r>
            <w:r>
              <w:rPr>
                <w:rFonts w:hint="eastAsia" w:ascii="宋体" w:hAnsi="宋体" w:cs="Dotum"/>
                <w:sz w:val="24"/>
              </w:rPr>
              <w:t>位所</w:t>
            </w:r>
            <w:r>
              <w:rPr>
                <w:rFonts w:hint="eastAsia" w:ascii="宋体" w:hAnsi="宋体"/>
                <w:sz w:val="24"/>
              </w:rPr>
              <w:t>需</w:t>
            </w:r>
          </w:p>
        </w:tc>
      </w:tr>
      <w:tr w14:paraId="5134AFD1">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502" w:hRule="atLeast"/>
        </w:trPr>
        <w:tc>
          <w:tcPr>
            <w:tcW w:w="719" w:type="dxa"/>
            <w:shd w:val="clear" w:color="auto" w:fill="auto"/>
            <w:vAlign w:val="center"/>
          </w:tcPr>
          <w:p w14:paraId="5740728E">
            <w:pPr>
              <w:autoSpaceDE w:val="0"/>
              <w:spacing w:line="360" w:lineRule="exact"/>
              <w:jc w:val="center"/>
              <w:rPr>
                <w:rFonts w:ascii="宋体" w:hAnsi="宋体"/>
                <w:sz w:val="24"/>
              </w:rPr>
            </w:pPr>
            <w:r>
              <w:rPr>
                <w:rFonts w:hint="eastAsia" w:ascii="宋体" w:hAnsi="宋体"/>
                <w:sz w:val="24"/>
              </w:rPr>
              <w:t>5</w:t>
            </w:r>
          </w:p>
        </w:tc>
        <w:tc>
          <w:tcPr>
            <w:tcW w:w="3450" w:type="dxa"/>
            <w:shd w:val="clear" w:color="auto" w:fill="auto"/>
            <w:vAlign w:val="center"/>
          </w:tcPr>
          <w:p w14:paraId="5871F8CC">
            <w:pPr>
              <w:autoSpaceDE w:val="0"/>
              <w:spacing w:line="360" w:lineRule="exact"/>
              <w:jc w:val="center"/>
              <w:rPr>
                <w:rFonts w:ascii="宋体" w:hAnsi="宋体"/>
                <w:sz w:val="24"/>
              </w:rPr>
            </w:pPr>
            <w:r>
              <w:rPr>
                <w:rFonts w:hint="eastAsia" w:ascii="宋体" w:hAnsi="宋体" w:cs="宋体"/>
                <w:sz w:val="24"/>
              </w:rPr>
              <w:t>紧</w:t>
            </w:r>
            <w:r>
              <w:rPr>
                <w:rFonts w:hint="eastAsia" w:ascii="宋体" w:hAnsi="宋体" w:cs="Dotum"/>
                <w:sz w:val="24"/>
              </w:rPr>
              <w:t>急情</w:t>
            </w:r>
            <w:r>
              <w:rPr>
                <w:rFonts w:hint="eastAsia" w:ascii="宋体" w:hAnsi="宋体" w:cs="宋体"/>
                <w:sz w:val="24"/>
              </w:rPr>
              <w:t>况</w:t>
            </w:r>
            <w:r>
              <w:rPr>
                <w:rFonts w:hint="eastAsia" w:ascii="宋体" w:hAnsi="宋体" w:cs="Dotum"/>
                <w:sz w:val="24"/>
              </w:rPr>
              <w:t>的</w:t>
            </w:r>
            <w:r>
              <w:rPr>
                <w:rFonts w:hint="eastAsia" w:ascii="宋体" w:hAnsi="宋体" w:cs="宋体"/>
                <w:sz w:val="24"/>
              </w:rPr>
              <w:t>处</w:t>
            </w:r>
            <w:r>
              <w:rPr>
                <w:rFonts w:hint="eastAsia" w:ascii="宋体" w:hAnsi="宋体"/>
                <w:sz w:val="24"/>
              </w:rPr>
              <w:t>理</w:t>
            </w:r>
          </w:p>
        </w:tc>
        <w:tc>
          <w:tcPr>
            <w:tcW w:w="2587" w:type="dxa"/>
            <w:shd w:val="clear" w:color="auto" w:fill="auto"/>
            <w:vAlign w:val="center"/>
          </w:tcPr>
          <w:p w14:paraId="4EFEA5CB">
            <w:pPr>
              <w:autoSpaceDE w:val="0"/>
              <w:spacing w:line="360" w:lineRule="exact"/>
              <w:jc w:val="center"/>
              <w:rPr>
                <w:rFonts w:ascii="宋体" w:hAnsi="宋体"/>
                <w:sz w:val="24"/>
              </w:rPr>
            </w:pPr>
            <w:r>
              <w:rPr>
                <w:rFonts w:hint="eastAsia" w:ascii="宋体" w:hAnsi="宋体" w:cs="宋体"/>
                <w:sz w:val="24"/>
              </w:rPr>
              <w:t>设备</w:t>
            </w:r>
            <w:r>
              <w:rPr>
                <w:rFonts w:hint="eastAsia" w:ascii="宋体" w:hAnsi="宋体"/>
                <w:sz w:val="24"/>
              </w:rPr>
              <w:t>部分</w:t>
            </w:r>
          </w:p>
        </w:tc>
        <w:tc>
          <w:tcPr>
            <w:tcW w:w="1608" w:type="dxa"/>
            <w:shd w:val="clear" w:color="auto" w:fill="auto"/>
            <w:vAlign w:val="center"/>
          </w:tcPr>
          <w:p w14:paraId="4DF3DCB7">
            <w:pPr>
              <w:autoSpaceDE w:val="0"/>
              <w:spacing w:line="360" w:lineRule="exact"/>
              <w:jc w:val="center"/>
              <w:rPr>
                <w:rFonts w:ascii="宋体" w:hAnsi="宋体"/>
                <w:sz w:val="24"/>
              </w:rPr>
            </w:pPr>
            <w:r>
              <w:rPr>
                <w:rFonts w:hint="eastAsia" w:ascii="宋体" w:hAnsi="宋体" w:cs="宋体"/>
                <w:sz w:val="24"/>
              </w:rPr>
              <w:t>单</w:t>
            </w:r>
            <w:r>
              <w:rPr>
                <w:rFonts w:hint="eastAsia" w:ascii="宋体" w:hAnsi="宋体" w:cs="Dotum"/>
                <w:sz w:val="24"/>
              </w:rPr>
              <w:t>位培</w:t>
            </w:r>
            <w:r>
              <w:rPr>
                <w:rFonts w:hint="eastAsia" w:ascii="宋体" w:hAnsi="宋体" w:cs="宋体"/>
                <w:sz w:val="24"/>
              </w:rPr>
              <w:t>训</w:t>
            </w:r>
          </w:p>
        </w:tc>
        <w:tc>
          <w:tcPr>
            <w:tcW w:w="1559" w:type="dxa"/>
            <w:shd w:val="clear" w:color="auto" w:fill="auto"/>
            <w:vAlign w:val="center"/>
          </w:tcPr>
          <w:p w14:paraId="0487ED2F">
            <w:pPr>
              <w:autoSpaceDE w:val="0"/>
              <w:spacing w:line="360" w:lineRule="exact"/>
              <w:jc w:val="center"/>
              <w:rPr>
                <w:rFonts w:ascii="宋体" w:hAnsi="宋体"/>
                <w:sz w:val="24"/>
              </w:rPr>
            </w:pPr>
            <w:r>
              <w:rPr>
                <w:rFonts w:hint="eastAsia" w:ascii="宋体" w:hAnsi="宋体" w:cs="宋体"/>
                <w:sz w:val="24"/>
              </w:rPr>
              <w:t>单</w:t>
            </w:r>
            <w:r>
              <w:rPr>
                <w:rFonts w:hint="eastAsia" w:ascii="宋体" w:hAnsi="宋体" w:cs="Dotum"/>
                <w:sz w:val="24"/>
              </w:rPr>
              <w:t>位所</w:t>
            </w:r>
            <w:r>
              <w:rPr>
                <w:rFonts w:hint="eastAsia" w:ascii="宋体" w:hAnsi="宋体"/>
                <w:sz w:val="24"/>
              </w:rPr>
              <w:t>需</w:t>
            </w:r>
          </w:p>
        </w:tc>
      </w:tr>
      <w:tr w14:paraId="13C77E4D">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494" w:hRule="atLeast"/>
        </w:trPr>
        <w:tc>
          <w:tcPr>
            <w:tcW w:w="719" w:type="dxa"/>
            <w:shd w:val="clear" w:color="auto" w:fill="auto"/>
            <w:vAlign w:val="center"/>
          </w:tcPr>
          <w:p w14:paraId="7CBF29D8">
            <w:pPr>
              <w:autoSpaceDE w:val="0"/>
              <w:spacing w:line="360" w:lineRule="exact"/>
              <w:jc w:val="center"/>
              <w:rPr>
                <w:rFonts w:ascii="宋体" w:hAnsi="宋体"/>
                <w:sz w:val="24"/>
              </w:rPr>
            </w:pPr>
            <w:r>
              <w:rPr>
                <w:rFonts w:hint="eastAsia" w:ascii="宋体" w:hAnsi="宋体"/>
                <w:sz w:val="24"/>
              </w:rPr>
              <w:t>6</w:t>
            </w:r>
          </w:p>
        </w:tc>
        <w:tc>
          <w:tcPr>
            <w:tcW w:w="3450" w:type="dxa"/>
            <w:shd w:val="clear" w:color="auto" w:fill="auto"/>
            <w:vAlign w:val="center"/>
          </w:tcPr>
          <w:p w14:paraId="269BADFA">
            <w:pPr>
              <w:autoSpaceDE w:val="0"/>
              <w:spacing w:line="360" w:lineRule="exact"/>
              <w:jc w:val="center"/>
              <w:rPr>
                <w:rFonts w:ascii="宋体" w:hAnsi="宋体"/>
                <w:sz w:val="24"/>
              </w:rPr>
            </w:pPr>
            <w:r>
              <w:rPr>
                <w:rFonts w:hint="eastAsia" w:ascii="宋体" w:hAnsi="宋体"/>
                <w:sz w:val="24"/>
              </w:rPr>
              <w:t>系</w:t>
            </w:r>
            <w:r>
              <w:rPr>
                <w:rFonts w:hint="eastAsia" w:ascii="宋体" w:hAnsi="宋体" w:cs="宋体"/>
                <w:sz w:val="24"/>
              </w:rPr>
              <w:t>统设备清单</w:t>
            </w:r>
            <w:r>
              <w:rPr>
                <w:rFonts w:hint="eastAsia" w:ascii="宋体" w:hAnsi="宋体" w:cs="Dotum"/>
                <w:sz w:val="24"/>
              </w:rPr>
              <w:t>介</w:t>
            </w:r>
            <w:r>
              <w:rPr>
                <w:rFonts w:hint="eastAsia" w:ascii="宋体" w:hAnsi="宋体" w:cs="宋体"/>
                <w:sz w:val="24"/>
              </w:rPr>
              <w:t>绍</w:t>
            </w:r>
          </w:p>
        </w:tc>
        <w:tc>
          <w:tcPr>
            <w:tcW w:w="2587" w:type="dxa"/>
            <w:shd w:val="clear" w:color="auto" w:fill="auto"/>
            <w:vAlign w:val="center"/>
          </w:tcPr>
          <w:p w14:paraId="41D7BDC7">
            <w:pPr>
              <w:autoSpaceDE w:val="0"/>
              <w:spacing w:line="360" w:lineRule="exact"/>
              <w:jc w:val="center"/>
              <w:rPr>
                <w:rFonts w:ascii="宋体" w:hAnsi="宋体"/>
                <w:sz w:val="24"/>
              </w:rPr>
            </w:pPr>
            <w:r>
              <w:rPr>
                <w:rFonts w:hint="eastAsia" w:ascii="宋体" w:hAnsi="宋体"/>
                <w:sz w:val="24"/>
              </w:rPr>
              <w:t>整体工程</w:t>
            </w:r>
          </w:p>
        </w:tc>
        <w:tc>
          <w:tcPr>
            <w:tcW w:w="1608" w:type="dxa"/>
            <w:shd w:val="clear" w:color="auto" w:fill="auto"/>
            <w:vAlign w:val="center"/>
          </w:tcPr>
          <w:p w14:paraId="21D7ECA6">
            <w:pPr>
              <w:autoSpaceDE w:val="0"/>
              <w:spacing w:line="360" w:lineRule="exact"/>
              <w:jc w:val="center"/>
              <w:rPr>
                <w:rFonts w:ascii="宋体" w:hAnsi="宋体"/>
                <w:sz w:val="24"/>
              </w:rPr>
            </w:pPr>
            <w:r>
              <w:rPr>
                <w:rFonts w:hint="eastAsia" w:ascii="宋体" w:hAnsi="宋体" w:cs="宋体"/>
                <w:sz w:val="24"/>
              </w:rPr>
              <w:t>单</w:t>
            </w:r>
            <w:r>
              <w:rPr>
                <w:rFonts w:hint="eastAsia" w:ascii="宋体" w:hAnsi="宋体" w:cs="Dotum"/>
                <w:sz w:val="24"/>
              </w:rPr>
              <w:t>位培</w:t>
            </w:r>
            <w:r>
              <w:rPr>
                <w:rFonts w:hint="eastAsia" w:ascii="宋体" w:hAnsi="宋体" w:cs="宋体"/>
                <w:sz w:val="24"/>
              </w:rPr>
              <w:t>训</w:t>
            </w:r>
          </w:p>
        </w:tc>
        <w:tc>
          <w:tcPr>
            <w:tcW w:w="1559" w:type="dxa"/>
            <w:shd w:val="clear" w:color="auto" w:fill="auto"/>
            <w:vAlign w:val="center"/>
          </w:tcPr>
          <w:p w14:paraId="1E6C32B3">
            <w:pPr>
              <w:autoSpaceDE w:val="0"/>
              <w:spacing w:line="360" w:lineRule="exact"/>
              <w:jc w:val="center"/>
              <w:rPr>
                <w:rFonts w:ascii="宋体" w:hAnsi="宋体"/>
                <w:sz w:val="24"/>
              </w:rPr>
            </w:pPr>
            <w:r>
              <w:rPr>
                <w:rFonts w:hint="eastAsia" w:ascii="宋体" w:hAnsi="宋体" w:cs="宋体"/>
                <w:sz w:val="24"/>
              </w:rPr>
              <w:t>单</w:t>
            </w:r>
            <w:r>
              <w:rPr>
                <w:rFonts w:hint="eastAsia" w:ascii="宋体" w:hAnsi="宋体" w:cs="Dotum"/>
                <w:sz w:val="24"/>
              </w:rPr>
              <w:t>位所</w:t>
            </w:r>
            <w:r>
              <w:rPr>
                <w:rFonts w:hint="eastAsia" w:ascii="宋体" w:hAnsi="宋体"/>
                <w:sz w:val="24"/>
              </w:rPr>
              <w:t>需</w:t>
            </w:r>
          </w:p>
        </w:tc>
      </w:tr>
      <w:tr w14:paraId="56CFD6CE">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Ex>
        <w:trPr>
          <w:trHeight w:val="1194" w:hRule="atLeast"/>
        </w:trPr>
        <w:tc>
          <w:tcPr>
            <w:tcW w:w="719" w:type="dxa"/>
            <w:shd w:val="clear" w:color="auto" w:fill="auto"/>
            <w:vAlign w:val="center"/>
          </w:tcPr>
          <w:p w14:paraId="6C2D7881">
            <w:pPr>
              <w:autoSpaceDE w:val="0"/>
              <w:spacing w:line="360" w:lineRule="exact"/>
              <w:jc w:val="center"/>
              <w:rPr>
                <w:rFonts w:ascii="宋体" w:hAnsi="宋体"/>
                <w:sz w:val="24"/>
              </w:rPr>
            </w:pPr>
            <w:r>
              <w:rPr>
                <w:rFonts w:hint="eastAsia" w:ascii="宋体" w:hAnsi="宋体"/>
                <w:sz w:val="24"/>
              </w:rPr>
              <w:t>7</w:t>
            </w:r>
          </w:p>
        </w:tc>
        <w:tc>
          <w:tcPr>
            <w:tcW w:w="3450" w:type="dxa"/>
            <w:shd w:val="clear" w:color="auto" w:fill="auto"/>
            <w:vAlign w:val="center"/>
          </w:tcPr>
          <w:p w14:paraId="54B37A82">
            <w:pPr>
              <w:autoSpaceDE w:val="0"/>
              <w:spacing w:line="360" w:lineRule="exact"/>
              <w:jc w:val="center"/>
              <w:rPr>
                <w:rFonts w:ascii="宋体" w:hAnsi="宋体"/>
                <w:sz w:val="24"/>
              </w:rPr>
            </w:pPr>
            <w:r>
              <w:rPr>
                <w:rFonts w:hint="eastAsia" w:ascii="宋体" w:hAnsi="宋体"/>
                <w:sz w:val="24"/>
              </w:rPr>
              <w:t>有</w:t>
            </w:r>
            <w:r>
              <w:rPr>
                <w:rFonts w:hint="eastAsia" w:ascii="宋体" w:hAnsi="宋体" w:cs="宋体"/>
                <w:sz w:val="24"/>
              </w:rPr>
              <w:t>关书</w:t>
            </w:r>
            <w:r>
              <w:rPr>
                <w:rFonts w:hint="eastAsia" w:ascii="宋体" w:hAnsi="宋体" w:cs="Dotum"/>
                <w:sz w:val="24"/>
              </w:rPr>
              <w:t>面</w:t>
            </w:r>
            <w:r>
              <w:rPr>
                <w:rFonts w:hint="eastAsia" w:ascii="宋体" w:hAnsi="宋体" w:cs="宋体"/>
                <w:sz w:val="24"/>
              </w:rPr>
              <w:t>资</w:t>
            </w:r>
            <w:r>
              <w:rPr>
                <w:rFonts w:hint="eastAsia" w:ascii="宋体" w:hAnsi="宋体" w:cs="Dotum"/>
                <w:sz w:val="24"/>
              </w:rPr>
              <w:t>料提</w:t>
            </w:r>
            <w:r>
              <w:rPr>
                <w:rFonts w:hint="eastAsia" w:ascii="宋体" w:hAnsi="宋体"/>
                <w:sz w:val="24"/>
              </w:rPr>
              <w:t>供</w:t>
            </w:r>
          </w:p>
        </w:tc>
        <w:tc>
          <w:tcPr>
            <w:tcW w:w="5754" w:type="dxa"/>
            <w:gridSpan w:val="3"/>
            <w:shd w:val="clear" w:color="auto" w:fill="auto"/>
            <w:vAlign w:val="center"/>
          </w:tcPr>
          <w:p w14:paraId="75DEB3D8">
            <w:pPr>
              <w:pStyle w:val="43"/>
              <w:autoSpaceDE w:val="0"/>
              <w:spacing w:line="360" w:lineRule="exact"/>
              <w:jc w:val="left"/>
              <w:rPr>
                <w:rFonts w:ascii="宋体" w:hAnsi="宋体"/>
                <w:kern w:val="0"/>
                <w:sz w:val="24"/>
                <w:szCs w:val="24"/>
              </w:rPr>
            </w:pPr>
            <w:r>
              <w:rPr>
                <w:rFonts w:hint="eastAsia" w:ascii="宋体" w:hAnsi="宋体"/>
                <w:kern w:val="0"/>
                <w:sz w:val="24"/>
                <w:szCs w:val="24"/>
              </w:rPr>
              <w:t>提供系</w:t>
            </w:r>
            <w:r>
              <w:rPr>
                <w:rFonts w:hint="eastAsia" w:ascii="宋体" w:hAnsi="宋体" w:cs="宋体"/>
                <w:kern w:val="0"/>
                <w:sz w:val="24"/>
                <w:szCs w:val="24"/>
              </w:rPr>
              <w:t>统设备清单</w:t>
            </w:r>
            <w:r>
              <w:rPr>
                <w:rFonts w:hint="eastAsia" w:ascii="宋体" w:hAnsi="宋体" w:cs="Dotum"/>
                <w:kern w:val="0"/>
                <w:sz w:val="24"/>
                <w:szCs w:val="24"/>
              </w:rPr>
              <w:t>，使用</w:t>
            </w:r>
            <w:r>
              <w:rPr>
                <w:rFonts w:hint="eastAsia" w:ascii="宋体" w:hAnsi="宋体" w:cs="宋体"/>
                <w:kern w:val="0"/>
                <w:sz w:val="24"/>
                <w:szCs w:val="24"/>
              </w:rPr>
              <w:t>说</w:t>
            </w:r>
            <w:r>
              <w:rPr>
                <w:rFonts w:hint="eastAsia" w:ascii="宋体" w:hAnsi="宋体" w:cs="Dotum"/>
                <w:kern w:val="0"/>
                <w:sz w:val="24"/>
                <w:szCs w:val="24"/>
              </w:rPr>
              <w:t>明</w:t>
            </w:r>
            <w:r>
              <w:rPr>
                <w:rFonts w:hint="eastAsia" w:ascii="宋体" w:hAnsi="宋体" w:cs="宋体"/>
                <w:kern w:val="0"/>
                <w:sz w:val="24"/>
                <w:szCs w:val="24"/>
              </w:rPr>
              <w:t>书</w:t>
            </w:r>
            <w:r>
              <w:rPr>
                <w:rFonts w:hint="eastAsia" w:ascii="宋体" w:hAnsi="宋体" w:cs="Dotum"/>
                <w:kern w:val="0"/>
                <w:sz w:val="24"/>
                <w:szCs w:val="24"/>
              </w:rPr>
              <w:t>、</w:t>
            </w:r>
            <w:r>
              <w:rPr>
                <w:rFonts w:hint="eastAsia" w:ascii="宋体" w:hAnsi="宋体" w:cs="宋体"/>
                <w:kern w:val="0"/>
                <w:sz w:val="24"/>
                <w:szCs w:val="24"/>
              </w:rPr>
              <w:t>产</w:t>
            </w:r>
            <w:r>
              <w:rPr>
                <w:rFonts w:hint="eastAsia" w:ascii="宋体" w:hAnsi="宋体" w:cs="Dotum"/>
                <w:kern w:val="0"/>
                <w:sz w:val="24"/>
                <w:szCs w:val="24"/>
              </w:rPr>
              <w:t>品售后服</w:t>
            </w:r>
            <w:r>
              <w:rPr>
                <w:rFonts w:hint="eastAsia" w:ascii="宋体" w:hAnsi="宋体" w:cs="宋体"/>
                <w:kern w:val="0"/>
                <w:sz w:val="24"/>
                <w:szCs w:val="24"/>
              </w:rPr>
              <w:t>务</w:t>
            </w:r>
            <w:r>
              <w:rPr>
                <w:rFonts w:hint="eastAsia" w:ascii="宋体" w:hAnsi="宋体" w:cs="Dotum"/>
                <w:kern w:val="0"/>
                <w:sz w:val="24"/>
                <w:szCs w:val="24"/>
              </w:rPr>
              <w:t>登</w:t>
            </w:r>
            <w:r>
              <w:rPr>
                <w:rFonts w:hint="eastAsia" w:ascii="宋体" w:hAnsi="宋体" w:cs="宋体"/>
                <w:kern w:val="0"/>
                <w:sz w:val="24"/>
                <w:szCs w:val="24"/>
              </w:rPr>
              <w:t>记</w:t>
            </w:r>
            <w:r>
              <w:rPr>
                <w:rFonts w:hint="eastAsia" w:ascii="宋体" w:hAnsi="宋体" w:cs="Dotum"/>
                <w:kern w:val="0"/>
                <w:sz w:val="24"/>
                <w:szCs w:val="24"/>
              </w:rPr>
              <w:t>卡、企</w:t>
            </w:r>
            <w:r>
              <w:rPr>
                <w:rFonts w:hint="eastAsia" w:ascii="宋体" w:hAnsi="宋体" w:cs="宋体"/>
                <w:kern w:val="0"/>
                <w:sz w:val="24"/>
                <w:szCs w:val="24"/>
              </w:rPr>
              <w:t>业产</w:t>
            </w:r>
            <w:r>
              <w:rPr>
                <w:rFonts w:hint="eastAsia" w:ascii="宋体" w:hAnsi="宋体" w:cs="Dotum"/>
                <w:kern w:val="0"/>
                <w:sz w:val="24"/>
                <w:szCs w:val="24"/>
              </w:rPr>
              <w:t>品</w:t>
            </w:r>
            <w:r>
              <w:rPr>
                <w:rFonts w:hint="eastAsia" w:ascii="宋体" w:hAnsi="宋体" w:cs="宋体"/>
                <w:kern w:val="0"/>
                <w:sz w:val="24"/>
                <w:szCs w:val="24"/>
              </w:rPr>
              <w:t>标</w:t>
            </w:r>
            <w:r>
              <w:rPr>
                <w:rFonts w:hint="eastAsia" w:ascii="宋体" w:hAnsi="宋体" w:cs="Dotum"/>
                <w:kern w:val="0"/>
                <w:sz w:val="24"/>
                <w:szCs w:val="24"/>
              </w:rPr>
              <w:t>准手</w:t>
            </w:r>
            <w:r>
              <w:rPr>
                <w:rFonts w:hint="eastAsia" w:ascii="宋体" w:hAnsi="宋体" w:cs="宋体"/>
                <w:kern w:val="0"/>
                <w:sz w:val="24"/>
                <w:szCs w:val="24"/>
              </w:rPr>
              <w:t>册</w:t>
            </w:r>
            <w:r>
              <w:rPr>
                <w:rFonts w:hint="eastAsia" w:ascii="宋体" w:hAnsi="宋体" w:cs="Dotum"/>
                <w:kern w:val="0"/>
                <w:sz w:val="24"/>
                <w:szCs w:val="24"/>
              </w:rPr>
              <w:t>，</w:t>
            </w:r>
            <w:r>
              <w:rPr>
                <w:rFonts w:hint="eastAsia" w:ascii="宋体" w:hAnsi="宋体" w:cs="宋体"/>
                <w:kern w:val="0"/>
                <w:sz w:val="24"/>
                <w:szCs w:val="24"/>
              </w:rPr>
              <w:t>运</w:t>
            </w:r>
            <w:r>
              <w:rPr>
                <w:rFonts w:hint="eastAsia" w:ascii="宋体" w:hAnsi="宋体" w:cs="Dotum"/>
                <w:kern w:val="0"/>
                <w:sz w:val="24"/>
                <w:szCs w:val="24"/>
              </w:rPr>
              <w:t>行操作方法及日常</w:t>
            </w:r>
            <w:r>
              <w:rPr>
                <w:rFonts w:hint="eastAsia" w:ascii="宋体" w:hAnsi="宋体" w:cs="宋体"/>
                <w:kern w:val="0"/>
                <w:sz w:val="24"/>
                <w:szCs w:val="24"/>
              </w:rPr>
              <w:t>维护</w:t>
            </w:r>
            <w:r>
              <w:rPr>
                <w:rFonts w:hint="eastAsia" w:ascii="宋体" w:hAnsi="宋体" w:cs="Dotum"/>
                <w:kern w:val="0"/>
                <w:sz w:val="24"/>
                <w:szCs w:val="24"/>
              </w:rPr>
              <w:t>保</w:t>
            </w:r>
            <w:r>
              <w:rPr>
                <w:rFonts w:hint="eastAsia" w:ascii="宋体" w:hAnsi="宋体" w:cs="宋体"/>
                <w:kern w:val="0"/>
                <w:sz w:val="24"/>
                <w:szCs w:val="24"/>
              </w:rPr>
              <w:t>养</w:t>
            </w:r>
            <w:r>
              <w:rPr>
                <w:rFonts w:hint="eastAsia" w:ascii="宋体" w:hAnsi="宋体" w:cs="Dotum"/>
                <w:kern w:val="0"/>
                <w:sz w:val="24"/>
                <w:szCs w:val="24"/>
              </w:rPr>
              <w:t>的</w:t>
            </w:r>
            <w:r>
              <w:rPr>
                <w:rFonts w:hint="eastAsia" w:ascii="宋体" w:hAnsi="宋体" w:cs="宋体"/>
                <w:kern w:val="0"/>
                <w:sz w:val="24"/>
                <w:szCs w:val="24"/>
              </w:rPr>
              <w:t>书</w:t>
            </w:r>
            <w:r>
              <w:rPr>
                <w:rFonts w:hint="eastAsia" w:ascii="宋体" w:hAnsi="宋体" w:cs="Dotum"/>
                <w:kern w:val="0"/>
                <w:sz w:val="24"/>
                <w:szCs w:val="24"/>
              </w:rPr>
              <w:t>面</w:t>
            </w:r>
            <w:r>
              <w:rPr>
                <w:rFonts w:hint="eastAsia" w:ascii="宋体" w:hAnsi="宋体" w:cs="宋体"/>
                <w:kern w:val="0"/>
                <w:sz w:val="24"/>
                <w:szCs w:val="24"/>
              </w:rPr>
              <w:t>资</w:t>
            </w:r>
            <w:r>
              <w:rPr>
                <w:rFonts w:hint="eastAsia" w:ascii="宋体" w:hAnsi="宋体" w:cs="Dotum"/>
                <w:kern w:val="0"/>
                <w:sz w:val="24"/>
                <w:szCs w:val="24"/>
              </w:rPr>
              <w:t>料</w:t>
            </w:r>
            <w:r>
              <w:rPr>
                <w:rFonts w:hint="eastAsia" w:ascii="宋体" w:hAnsi="宋体"/>
                <w:kern w:val="0"/>
                <w:sz w:val="24"/>
                <w:szCs w:val="24"/>
              </w:rPr>
              <w:t>。</w:t>
            </w:r>
          </w:p>
        </w:tc>
      </w:tr>
    </w:tbl>
    <w:p w14:paraId="76D16E26">
      <w:pPr>
        <w:spacing w:line="442" w:lineRule="exact"/>
        <w:jc w:val="left"/>
        <w:rPr>
          <w:rFonts w:ascii="宋体" w:hAnsi="宋体"/>
          <w:b/>
          <w:color w:val="000000"/>
          <w:sz w:val="24"/>
        </w:rPr>
      </w:pPr>
      <w:r>
        <w:rPr>
          <w:rFonts w:hint="eastAsia" w:ascii="宋体" w:hAnsi="宋体"/>
          <w:b/>
          <w:color w:val="000000"/>
          <w:sz w:val="24"/>
        </w:rPr>
        <w:t>七、其他售后服务措施：</w:t>
      </w:r>
    </w:p>
    <w:p w14:paraId="4728A568">
      <w:pPr>
        <w:pStyle w:val="33"/>
        <w:spacing w:line="400" w:lineRule="exact"/>
        <w:ind w:firstLine="480" w:firstLineChars="200"/>
        <w:jc w:val="left"/>
        <w:rPr>
          <w:rFonts w:hAnsi="宋体"/>
          <w:sz w:val="24"/>
          <w:szCs w:val="24"/>
        </w:rPr>
      </w:pPr>
      <w:r>
        <w:rPr>
          <w:rFonts w:hint="eastAsia" w:hAnsi="宋体"/>
          <w:sz w:val="24"/>
          <w:szCs w:val="24"/>
        </w:rPr>
        <w:t xml:space="preserve"> (1)本供应商保证提供的是原厂生产的，符合国家、行业和生产者的质量检测标准、未使用过的全新货物，并向用户交付相关资料和工具。</w:t>
      </w:r>
    </w:p>
    <w:p w14:paraId="26DEF04F">
      <w:pPr>
        <w:pStyle w:val="33"/>
        <w:spacing w:line="400" w:lineRule="exact"/>
        <w:ind w:firstLine="480" w:firstLineChars="200"/>
        <w:jc w:val="left"/>
        <w:rPr>
          <w:rFonts w:hAnsi="宋体"/>
          <w:sz w:val="24"/>
          <w:szCs w:val="24"/>
        </w:rPr>
      </w:pPr>
      <w:r>
        <w:rPr>
          <w:rFonts w:hint="eastAsia" w:hAnsi="宋体"/>
          <w:sz w:val="24"/>
          <w:szCs w:val="24"/>
        </w:rPr>
        <w:t>(2)免费送货、现场安装调试，免费提供货物的使用、操作培训。</w:t>
      </w:r>
    </w:p>
    <w:p w14:paraId="320ACDF1">
      <w:pPr>
        <w:pStyle w:val="33"/>
        <w:spacing w:line="400" w:lineRule="exact"/>
        <w:ind w:firstLine="480" w:firstLineChars="200"/>
        <w:jc w:val="left"/>
        <w:rPr>
          <w:rFonts w:hAnsi="宋体"/>
          <w:sz w:val="24"/>
          <w:szCs w:val="24"/>
        </w:rPr>
      </w:pPr>
      <w:r>
        <w:rPr>
          <w:rFonts w:hint="eastAsia" w:hAnsi="宋体"/>
          <w:sz w:val="24"/>
          <w:szCs w:val="24"/>
        </w:rPr>
        <w:t>(3)质保期内免费更换所有零部件，超过质保期只收维修材料费、终身负责维修。</w:t>
      </w:r>
    </w:p>
    <w:p w14:paraId="23CA2BED">
      <w:pPr>
        <w:pStyle w:val="33"/>
        <w:spacing w:line="400" w:lineRule="exact"/>
        <w:ind w:firstLine="480" w:firstLineChars="200"/>
        <w:jc w:val="left"/>
        <w:rPr>
          <w:rFonts w:hAnsi="宋体"/>
          <w:sz w:val="24"/>
          <w:szCs w:val="24"/>
        </w:rPr>
      </w:pPr>
      <w:r>
        <w:rPr>
          <w:rFonts w:hint="eastAsia" w:hAnsi="宋体"/>
          <w:sz w:val="24"/>
          <w:szCs w:val="24"/>
        </w:rPr>
        <w:t>(4)执行“三包”的产品名称、范围及“三包”具体承诺： 我公司严格按照国家有关法律法规条款对我公司出售的货物实行三包 。</w:t>
      </w:r>
    </w:p>
    <w:p w14:paraId="6CD31469">
      <w:pPr>
        <w:pStyle w:val="33"/>
        <w:spacing w:line="400" w:lineRule="exact"/>
        <w:ind w:firstLine="480" w:firstLineChars="200"/>
        <w:jc w:val="left"/>
        <w:rPr>
          <w:rFonts w:hAnsi="宋体"/>
          <w:sz w:val="24"/>
          <w:szCs w:val="24"/>
        </w:rPr>
      </w:pPr>
      <w:r>
        <w:rPr>
          <w:rFonts w:hint="eastAsia" w:hAnsi="宋体"/>
          <w:sz w:val="24"/>
          <w:szCs w:val="24"/>
        </w:rPr>
        <w:t>(5)货物保证是原包装且包装完好，同意经用户单位现场监督，当场拆封、安装。</w:t>
      </w:r>
    </w:p>
    <w:p w14:paraId="12E65455">
      <w:pPr>
        <w:pStyle w:val="33"/>
        <w:spacing w:line="400" w:lineRule="exact"/>
        <w:ind w:firstLine="480" w:firstLineChars="200"/>
        <w:jc w:val="left"/>
        <w:rPr>
          <w:rFonts w:hAnsi="宋体"/>
          <w:sz w:val="24"/>
          <w:szCs w:val="24"/>
        </w:rPr>
      </w:pPr>
      <w:r>
        <w:rPr>
          <w:rFonts w:hint="eastAsia" w:hAnsi="宋体"/>
          <w:sz w:val="24"/>
          <w:szCs w:val="24"/>
        </w:rPr>
        <w:t>(6)其他优惠条件、售后服务措施或需要说明的事项：</w:t>
      </w:r>
    </w:p>
    <w:p w14:paraId="5E7FA9BD">
      <w:pPr>
        <w:spacing w:line="400" w:lineRule="exact"/>
        <w:ind w:firstLine="424" w:firstLineChars="177"/>
        <w:jc w:val="left"/>
        <w:rPr>
          <w:rFonts w:ascii="宋体" w:hAnsi="宋体"/>
          <w:sz w:val="24"/>
        </w:rPr>
      </w:pPr>
      <w:r>
        <w:rPr>
          <w:rFonts w:hint="eastAsia" w:ascii="宋体" w:hAnsi="宋体"/>
          <w:sz w:val="24"/>
        </w:rPr>
        <w:t>公司宗旨：“质量第一，服务第一，信誉第一”,不断追求产品的质量与售后服务，赢得用户。</w:t>
      </w:r>
    </w:p>
    <w:p w14:paraId="49091C66">
      <w:pPr>
        <w:spacing w:line="400" w:lineRule="exact"/>
        <w:ind w:firstLine="424" w:firstLineChars="177"/>
        <w:jc w:val="left"/>
        <w:rPr>
          <w:rFonts w:ascii="宋体" w:hAnsi="宋体"/>
          <w:sz w:val="24"/>
        </w:rPr>
      </w:pPr>
      <w:r>
        <w:rPr>
          <w:rFonts w:hint="eastAsia" w:ascii="宋体" w:hAnsi="宋体"/>
          <w:sz w:val="24"/>
        </w:rPr>
        <w:t>如果所选购的产品在使用过程中发生故障或遇到技术问题，可拨打我公司鞍山地区售后服务电话：4000412803。我们将派有多年维修经验的专业维修人员，及时为贵方排除故障。本公司售后服务中心还为维修人员配备了专车，随时使用，以确保接到用户维修通知尽快到达现场，维修时间不超过3小时。在保修期内我公司会对所有设备每个月定期检查一次，检查情况予以备案存档。如因为质量问题无法修复，我公司应予用户免费提供代用设备或更换新设备，对所有产品免费提供备品备件。</w:t>
      </w:r>
    </w:p>
    <w:p w14:paraId="587C9030">
      <w:pPr>
        <w:pStyle w:val="33"/>
        <w:spacing w:line="400" w:lineRule="exact"/>
        <w:ind w:firstLine="480" w:firstLineChars="200"/>
        <w:rPr>
          <w:rFonts w:hAnsi="宋体"/>
          <w:sz w:val="24"/>
          <w:szCs w:val="24"/>
        </w:rPr>
      </w:pPr>
      <w:r>
        <w:rPr>
          <w:rFonts w:hint="eastAsia" w:hAnsi="宋体"/>
          <w:sz w:val="24"/>
          <w:szCs w:val="24"/>
        </w:rPr>
        <w:t>维修人员处理完单项产品问题后，用户应配合维修人员认真全面地检查一遍用户所使用的所有我公司提供的产品，以防后患。并与用户签订维修产品服务情况回执单，用户对维修是否满意在回执单中填写，并对维修人员的服务进行评定，以提高我们的服务质量。</w:t>
      </w:r>
    </w:p>
    <w:p w14:paraId="6B693A80">
      <w:pPr>
        <w:pStyle w:val="33"/>
        <w:spacing w:line="400" w:lineRule="exact"/>
        <w:ind w:left="1" w:right="4" w:rightChars="2" w:firstLine="470" w:firstLineChars="196"/>
        <w:rPr>
          <w:rFonts w:hAnsi="宋体"/>
          <w:sz w:val="24"/>
          <w:szCs w:val="24"/>
        </w:rPr>
      </w:pPr>
      <w:r>
        <w:rPr>
          <w:rFonts w:hint="eastAsia" w:hAnsi="宋体"/>
          <w:sz w:val="24"/>
          <w:szCs w:val="24"/>
        </w:rPr>
        <w:t>a.我公司设立售后服务监督电话：4000412803，一旦贵方投诉我公司维修人员有渎职行为，将立即对当事人进行惩罚处理，并无条件对渎职所造成的后果负责。</w:t>
      </w:r>
    </w:p>
    <w:p w14:paraId="06399058">
      <w:pPr>
        <w:pStyle w:val="33"/>
        <w:spacing w:line="400" w:lineRule="exact"/>
        <w:ind w:right="4" w:rightChars="2" w:firstLine="480" w:firstLineChars="200"/>
        <w:rPr>
          <w:rFonts w:hAnsi="宋体"/>
          <w:sz w:val="24"/>
          <w:szCs w:val="24"/>
        </w:rPr>
      </w:pPr>
      <w:r>
        <w:rPr>
          <w:rFonts w:hint="eastAsia" w:hAnsi="宋体"/>
          <w:sz w:val="24"/>
          <w:szCs w:val="24"/>
        </w:rPr>
        <w:t>b.我公司定期给用户发送“售后服务信息反馈表”及时地调查与了解我公司售后服务中所存在的问题与不足，并不断地加以改进，以求完善。同时，我们将坚决地采纳贵方的每一个合理性建议！</w:t>
      </w:r>
    </w:p>
    <w:p w14:paraId="39B4BF75">
      <w:pPr>
        <w:spacing w:line="400" w:lineRule="exact"/>
        <w:ind w:firstLine="480" w:firstLineChars="200"/>
        <w:rPr>
          <w:rFonts w:ascii="宋体" w:hAnsi="宋体" w:cs="Courier New"/>
          <w:sz w:val="24"/>
        </w:rPr>
      </w:pPr>
      <w:r>
        <w:rPr>
          <w:rFonts w:hint="eastAsia" w:hAnsi="宋体"/>
          <w:sz w:val="24"/>
        </w:rPr>
        <w:drawing>
          <wp:anchor distT="0" distB="0" distL="114300" distR="114300" simplePos="0" relativeHeight="251674624" behindDoc="1" locked="0" layoutInCell="1" allowOverlap="1">
            <wp:simplePos x="0" y="0"/>
            <wp:positionH relativeFrom="column">
              <wp:posOffset>1630045</wp:posOffset>
            </wp:positionH>
            <wp:positionV relativeFrom="paragraph">
              <wp:posOffset>297815</wp:posOffset>
            </wp:positionV>
            <wp:extent cx="2395855" cy="2247900"/>
            <wp:effectExtent l="0" t="0" r="0" b="0"/>
            <wp:wrapNone/>
            <wp:docPr id="26022" name="图片 26022" descr="SKMBT_36320032615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022" name="图片 26022" descr="SKMBT_36320032615010"/>
                    <pic:cNvPicPr>
                      <a:picLocks noChangeAspect="1" noChangeArrowheads="1"/>
                    </pic:cNvPicPr>
                  </pic:nvPicPr>
                  <pic:blipFill>
                    <a:blip r:embed="rId23" cstate="print"/>
                    <a:srcRect/>
                    <a:stretch>
                      <a:fillRect/>
                    </a:stretch>
                  </pic:blipFill>
                  <pic:spPr>
                    <a:xfrm>
                      <a:off x="0" y="0"/>
                      <a:ext cx="2395855" cy="2247900"/>
                    </a:xfrm>
                    <a:prstGeom prst="rect">
                      <a:avLst/>
                    </a:prstGeom>
                    <a:noFill/>
                    <a:ln w="9525">
                      <a:noFill/>
                      <a:miter lim="800000"/>
                      <a:headEnd/>
                      <a:tailEnd/>
                    </a:ln>
                  </pic:spPr>
                </pic:pic>
              </a:graphicData>
            </a:graphic>
          </wp:anchor>
        </w:drawing>
      </w:r>
      <w:r>
        <w:rPr>
          <w:rFonts w:hint="eastAsia" w:ascii="宋体" w:hAnsi="宋体"/>
          <w:sz w:val="24"/>
        </w:rPr>
        <w:t>c.</w:t>
      </w:r>
      <w:r>
        <w:rPr>
          <w:rFonts w:hint="eastAsia" w:ascii="宋体" w:hAnsi="宋体" w:cs="Courier New"/>
          <w:sz w:val="24"/>
        </w:rPr>
        <w:t>技术服务及培训方案：在公司进行调试过程中，甲方主要设备操作者必须在现场并发给使用者产品说明书及其他有关的技术参数资料，以明确设备操作的流程。之后，三日内，我公司将派一名技术人员留在现场，操作者随问随教。</w:t>
      </w:r>
    </w:p>
    <w:p w14:paraId="670A775A">
      <w:pPr>
        <w:pStyle w:val="33"/>
        <w:spacing w:line="400" w:lineRule="exact"/>
        <w:ind w:firstLine="470" w:firstLineChars="196"/>
        <w:rPr>
          <w:rFonts w:hAnsi="宋体"/>
          <w:sz w:val="24"/>
          <w:szCs w:val="24"/>
        </w:rPr>
      </w:pPr>
      <w:r>
        <w:rPr>
          <w:rFonts w:hint="eastAsia" w:hAnsi="宋体"/>
          <w:sz w:val="24"/>
          <w:szCs w:val="24"/>
        </w:rPr>
        <w:t>d.我公司真诚希望用户多提宝贵意见，改进产品的不足，完善我公司的售后服务标准，给双方带来良好的经济效益。</w:t>
      </w:r>
    </w:p>
    <w:p w14:paraId="06FDFFF7">
      <w:pPr>
        <w:spacing w:line="200" w:lineRule="exact"/>
        <w:rPr>
          <w:rFonts w:ascii="宋体" w:hAnsi="宋体"/>
          <w:sz w:val="24"/>
        </w:rPr>
      </w:pPr>
    </w:p>
    <w:p w14:paraId="39703417">
      <w:pPr>
        <w:spacing w:line="480" w:lineRule="exact"/>
        <w:ind w:right="-29" w:rightChars="-14"/>
        <w:rPr>
          <w:rFonts w:ascii="宋体" w:hAnsi="宋体" w:cs="Lucida Sans Unicode"/>
          <w:sz w:val="24"/>
          <w:u w:val="single"/>
        </w:rPr>
      </w:pPr>
      <w:r>
        <w:rPr>
          <w:rFonts w:hint="eastAsia" w:ascii="宋体" w:hAnsi="宋体" w:cs="Lucida Sans Unicode"/>
          <w:sz w:val="24"/>
        </w:rPr>
        <w:drawing>
          <wp:anchor distT="0" distB="0" distL="114300" distR="114300" simplePos="0" relativeHeight="251687936" behindDoc="1" locked="0" layoutInCell="1" allowOverlap="1">
            <wp:simplePos x="0" y="0"/>
            <wp:positionH relativeFrom="margin">
              <wp:posOffset>4834890</wp:posOffset>
            </wp:positionH>
            <wp:positionV relativeFrom="margin">
              <wp:posOffset>7662545</wp:posOffset>
            </wp:positionV>
            <wp:extent cx="1134745" cy="434975"/>
            <wp:effectExtent l="19050" t="0" r="8255" b="0"/>
            <wp:wrapNone/>
            <wp:docPr id="58" name="图片 25907" descr="ff297f849004773cdc8fce6ece80f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图片 25907" descr="ff297f849004773cdc8fce6ece80f58"/>
                    <pic:cNvPicPr>
                      <a:picLocks noChangeAspect="1" noChangeArrowheads="1"/>
                    </pic:cNvPicPr>
                  </pic:nvPicPr>
                  <pic:blipFill>
                    <a:blip r:embed="rId29" cstate="print"/>
                    <a:srcRect l="10631" t="10609" b="19629"/>
                    <a:stretch>
                      <a:fillRect/>
                    </a:stretch>
                  </pic:blipFill>
                  <pic:spPr>
                    <a:xfrm>
                      <a:off x="0" y="0"/>
                      <a:ext cx="1134745" cy="434975"/>
                    </a:xfrm>
                    <a:prstGeom prst="rect">
                      <a:avLst/>
                    </a:prstGeom>
                    <a:noFill/>
                    <a:ln w="9525">
                      <a:noFill/>
                      <a:miter lim="800000"/>
                      <a:headEnd/>
                      <a:tailEnd/>
                    </a:ln>
                  </pic:spPr>
                </pic:pic>
              </a:graphicData>
            </a:graphic>
          </wp:anchor>
        </w:drawing>
      </w:r>
      <w:r>
        <w:rPr>
          <w:rFonts w:hint="eastAsia" w:ascii="宋体" w:hAnsi="宋体" w:cs="Lucida Sans Unicode"/>
          <w:sz w:val="24"/>
        </w:rPr>
        <w:t>投标人名称</w:t>
      </w:r>
      <w:r>
        <w:rPr>
          <w:rFonts w:hint="eastAsia" w:ascii="宋体" w:hAnsi="宋体" w:cs="仿宋_GB2312"/>
          <w:sz w:val="24"/>
        </w:rPr>
        <w:t>（加盖单位公章）</w:t>
      </w:r>
      <w:r>
        <w:rPr>
          <w:rFonts w:hint="eastAsia" w:ascii="宋体" w:hAnsi="宋体" w:cs="Lucida Sans Unicode"/>
          <w:sz w:val="24"/>
        </w:rPr>
        <w:t>：</w:t>
      </w:r>
      <w:r>
        <w:rPr>
          <w:rFonts w:hint="eastAsia" w:ascii="宋体" w:hAnsi="宋体" w:cs="Lucida Sans Unicode"/>
          <w:sz w:val="24"/>
          <w:u w:val="single"/>
        </w:rPr>
        <w:t xml:space="preserve"> 鞍山市恒兴厨房设备有限公司 </w:t>
      </w:r>
    </w:p>
    <w:p w14:paraId="665D5D37">
      <w:pPr>
        <w:spacing w:line="480" w:lineRule="exact"/>
        <w:ind w:right="-29" w:rightChars="-14"/>
        <w:rPr>
          <w:rFonts w:ascii="宋体" w:hAnsi="宋体" w:cs="Lucida Sans Unicode"/>
          <w:sz w:val="24"/>
        </w:rPr>
      </w:pPr>
      <w:r>
        <w:rPr>
          <w:rFonts w:hint="eastAsia" w:ascii="宋体" w:hAnsi="宋体" w:cs="Lucida Sans Unicode"/>
          <w:sz w:val="24"/>
        </w:rPr>
        <w:t>法定代表人（或非法人组织负责人）或其授权委托人(签字或盖章)：</w:t>
      </w:r>
      <w:r>
        <w:rPr>
          <w:rFonts w:hint="eastAsia" w:ascii="宋体" w:hAnsi="宋体" w:cs="Lucida Sans Unicode"/>
          <w:sz w:val="24"/>
          <w:u w:val="single"/>
        </w:rPr>
        <w:t xml:space="preserve">                      </w:t>
      </w:r>
      <w:r>
        <w:rPr>
          <w:rFonts w:hint="eastAsia" w:ascii="宋体" w:hAnsi="宋体" w:cs="Lucida Sans Unicode"/>
          <w:sz w:val="24"/>
        </w:rPr>
        <w:t xml:space="preserve">           </w:t>
      </w:r>
    </w:p>
    <w:p w14:paraId="48A1B50E">
      <w:pPr>
        <w:spacing w:line="480" w:lineRule="exact"/>
        <w:ind w:right="-29" w:rightChars="-14"/>
        <w:rPr>
          <w:rFonts w:ascii="宋体" w:hAnsi="宋体" w:cs="Lucida Sans Unicode"/>
          <w:sz w:val="24"/>
          <w:u w:val="single"/>
        </w:rPr>
      </w:pPr>
      <w:r>
        <w:rPr>
          <w:rFonts w:hint="eastAsia" w:ascii="宋体" w:hAnsi="宋体" w:cs="Lucida Sans Unicode"/>
          <w:sz w:val="24"/>
        </w:rPr>
        <w:t>日期：</w:t>
      </w:r>
      <w:r>
        <w:rPr>
          <w:rFonts w:ascii="宋体" w:hAnsi="宋体" w:cs="Lucida Sans Unicode"/>
          <w:sz w:val="24"/>
          <w:u w:val="single"/>
        </w:rPr>
        <w:t xml:space="preserve"> </w:t>
      </w:r>
      <w:r>
        <w:rPr>
          <w:rFonts w:hint="eastAsia" w:ascii="宋体" w:hAnsi="宋体" w:cs="Lucida Sans Unicode"/>
          <w:sz w:val="24"/>
          <w:u w:val="single"/>
        </w:rPr>
        <w:t xml:space="preserve">2025年12月11日 </w:t>
      </w:r>
    </w:p>
    <w:bookmarkEnd w:id="62"/>
    <w:bookmarkEnd w:id="63"/>
    <w:bookmarkEnd w:id="64"/>
    <w:bookmarkEnd w:id="65"/>
    <w:bookmarkEnd w:id="66"/>
    <w:bookmarkEnd w:id="73"/>
    <w:bookmarkEnd w:id="74"/>
    <w:bookmarkEnd w:id="75"/>
    <w:bookmarkEnd w:id="76"/>
    <w:bookmarkEnd w:id="77"/>
    <w:bookmarkEnd w:id="78"/>
    <w:bookmarkEnd w:id="79"/>
    <w:p w14:paraId="0702C747">
      <w:pPr>
        <w:spacing w:line="200" w:lineRule="exact"/>
        <w:rPr>
          <w:rFonts w:ascii="宋体" w:hAnsi="宋体" w:cs="Lucida Sans Unicode"/>
          <w:sz w:val="24"/>
          <w:u w:val="single"/>
        </w:rPr>
      </w:pPr>
    </w:p>
    <w:sectPr>
      <w:headerReference r:id="rId7" w:type="default"/>
      <w:footerReference r:id="rId8" w:type="default"/>
      <w:pgSz w:w="11907" w:h="16840"/>
      <w:pgMar w:top="1134" w:right="851" w:bottom="1134" w:left="454" w:header="624" w:footer="680" w:gutter="567"/>
      <w:pgNumType w:chapStyle="1"/>
      <w:cols w:space="720" w:num="1"/>
      <w:docGrid w:linePitch="303"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Arial">
    <w:panose1 w:val="020B0604020202020204"/>
    <w:charset w:val="00"/>
    <w:family w:val="swiss"/>
    <w:pitch w:val="default"/>
    <w:sig w:usb0="E0002AFF" w:usb1="C0007843" w:usb2="00000009" w:usb3="00000000" w:csb0="400001FF" w:csb1="FFFF0000"/>
  </w:font>
  <w:font w:name="Cambria">
    <w:panose1 w:val="02040503050406030204"/>
    <w:charset w:val="00"/>
    <w:family w:val="roman"/>
    <w:pitch w:val="default"/>
    <w:sig w:usb0="E00002FF" w:usb1="400004FF" w:usb2="00000000" w:usb3="00000000" w:csb0="2000019F" w:csb1="00000000"/>
  </w:font>
  <w:font w:name="Courier New">
    <w:panose1 w:val="02070309020205020404"/>
    <w:charset w:val="00"/>
    <w:family w:val="modern"/>
    <w:pitch w:val="default"/>
    <w:sig w:usb0="E0002AFF" w:usb1="C0007843" w:usb2="00000009" w:usb3="00000000" w:csb0="400001FF" w:csb1="FFFF0000"/>
  </w:font>
  <w:font w:name="微软雅黑">
    <w:panose1 w:val="020B0503020204020204"/>
    <w:charset w:val="86"/>
    <w:family w:val="swiss"/>
    <w:pitch w:val="default"/>
    <w:sig w:usb0="80000287" w:usb1="280F3C52" w:usb2="00000016" w:usb3="00000000" w:csb0="0004001F" w:csb1="00000000"/>
  </w:font>
  <w:font w:name="仿宋">
    <w:panose1 w:val="02010609060101010101"/>
    <w:charset w:val="86"/>
    <w:family w:val="modern"/>
    <w:pitch w:val="default"/>
    <w:sig w:usb0="800002BF" w:usb1="38CF7CFA" w:usb2="00000016" w:usb3="00000000" w:csb0="00040001" w:csb1="00000000"/>
  </w:font>
  <w:font w:name="Tahoma">
    <w:panose1 w:val="020B0604030504040204"/>
    <w:charset w:val="00"/>
    <w:family w:val="swiss"/>
    <w:pitch w:val="default"/>
    <w:sig w:usb0="E1002EFF" w:usb1="C000605B" w:usb2="00000029" w:usb3="00000000" w:csb0="200101FF" w:csb1="20280000"/>
  </w:font>
  <w:font w:name="华文仿宋">
    <w:panose1 w:val="02010600040101010101"/>
    <w:charset w:val="86"/>
    <w:family w:val="auto"/>
    <w:pitch w:val="default"/>
    <w:sig w:usb0="00000287" w:usb1="080F0000" w:usb2="00000000" w:usb3="00000000" w:csb0="0004009F" w:csb1="DFD70000"/>
  </w:font>
  <w:font w:name="Verdana">
    <w:panose1 w:val="020B0604030504040204"/>
    <w:charset w:val="00"/>
    <w:family w:val="swiss"/>
    <w:pitch w:val="default"/>
    <w:sig w:usb0="A10006FF" w:usb1="4000205B" w:usb2="00000010" w:usb3="00000000" w:csb0="2000019F" w:csb1="00000000"/>
  </w:font>
  <w:font w:name="仿宋_GB2312">
    <w:panose1 w:val="02010609030101010101"/>
    <w:charset w:val="86"/>
    <w:family w:val="modern"/>
    <w:pitch w:val="default"/>
    <w:sig w:usb0="00000001" w:usb1="080E0000" w:usb2="0000000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 w:name="Calibri Light">
    <w:altName w:val="Calibri"/>
    <w:panose1 w:val="020F0302020204030204"/>
    <w:charset w:val="00"/>
    <w:family w:val="swiss"/>
    <w:pitch w:val="default"/>
    <w:sig w:usb0="00000000" w:usb1="00000000" w:usb2="00000000" w:usb3="00000000" w:csb0="0000019F" w:csb1="00000000"/>
  </w:font>
  <w:font w:name="长城仿宋">
    <w:altName w:val="仿宋"/>
    <w:panose1 w:val="00000000000000000000"/>
    <w:charset w:val="86"/>
    <w:family w:val="modern"/>
    <w:pitch w:val="default"/>
    <w:sig w:usb0="00000000" w:usb1="00000000" w:usb2="00000010" w:usb3="00000000" w:csb0="00040000" w:csb1="00000000"/>
  </w:font>
  <w:font w:name="幼圆">
    <w:panose1 w:val="02010509060101010101"/>
    <w:charset w:val="86"/>
    <w:family w:val="modern"/>
    <w:pitch w:val="default"/>
    <w:sig w:usb0="00000001" w:usb1="080E0000" w:usb2="00000000" w:usb3="00000000" w:csb0="00040000" w:csb1="00000000"/>
  </w:font>
  <w:font w:name="华文中宋">
    <w:panose1 w:val="02010600040101010101"/>
    <w:charset w:val="86"/>
    <w:family w:val="auto"/>
    <w:pitch w:val="default"/>
    <w:sig w:usb0="00000287" w:usb1="080F0000" w:usb2="00000000" w:usb3="00000000" w:csb0="0004009F" w:csb1="DFD70000"/>
  </w:font>
  <w:font w:name="等线">
    <w:altName w:val="Arial Unicode MS"/>
    <w:panose1 w:val="00000000000000000000"/>
    <w:charset w:val="86"/>
    <w:family w:val="auto"/>
    <w:pitch w:val="default"/>
    <w:sig w:usb0="00000000" w:usb1="00000000" w:usb2="00000016" w:usb3="00000000" w:csb0="0004000F" w:csb1="00000000"/>
  </w:font>
  <w:font w:name="Arial Unicode MS">
    <w:panose1 w:val="020B0604020202020204"/>
    <w:charset w:val="86"/>
    <w:family w:val="auto"/>
    <w:pitch w:val="default"/>
    <w:sig w:usb0="FFFFFFFF" w:usb1="E9FFFFFF" w:usb2="0000003F" w:usb3="00000000" w:csb0="603F01FF" w:csb1="FFFF0000"/>
  </w:font>
  <w:font w:name="微软雅黑 Light">
    <w:altName w:val="微软雅黑"/>
    <w:panose1 w:val="00000000000000000000"/>
    <w:charset w:val="86"/>
    <w:family w:val="swiss"/>
    <w:pitch w:val="default"/>
    <w:sig w:usb0="00000000" w:usb1="00000000" w:usb2="00000016" w:usb3="00000000" w:csb0="0004001F" w:csb1="00000000"/>
  </w:font>
  <w:font w:name="华文宋体">
    <w:panose1 w:val="02010600040101010101"/>
    <w:charset w:val="86"/>
    <w:family w:val="auto"/>
    <w:pitch w:val="default"/>
    <w:sig w:usb0="00000287" w:usb1="080F0000" w:usb2="00000000" w:usb3="00000000" w:csb0="0004009F" w:csb1="DFD70000"/>
  </w:font>
  <w:font w:name="Garamond">
    <w:panose1 w:val="02020404030301010803"/>
    <w:charset w:val="00"/>
    <w:family w:val="roman"/>
    <w:pitch w:val="default"/>
    <w:sig w:usb0="00000287" w:usb1="00000000" w:usb2="00000000" w:usb3="00000000" w:csb0="0000009F" w:csb1="DFD70000"/>
  </w:font>
  <w:font w:name="方正黑体简体">
    <w:altName w:val="Arial Unicode MS"/>
    <w:panose1 w:val="00000000000000000000"/>
    <w:charset w:val="86"/>
    <w:family w:val="script"/>
    <w:pitch w:val="default"/>
    <w:sig w:usb0="00000000" w:usb1="00000000" w:usb2="00000010" w:usb3="00000000" w:csb0="00040000" w:csb1="00000000"/>
  </w:font>
  <w:font w:name="Courier">
    <w:altName w:val="Courier New"/>
    <w:panose1 w:val="02070409020205020404"/>
    <w:charset w:val="00"/>
    <w:family w:val="modern"/>
    <w:pitch w:val="default"/>
    <w:sig w:usb0="00000000" w:usb1="00000000" w:usb2="00000000" w:usb3="00000000" w:csb0="00000001" w:csb1="00000000"/>
  </w:font>
  <w:font w:name="MingLiU">
    <w:panose1 w:val="02020509000000000000"/>
    <w:charset w:val="88"/>
    <w:family w:val="modern"/>
    <w:pitch w:val="default"/>
    <w:sig w:usb0="A00002FF" w:usb1="28CFFCFA" w:usb2="00000016" w:usb3="00000000" w:csb0="00100001" w:csb1="00000000"/>
  </w:font>
  <w:font w:name="华文楷体">
    <w:panose1 w:val="02010600040101010101"/>
    <w:charset w:val="86"/>
    <w:family w:val="auto"/>
    <w:pitch w:val="default"/>
    <w:sig w:usb0="00000287" w:usb1="080F0000" w:usb2="00000000" w:usb3="00000000" w:csb0="0004009F" w:csb1="DFD70000"/>
  </w:font>
  <w:font w:name="Lucida Sans Unicode">
    <w:panose1 w:val="020B0602030504020204"/>
    <w:charset w:val="00"/>
    <w:family w:val="swiss"/>
    <w:pitch w:val="default"/>
    <w:sig w:usb0="80001AFF" w:usb1="0000396B" w:usb2="00000000" w:usb3="00000000" w:csb0="200000BF" w:csb1="D7F70000"/>
  </w:font>
  <w:font w:name="CESI仿宋-GB2312">
    <w:altName w:val="仿宋"/>
    <w:panose1 w:val="00000000000000000000"/>
    <w:charset w:val="86"/>
    <w:family w:val="auto"/>
    <w:pitch w:val="default"/>
    <w:sig w:usb0="00000000" w:usb1="00000000" w:usb2="00000010" w:usb3="00000000" w:csb0="0004000F" w:csb1="00000000"/>
  </w:font>
  <w:font w:name="MS Mincho">
    <w:panose1 w:val="02020609040205080304"/>
    <w:charset w:val="80"/>
    <w:family w:val="modern"/>
    <w:pitch w:val="default"/>
    <w:sig w:usb0="E00002FF" w:usb1="6AC7FDFB" w:usb2="00000012" w:usb3="00000000" w:csb0="4002009F" w:csb1="DFD70000"/>
  </w:font>
  <w:font w:name="华文彩云">
    <w:panose1 w:val="02010800040101010101"/>
    <w:charset w:val="86"/>
    <w:family w:val="auto"/>
    <w:pitch w:val="default"/>
    <w:sig w:usb0="00000001" w:usb1="080F0000" w:usb2="00000000" w:usb3="00000000" w:csb0="00040000" w:csb1="00000000"/>
  </w:font>
  <w:font w:name="华文细黑">
    <w:panose1 w:val="02010600040101010101"/>
    <w:charset w:val="86"/>
    <w:family w:val="auto"/>
    <w:pitch w:val="default"/>
    <w:sig w:usb0="00000287" w:usb1="080F0000" w:usb2="00000000" w:usb3="00000000" w:csb0="0004009F" w:csb1="DFD70000"/>
  </w:font>
  <w:font w:name="方正大标宋简体">
    <w:altName w:val="Arial Unicode MS"/>
    <w:panose1 w:val="00000000000000000000"/>
    <w:charset w:val="86"/>
    <w:family w:val="auto"/>
    <w:pitch w:val="default"/>
    <w:sig w:usb0="00000000" w:usb1="00000000" w:usb2="00000010" w:usb3="00000000" w:csb0="00040000" w:csb1="00000000"/>
  </w:font>
  <w:font w:name="Dotum">
    <w:panose1 w:val="020B0600000101010101"/>
    <w:charset w:val="81"/>
    <w:family w:val="swiss"/>
    <w:pitch w:val="default"/>
    <w:sig w:usb0="B00002AF" w:usb1="69D77CFB" w:usb2="00000030" w:usb3="00000000" w:csb0="4008009F" w:csb1="DFD7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6F9317">
    <w:pPr>
      <w:pStyle w:val="39"/>
      <w:jc w:val="right"/>
      <w:rPr>
        <w:rFonts w:ascii="宋体" w:hAnsi="宋体"/>
        <w:b/>
      </w:rPr>
    </w:pPr>
    <w:r>
      <w:rPr>
        <w:rFonts w:hint="eastAsia" w:ascii="宋体" w:hAnsi="宋体"/>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FBBB71">
    <w:pPr>
      <w:pStyle w:val="39"/>
      <w:jc w:val="center"/>
    </w:pPr>
    <w:r>
      <w:rPr>
        <w:rFonts w:hint="eastAsia"/>
      </w:rPr>
      <w:t>~~~~~~~~~~~~~~~~~~~~~~~~~~~~~~~~~~~~~~~~~~~~~~~~~~~~~~~~~~~~~~~~~~~~~~~~~~~~~~~~~~~~~~~~~~~~~~~~~~~~~~~~~~~~~~~~~~~~~~~~~~~~~~~~</w:t>
    </w:r>
  </w:p>
  <w:p w14:paraId="10CC87C7">
    <w:pPr>
      <w:pStyle w:val="39"/>
      <w:jc w:val="center"/>
      <w:rPr>
        <w:rFonts w:ascii="黑体" w:hAnsi="宋体" w:eastAsia="黑体"/>
        <w:b/>
      </w:rPr>
    </w:pPr>
    <w:r>
      <w:rPr>
        <w:rFonts w:hint="eastAsia" w:ascii="黑体" w:hAnsi="宋体" w:eastAsia="黑体"/>
      </w:rPr>
      <w:t>地址：鞍腾路</w:t>
    </w:r>
    <w:r>
      <w:rPr>
        <w:rFonts w:hint="eastAsia" w:ascii="黑体" w:hAnsi="宋体" w:eastAsia="黑体"/>
        <w:b/>
      </w:rPr>
      <w:t>76</w:t>
    </w:r>
    <w:r>
      <w:rPr>
        <w:rFonts w:hint="eastAsia" w:ascii="黑体" w:hAnsi="宋体" w:eastAsia="黑体"/>
      </w:rPr>
      <w:t>号               网址：</w:t>
    </w:r>
    <w:r>
      <w:rPr>
        <w:rFonts w:hint="eastAsia" w:ascii="黑体" w:hAnsi="宋体" w:eastAsia="黑体"/>
        <w:b/>
      </w:rPr>
      <w:t>Http//www.23-hx.com</w:t>
    </w:r>
    <w:r>
      <w:rPr>
        <w:rFonts w:hint="eastAsia" w:ascii="黑体" w:hAnsi="宋体" w:eastAsia="黑体"/>
      </w:rPr>
      <w:t xml:space="preserve">               电话：</w:t>
    </w:r>
    <w:r>
      <w:rPr>
        <w:rFonts w:hint="eastAsia" w:ascii="黑体" w:hAnsi="宋体" w:eastAsia="黑体"/>
        <w:b/>
      </w:rPr>
      <w:t>0412-8212733 8222803</w:t>
    </w:r>
    <w:r>
      <w:rPr>
        <w:rFonts w:hint="eastAsia" w:ascii="黑体" w:hAnsi="宋体" w:eastAsia="黑体"/>
      </w:rPr>
      <w:t xml:space="preserve">               传真：</w:t>
    </w:r>
    <w:r>
      <w:rPr>
        <w:rFonts w:hint="eastAsia" w:ascii="黑体" w:hAnsi="宋体" w:eastAsia="黑体"/>
        <w:b/>
      </w:rPr>
      <w:t>0412-8242358</w:t>
    </w:r>
    <w:r>
      <w:rPr>
        <w:rFonts w:hint="eastAsia"/>
      </w:rP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BDAD16">
    <w:pPr>
      <w:pStyle w:val="39"/>
      <w:jc w:val="center"/>
    </w:pPr>
    <w:r>
      <w:rPr>
        <w:rFonts w:hint="eastAsia"/>
      </w:rPr>
      <w:t>~~~~~~~~~~~~~~~~~~~~~~~~~~~~~~~~~~~~~~~~~~~~~~~~~~~~~~~~~~~~~~~~~~~~~~~~~~~~~~~~~~~~~</w:t>
    </w:r>
  </w:p>
  <w:p w14:paraId="3B11D529">
    <w:pPr>
      <w:pStyle w:val="39"/>
      <w:jc w:val="center"/>
      <w:rPr>
        <w:rFonts w:ascii="黑体" w:hAnsi="宋体" w:eastAsia="黑体"/>
        <w:b/>
      </w:rPr>
    </w:pPr>
    <w:r>
      <w:rPr>
        <w:rFonts w:hint="eastAsia" w:ascii="黑体" w:hAnsi="宋体" w:eastAsia="黑体"/>
      </w:rPr>
      <w:t>地址：鞍腾路</w:t>
    </w:r>
    <w:r>
      <w:rPr>
        <w:rFonts w:hint="eastAsia" w:ascii="黑体" w:hAnsi="宋体" w:eastAsia="黑体"/>
        <w:b/>
      </w:rPr>
      <w:t>76</w:t>
    </w:r>
    <w:r>
      <w:rPr>
        <w:rFonts w:hint="eastAsia" w:ascii="黑体" w:hAnsi="宋体" w:eastAsia="黑体"/>
      </w:rPr>
      <w:t>号   网址：</w:t>
    </w:r>
    <w:r>
      <w:rPr>
        <w:rFonts w:hint="eastAsia" w:ascii="黑体" w:hAnsi="宋体" w:eastAsia="黑体"/>
        <w:b/>
      </w:rPr>
      <w:t>Http//www.23-hx.com</w:t>
    </w:r>
    <w:r>
      <w:rPr>
        <w:rFonts w:hint="eastAsia" w:ascii="黑体" w:hAnsi="宋体" w:eastAsia="黑体"/>
      </w:rPr>
      <w:t xml:space="preserve">    电话：</w:t>
    </w:r>
    <w:r>
      <w:rPr>
        <w:rFonts w:hint="eastAsia" w:ascii="黑体" w:hAnsi="宋体" w:eastAsia="黑体"/>
        <w:b/>
      </w:rPr>
      <w:t>0412-8212733 8222803</w:t>
    </w:r>
    <w:r>
      <w:rPr>
        <w:rFonts w:hint="eastAsia" w:ascii="黑体" w:hAnsi="宋体" w:eastAsia="黑体"/>
      </w:rPr>
      <w:t xml:space="preserve">   传真：</w:t>
    </w:r>
    <w:r>
      <w:rPr>
        <w:rFonts w:hint="eastAsia" w:ascii="黑体" w:hAnsi="宋体" w:eastAsia="黑体"/>
        <w:b/>
      </w:rPr>
      <w:t>0412-8242358</w:t>
    </w:r>
  </w:p>
  <w:p w14:paraId="403DAE47">
    <w:pPr>
      <w:pStyle w:val="39"/>
      <w:jc w:val="center"/>
      <w:rPr>
        <w:rFonts w:ascii="宋体" w:hAnsi="宋体"/>
        <w:b/>
      </w:rPr>
    </w:pPr>
    <w:r>
      <w:rPr>
        <w:rFonts w:hint="eastAsia"/>
      </w:rPr>
      <w:t xml:space="preserve">                                                                                                                         </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C9E3DB">
    <w:pPr>
      <w:pStyle w:val="24"/>
      <w:spacing w:line="260" w:lineRule="exact"/>
      <w:ind w:left="1155" w:leftChars="550" w:firstLine="335" w:firstLineChars="98"/>
      <w:rPr>
        <w:b/>
        <w:bCs/>
        <w:sz w:val="34"/>
        <w:u w:val="single"/>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DE458D">
    <w:pPr>
      <w:pStyle w:val="24"/>
      <w:spacing w:line="260" w:lineRule="exact"/>
      <w:ind w:left="9238" w:leftChars="649" w:hanging="7875" w:hangingChars="3750"/>
      <w:rPr>
        <w:rFonts w:ascii="华文彩云" w:hAnsi="华文细黑" w:eastAsia="华文彩云"/>
        <w:b/>
        <w:spacing w:val="2"/>
        <w:w w:val="155"/>
        <w:sz w:val="24"/>
      </w:rPr>
    </w:pPr>
    <w:r>
      <w:rPr>
        <w:rFonts w:hint="eastAsia"/>
      </w:rPr>
      <w:t xml:space="preserve">                                                                                                                     第</w:t>
    </w:r>
    <w:r>
      <w:fldChar w:fldCharType="begin"/>
    </w:r>
    <w:r>
      <w:instrText xml:space="preserve"> PAGE   \* MERGEFORMAT </w:instrText>
    </w:r>
    <w:r>
      <w:fldChar w:fldCharType="separate"/>
    </w:r>
    <w:r>
      <w:rPr>
        <w:lang w:val="zh-CN"/>
      </w:rPr>
      <w:t>3</w:t>
    </w:r>
    <w:r>
      <w:rPr>
        <w:lang w:val="zh-CN"/>
      </w:rPr>
      <w:fldChar w:fldCharType="end"/>
    </w:r>
    <w:r>
      <w:rPr>
        <w:rFonts w:hint="eastAsia"/>
      </w:rPr>
      <w:t>页</w:t>
    </w:r>
  </w:p>
  <w:p w14:paraId="69FFB20D">
    <w:pPr>
      <w:pStyle w:val="24"/>
      <w:spacing w:line="260" w:lineRule="exact"/>
      <w:ind w:left="1155" w:leftChars="550" w:firstLine="242" w:firstLineChars="99"/>
      <w:rPr>
        <w:rFonts w:eastAsia="方正大标宋简体"/>
        <w:spacing w:val="-50"/>
        <w:w w:val="150"/>
        <w:sz w:val="32"/>
      </w:rPr>
    </w:pPr>
    <w:r>
      <w:rPr>
        <w:rFonts w:hint="eastAsia" w:ascii="华文彩云" w:hAnsi="华文细黑" w:eastAsia="华文彩云"/>
        <w:b/>
        <w:spacing w:val="2"/>
        <w:sz w:val="24"/>
      </w:rPr>
      <w:drawing>
        <wp:anchor distT="0" distB="0" distL="114300" distR="114300" simplePos="0" relativeHeight="251673600" behindDoc="0" locked="0" layoutInCell="1" allowOverlap="1">
          <wp:simplePos x="0" y="0"/>
          <wp:positionH relativeFrom="column">
            <wp:posOffset>71120</wp:posOffset>
          </wp:positionH>
          <wp:positionV relativeFrom="paragraph">
            <wp:posOffset>-138430</wp:posOffset>
          </wp:positionV>
          <wp:extent cx="538480" cy="498475"/>
          <wp:effectExtent l="19050" t="0" r="0" b="0"/>
          <wp:wrapSquare wrapText="bothSides"/>
          <wp:docPr id="67" name="图片 2" descr="厂标"/>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图片 2" descr="厂标"/>
                  <pic:cNvPicPr>
                    <a:picLocks noChangeAspect="1" noChangeArrowheads="1"/>
                  </pic:cNvPicPr>
                </pic:nvPicPr>
                <pic:blipFill>
                  <a:blip r:embed="rId1"/>
                  <a:srcRect/>
                  <a:stretch>
                    <a:fillRect/>
                  </a:stretch>
                </pic:blipFill>
                <pic:spPr>
                  <a:xfrm>
                    <a:off x="0" y="0"/>
                    <a:ext cx="538480" cy="498475"/>
                  </a:xfrm>
                  <a:prstGeom prst="rect">
                    <a:avLst/>
                  </a:prstGeom>
                  <a:noFill/>
                  <a:ln w="9525">
                    <a:noFill/>
                    <a:miter lim="800000"/>
                    <a:headEnd/>
                    <a:tailEnd/>
                  </a:ln>
                </pic:spPr>
              </pic:pic>
            </a:graphicData>
          </a:graphic>
        </wp:anchor>
      </w:drawing>
    </w:r>
    <w:r>
      <w:rPr>
        <w:rFonts w:ascii="华文彩云" w:hAnsi="华文细黑" w:eastAsia="华文彩云"/>
        <w:b/>
        <w:spacing w:val="2"/>
        <w:w w:val="155"/>
        <w:sz w:val="24"/>
      </w:rPr>
      <w:pict>
        <v:line id="_x0000_s2116" o:spid="_x0000_s2116" o:spt="20" style="position:absolute;left:0pt;margin-left:5.25pt;margin-top:80.6pt;height:0pt;width:477.75pt;z-index:251674624;mso-width-relative:page;mso-height-relative:page;" stroked="f" coordsize="21600,21600">
          <v:path arrowok="t"/>
          <v:fill focussize="0,0"/>
          <v:stroke on="f"/>
          <v:imagedata o:title=""/>
          <o:lock v:ext="edit"/>
        </v:line>
      </w:pict>
    </w:r>
    <w:r>
      <w:rPr>
        <w:rFonts w:hint="eastAsia" w:ascii="华文彩云" w:hAnsi="华文细黑" w:eastAsia="华文彩云"/>
        <w:b/>
        <w:spacing w:val="2"/>
        <w:w w:val="155"/>
        <w:sz w:val="24"/>
      </w:rPr>
      <w:t>鞍山市恒兴厨房设备有限公司</w:t>
    </w:r>
    <w:r>
      <w:rPr>
        <w:rFonts w:hint="eastAsia"/>
        <w:b/>
        <w:spacing w:val="-20"/>
        <w:w w:val="150"/>
        <w:sz w:val="24"/>
      </w:rPr>
      <w:t xml:space="preserve">                                           </w:t>
    </w:r>
    <w:r>
      <w:rPr>
        <w:rFonts w:hint="eastAsia" w:ascii="华文彩云" w:hAnsi="华文细黑" w:eastAsia="华文彩云"/>
        <w:b/>
        <w:spacing w:val="2"/>
        <w:sz w:val="30"/>
        <w:szCs w:val="30"/>
      </w:rPr>
      <w:t>投  标  文  件</w:t>
    </w:r>
  </w:p>
  <w:p w14:paraId="1A426296">
    <w:pPr>
      <w:pStyle w:val="24"/>
      <w:spacing w:line="260" w:lineRule="exact"/>
      <w:ind w:left="1155" w:leftChars="550" w:firstLine="207" w:firstLineChars="98"/>
      <w:rPr>
        <w:b/>
        <w:bCs/>
        <w:sz w:val="34"/>
        <w:u w:val="single"/>
      </w:rPr>
    </w:pPr>
    <w:r>
      <w:rPr>
        <w:rFonts w:hint="eastAsia"/>
        <w:b/>
        <w:szCs w:val="21"/>
        <w:u w:val="single"/>
      </w:rPr>
      <w:t>A</w:t>
    </w:r>
    <w:r>
      <w:rPr>
        <w:b/>
        <w:szCs w:val="21"/>
        <w:u w:val="single"/>
      </w:rPr>
      <w:t>N</w:t>
    </w:r>
    <w:r>
      <w:rPr>
        <w:rFonts w:hint="eastAsia"/>
        <w:b/>
        <w:szCs w:val="21"/>
        <w:u w:val="single"/>
      </w:rPr>
      <w:t>SHANSHI</w:t>
    </w:r>
    <w:r>
      <w:rPr>
        <w:b/>
        <w:szCs w:val="21"/>
        <w:u w:val="single"/>
      </w:rPr>
      <w:t xml:space="preserve"> </w:t>
    </w:r>
    <w:r>
      <w:rPr>
        <w:rFonts w:hint="eastAsia"/>
        <w:b/>
        <w:szCs w:val="21"/>
        <w:u w:val="single"/>
      </w:rPr>
      <w:t>HENGXING</w:t>
    </w:r>
    <w:r>
      <w:rPr>
        <w:b/>
        <w:szCs w:val="21"/>
        <w:u w:val="single"/>
      </w:rPr>
      <w:t xml:space="preserve"> </w:t>
    </w:r>
    <w:r>
      <w:rPr>
        <w:rFonts w:hint="eastAsia"/>
        <w:b/>
        <w:szCs w:val="21"/>
        <w:u w:val="single"/>
      </w:rPr>
      <w:t>K</w:t>
    </w:r>
    <w:r>
      <w:rPr>
        <w:b/>
        <w:szCs w:val="21"/>
        <w:u w:val="single"/>
      </w:rPr>
      <w:t>itchen Equipment Co.ltd</w:t>
    </w:r>
    <w:r>
      <w:rPr>
        <w:rFonts w:hint="eastAsia"/>
        <w:b/>
        <w:szCs w:val="21"/>
        <w:u w:val="single"/>
      </w:rPr>
      <w:t xml:space="preserve">                                                          </w:t>
    </w:r>
    <w:r>
      <w:rPr>
        <w:rFonts w:hint="eastAsia"/>
        <w:b/>
        <w:spacing w:val="44"/>
        <w:sz w:val="24"/>
        <w:u w:val="single"/>
      </w:rPr>
      <w:t>Tender for File</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97FED0">
    <w:pPr>
      <w:pStyle w:val="24"/>
      <w:spacing w:after="0" w:line="200" w:lineRule="exact"/>
      <w:ind w:left="9238" w:leftChars="649" w:hanging="7875" w:hangingChars="3750"/>
      <w:jc w:val="center"/>
    </w:pPr>
    <w:r>
      <w:rPr>
        <w:rFonts w:hint="eastAsia"/>
      </w:rPr>
      <w:t xml:space="preserve">                                                                 第</w:t>
    </w:r>
    <w:r>
      <w:fldChar w:fldCharType="begin"/>
    </w:r>
    <w:r>
      <w:instrText xml:space="preserve"> PAGE   \* MERGEFORMAT </w:instrText>
    </w:r>
    <w:r>
      <w:fldChar w:fldCharType="separate"/>
    </w:r>
    <w:r>
      <w:rPr>
        <w:lang w:val="zh-CN"/>
      </w:rPr>
      <w:t>96</w:t>
    </w:r>
    <w:r>
      <w:rPr>
        <w:lang w:val="zh-CN"/>
      </w:rPr>
      <w:fldChar w:fldCharType="end"/>
    </w:r>
    <w:r>
      <w:rPr>
        <w:rFonts w:hint="eastAsia"/>
      </w:rPr>
      <w:t>页</w:t>
    </w:r>
  </w:p>
  <w:p w14:paraId="6FB37011">
    <w:pPr>
      <w:pStyle w:val="24"/>
      <w:spacing w:after="0" w:line="200" w:lineRule="exact"/>
      <w:ind w:left="15472" w:leftChars="649" w:hanging="14109" w:hangingChars="3750"/>
      <w:rPr>
        <w:rFonts w:ascii="华文彩云" w:hAnsi="华文细黑" w:eastAsia="华文彩云"/>
        <w:b/>
        <w:spacing w:val="2"/>
        <w:w w:val="155"/>
        <w:sz w:val="24"/>
      </w:rPr>
    </w:pPr>
  </w:p>
  <w:p w14:paraId="407D36C2">
    <w:pPr>
      <w:pStyle w:val="24"/>
      <w:spacing w:line="260" w:lineRule="exact"/>
      <w:ind w:left="1155" w:leftChars="550" w:firstLine="242" w:firstLineChars="99"/>
      <w:rPr>
        <w:rFonts w:eastAsia="方正大标宋简体"/>
        <w:spacing w:val="-50"/>
        <w:w w:val="150"/>
        <w:sz w:val="32"/>
      </w:rPr>
    </w:pPr>
    <w:r>
      <w:rPr>
        <w:rFonts w:hint="eastAsia" w:ascii="华文彩云" w:hAnsi="华文细黑" w:eastAsia="华文彩云"/>
        <w:b/>
        <w:spacing w:val="2"/>
        <w:sz w:val="24"/>
      </w:rPr>
      <w:drawing>
        <wp:anchor distT="0" distB="0" distL="114300" distR="114300" simplePos="0" relativeHeight="251678720" behindDoc="0" locked="0" layoutInCell="1" allowOverlap="1">
          <wp:simplePos x="0" y="0"/>
          <wp:positionH relativeFrom="column">
            <wp:posOffset>71120</wp:posOffset>
          </wp:positionH>
          <wp:positionV relativeFrom="paragraph">
            <wp:posOffset>-138430</wp:posOffset>
          </wp:positionV>
          <wp:extent cx="538480" cy="498475"/>
          <wp:effectExtent l="19050" t="0" r="0" b="0"/>
          <wp:wrapSquare wrapText="bothSides"/>
          <wp:docPr id="107" name="图片 2" descr="厂标"/>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 name="图片 2" descr="厂标"/>
                  <pic:cNvPicPr>
                    <a:picLocks noChangeAspect="1" noChangeArrowheads="1"/>
                  </pic:cNvPicPr>
                </pic:nvPicPr>
                <pic:blipFill>
                  <a:blip r:embed="rId1"/>
                  <a:srcRect/>
                  <a:stretch>
                    <a:fillRect/>
                  </a:stretch>
                </pic:blipFill>
                <pic:spPr>
                  <a:xfrm>
                    <a:off x="0" y="0"/>
                    <a:ext cx="538480" cy="498475"/>
                  </a:xfrm>
                  <a:prstGeom prst="rect">
                    <a:avLst/>
                  </a:prstGeom>
                  <a:noFill/>
                  <a:ln w="9525">
                    <a:noFill/>
                    <a:miter lim="800000"/>
                    <a:headEnd/>
                    <a:tailEnd/>
                  </a:ln>
                </pic:spPr>
              </pic:pic>
            </a:graphicData>
          </a:graphic>
        </wp:anchor>
      </w:drawing>
    </w:r>
    <w:r>
      <w:rPr>
        <w:rFonts w:ascii="华文彩云" w:hAnsi="华文细黑" w:eastAsia="华文彩云"/>
        <w:b/>
        <w:spacing w:val="2"/>
        <w:w w:val="155"/>
        <w:sz w:val="24"/>
      </w:rPr>
      <w:pict>
        <v:line id="_x0000_s2156" o:spid="_x0000_s2156" o:spt="20" style="position:absolute;left:0pt;margin-left:5.25pt;margin-top:80.6pt;height:0pt;width:477.75pt;z-index:251679744;mso-width-relative:page;mso-height-relative:page;" stroked="f" coordsize="21600,21600">
          <v:path arrowok="t"/>
          <v:fill focussize="0,0"/>
          <v:stroke on="f"/>
          <v:imagedata o:title=""/>
          <o:lock v:ext="edit"/>
        </v:line>
      </w:pict>
    </w:r>
    <w:r>
      <w:rPr>
        <w:rFonts w:hint="eastAsia" w:ascii="华文彩云" w:hAnsi="华文细黑" w:eastAsia="华文彩云"/>
        <w:b/>
        <w:spacing w:val="2"/>
        <w:w w:val="155"/>
        <w:sz w:val="24"/>
      </w:rPr>
      <w:t>鞍山市恒兴厨房设备有限公司</w:t>
    </w:r>
    <w:r>
      <w:rPr>
        <w:rFonts w:hint="eastAsia"/>
        <w:b/>
        <w:spacing w:val="-20"/>
        <w:w w:val="150"/>
        <w:sz w:val="24"/>
      </w:rPr>
      <w:t xml:space="preserve">           </w:t>
    </w:r>
    <w:r>
      <w:rPr>
        <w:rFonts w:hint="eastAsia" w:ascii="华文彩云" w:hAnsi="华文细黑" w:eastAsia="华文彩云"/>
        <w:b/>
        <w:spacing w:val="2"/>
        <w:sz w:val="30"/>
        <w:szCs w:val="30"/>
      </w:rPr>
      <w:t>投  标  文  件</w:t>
    </w:r>
  </w:p>
  <w:p w14:paraId="6F11087E">
    <w:pPr>
      <w:pStyle w:val="24"/>
      <w:spacing w:line="260" w:lineRule="exact"/>
      <w:ind w:left="1155" w:leftChars="550" w:firstLine="207" w:firstLineChars="98"/>
      <w:rPr>
        <w:b/>
        <w:bCs/>
        <w:sz w:val="34"/>
        <w:u w:val="single"/>
      </w:rPr>
    </w:pPr>
    <w:r>
      <w:rPr>
        <w:rFonts w:hint="eastAsia"/>
        <w:b/>
        <w:szCs w:val="21"/>
        <w:u w:val="single"/>
      </w:rPr>
      <w:t>A</w:t>
    </w:r>
    <w:r>
      <w:rPr>
        <w:b/>
        <w:szCs w:val="21"/>
        <w:u w:val="single"/>
      </w:rPr>
      <w:t>N</w:t>
    </w:r>
    <w:r>
      <w:rPr>
        <w:rFonts w:hint="eastAsia"/>
        <w:b/>
        <w:szCs w:val="21"/>
        <w:u w:val="single"/>
      </w:rPr>
      <w:t>SHANSHI</w:t>
    </w:r>
    <w:r>
      <w:rPr>
        <w:b/>
        <w:szCs w:val="21"/>
        <w:u w:val="single"/>
      </w:rPr>
      <w:t xml:space="preserve"> </w:t>
    </w:r>
    <w:r>
      <w:rPr>
        <w:rFonts w:hint="eastAsia"/>
        <w:b/>
        <w:szCs w:val="21"/>
        <w:u w:val="single"/>
      </w:rPr>
      <w:t>HENGXING</w:t>
    </w:r>
    <w:r>
      <w:rPr>
        <w:b/>
        <w:szCs w:val="21"/>
        <w:u w:val="single"/>
      </w:rPr>
      <w:t xml:space="preserve"> </w:t>
    </w:r>
    <w:r>
      <w:rPr>
        <w:rFonts w:hint="eastAsia"/>
        <w:b/>
        <w:szCs w:val="21"/>
        <w:u w:val="single"/>
      </w:rPr>
      <w:t>K</w:t>
    </w:r>
    <w:r>
      <w:rPr>
        <w:b/>
        <w:szCs w:val="21"/>
        <w:u w:val="single"/>
      </w:rPr>
      <w:t>itchen Equipment Co.ltd</w:t>
    </w:r>
    <w:r>
      <w:rPr>
        <w:rFonts w:hint="eastAsia"/>
        <w:b/>
        <w:szCs w:val="21"/>
        <w:u w:val="single"/>
      </w:rPr>
      <w:t xml:space="preserve">                 </w:t>
    </w:r>
    <w:r>
      <w:rPr>
        <w:rFonts w:hint="eastAsia"/>
        <w:b/>
        <w:spacing w:val="44"/>
        <w:sz w:val="24"/>
        <w:u w:val="single"/>
      </w:rPr>
      <w:t>ender for File</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FFFFF7E"/>
    <w:multiLevelType w:val="singleLevel"/>
    <w:tmpl w:val="FFFFFF7E"/>
    <w:lvl w:ilvl="0" w:tentative="0">
      <w:start w:val="1"/>
      <w:numFmt w:val="decimal"/>
      <w:pStyle w:val="26"/>
      <w:lvlText w:val="%1."/>
      <w:lvlJc w:val="left"/>
      <w:pPr>
        <w:tabs>
          <w:tab w:val="left" w:pos="1080"/>
        </w:tabs>
        <w:ind w:left="1080" w:hanging="360"/>
      </w:pPr>
    </w:lvl>
  </w:abstractNum>
  <w:abstractNum w:abstractNumId="1">
    <w:nsid w:val="FFFFFF7F"/>
    <w:multiLevelType w:val="singleLevel"/>
    <w:tmpl w:val="FFFFFF7F"/>
    <w:lvl w:ilvl="0" w:tentative="0">
      <w:start w:val="1"/>
      <w:numFmt w:val="decimal"/>
      <w:pStyle w:val="14"/>
      <w:lvlText w:val="%1."/>
      <w:lvlJc w:val="left"/>
      <w:pPr>
        <w:tabs>
          <w:tab w:val="left" w:pos="780"/>
        </w:tabs>
        <w:ind w:left="780" w:leftChars="200" w:hanging="360" w:hangingChars="200"/>
      </w:pPr>
    </w:lvl>
  </w:abstractNum>
  <w:abstractNum w:abstractNumId="2">
    <w:nsid w:val="FFFFFF82"/>
    <w:multiLevelType w:val="singleLevel"/>
    <w:tmpl w:val="FFFFFF82"/>
    <w:lvl w:ilvl="0" w:tentative="0">
      <w:start w:val="1"/>
      <w:numFmt w:val="bullet"/>
      <w:pStyle w:val="23"/>
      <w:lvlText w:val=""/>
      <w:lvlJc w:val="left"/>
      <w:pPr>
        <w:tabs>
          <w:tab w:val="left" w:pos="1080"/>
        </w:tabs>
        <w:ind w:left="1080" w:hanging="360"/>
      </w:pPr>
      <w:rPr>
        <w:rFonts w:hint="default" w:ascii="Symbol" w:hAnsi="Symbol"/>
      </w:rPr>
    </w:lvl>
  </w:abstractNum>
  <w:abstractNum w:abstractNumId="3">
    <w:nsid w:val="FFFFFF88"/>
    <w:multiLevelType w:val="singleLevel"/>
    <w:tmpl w:val="FFFFFF88"/>
    <w:lvl w:ilvl="0" w:tentative="0">
      <w:start w:val="1"/>
      <w:numFmt w:val="decimal"/>
      <w:pStyle w:val="15"/>
      <w:lvlText w:val="%1."/>
      <w:lvlJc w:val="left"/>
      <w:pPr>
        <w:tabs>
          <w:tab w:val="left" w:pos="360"/>
        </w:tabs>
        <w:ind w:left="360" w:hanging="360"/>
      </w:pPr>
    </w:lvl>
  </w:abstractNum>
  <w:abstractNum w:abstractNumId="4">
    <w:nsid w:val="FFFFFF89"/>
    <w:multiLevelType w:val="singleLevel"/>
    <w:tmpl w:val="FFFFFF89"/>
    <w:lvl w:ilvl="0" w:tentative="0">
      <w:start w:val="1"/>
      <w:numFmt w:val="bullet"/>
      <w:pStyle w:val="18"/>
      <w:lvlText w:val=""/>
      <w:lvlJc w:val="left"/>
      <w:pPr>
        <w:tabs>
          <w:tab w:val="left" w:pos="360"/>
        </w:tabs>
        <w:ind w:left="360" w:hanging="360"/>
      </w:pPr>
      <w:rPr>
        <w:rFonts w:hint="default" w:ascii="Symbol" w:hAnsi="Symbol"/>
      </w:rPr>
    </w:lvl>
  </w:abstractNum>
  <w:abstractNum w:abstractNumId="5">
    <w:nsid w:val="01C87CA7"/>
    <w:multiLevelType w:val="multilevel"/>
    <w:tmpl w:val="01C87CA7"/>
    <w:lvl w:ilvl="0" w:tentative="0">
      <w:start w:val="1"/>
      <w:numFmt w:val="decimal"/>
      <w:pStyle w:val="493"/>
      <w:lvlText w:val="(%1)."/>
      <w:lvlJc w:val="left"/>
      <w:pPr>
        <w:tabs>
          <w:tab w:val="left" w:pos="1104"/>
        </w:tabs>
        <w:ind w:left="1104" w:hanging="567"/>
      </w:pPr>
      <w:rPr>
        <w:rFonts w:hint="default" w:ascii="Times New Roman" w:hAnsi="Times New Roman" w:eastAsia="宋体"/>
        <w:b/>
        <w:i w:val="0"/>
        <w:caps w:val="0"/>
        <w:strike w:val="0"/>
        <w:dstrike w:val="0"/>
        <w:shadow w:val="0"/>
        <w:emboss w:val="0"/>
        <w:imprint w:val="0"/>
        <w:snapToGrid w:val="0"/>
        <w:vanish w:val="0"/>
        <w:color w:val="auto"/>
        <w:spacing w:val="0"/>
        <w:w w:val="100"/>
        <w:kern w:val="0"/>
        <w:position w:val="0"/>
        <w:sz w:val="24"/>
        <w:u w:val="none"/>
        <w:vertAlign w:val="baseline"/>
      </w:rPr>
    </w:lvl>
    <w:lvl w:ilvl="1" w:tentative="0">
      <w:start w:val="1"/>
      <w:numFmt w:val="decimal"/>
      <w:lvlText w:val="%2．"/>
      <w:lvlJc w:val="left"/>
      <w:pPr>
        <w:tabs>
          <w:tab w:val="left" w:pos="780"/>
        </w:tabs>
        <w:ind w:left="780" w:hanging="360"/>
      </w:pPr>
      <w:rPr>
        <w:rFonts w:hint="default"/>
      </w:r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
    <w:nsid w:val="10565E69"/>
    <w:multiLevelType w:val="multilevel"/>
    <w:tmpl w:val="10565E69"/>
    <w:lvl w:ilvl="0" w:tentative="0">
      <w:start w:val="1"/>
      <w:numFmt w:val="decimal"/>
      <w:pStyle w:val="3"/>
      <w:lvlText w:val="%1"/>
      <w:lvlJc w:val="left"/>
      <w:pPr>
        <w:tabs>
          <w:tab w:val="left" w:pos="432"/>
        </w:tabs>
        <w:ind w:left="432" w:hanging="432"/>
      </w:pPr>
    </w:lvl>
    <w:lvl w:ilvl="1" w:tentative="0">
      <w:start w:val="1"/>
      <w:numFmt w:val="decimal"/>
      <w:pStyle w:val="4"/>
      <w:lvlText w:val="%1.%2"/>
      <w:lvlJc w:val="left"/>
      <w:pPr>
        <w:tabs>
          <w:tab w:val="left" w:pos="4546"/>
        </w:tabs>
        <w:ind w:left="4546" w:hanging="576"/>
      </w:pPr>
    </w:lvl>
    <w:lvl w:ilvl="2" w:tentative="0">
      <w:start w:val="1"/>
      <w:numFmt w:val="decimal"/>
      <w:pStyle w:val="5"/>
      <w:lvlText w:val="%1.%2.%3"/>
      <w:lvlJc w:val="left"/>
      <w:pPr>
        <w:tabs>
          <w:tab w:val="left" w:pos="720"/>
        </w:tabs>
        <w:ind w:left="720" w:hanging="720"/>
      </w:pPr>
    </w:lvl>
    <w:lvl w:ilvl="3" w:tentative="0">
      <w:start w:val="1"/>
      <w:numFmt w:val="decimal"/>
      <w:pStyle w:val="6"/>
      <w:lvlText w:val="%1.%2.%3.%4"/>
      <w:lvlJc w:val="left"/>
      <w:pPr>
        <w:tabs>
          <w:tab w:val="left" w:pos="864"/>
        </w:tabs>
        <w:ind w:left="864" w:hanging="864"/>
      </w:pPr>
    </w:lvl>
    <w:lvl w:ilvl="4" w:tentative="0">
      <w:start w:val="1"/>
      <w:numFmt w:val="decimal"/>
      <w:pStyle w:val="7"/>
      <w:lvlText w:val="%1.%2.%3.%4.%5"/>
      <w:lvlJc w:val="left"/>
      <w:pPr>
        <w:tabs>
          <w:tab w:val="left" w:pos="1008"/>
        </w:tabs>
        <w:ind w:left="1008" w:hanging="1008"/>
      </w:pPr>
    </w:lvl>
    <w:lvl w:ilvl="5" w:tentative="0">
      <w:start w:val="1"/>
      <w:numFmt w:val="decimal"/>
      <w:pStyle w:val="8"/>
      <w:lvlText w:val="%1.%2.%3.%4.%5.%6"/>
      <w:lvlJc w:val="left"/>
      <w:pPr>
        <w:tabs>
          <w:tab w:val="left" w:pos="1152"/>
        </w:tabs>
        <w:ind w:left="1152" w:hanging="1152"/>
      </w:pPr>
    </w:lvl>
    <w:lvl w:ilvl="6" w:tentative="0">
      <w:start w:val="1"/>
      <w:numFmt w:val="decimal"/>
      <w:pStyle w:val="9"/>
      <w:lvlText w:val="%1.%2.%3.%4.%5.%6.%7"/>
      <w:lvlJc w:val="left"/>
      <w:pPr>
        <w:tabs>
          <w:tab w:val="left" w:pos="1296"/>
        </w:tabs>
        <w:ind w:left="1296" w:hanging="1296"/>
      </w:pPr>
    </w:lvl>
    <w:lvl w:ilvl="7" w:tentative="0">
      <w:start w:val="1"/>
      <w:numFmt w:val="decimal"/>
      <w:pStyle w:val="10"/>
      <w:lvlText w:val="%1.%2.%3.%4.%5.%6.%7.%8"/>
      <w:lvlJc w:val="left"/>
      <w:pPr>
        <w:tabs>
          <w:tab w:val="left" w:pos="1440"/>
        </w:tabs>
        <w:ind w:left="1440" w:hanging="1440"/>
      </w:pPr>
    </w:lvl>
    <w:lvl w:ilvl="8" w:tentative="0">
      <w:start w:val="1"/>
      <w:numFmt w:val="decimal"/>
      <w:pStyle w:val="11"/>
      <w:lvlText w:val="%1.%2.%3.%4.%5.%6.%7.%8.%9"/>
      <w:lvlJc w:val="left"/>
      <w:pPr>
        <w:tabs>
          <w:tab w:val="left" w:pos="1584"/>
        </w:tabs>
        <w:ind w:left="1584" w:hanging="1584"/>
      </w:pPr>
    </w:lvl>
  </w:abstractNum>
  <w:abstractNum w:abstractNumId="7">
    <w:nsid w:val="2B2D0B07"/>
    <w:multiLevelType w:val="multilevel"/>
    <w:tmpl w:val="2B2D0B07"/>
    <w:lvl w:ilvl="0" w:tentative="0">
      <w:start w:val="1"/>
      <w:numFmt w:val="decimal"/>
      <w:pStyle w:val="688"/>
      <w:suff w:val="nothing"/>
      <w:lvlText w:val="（%1）"/>
      <w:lvlJc w:val="left"/>
      <w:pPr>
        <w:ind w:left="1270" w:hanging="420"/>
      </w:pPr>
    </w:lvl>
    <w:lvl w:ilvl="1" w:tentative="0">
      <w:start w:val="1"/>
      <w:numFmt w:val="lowerLetter"/>
      <w:suff w:val="nothing"/>
      <w:lvlText w:val="%2)"/>
      <w:lvlJc w:val="left"/>
      <w:pPr>
        <w:ind w:left="692" w:hanging="420"/>
      </w:pPr>
    </w:lvl>
    <w:lvl w:ilvl="2" w:tentative="0">
      <w:start w:val="1"/>
      <w:numFmt w:val="lowerRoman"/>
      <w:lvlText w:val="%3."/>
      <w:lvlJc w:val="right"/>
      <w:pPr>
        <w:ind w:left="1112" w:hanging="420"/>
      </w:pPr>
    </w:lvl>
    <w:lvl w:ilvl="3" w:tentative="0">
      <w:start w:val="1"/>
      <w:numFmt w:val="decimal"/>
      <w:lvlText w:val="%4."/>
      <w:lvlJc w:val="left"/>
      <w:pPr>
        <w:ind w:left="1532" w:hanging="420"/>
      </w:pPr>
    </w:lvl>
    <w:lvl w:ilvl="4" w:tentative="0">
      <w:start w:val="1"/>
      <w:numFmt w:val="lowerLetter"/>
      <w:lvlText w:val="%5)"/>
      <w:lvlJc w:val="left"/>
      <w:pPr>
        <w:ind w:left="1952" w:hanging="420"/>
      </w:pPr>
    </w:lvl>
    <w:lvl w:ilvl="5" w:tentative="0">
      <w:start w:val="1"/>
      <w:numFmt w:val="lowerRoman"/>
      <w:lvlText w:val="%6."/>
      <w:lvlJc w:val="right"/>
      <w:pPr>
        <w:ind w:left="2372" w:hanging="420"/>
      </w:pPr>
    </w:lvl>
    <w:lvl w:ilvl="6" w:tentative="0">
      <w:start w:val="1"/>
      <w:numFmt w:val="decimal"/>
      <w:lvlText w:val="%7."/>
      <w:lvlJc w:val="left"/>
      <w:pPr>
        <w:ind w:left="2792" w:hanging="420"/>
      </w:pPr>
    </w:lvl>
    <w:lvl w:ilvl="7" w:tentative="0">
      <w:start w:val="1"/>
      <w:numFmt w:val="lowerLetter"/>
      <w:lvlText w:val="%8)"/>
      <w:lvlJc w:val="left"/>
      <w:pPr>
        <w:ind w:left="3212" w:hanging="420"/>
      </w:pPr>
    </w:lvl>
    <w:lvl w:ilvl="8" w:tentative="0">
      <w:start w:val="1"/>
      <w:numFmt w:val="lowerRoman"/>
      <w:lvlText w:val="%9."/>
      <w:lvlJc w:val="right"/>
      <w:pPr>
        <w:ind w:left="3632" w:hanging="420"/>
      </w:pPr>
    </w:lvl>
  </w:abstractNum>
  <w:abstractNum w:abstractNumId="8">
    <w:nsid w:val="330466F7"/>
    <w:multiLevelType w:val="multilevel"/>
    <w:tmpl w:val="330466F7"/>
    <w:lvl w:ilvl="0" w:tentative="0">
      <w:start w:val="1"/>
      <w:numFmt w:val="chineseCountingThousand"/>
      <w:pStyle w:val="687"/>
      <w:suff w:val="nothing"/>
      <w:lvlText w:val="第%1章　"/>
      <w:lvlJc w:val="left"/>
      <w:pPr>
        <w:ind w:left="0" w:firstLine="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9">
    <w:nsid w:val="4C371B58"/>
    <w:multiLevelType w:val="multilevel"/>
    <w:tmpl w:val="4C371B58"/>
    <w:lvl w:ilvl="0" w:tentative="0">
      <w:start w:val="1"/>
      <w:numFmt w:val="decimal"/>
      <w:pStyle w:val="722"/>
      <w:suff w:val="nothing"/>
      <w:lvlText w:val="%1　"/>
      <w:lvlJc w:val="left"/>
      <w:pPr>
        <w:ind w:left="0" w:firstLine="0"/>
      </w:pPr>
      <w:rPr>
        <w:b w:val="0"/>
        <w:bCs/>
      </w:rPr>
    </w:lvl>
    <w:lvl w:ilvl="1" w:tentative="0">
      <w:start w:val="1"/>
      <w:numFmt w:val="decimal"/>
      <w:pStyle w:val="721"/>
      <w:suff w:val="nothing"/>
      <w:lvlText w:val="%1.%2　"/>
      <w:lvlJc w:val="left"/>
      <w:pPr>
        <w:ind w:left="284" w:firstLine="0"/>
      </w:pPr>
      <w:rPr>
        <w:b w:val="0"/>
        <w:bCs w:val="0"/>
        <w:i w:val="0"/>
        <w:iCs w:val="0"/>
        <w:caps w:val="0"/>
        <w:smallCaps w:val="0"/>
        <w:strike w:val="0"/>
        <w:dstrike w:val="0"/>
        <w:vanish w:val="0"/>
        <w:color w:val="000000"/>
        <w:spacing w:val="0"/>
        <w:position w:val="0"/>
        <w:u w:val="none"/>
        <w:vertAlign w:val="baseline"/>
      </w:rPr>
    </w:lvl>
    <w:lvl w:ilvl="2" w:tentative="0">
      <w:start w:val="1"/>
      <w:numFmt w:val="decimal"/>
      <w:pStyle w:val="723"/>
      <w:suff w:val="nothing"/>
      <w:lvlText w:val="%1.%2.%3　"/>
      <w:lvlJc w:val="left"/>
      <w:pPr>
        <w:ind w:left="709" w:hanging="709"/>
      </w:pPr>
      <w:rPr>
        <w:b w:val="0"/>
        <w:bCs w:val="0"/>
        <w:i w:val="0"/>
        <w:iCs w:val="0"/>
        <w:caps w:val="0"/>
        <w:smallCaps w:val="0"/>
        <w:strike w:val="0"/>
        <w:dstrike w:val="0"/>
        <w:vanish w:val="0"/>
        <w:color w:val="000000"/>
        <w:spacing w:val="0"/>
        <w:position w:val="0"/>
        <w:u w:val="none"/>
        <w:vertAlign w:val="baseline"/>
      </w:rPr>
    </w:lvl>
    <w:lvl w:ilvl="3" w:tentative="0">
      <w:start w:val="1"/>
      <w:numFmt w:val="decimal"/>
      <w:suff w:val="nothing"/>
      <w:lvlText w:val="%1.%2.%3.%4　"/>
      <w:lvlJc w:val="left"/>
      <w:pPr>
        <w:ind w:left="851" w:hanging="851"/>
      </w:pPr>
    </w:lvl>
    <w:lvl w:ilvl="4" w:tentative="0">
      <w:start w:val="1"/>
      <w:numFmt w:val="decimal"/>
      <w:lvlText w:val="%1.%2.%3.%4.%5."/>
      <w:lvlJc w:val="left"/>
      <w:pPr>
        <w:tabs>
          <w:tab w:val="left" w:pos="992"/>
        </w:tabs>
        <w:ind w:left="992" w:hanging="992"/>
      </w:pPr>
    </w:lvl>
    <w:lvl w:ilvl="5" w:tentative="0">
      <w:start w:val="1"/>
      <w:numFmt w:val="decimal"/>
      <w:lvlText w:val="%1.%2.%3.%4.%5.%6."/>
      <w:lvlJc w:val="left"/>
      <w:pPr>
        <w:tabs>
          <w:tab w:val="left" w:pos="1134"/>
        </w:tabs>
        <w:ind w:left="1134" w:hanging="1134"/>
      </w:pPr>
    </w:lvl>
    <w:lvl w:ilvl="6" w:tentative="0">
      <w:start w:val="1"/>
      <w:numFmt w:val="decimal"/>
      <w:lvlText w:val="%1.%2.%3.%4.%5.%6.%7."/>
      <w:lvlJc w:val="left"/>
      <w:pPr>
        <w:tabs>
          <w:tab w:val="left" w:pos="1276"/>
        </w:tabs>
        <w:ind w:left="1276" w:hanging="1276"/>
      </w:pPr>
    </w:lvl>
    <w:lvl w:ilvl="7" w:tentative="0">
      <w:start w:val="1"/>
      <w:numFmt w:val="decimal"/>
      <w:lvlText w:val="%1.%2.%3.%4.%5.%6.%7.%8."/>
      <w:lvlJc w:val="left"/>
      <w:pPr>
        <w:tabs>
          <w:tab w:val="left" w:pos="1418"/>
        </w:tabs>
        <w:ind w:left="1418" w:hanging="1418"/>
      </w:pPr>
    </w:lvl>
    <w:lvl w:ilvl="8" w:tentative="0">
      <w:start w:val="1"/>
      <w:numFmt w:val="decimal"/>
      <w:lvlText w:val="%1.%2.%3.%4.%5.%6.%7.%8.%9."/>
      <w:lvlJc w:val="left"/>
      <w:pPr>
        <w:tabs>
          <w:tab w:val="left" w:pos="1559"/>
        </w:tabs>
        <w:ind w:left="1559" w:hanging="1559"/>
      </w:pPr>
    </w:lvl>
  </w:abstractNum>
  <w:abstractNum w:abstractNumId="10">
    <w:nsid w:val="657D3FBC"/>
    <w:multiLevelType w:val="multilevel"/>
    <w:tmpl w:val="657D3FBC"/>
    <w:lvl w:ilvl="0" w:tentative="0">
      <w:start w:val="1"/>
      <w:numFmt w:val="upperLetter"/>
      <w:suff w:val="nothing"/>
      <w:lvlText w:val="附　录　%1"/>
      <w:lvlJc w:val="left"/>
      <w:pPr>
        <w:ind w:left="0" w:firstLine="0"/>
      </w:pPr>
      <w:rPr>
        <w:rFonts w:hint="eastAsia" w:ascii="黑体" w:hAnsi="Times New Roman" w:eastAsia="黑体"/>
        <w:b w:val="0"/>
        <w:i w:val="0"/>
        <w:sz w:val="21"/>
      </w:rPr>
    </w:lvl>
    <w:lvl w:ilvl="1" w:tentative="0">
      <w:start w:val="1"/>
      <w:numFmt w:val="decimal"/>
      <w:pStyle w:val="674"/>
      <w:suff w:val="nothing"/>
      <w:lvlText w:val="%1.%2　"/>
      <w:lvlJc w:val="left"/>
      <w:pPr>
        <w:ind w:left="420" w:firstLine="0"/>
      </w:pPr>
      <w:rPr>
        <w:rFonts w:hint="eastAsia" w:ascii="黑体" w:hAnsi="Times New Roman" w:eastAsia="黑体"/>
        <w:b w:val="0"/>
        <w:i w:val="0"/>
        <w:snapToGrid/>
        <w:spacing w:val="0"/>
        <w:w w:val="100"/>
        <w:kern w:val="21"/>
        <w:sz w:val="21"/>
      </w:rPr>
    </w:lvl>
    <w:lvl w:ilvl="2" w:tentative="0">
      <w:start w:val="1"/>
      <w:numFmt w:val="decimal"/>
      <w:suff w:val="nothing"/>
      <w:lvlText w:val="%1.%2.%3　"/>
      <w:lvlJc w:val="left"/>
      <w:pPr>
        <w:ind w:left="0" w:firstLine="0"/>
      </w:pPr>
      <w:rPr>
        <w:rFonts w:hint="eastAsia" w:ascii="黑体" w:hAnsi="Times New Roman" w:eastAsia="黑体"/>
        <w:b w:val="0"/>
        <w:i w:val="0"/>
        <w:sz w:val="21"/>
      </w:rPr>
    </w:lvl>
    <w:lvl w:ilvl="3" w:tentative="0">
      <w:start w:val="1"/>
      <w:numFmt w:val="decimal"/>
      <w:suff w:val="nothing"/>
      <w:lvlText w:val="%1.%2.%3.%4　"/>
      <w:lvlJc w:val="left"/>
      <w:pPr>
        <w:ind w:left="0" w:firstLine="0"/>
      </w:pPr>
      <w:rPr>
        <w:rFonts w:hint="eastAsia" w:ascii="黑体" w:hAnsi="Times New Roman" w:eastAsia="黑体"/>
        <w:b w:val="0"/>
        <w:i w:val="0"/>
        <w:sz w:val="21"/>
      </w:rPr>
    </w:lvl>
    <w:lvl w:ilvl="4" w:tentative="0">
      <w:start w:val="1"/>
      <w:numFmt w:val="decimal"/>
      <w:suff w:val="nothing"/>
      <w:lvlText w:val="%1.%2.%3.%4.%5　"/>
      <w:lvlJc w:val="left"/>
      <w:pPr>
        <w:ind w:left="0" w:firstLine="0"/>
      </w:pPr>
      <w:rPr>
        <w:rFonts w:hint="eastAsia" w:ascii="黑体" w:hAnsi="Times New Roman" w:eastAsia="黑体"/>
        <w:b w:val="0"/>
        <w:i w:val="0"/>
        <w:sz w:val="21"/>
      </w:rPr>
    </w:lvl>
    <w:lvl w:ilvl="5" w:tentative="0">
      <w:start w:val="1"/>
      <w:numFmt w:val="decimal"/>
      <w:suff w:val="nothing"/>
      <w:lvlText w:val="%1.%2.%3.%4.%5.%6　"/>
      <w:lvlJc w:val="left"/>
      <w:pPr>
        <w:ind w:left="0" w:firstLine="0"/>
      </w:pPr>
      <w:rPr>
        <w:rFonts w:hint="eastAsia" w:ascii="黑体" w:hAnsi="Times New Roman" w:eastAsia="黑体"/>
        <w:b w:val="0"/>
        <w:i w:val="0"/>
        <w:sz w:val="21"/>
      </w:rPr>
    </w:lvl>
    <w:lvl w:ilvl="6" w:tentative="0">
      <w:start w:val="1"/>
      <w:numFmt w:val="decimal"/>
      <w:suff w:val="nothing"/>
      <w:lvlText w:val="%1.%2.%3.%4.%5.%6.%7　"/>
      <w:lvlJc w:val="left"/>
      <w:pPr>
        <w:ind w:left="0" w:firstLine="0"/>
      </w:pPr>
      <w:rPr>
        <w:rFonts w:hint="eastAsia" w:ascii="黑体" w:hAnsi="Times New Roman" w:eastAsia="黑体"/>
        <w:b w:val="0"/>
        <w:i w:val="0"/>
        <w:sz w:val="21"/>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num w:numId="1">
    <w:abstractNumId w:val="6"/>
  </w:num>
  <w:num w:numId="2">
    <w:abstractNumId w:val="1"/>
  </w:num>
  <w:num w:numId="3">
    <w:abstractNumId w:val="3"/>
  </w:num>
  <w:num w:numId="4">
    <w:abstractNumId w:val="4"/>
  </w:num>
  <w:num w:numId="5">
    <w:abstractNumId w:val="2"/>
  </w:num>
  <w:num w:numId="6">
    <w:abstractNumId w:val="0"/>
  </w:num>
  <w:num w:numId="7">
    <w:abstractNumId w:val="5"/>
  </w:num>
  <w:num w:numId="8">
    <w:abstractNumId w:val="10"/>
  </w:num>
  <w:num w:numId="9">
    <w:abstractNumId w:val="8"/>
  </w:num>
  <w:num w:numId="10">
    <w:abstractNumId w:val="7"/>
  </w:num>
  <w:num w:numId="1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hideSpellingErrors/>
  <w:documentProtection w:enforcement="0"/>
  <w:defaultTabStop w:val="420"/>
  <w:drawingGridHorizontalSpacing w:val="105"/>
  <w:drawingGridVerticalSpacing w:val="303"/>
  <w:displayHorizontalDrawingGridEvery w:val="2"/>
  <w:noPunctuationKerning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005C3F2C"/>
    <w:rsid w:val="0000012B"/>
    <w:rsid w:val="00000EE3"/>
    <w:rsid w:val="000010C1"/>
    <w:rsid w:val="000021F2"/>
    <w:rsid w:val="00002228"/>
    <w:rsid w:val="000023AA"/>
    <w:rsid w:val="000025E2"/>
    <w:rsid w:val="0000294B"/>
    <w:rsid w:val="000033A0"/>
    <w:rsid w:val="00003832"/>
    <w:rsid w:val="000040A0"/>
    <w:rsid w:val="000040B0"/>
    <w:rsid w:val="000040B6"/>
    <w:rsid w:val="000049E1"/>
    <w:rsid w:val="00004B00"/>
    <w:rsid w:val="00004D75"/>
    <w:rsid w:val="000050A8"/>
    <w:rsid w:val="00005225"/>
    <w:rsid w:val="00005834"/>
    <w:rsid w:val="00005A71"/>
    <w:rsid w:val="00005D22"/>
    <w:rsid w:val="000060AE"/>
    <w:rsid w:val="0000619F"/>
    <w:rsid w:val="000066AE"/>
    <w:rsid w:val="00007AC2"/>
    <w:rsid w:val="00007BB7"/>
    <w:rsid w:val="00007D72"/>
    <w:rsid w:val="000102FF"/>
    <w:rsid w:val="00010814"/>
    <w:rsid w:val="00010FDC"/>
    <w:rsid w:val="00010FF5"/>
    <w:rsid w:val="000111E5"/>
    <w:rsid w:val="00011291"/>
    <w:rsid w:val="00011395"/>
    <w:rsid w:val="000114E3"/>
    <w:rsid w:val="0001158D"/>
    <w:rsid w:val="000115F6"/>
    <w:rsid w:val="000117D3"/>
    <w:rsid w:val="00011C3F"/>
    <w:rsid w:val="00011D21"/>
    <w:rsid w:val="00011E58"/>
    <w:rsid w:val="00012303"/>
    <w:rsid w:val="00012655"/>
    <w:rsid w:val="00012809"/>
    <w:rsid w:val="0001308A"/>
    <w:rsid w:val="000146C4"/>
    <w:rsid w:val="00014AD5"/>
    <w:rsid w:val="00015191"/>
    <w:rsid w:val="000154FB"/>
    <w:rsid w:val="00015618"/>
    <w:rsid w:val="000163FF"/>
    <w:rsid w:val="000169E0"/>
    <w:rsid w:val="0001762A"/>
    <w:rsid w:val="00017CCC"/>
    <w:rsid w:val="00020A50"/>
    <w:rsid w:val="00020FE1"/>
    <w:rsid w:val="00021420"/>
    <w:rsid w:val="00021441"/>
    <w:rsid w:val="000219F6"/>
    <w:rsid w:val="00021ACB"/>
    <w:rsid w:val="00021C1C"/>
    <w:rsid w:val="00021CE5"/>
    <w:rsid w:val="00021DCB"/>
    <w:rsid w:val="00022162"/>
    <w:rsid w:val="0002251A"/>
    <w:rsid w:val="00022865"/>
    <w:rsid w:val="00022918"/>
    <w:rsid w:val="000229DC"/>
    <w:rsid w:val="00022DF8"/>
    <w:rsid w:val="00022ED9"/>
    <w:rsid w:val="00022F26"/>
    <w:rsid w:val="000239F0"/>
    <w:rsid w:val="00023AB7"/>
    <w:rsid w:val="00023DBA"/>
    <w:rsid w:val="000241F1"/>
    <w:rsid w:val="00024240"/>
    <w:rsid w:val="00024276"/>
    <w:rsid w:val="0002464D"/>
    <w:rsid w:val="00024828"/>
    <w:rsid w:val="00024CE7"/>
    <w:rsid w:val="00024F43"/>
    <w:rsid w:val="00025BC3"/>
    <w:rsid w:val="000269B1"/>
    <w:rsid w:val="000277B6"/>
    <w:rsid w:val="00027F1E"/>
    <w:rsid w:val="00030517"/>
    <w:rsid w:val="000305ED"/>
    <w:rsid w:val="00030A07"/>
    <w:rsid w:val="00030A98"/>
    <w:rsid w:val="00030CF4"/>
    <w:rsid w:val="00030FC3"/>
    <w:rsid w:val="00031018"/>
    <w:rsid w:val="00031149"/>
    <w:rsid w:val="000312C3"/>
    <w:rsid w:val="000316E9"/>
    <w:rsid w:val="00031FE9"/>
    <w:rsid w:val="0003342B"/>
    <w:rsid w:val="000337CE"/>
    <w:rsid w:val="00033BE6"/>
    <w:rsid w:val="00033F76"/>
    <w:rsid w:val="00034064"/>
    <w:rsid w:val="00034782"/>
    <w:rsid w:val="000348EC"/>
    <w:rsid w:val="00034E14"/>
    <w:rsid w:val="0003545C"/>
    <w:rsid w:val="000355CE"/>
    <w:rsid w:val="000356DF"/>
    <w:rsid w:val="000359B5"/>
    <w:rsid w:val="00035B07"/>
    <w:rsid w:val="0003623D"/>
    <w:rsid w:val="0003737D"/>
    <w:rsid w:val="00037428"/>
    <w:rsid w:val="0003742D"/>
    <w:rsid w:val="000374F3"/>
    <w:rsid w:val="00037643"/>
    <w:rsid w:val="000377EA"/>
    <w:rsid w:val="0004097B"/>
    <w:rsid w:val="00041031"/>
    <w:rsid w:val="00041042"/>
    <w:rsid w:val="00041280"/>
    <w:rsid w:val="000414A4"/>
    <w:rsid w:val="00041688"/>
    <w:rsid w:val="00041771"/>
    <w:rsid w:val="00041EE3"/>
    <w:rsid w:val="000423FA"/>
    <w:rsid w:val="00042C94"/>
    <w:rsid w:val="00042EF2"/>
    <w:rsid w:val="0004322C"/>
    <w:rsid w:val="00043331"/>
    <w:rsid w:val="00043BC5"/>
    <w:rsid w:val="00043C27"/>
    <w:rsid w:val="00043E02"/>
    <w:rsid w:val="0004496C"/>
    <w:rsid w:val="0004538E"/>
    <w:rsid w:val="000456E1"/>
    <w:rsid w:val="0004621E"/>
    <w:rsid w:val="00046C22"/>
    <w:rsid w:val="00046E9C"/>
    <w:rsid w:val="000470B0"/>
    <w:rsid w:val="0004712A"/>
    <w:rsid w:val="0004714C"/>
    <w:rsid w:val="000477E5"/>
    <w:rsid w:val="00047A67"/>
    <w:rsid w:val="000500D9"/>
    <w:rsid w:val="000502B3"/>
    <w:rsid w:val="0005051B"/>
    <w:rsid w:val="0005056E"/>
    <w:rsid w:val="00050662"/>
    <w:rsid w:val="00050777"/>
    <w:rsid w:val="0005094E"/>
    <w:rsid w:val="00050A98"/>
    <w:rsid w:val="00050B74"/>
    <w:rsid w:val="00050E55"/>
    <w:rsid w:val="00050E77"/>
    <w:rsid w:val="00050E81"/>
    <w:rsid w:val="000510E3"/>
    <w:rsid w:val="000515EF"/>
    <w:rsid w:val="00051955"/>
    <w:rsid w:val="00051F16"/>
    <w:rsid w:val="00051F40"/>
    <w:rsid w:val="0005223B"/>
    <w:rsid w:val="000523FE"/>
    <w:rsid w:val="00052A42"/>
    <w:rsid w:val="000532AB"/>
    <w:rsid w:val="00053697"/>
    <w:rsid w:val="00053B3D"/>
    <w:rsid w:val="00053E61"/>
    <w:rsid w:val="0005412C"/>
    <w:rsid w:val="000547C4"/>
    <w:rsid w:val="00054B14"/>
    <w:rsid w:val="00054E07"/>
    <w:rsid w:val="000554D4"/>
    <w:rsid w:val="000555EA"/>
    <w:rsid w:val="00055D6B"/>
    <w:rsid w:val="00055F57"/>
    <w:rsid w:val="00055FE2"/>
    <w:rsid w:val="0005629E"/>
    <w:rsid w:val="0005631F"/>
    <w:rsid w:val="00056659"/>
    <w:rsid w:val="000566DE"/>
    <w:rsid w:val="00056CEF"/>
    <w:rsid w:val="00056D62"/>
    <w:rsid w:val="00056D81"/>
    <w:rsid w:val="0005783E"/>
    <w:rsid w:val="00057F96"/>
    <w:rsid w:val="000603B4"/>
    <w:rsid w:val="000606F5"/>
    <w:rsid w:val="00060FFD"/>
    <w:rsid w:val="00061832"/>
    <w:rsid w:val="000618E1"/>
    <w:rsid w:val="00061BBA"/>
    <w:rsid w:val="00061D0D"/>
    <w:rsid w:val="00061F81"/>
    <w:rsid w:val="000626F9"/>
    <w:rsid w:val="000637C6"/>
    <w:rsid w:val="000639A1"/>
    <w:rsid w:val="00063BB8"/>
    <w:rsid w:val="00063C38"/>
    <w:rsid w:val="00063E6A"/>
    <w:rsid w:val="00063F7B"/>
    <w:rsid w:val="0006444C"/>
    <w:rsid w:val="00065039"/>
    <w:rsid w:val="00065235"/>
    <w:rsid w:val="00065841"/>
    <w:rsid w:val="00065960"/>
    <w:rsid w:val="00065F54"/>
    <w:rsid w:val="0006603B"/>
    <w:rsid w:val="00066466"/>
    <w:rsid w:val="00066473"/>
    <w:rsid w:val="000667A7"/>
    <w:rsid w:val="00066BA1"/>
    <w:rsid w:val="0006728F"/>
    <w:rsid w:val="0006732F"/>
    <w:rsid w:val="000673F3"/>
    <w:rsid w:val="00067964"/>
    <w:rsid w:val="000679B0"/>
    <w:rsid w:val="00067D12"/>
    <w:rsid w:val="000708BF"/>
    <w:rsid w:val="00070944"/>
    <w:rsid w:val="00070C14"/>
    <w:rsid w:val="000712E2"/>
    <w:rsid w:val="00071334"/>
    <w:rsid w:val="0007144C"/>
    <w:rsid w:val="00071E7D"/>
    <w:rsid w:val="00071F4A"/>
    <w:rsid w:val="000720C4"/>
    <w:rsid w:val="00072368"/>
    <w:rsid w:val="00072796"/>
    <w:rsid w:val="000727B7"/>
    <w:rsid w:val="00073578"/>
    <w:rsid w:val="000736DF"/>
    <w:rsid w:val="0007371E"/>
    <w:rsid w:val="000741DD"/>
    <w:rsid w:val="00074B52"/>
    <w:rsid w:val="00074BCB"/>
    <w:rsid w:val="00074DDA"/>
    <w:rsid w:val="00074DFE"/>
    <w:rsid w:val="000761DD"/>
    <w:rsid w:val="000762DB"/>
    <w:rsid w:val="000769E0"/>
    <w:rsid w:val="0007704B"/>
    <w:rsid w:val="000771E5"/>
    <w:rsid w:val="0007754C"/>
    <w:rsid w:val="00077669"/>
    <w:rsid w:val="00077EDE"/>
    <w:rsid w:val="00077FEB"/>
    <w:rsid w:val="00080264"/>
    <w:rsid w:val="000802D9"/>
    <w:rsid w:val="000807F6"/>
    <w:rsid w:val="00080A8F"/>
    <w:rsid w:val="00080B08"/>
    <w:rsid w:val="00080E5B"/>
    <w:rsid w:val="00081045"/>
    <w:rsid w:val="00081183"/>
    <w:rsid w:val="000816C8"/>
    <w:rsid w:val="0008201B"/>
    <w:rsid w:val="00082029"/>
    <w:rsid w:val="0008243B"/>
    <w:rsid w:val="00082862"/>
    <w:rsid w:val="00082A49"/>
    <w:rsid w:val="00083508"/>
    <w:rsid w:val="00083B6E"/>
    <w:rsid w:val="00083BD3"/>
    <w:rsid w:val="00083D36"/>
    <w:rsid w:val="00083E9E"/>
    <w:rsid w:val="0008494C"/>
    <w:rsid w:val="00084B6A"/>
    <w:rsid w:val="00085601"/>
    <w:rsid w:val="000856EB"/>
    <w:rsid w:val="00085D1E"/>
    <w:rsid w:val="00086734"/>
    <w:rsid w:val="000869EB"/>
    <w:rsid w:val="00086D36"/>
    <w:rsid w:val="00087469"/>
    <w:rsid w:val="00087544"/>
    <w:rsid w:val="00087F27"/>
    <w:rsid w:val="000904DD"/>
    <w:rsid w:val="0009072C"/>
    <w:rsid w:val="0009087A"/>
    <w:rsid w:val="000908F4"/>
    <w:rsid w:val="0009090D"/>
    <w:rsid w:val="00090C63"/>
    <w:rsid w:val="00091329"/>
    <w:rsid w:val="00091622"/>
    <w:rsid w:val="00091635"/>
    <w:rsid w:val="0009178B"/>
    <w:rsid w:val="00091AB9"/>
    <w:rsid w:val="00091AE0"/>
    <w:rsid w:val="00091B23"/>
    <w:rsid w:val="00091E60"/>
    <w:rsid w:val="00092E9C"/>
    <w:rsid w:val="00092EAA"/>
    <w:rsid w:val="00094336"/>
    <w:rsid w:val="0009438C"/>
    <w:rsid w:val="0009488A"/>
    <w:rsid w:val="00094D5C"/>
    <w:rsid w:val="00095452"/>
    <w:rsid w:val="000967E6"/>
    <w:rsid w:val="000969D5"/>
    <w:rsid w:val="00097247"/>
    <w:rsid w:val="00097420"/>
    <w:rsid w:val="00097781"/>
    <w:rsid w:val="00097D7A"/>
    <w:rsid w:val="00097EBD"/>
    <w:rsid w:val="000A00A2"/>
    <w:rsid w:val="000A03E6"/>
    <w:rsid w:val="000A06C8"/>
    <w:rsid w:val="000A08AC"/>
    <w:rsid w:val="000A0E10"/>
    <w:rsid w:val="000A0FD9"/>
    <w:rsid w:val="000A10AF"/>
    <w:rsid w:val="000A19DF"/>
    <w:rsid w:val="000A1B0B"/>
    <w:rsid w:val="000A1BD6"/>
    <w:rsid w:val="000A2531"/>
    <w:rsid w:val="000A267E"/>
    <w:rsid w:val="000A2834"/>
    <w:rsid w:val="000A2E43"/>
    <w:rsid w:val="000A2F06"/>
    <w:rsid w:val="000A329C"/>
    <w:rsid w:val="000A374D"/>
    <w:rsid w:val="000A3B68"/>
    <w:rsid w:val="000A3DC1"/>
    <w:rsid w:val="000A40DE"/>
    <w:rsid w:val="000A48B8"/>
    <w:rsid w:val="000A4AF1"/>
    <w:rsid w:val="000A4E95"/>
    <w:rsid w:val="000A53A6"/>
    <w:rsid w:val="000A5469"/>
    <w:rsid w:val="000A57A3"/>
    <w:rsid w:val="000A59DA"/>
    <w:rsid w:val="000A5BD7"/>
    <w:rsid w:val="000A5C3C"/>
    <w:rsid w:val="000A5CE8"/>
    <w:rsid w:val="000A61DA"/>
    <w:rsid w:val="000A6502"/>
    <w:rsid w:val="000A6D23"/>
    <w:rsid w:val="000A6DFE"/>
    <w:rsid w:val="000A7155"/>
    <w:rsid w:val="000A71D0"/>
    <w:rsid w:val="000A736F"/>
    <w:rsid w:val="000A785B"/>
    <w:rsid w:val="000B0215"/>
    <w:rsid w:val="000B0234"/>
    <w:rsid w:val="000B044A"/>
    <w:rsid w:val="000B0575"/>
    <w:rsid w:val="000B06AD"/>
    <w:rsid w:val="000B0B21"/>
    <w:rsid w:val="000B0E2C"/>
    <w:rsid w:val="000B112E"/>
    <w:rsid w:val="000B1705"/>
    <w:rsid w:val="000B1774"/>
    <w:rsid w:val="000B1BB8"/>
    <w:rsid w:val="000B1DCF"/>
    <w:rsid w:val="000B208C"/>
    <w:rsid w:val="000B2273"/>
    <w:rsid w:val="000B2301"/>
    <w:rsid w:val="000B2913"/>
    <w:rsid w:val="000B2A55"/>
    <w:rsid w:val="000B31D1"/>
    <w:rsid w:val="000B35C7"/>
    <w:rsid w:val="000B3AD8"/>
    <w:rsid w:val="000B4089"/>
    <w:rsid w:val="000B4274"/>
    <w:rsid w:val="000B4603"/>
    <w:rsid w:val="000B47F2"/>
    <w:rsid w:val="000B4C3C"/>
    <w:rsid w:val="000B4E87"/>
    <w:rsid w:val="000B56D2"/>
    <w:rsid w:val="000B60BB"/>
    <w:rsid w:val="000B66C4"/>
    <w:rsid w:val="000B6806"/>
    <w:rsid w:val="000B6F31"/>
    <w:rsid w:val="000B70DC"/>
    <w:rsid w:val="000B720A"/>
    <w:rsid w:val="000B73CF"/>
    <w:rsid w:val="000B7684"/>
    <w:rsid w:val="000B793D"/>
    <w:rsid w:val="000B7CD7"/>
    <w:rsid w:val="000B7DEB"/>
    <w:rsid w:val="000B7DF4"/>
    <w:rsid w:val="000B7F4F"/>
    <w:rsid w:val="000C0847"/>
    <w:rsid w:val="000C08CA"/>
    <w:rsid w:val="000C0EC8"/>
    <w:rsid w:val="000C0FB5"/>
    <w:rsid w:val="000C10AB"/>
    <w:rsid w:val="000C1276"/>
    <w:rsid w:val="000C13E3"/>
    <w:rsid w:val="000C181D"/>
    <w:rsid w:val="000C1DFF"/>
    <w:rsid w:val="000C245E"/>
    <w:rsid w:val="000C263C"/>
    <w:rsid w:val="000C2B1D"/>
    <w:rsid w:val="000C2D52"/>
    <w:rsid w:val="000C32A1"/>
    <w:rsid w:val="000C3A26"/>
    <w:rsid w:val="000C3D25"/>
    <w:rsid w:val="000C4415"/>
    <w:rsid w:val="000C46B7"/>
    <w:rsid w:val="000C54E2"/>
    <w:rsid w:val="000C5556"/>
    <w:rsid w:val="000C5C9A"/>
    <w:rsid w:val="000C5D29"/>
    <w:rsid w:val="000C5DA7"/>
    <w:rsid w:val="000C622E"/>
    <w:rsid w:val="000C6BBC"/>
    <w:rsid w:val="000C7501"/>
    <w:rsid w:val="000C756C"/>
    <w:rsid w:val="000C7687"/>
    <w:rsid w:val="000C76A6"/>
    <w:rsid w:val="000C7A1A"/>
    <w:rsid w:val="000C7CEF"/>
    <w:rsid w:val="000C7D0B"/>
    <w:rsid w:val="000C7E9F"/>
    <w:rsid w:val="000D03EE"/>
    <w:rsid w:val="000D08A0"/>
    <w:rsid w:val="000D08AD"/>
    <w:rsid w:val="000D0CA4"/>
    <w:rsid w:val="000D196D"/>
    <w:rsid w:val="000D223A"/>
    <w:rsid w:val="000D2AA9"/>
    <w:rsid w:val="000D2CA9"/>
    <w:rsid w:val="000D2D4E"/>
    <w:rsid w:val="000D4087"/>
    <w:rsid w:val="000D41E0"/>
    <w:rsid w:val="000D46DB"/>
    <w:rsid w:val="000D5470"/>
    <w:rsid w:val="000D5877"/>
    <w:rsid w:val="000D5ACA"/>
    <w:rsid w:val="000D5BFF"/>
    <w:rsid w:val="000D62B7"/>
    <w:rsid w:val="000D6991"/>
    <w:rsid w:val="000D6D50"/>
    <w:rsid w:val="000D711E"/>
    <w:rsid w:val="000D7283"/>
    <w:rsid w:val="000D773C"/>
    <w:rsid w:val="000D7952"/>
    <w:rsid w:val="000E0387"/>
    <w:rsid w:val="000E04B7"/>
    <w:rsid w:val="000E0D5C"/>
    <w:rsid w:val="000E0E75"/>
    <w:rsid w:val="000E12E7"/>
    <w:rsid w:val="000E1627"/>
    <w:rsid w:val="000E1792"/>
    <w:rsid w:val="000E17AD"/>
    <w:rsid w:val="000E1D18"/>
    <w:rsid w:val="000E2174"/>
    <w:rsid w:val="000E2284"/>
    <w:rsid w:val="000E2719"/>
    <w:rsid w:val="000E2763"/>
    <w:rsid w:val="000E33FE"/>
    <w:rsid w:val="000E35B2"/>
    <w:rsid w:val="000E3642"/>
    <w:rsid w:val="000E371A"/>
    <w:rsid w:val="000E3D2A"/>
    <w:rsid w:val="000E3DAD"/>
    <w:rsid w:val="000E41F7"/>
    <w:rsid w:val="000E4D57"/>
    <w:rsid w:val="000E50BE"/>
    <w:rsid w:val="000E524C"/>
    <w:rsid w:val="000E539C"/>
    <w:rsid w:val="000E53CE"/>
    <w:rsid w:val="000E5AD7"/>
    <w:rsid w:val="000E5D2C"/>
    <w:rsid w:val="000E5D9F"/>
    <w:rsid w:val="000E5F9F"/>
    <w:rsid w:val="000E6001"/>
    <w:rsid w:val="000E600A"/>
    <w:rsid w:val="000E626F"/>
    <w:rsid w:val="000E6275"/>
    <w:rsid w:val="000E6323"/>
    <w:rsid w:val="000E63BE"/>
    <w:rsid w:val="000E686C"/>
    <w:rsid w:val="000E68EF"/>
    <w:rsid w:val="000E6ACF"/>
    <w:rsid w:val="000E6B77"/>
    <w:rsid w:val="000E77A2"/>
    <w:rsid w:val="000E7A20"/>
    <w:rsid w:val="000F0500"/>
    <w:rsid w:val="000F050D"/>
    <w:rsid w:val="000F0C44"/>
    <w:rsid w:val="000F0CD0"/>
    <w:rsid w:val="000F0CEB"/>
    <w:rsid w:val="000F1116"/>
    <w:rsid w:val="000F1330"/>
    <w:rsid w:val="000F1585"/>
    <w:rsid w:val="000F1838"/>
    <w:rsid w:val="000F18E2"/>
    <w:rsid w:val="000F1AF1"/>
    <w:rsid w:val="000F1EEE"/>
    <w:rsid w:val="000F2195"/>
    <w:rsid w:val="000F22B3"/>
    <w:rsid w:val="000F2D4E"/>
    <w:rsid w:val="000F2E4F"/>
    <w:rsid w:val="000F311A"/>
    <w:rsid w:val="000F32A5"/>
    <w:rsid w:val="000F346E"/>
    <w:rsid w:val="000F363F"/>
    <w:rsid w:val="000F383E"/>
    <w:rsid w:val="000F3F3D"/>
    <w:rsid w:val="000F3F50"/>
    <w:rsid w:val="000F421D"/>
    <w:rsid w:val="000F45DF"/>
    <w:rsid w:val="000F488C"/>
    <w:rsid w:val="000F48FE"/>
    <w:rsid w:val="000F4F17"/>
    <w:rsid w:val="000F5186"/>
    <w:rsid w:val="000F5278"/>
    <w:rsid w:val="000F5434"/>
    <w:rsid w:val="000F5439"/>
    <w:rsid w:val="000F5BD8"/>
    <w:rsid w:val="000F5FD6"/>
    <w:rsid w:val="000F67E2"/>
    <w:rsid w:val="000F6FA0"/>
    <w:rsid w:val="000F793F"/>
    <w:rsid w:val="000F7EDB"/>
    <w:rsid w:val="000F7EF9"/>
    <w:rsid w:val="000F7FB1"/>
    <w:rsid w:val="00100982"/>
    <w:rsid w:val="00100ABA"/>
    <w:rsid w:val="00100BA9"/>
    <w:rsid w:val="0010106A"/>
    <w:rsid w:val="00101098"/>
    <w:rsid w:val="001013A0"/>
    <w:rsid w:val="00101465"/>
    <w:rsid w:val="00101627"/>
    <w:rsid w:val="00101908"/>
    <w:rsid w:val="001019BC"/>
    <w:rsid w:val="0010217F"/>
    <w:rsid w:val="00102919"/>
    <w:rsid w:val="00102B5F"/>
    <w:rsid w:val="001033CE"/>
    <w:rsid w:val="001036D0"/>
    <w:rsid w:val="0010370F"/>
    <w:rsid w:val="00103B37"/>
    <w:rsid w:val="00104460"/>
    <w:rsid w:val="0010549B"/>
    <w:rsid w:val="001055F1"/>
    <w:rsid w:val="0010591F"/>
    <w:rsid w:val="001060A4"/>
    <w:rsid w:val="001065DB"/>
    <w:rsid w:val="0010665B"/>
    <w:rsid w:val="00106B8C"/>
    <w:rsid w:val="00106F01"/>
    <w:rsid w:val="00106F1D"/>
    <w:rsid w:val="00107532"/>
    <w:rsid w:val="001079CA"/>
    <w:rsid w:val="00107F12"/>
    <w:rsid w:val="00107F67"/>
    <w:rsid w:val="0011054D"/>
    <w:rsid w:val="00110832"/>
    <w:rsid w:val="00110C33"/>
    <w:rsid w:val="001117C5"/>
    <w:rsid w:val="001129A2"/>
    <w:rsid w:val="001129E3"/>
    <w:rsid w:val="00112AC0"/>
    <w:rsid w:val="001134AD"/>
    <w:rsid w:val="00113878"/>
    <w:rsid w:val="00113B21"/>
    <w:rsid w:val="0011405A"/>
    <w:rsid w:val="00114508"/>
    <w:rsid w:val="00114911"/>
    <w:rsid w:val="00114A22"/>
    <w:rsid w:val="0011556C"/>
    <w:rsid w:val="00115BCB"/>
    <w:rsid w:val="00115C17"/>
    <w:rsid w:val="00115D68"/>
    <w:rsid w:val="00115D99"/>
    <w:rsid w:val="00115EC6"/>
    <w:rsid w:val="0011629C"/>
    <w:rsid w:val="00116687"/>
    <w:rsid w:val="00116911"/>
    <w:rsid w:val="00116F5D"/>
    <w:rsid w:val="00117481"/>
    <w:rsid w:val="00117928"/>
    <w:rsid w:val="00117A76"/>
    <w:rsid w:val="00117AB4"/>
    <w:rsid w:val="00117B5B"/>
    <w:rsid w:val="00117CC1"/>
    <w:rsid w:val="001204AB"/>
    <w:rsid w:val="00120738"/>
    <w:rsid w:val="00120FA0"/>
    <w:rsid w:val="00121327"/>
    <w:rsid w:val="001215AD"/>
    <w:rsid w:val="001215FE"/>
    <w:rsid w:val="00121641"/>
    <w:rsid w:val="00121CB8"/>
    <w:rsid w:val="00121F33"/>
    <w:rsid w:val="00122124"/>
    <w:rsid w:val="00122403"/>
    <w:rsid w:val="001227BA"/>
    <w:rsid w:val="00123C7B"/>
    <w:rsid w:val="001243F4"/>
    <w:rsid w:val="00124649"/>
    <w:rsid w:val="00124F29"/>
    <w:rsid w:val="00125593"/>
    <w:rsid w:val="001256C5"/>
    <w:rsid w:val="00125D8D"/>
    <w:rsid w:val="001266C6"/>
    <w:rsid w:val="0012682A"/>
    <w:rsid w:val="00126F0E"/>
    <w:rsid w:val="0012700D"/>
    <w:rsid w:val="001278C3"/>
    <w:rsid w:val="00127C07"/>
    <w:rsid w:val="00130370"/>
    <w:rsid w:val="001305DD"/>
    <w:rsid w:val="001309D6"/>
    <w:rsid w:val="001309F0"/>
    <w:rsid w:val="00130A3C"/>
    <w:rsid w:val="001313C0"/>
    <w:rsid w:val="00131C0A"/>
    <w:rsid w:val="0013261A"/>
    <w:rsid w:val="001329A1"/>
    <w:rsid w:val="00132BCF"/>
    <w:rsid w:val="00133107"/>
    <w:rsid w:val="0013369E"/>
    <w:rsid w:val="001339D8"/>
    <w:rsid w:val="00133B4C"/>
    <w:rsid w:val="00133BB1"/>
    <w:rsid w:val="00133BCF"/>
    <w:rsid w:val="001341B5"/>
    <w:rsid w:val="00134901"/>
    <w:rsid w:val="00134A73"/>
    <w:rsid w:val="0013534B"/>
    <w:rsid w:val="001354E4"/>
    <w:rsid w:val="00135944"/>
    <w:rsid w:val="001362A9"/>
    <w:rsid w:val="001363C5"/>
    <w:rsid w:val="0013708F"/>
    <w:rsid w:val="00137196"/>
    <w:rsid w:val="001374B8"/>
    <w:rsid w:val="001376AB"/>
    <w:rsid w:val="001401C6"/>
    <w:rsid w:val="00140514"/>
    <w:rsid w:val="00141127"/>
    <w:rsid w:val="0014121E"/>
    <w:rsid w:val="00141333"/>
    <w:rsid w:val="00141893"/>
    <w:rsid w:val="00141D70"/>
    <w:rsid w:val="00141DBD"/>
    <w:rsid w:val="00141E83"/>
    <w:rsid w:val="0014202E"/>
    <w:rsid w:val="00142034"/>
    <w:rsid w:val="00142069"/>
    <w:rsid w:val="00142643"/>
    <w:rsid w:val="00142DE1"/>
    <w:rsid w:val="001436DD"/>
    <w:rsid w:val="00143A5B"/>
    <w:rsid w:val="00143DFE"/>
    <w:rsid w:val="001442B3"/>
    <w:rsid w:val="001444C6"/>
    <w:rsid w:val="0014491E"/>
    <w:rsid w:val="00144A6A"/>
    <w:rsid w:val="00144DD1"/>
    <w:rsid w:val="00144EB7"/>
    <w:rsid w:val="001456C8"/>
    <w:rsid w:val="00145C59"/>
    <w:rsid w:val="00145E20"/>
    <w:rsid w:val="001464C4"/>
    <w:rsid w:val="00146653"/>
    <w:rsid w:val="00147630"/>
    <w:rsid w:val="00147674"/>
    <w:rsid w:val="001504D6"/>
    <w:rsid w:val="001506F8"/>
    <w:rsid w:val="00150A9C"/>
    <w:rsid w:val="00150E2A"/>
    <w:rsid w:val="001522D1"/>
    <w:rsid w:val="00152432"/>
    <w:rsid w:val="00152632"/>
    <w:rsid w:val="00153242"/>
    <w:rsid w:val="001536AA"/>
    <w:rsid w:val="00153929"/>
    <w:rsid w:val="00154699"/>
    <w:rsid w:val="0015477C"/>
    <w:rsid w:val="00154FC0"/>
    <w:rsid w:val="00154FD0"/>
    <w:rsid w:val="00155142"/>
    <w:rsid w:val="0015581B"/>
    <w:rsid w:val="001558CF"/>
    <w:rsid w:val="00156231"/>
    <w:rsid w:val="001566AD"/>
    <w:rsid w:val="001567AF"/>
    <w:rsid w:val="00156D6C"/>
    <w:rsid w:val="00156FAE"/>
    <w:rsid w:val="00157683"/>
    <w:rsid w:val="001576A9"/>
    <w:rsid w:val="00157BAD"/>
    <w:rsid w:val="00157F6E"/>
    <w:rsid w:val="0016022E"/>
    <w:rsid w:val="001603AA"/>
    <w:rsid w:val="00160651"/>
    <w:rsid w:val="0016071B"/>
    <w:rsid w:val="001608B3"/>
    <w:rsid w:val="00160A4E"/>
    <w:rsid w:val="00160BA8"/>
    <w:rsid w:val="00160E1E"/>
    <w:rsid w:val="00160FE0"/>
    <w:rsid w:val="0016152A"/>
    <w:rsid w:val="00161B2F"/>
    <w:rsid w:val="00161CA1"/>
    <w:rsid w:val="00162A8C"/>
    <w:rsid w:val="00162AE4"/>
    <w:rsid w:val="00162E84"/>
    <w:rsid w:val="00163111"/>
    <w:rsid w:val="00163158"/>
    <w:rsid w:val="001631D6"/>
    <w:rsid w:val="00163219"/>
    <w:rsid w:val="001633F7"/>
    <w:rsid w:val="00163965"/>
    <w:rsid w:val="00163D43"/>
    <w:rsid w:val="00163D87"/>
    <w:rsid w:val="001646F6"/>
    <w:rsid w:val="00164821"/>
    <w:rsid w:val="0016533A"/>
    <w:rsid w:val="00165449"/>
    <w:rsid w:val="00165547"/>
    <w:rsid w:val="001663FD"/>
    <w:rsid w:val="00166713"/>
    <w:rsid w:val="001677FD"/>
    <w:rsid w:val="00170091"/>
    <w:rsid w:val="001701F6"/>
    <w:rsid w:val="001709CB"/>
    <w:rsid w:val="00170F73"/>
    <w:rsid w:val="0017122C"/>
    <w:rsid w:val="00171440"/>
    <w:rsid w:val="00171A47"/>
    <w:rsid w:val="00171D33"/>
    <w:rsid w:val="00171F1A"/>
    <w:rsid w:val="00171F3B"/>
    <w:rsid w:val="00171FE2"/>
    <w:rsid w:val="001721B6"/>
    <w:rsid w:val="0017227B"/>
    <w:rsid w:val="001725A0"/>
    <w:rsid w:val="00173042"/>
    <w:rsid w:val="00173BF3"/>
    <w:rsid w:val="00173EBF"/>
    <w:rsid w:val="00174183"/>
    <w:rsid w:val="00174385"/>
    <w:rsid w:val="00174F3A"/>
    <w:rsid w:val="001752D1"/>
    <w:rsid w:val="00175553"/>
    <w:rsid w:val="001757CE"/>
    <w:rsid w:val="0017595C"/>
    <w:rsid w:val="001759B1"/>
    <w:rsid w:val="00175E47"/>
    <w:rsid w:val="00175EBE"/>
    <w:rsid w:val="0017625A"/>
    <w:rsid w:val="0017628D"/>
    <w:rsid w:val="001762FF"/>
    <w:rsid w:val="0017695C"/>
    <w:rsid w:val="00176E6D"/>
    <w:rsid w:val="001770CA"/>
    <w:rsid w:val="001773F7"/>
    <w:rsid w:val="00177F37"/>
    <w:rsid w:val="001806E3"/>
    <w:rsid w:val="00180B26"/>
    <w:rsid w:val="00180C57"/>
    <w:rsid w:val="001815A6"/>
    <w:rsid w:val="00181838"/>
    <w:rsid w:val="00181BE0"/>
    <w:rsid w:val="00181E6B"/>
    <w:rsid w:val="00182449"/>
    <w:rsid w:val="001824DB"/>
    <w:rsid w:val="001825DB"/>
    <w:rsid w:val="001827DC"/>
    <w:rsid w:val="00182CE1"/>
    <w:rsid w:val="0018304A"/>
    <w:rsid w:val="00183E36"/>
    <w:rsid w:val="0018418D"/>
    <w:rsid w:val="0018431A"/>
    <w:rsid w:val="00184C2F"/>
    <w:rsid w:val="001851A6"/>
    <w:rsid w:val="00185394"/>
    <w:rsid w:val="00185943"/>
    <w:rsid w:val="00185EAF"/>
    <w:rsid w:val="00185FBD"/>
    <w:rsid w:val="0018610F"/>
    <w:rsid w:val="0018698A"/>
    <w:rsid w:val="00186C90"/>
    <w:rsid w:val="00186F5D"/>
    <w:rsid w:val="001870C9"/>
    <w:rsid w:val="0018763B"/>
    <w:rsid w:val="0018774E"/>
    <w:rsid w:val="00190397"/>
    <w:rsid w:val="0019058B"/>
    <w:rsid w:val="00190F50"/>
    <w:rsid w:val="00191287"/>
    <w:rsid w:val="00191516"/>
    <w:rsid w:val="001922E1"/>
    <w:rsid w:val="001922E8"/>
    <w:rsid w:val="00192928"/>
    <w:rsid w:val="0019297E"/>
    <w:rsid w:val="001929F6"/>
    <w:rsid w:val="0019444D"/>
    <w:rsid w:val="00194479"/>
    <w:rsid w:val="00194C54"/>
    <w:rsid w:val="00194D3D"/>
    <w:rsid w:val="00194D7C"/>
    <w:rsid w:val="00194F58"/>
    <w:rsid w:val="00195706"/>
    <w:rsid w:val="00196493"/>
    <w:rsid w:val="00196EF5"/>
    <w:rsid w:val="00196FD1"/>
    <w:rsid w:val="00197C53"/>
    <w:rsid w:val="00197F95"/>
    <w:rsid w:val="00197F96"/>
    <w:rsid w:val="001A00E0"/>
    <w:rsid w:val="001A0211"/>
    <w:rsid w:val="001A08A7"/>
    <w:rsid w:val="001A0A19"/>
    <w:rsid w:val="001A1368"/>
    <w:rsid w:val="001A14FB"/>
    <w:rsid w:val="001A1CB0"/>
    <w:rsid w:val="001A22A4"/>
    <w:rsid w:val="001A242F"/>
    <w:rsid w:val="001A24B8"/>
    <w:rsid w:val="001A27C3"/>
    <w:rsid w:val="001A2EA1"/>
    <w:rsid w:val="001A365E"/>
    <w:rsid w:val="001A393F"/>
    <w:rsid w:val="001A449C"/>
    <w:rsid w:val="001A47C5"/>
    <w:rsid w:val="001A4889"/>
    <w:rsid w:val="001A5267"/>
    <w:rsid w:val="001A5270"/>
    <w:rsid w:val="001A54EC"/>
    <w:rsid w:val="001A5B7E"/>
    <w:rsid w:val="001A5C06"/>
    <w:rsid w:val="001A646C"/>
    <w:rsid w:val="001A67B1"/>
    <w:rsid w:val="001A69F4"/>
    <w:rsid w:val="001A6BF1"/>
    <w:rsid w:val="001A6C64"/>
    <w:rsid w:val="001A7599"/>
    <w:rsid w:val="001A7799"/>
    <w:rsid w:val="001A7B65"/>
    <w:rsid w:val="001A7DA0"/>
    <w:rsid w:val="001B0254"/>
    <w:rsid w:val="001B055C"/>
    <w:rsid w:val="001B0B10"/>
    <w:rsid w:val="001B0B7C"/>
    <w:rsid w:val="001B0EE4"/>
    <w:rsid w:val="001B1790"/>
    <w:rsid w:val="001B1E51"/>
    <w:rsid w:val="001B2133"/>
    <w:rsid w:val="001B239A"/>
    <w:rsid w:val="001B23FF"/>
    <w:rsid w:val="001B25EA"/>
    <w:rsid w:val="001B26C8"/>
    <w:rsid w:val="001B28DB"/>
    <w:rsid w:val="001B2C1E"/>
    <w:rsid w:val="001B30CF"/>
    <w:rsid w:val="001B3BAA"/>
    <w:rsid w:val="001B3C46"/>
    <w:rsid w:val="001B427B"/>
    <w:rsid w:val="001B43F4"/>
    <w:rsid w:val="001B4CA4"/>
    <w:rsid w:val="001B52B6"/>
    <w:rsid w:val="001B5514"/>
    <w:rsid w:val="001B5AF5"/>
    <w:rsid w:val="001B5C08"/>
    <w:rsid w:val="001B6548"/>
    <w:rsid w:val="001B6ACF"/>
    <w:rsid w:val="001B6E8C"/>
    <w:rsid w:val="001B7CF8"/>
    <w:rsid w:val="001B7E8F"/>
    <w:rsid w:val="001C00FF"/>
    <w:rsid w:val="001C0230"/>
    <w:rsid w:val="001C056C"/>
    <w:rsid w:val="001C0A97"/>
    <w:rsid w:val="001C1B7E"/>
    <w:rsid w:val="001C1CD8"/>
    <w:rsid w:val="001C3629"/>
    <w:rsid w:val="001C39AE"/>
    <w:rsid w:val="001C3A83"/>
    <w:rsid w:val="001C4BC1"/>
    <w:rsid w:val="001C4FA1"/>
    <w:rsid w:val="001C50A8"/>
    <w:rsid w:val="001C50B1"/>
    <w:rsid w:val="001C572B"/>
    <w:rsid w:val="001C58CC"/>
    <w:rsid w:val="001C5C51"/>
    <w:rsid w:val="001C5D3C"/>
    <w:rsid w:val="001C6139"/>
    <w:rsid w:val="001C665E"/>
    <w:rsid w:val="001C6903"/>
    <w:rsid w:val="001C6A08"/>
    <w:rsid w:val="001C7B9D"/>
    <w:rsid w:val="001C7C2F"/>
    <w:rsid w:val="001C7F94"/>
    <w:rsid w:val="001D0441"/>
    <w:rsid w:val="001D0867"/>
    <w:rsid w:val="001D0ACF"/>
    <w:rsid w:val="001D0B6A"/>
    <w:rsid w:val="001D1010"/>
    <w:rsid w:val="001D11CD"/>
    <w:rsid w:val="001D13E1"/>
    <w:rsid w:val="001D14F3"/>
    <w:rsid w:val="001D1580"/>
    <w:rsid w:val="001D1A71"/>
    <w:rsid w:val="001D1FCF"/>
    <w:rsid w:val="001D1FE7"/>
    <w:rsid w:val="001D219A"/>
    <w:rsid w:val="001D22FF"/>
    <w:rsid w:val="001D28E0"/>
    <w:rsid w:val="001D2C28"/>
    <w:rsid w:val="001D34BA"/>
    <w:rsid w:val="001D3629"/>
    <w:rsid w:val="001D3962"/>
    <w:rsid w:val="001D3AA7"/>
    <w:rsid w:val="001D3E19"/>
    <w:rsid w:val="001D4282"/>
    <w:rsid w:val="001D4344"/>
    <w:rsid w:val="001D46D7"/>
    <w:rsid w:val="001D4CDA"/>
    <w:rsid w:val="001D4DE6"/>
    <w:rsid w:val="001D50B7"/>
    <w:rsid w:val="001D5141"/>
    <w:rsid w:val="001D51BF"/>
    <w:rsid w:val="001D56BA"/>
    <w:rsid w:val="001D587F"/>
    <w:rsid w:val="001D5C19"/>
    <w:rsid w:val="001D5C5E"/>
    <w:rsid w:val="001D5E77"/>
    <w:rsid w:val="001D684C"/>
    <w:rsid w:val="001D697B"/>
    <w:rsid w:val="001D6DD0"/>
    <w:rsid w:val="001D7245"/>
    <w:rsid w:val="001D7274"/>
    <w:rsid w:val="001D73D5"/>
    <w:rsid w:val="001D7991"/>
    <w:rsid w:val="001D7CA4"/>
    <w:rsid w:val="001E07F1"/>
    <w:rsid w:val="001E08D4"/>
    <w:rsid w:val="001E0BB3"/>
    <w:rsid w:val="001E0C58"/>
    <w:rsid w:val="001E0EE2"/>
    <w:rsid w:val="001E2769"/>
    <w:rsid w:val="001E2CAA"/>
    <w:rsid w:val="001E2E2F"/>
    <w:rsid w:val="001E3058"/>
    <w:rsid w:val="001E30DF"/>
    <w:rsid w:val="001E31FB"/>
    <w:rsid w:val="001E34B2"/>
    <w:rsid w:val="001E3ACC"/>
    <w:rsid w:val="001E3C2A"/>
    <w:rsid w:val="001E3CDB"/>
    <w:rsid w:val="001E3DE6"/>
    <w:rsid w:val="001E3FD8"/>
    <w:rsid w:val="001E3FF8"/>
    <w:rsid w:val="001E4034"/>
    <w:rsid w:val="001E4A5E"/>
    <w:rsid w:val="001E4C1E"/>
    <w:rsid w:val="001E4C65"/>
    <w:rsid w:val="001E4DDD"/>
    <w:rsid w:val="001E509E"/>
    <w:rsid w:val="001E5A17"/>
    <w:rsid w:val="001E5F9F"/>
    <w:rsid w:val="001E6061"/>
    <w:rsid w:val="001E6895"/>
    <w:rsid w:val="001E68A7"/>
    <w:rsid w:val="001E6BAC"/>
    <w:rsid w:val="001E704A"/>
    <w:rsid w:val="001E717C"/>
    <w:rsid w:val="001E748B"/>
    <w:rsid w:val="001F00B6"/>
    <w:rsid w:val="001F0390"/>
    <w:rsid w:val="001F0393"/>
    <w:rsid w:val="001F1232"/>
    <w:rsid w:val="001F1285"/>
    <w:rsid w:val="001F12D2"/>
    <w:rsid w:val="001F140F"/>
    <w:rsid w:val="001F1423"/>
    <w:rsid w:val="001F162A"/>
    <w:rsid w:val="001F184F"/>
    <w:rsid w:val="001F19CC"/>
    <w:rsid w:val="001F20EB"/>
    <w:rsid w:val="001F228D"/>
    <w:rsid w:val="001F266A"/>
    <w:rsid w:val="001F2683"/>
    <w:rsid w:val="001F26CB"/>
    <w:rsid w:val="001F2E9C"/>
    <w:rsid w:val="001F2FDA"/>
    <w:rsid w:val="001F303F"/>
    <w:rsid w:val="001F333D"/>
    <w:rsid w:val="001F3436"/>
    <w:rsid w:val="001F3478"/>
    <w:rsid w:val="001F3496"/>
    <w:rsid w:val="001F3B6F"/>
    <w:rsid w:val="001F3BAB"/>
    <w:rsid w:val="001F4FB6"/>
    <w:rsid w:val="001F562C"/>
    <w:rsid w:val="001F5ACC"/>
    <w:rsid w:val="001F5D39"/>
    <w:rsid w:val="001F5E31"/>
    <w:rsid w:val="001F5F68"/>
    <w:rsid w:val="001F6D79"/>
    <w:rsid w:val="001F754E"/>
    <w:rsid w:val="001F7B88"/>
    <w:rsid w:val="001F7D4E"/>
    <w:rsid w:val="002000C5"/>
    <w:rsid w:val="002001BE"/>
    <w:rsid w:val="002001D1"/>
    <w:rsid w:val="00200211"/>
    <w:rsid w:val="00200717"/>
    <w:rsid w:val="00200A30"/>
    <w:rsid w:val="00200CF1"/>
    <w:rsid w:val="00200EA8"/>
    <w:rsid w:val="002018BF"/>
    <w:rsid w:val="00201F13"/>
    <w:rsid w:val="00202740"/>
    <w:rsid w:val="002027AC"/>
    <w:rsid w:val="00202C52"/>
    <w:rsid w:val="0020422D"/>
    <w:rsid w:val="00204362"/>
    <w:rsid w:val="002047A1"/>
    <w:rsid w:val="002048AD"/>
    <w:rsid w:val="00204D9B"/>
    <w:rsid w:val="00205640"/>
    <w:rsid w:val="00205745"/>
    <w:rsid w:val="002059CE"/>
    <w:rsid w:val="00205CF2"/>
    <w:rsid w:val="002066C5"/>
    <w:rsid w:val="002066CA"/>
    <w:rsid w:val="00206745"/>
    <w:rsid w:val="00206ABF"/>
    <w:rsid w:val="00206CF6"/>
    <w:rsid w:val="00207D81"/>
    <w:rsid w:val="00207E74"/>
    <w:rsid w:val="00207EE0"/>
    <w:rsid w:val="00210474"/>
    <w:rsid w:val="00210489"/>
    <w:rsid w:val="00210571"/>
    <w:rsid w:val="00210671"/>
    <w:rsid w:val="002114C8"/>
    <w:rsid w:val="0021155D"/>
    <w:rsid w:val="00211CDB"/>
    <w:rsid w:val="00211EDC"/>
    <w:rsid w:val="00212231"/>
    <w:rsid w:val="0021229F"/>
    <w:rsid w:val="002124C3"/>
    <w:rsid w:val="002129B5"/>
    <w:rsid w:val="00212A1A"/>
    <w:rsid w:val="00212A28"/>
    <w:rsid w:val="00212B80"/>
    <w:rsid w:val="00212D5B"/>
    <w:rsid w:val="00213228"/>
    <w:rsid w:val="0021358C"/>
    <w:rsid w:val="002138ED"/>
    <w:rsid w:val="00213B14"/>
    <w:rsid w:val="00213D59"/>
    <w:rsid w:val="00213EE8"/>
    <w:rsid w:val="002149F2"/>
    <w:rsid w:val="00214C05"/>
    <w:rsid w:val="00214D71"/>
    <w:rsid w:val="002156BB"/>
    <w:rsid w:val="00215B84"/>
    <w:rsid w:val="00215E61"/>
    <w:rsid w:val="002168CD"/>
    <w:rsid w:val="00216A85"/>
    <w:rsid w:val="002170B4"/>
    <w:rsid w:val="002171D0"/>
    <w:rsid w:val="00217719"/>
    <w:rsid w:val="002201C7"/>
    <w:rsid w:val="0022032E"/>
    <w:rsid w:val="002203D7"/>
    <w:rsid w:val="00220676"/>
    <w:rsid w:val="00220E62"/>
    <w:rsid w:val="00220F2B"/>
    <w:rsid w:val="00221142"/>
    <w:rsid w:val="0022130F"/>
    <w:rsid w:val="0022176D"/>
    <w:rsid w:val="00221819"/>
    <w:rsid w:val="002218B0"/>
    <w:rsid w:val="00221972"/>
    <w:rsid w:val="00221E8E"/>
    <w:rsid w:val="00222447"/>
    <w:rsid w:val="002225DC"/>
    <w:rsid w:val="002227B4"/>
    <w:rsid w:val="00222DDA"/>
    <w:rsid w:val="00222F60"/>
    <w:rsid w:val="00223245"/>
    <w:rsid w:val="00223D1C"/>
    <w:rsid w:val="00223ED6"/>
    <w:rsid w:val="002243C9"/>
    <w:rsid w:val="00224712"/>
    <w:rsid w:val="00224B97"/>
    <w:rsid w:val="00224ED2"/>
    <w:rsid w:val="0022536C"/>
    <w:rsid w:val="002254E7"/>
    <w:rsid w:val="002257A8"/>
    <w:rsid w:val="0022600C"/>
    <w:rsid w:val="00226062"/>
    <w:rsid w:val="0022642F"/>
    <w:rsid w:val="00226521"/>
    <w:rsid w:val="00226795"/>
    <w:rsid w:val="0022705E"/>
    <w:rsid w:val="00227607"/>
    <w:rsid w:val="002276D1"/>
    <w:rsid w:val="002278E9"/>
    <w:rsid w:val="00227B8C"/>
    <w:rsid w:val="00227CF2"/>
    <w:rsid w:val="00227D0A"/>
    <w:rsid w:val="00227FA3"/>
    <w:rsid w:val="00230291"/>
    <w:rsid w:val="00230589"/>
    <w:rsid w:val="00230682"/>
    <w:rsid w:val="0023111F"/>
    <w:rsid w:val="00231440"/>
    <w:rsid w:val="00231532"/>
    <w:rsid w:val="0023177C"/>
    <w:rsid w:val="00232EAC"/>
    <w:rsid w:val="00233601"/>
    <w:rsid w:val="00233CE7"/>
    <w:rsid w:val="0023418F"/>
    <w:rsid w:val="00234BFD"/>
    <w:rsid w:val="00235024"/>
    <w:rsid w:val="00235192"/>
    <w:rsid w:val="00235193"/>
    <w:rsid w:val="002353B3"/>
    <w:rsid w:val="002359C9"/>
    <w:rsid w:val="00235B6B"/>
    <w:rsid w:val="00235E1B"/>
    <w:rsid w:val="00235E98"/>
    <w:rsid w:val="00235F58"/>
    <w:rsid w:val="00236395"/>
    <w:rsid w:val="002366EC"/>
    <w:rsid w:val="0023784F"/>
    <w:rsid w:val="0023797A"/>
    <w:rsid w:val="00237ACB"/>
    <w:rsid w:val="00237C8D"/>
    <w:rsid w:val="00237F1F"/>
    <w:rsid w:val="002406C6"/>
    <w:rsid w:val="00240819"/>
    <w:rsid w:val="00240853"/>
    <w:rsid w:val="00241482"/>
    <w:rsid w:val="002415A0"/>
    <w:rsid w:val="00241B76"/>
    <w:rsid w:val="00241DE4"/>
    <w:rsid w:val="00242051"/>
    <w:rsid w:val="00242B72"/>
    <w:rsid w:val="00242CCF"/>
    <w:rsid w:val="00242ED2"/>
    <w:rsid w:val="0024328F"/>
    <w:rsid w:val="00243337"/>
    <w:rsid w:val="002435B8"/>
    <w:rsid w:val="00243775"/>
    <w:rsid w:val="0024391D"/>
    <w:rsid w:val="002441B8"/>
    <w:rsid w:val="002450B1"/>
    <w:rsid w:val="00245803"/>
    <w:rsid w:val="00245AF7"/>
    <w:rsid w:val="00245DB6"/>
    <w:rsid w:val="002463DE"/>
    <w:rsid w:val="002464D2"/>
    <w:rsid w:val="00246800"/>
    <w:rsid w:val="0024702F"/>
    <w:rsid w:val="00247265"/>
    <w:rsid w:val="00247C88"/>
    <w:rsid w:val="00247C89"/>
    <w:rsid w:val="002502B6"/>
    <w:rsid w:val="002503C9"/>
    <w:rsid w:val="002504C3"/>
    <w:rsid w:val="00250608"/>
    <w:rsid w:val="00250619"/>
    <w:rsid w:val="00250745"/>
    <w:rsid w:val="00250BAE"/>
    <w:rsid w:val="002512BA"/>
    <w:rsid w:val="00251BD8"/>
    <w:rsid w:val="00251D03"/>
    <w:rsid w:val="00251E3C"/>
    <w:rsid w:val="00251E6F"/>
    <w:rsid w:val="00251EEA"/>
    <w:rsid w:val="0025216D"/>
    <w:rsid w:val="0025312B"/>
    <w:rsid w:val="0025431E"/>
    <w:rsid w:val="00254618"/>
    <w:rsid w:val="00254A93"/>
    <w:rsid w:val="00254D97"/>
    <w:rsid w:val="0025568F"/>
    <w:rsid w:val="00255952"/>
    <w:rsid w:val="00255C6F"/>
    <w:rsid w:val="00255FC7"/>
    <w:rsid w:val="00256294"/>
    <w:rsid w:val="00256A22"/>
    <w:rsid w:val="0025719F"/>
    <w:rsid w:val="002572EA"/>
    <w:rsid w:val="00257432"/>
    <w:rsid w:val="00257E9D"/>
    <w:rsid w:val="00260545"/>
    <w:rsid w:val="00260AD3"/>
    <w:rsid w:val="002610AE"/>
    <w:rsid w:val="002612C2"/>
    <w:rsid w:val="002631A6"/>
    <w:rsid w:val="00264B61"/>
    <w:rsid w:val="00264CBA"/>
    <w:rsid w:val="00264ECE"/>
    <w:rsid w:val="00265704"/>
    <w:rsid w:val="00265F19"/>
    <w:rsid w:val="00265FD4"/>
    <w:rsid w:val="00266395"/>
    <w:rsid w:val="002666F6"/>
    <w:rsid w:val="00266836"/>
    <w:rsid w:val="00266F41"/>
    <w:rsid w:val="00266F47"/>
    <w:rsid w:val="00267BBF"/>
    <w:rsid w:val="00267E15"/>
    <w:rsid w:val="00267F0E"/>
    <w:rsid w:val="00267FE6"/>
    <w:rsid w:val="002700A0"/>
    <w:rsid w:val="00270860"/>
    <w:rsid w:val="00270CFC"/>
    <w:rsid w:val="00271368"/>
    <w:rsid w:val="002717F7"/>
    <w:rsid w:val="00271A1F"/>
    <w:rsid w:val="00271D26"/>
    <w:rsid w:val="00271FA6"/>
    <w:rsid w:val="002720D3"/>
    <w:rsid w:val="00272175"/>
    <w:rsid w:val="002722E4"/>
    <w:rsid w:val="00272349"/>
    <w:rsid w:val="00272C33"/>
    <w:rsid w:val="00272E41"/>
    <w:rsid w:val="00273058"/>
    <w:rsid w:val="0027320E"/>
    <w:rsid w:val="002737B6"/>
    <w:rsid w:val="00274560"/>
    <w:rsid w:val="00275279"/>
    <w:rsid w:val="002753BE"/>
    <w:rsid w:val="0027577A"/>
    <w:rsid w:val="002759BA"/>
    <w:rsid w:val="00275DDA"/>
    <w:rsid w:val="00276201"/>
    <w:rsid w:val="0027685D"/>
    <w:rsid w:val="00276CE8"/>
    <w:rsid w:val="0027746B"/>
    <w:rsid w:val="00277559"/>
    <w:rsid w:val="0027755B"/>
    <w:rsid w:val="00277661"/>
    <w:rsid w:val="00277753"/>
    <w:rsid w:val="00277A30"/>
    <w:rsid w:val="00280093"/>
    <w:rsid w:val="002803D9"/>
    <w:rsid w:val="00280B49"/>
    <w:rsid w:val="0028134E"/>
    <w:rsid w:val="00281872"/>
    <w:rsid w:val="00281B0B"/>
    <w:rsid w:val="00281D69"/>
    <w:rsid w:val="002820EC"/>
    <w:rsid w:val="00282214"/>
    <w:rsid w:val="002826C5"/>
    <w:rsid w:val="00282CAA"/>
    <w:rsid w:val="002837BB"/>
    <w:rsid w:val="00283884"/>
    <w:rsid w:val="00283963"/>
    <w:rsid w:val="002839EC"/>
    <w:rsid w:val="00283ED3"/>
    <w:rsid w:val="002842A7"/>
    <w:rsid w:val="002842B0"/>
    <w:rsid w:val="002847B2"/>
    <w:rsid w:val="00284A71"/>
    <w:rsid w:val="0028514C"/>
    <w:rsid w:val="002854FC"/>
    <w:rsid w:val="00285752"/>
    <w:rsid w:val="0028581A"/>
    <w:rsid w:val="00285B2D"/>
    <w:rsid w:val="00285CA6"/>
    <w:rsid w:val="002863C8"/>
    <w:rsid w:val="0028641F"/>
    <w:rsid w:val="00286C6A"/>
    <w:rsid w:val="00286E76"/>
    <w:rsid w:val="00287131"/>
    <w:rsid w:val="002871B7"/>
    <w:rsid w:val="002873C6"/>
    <w:rsid w:val="002876A0"/>
    <w:rsid w:val="00287B96"/>
    <w:rsid w:val="00287C7A"/>
    <w:rsid w:val="002900AD"/>
    <w:rsid w:val="00290A06"/>
    <w:rsid w:val="00290B17"/>
    <w:rsid w:val="00291031"/>
    <w:rsid w:val="002913CC"/>
    <w:rsid w:val="0029140A"/>
    <w:rsid w:val="00291502"/>
    <w:rsid w:val="0029255D"/>
    <w:rsid w:val="002926DB"/>
    <w:rsid w:val="002929C6"/>
    <w:rsid w:val="0029303D"/>
    <w:rsid w:val="0029304D"/>
    <w:rsid w:val="002932C5"/>
    <w:rsid w:val="002932F3"/>
    <w:rsid w:val="00293340"/>
    <w:rsid w:val="002935C5"/>
    <w:rsid w:val="0029381D"/>
    <w:rsid w:val="00293A98"/>
    <w:rsid w:val="002947A6"/>
    <w:rsid w:val="00294873"/>
    <w:rsid w:val="00294CC2"/>
    <w:rsid w:val="00294D27"/>
    <w:rsid w:val="00294FFF"/>
    <w:rsid w:val="00295FBF"/>
    <w:rsid w:val="0029604F"/>
    <w:rsid w:val="002960D1"/>
    <w:rsid w:val="00296196"/>
    <w:rsid w:val="002961AA"/>
    <w:rsid w:val="00296757"/>
    <w:rsid w:val="00296BBC"/>
    <w:rsid w:val="00296DAB"/>
    <w:rsid w:val="00296FA2"/>
    <w:rsid w:val="002978EF"/>
    <w:rsid w:val="002A03CE"/>
    <w:rsid w:val="002A06A4"/>
    <w:rsid w:val="002A09DF"/>
    <w:rsid w:val="002A0A73"/>
    <w:rsid w:val="002A0F60"/>
    <w:rsid w:val="002A0FF9"/>
    <w:rsid w:val="002A13B1"/>
    <w:rsid w:val="002A20B5"/>
    <w:rsid w:val="002A214C"/>
    <w:rsid w:val="002A246B"/>
    <w:rsid w:val="002A250E"/>
    <w:rsid w:val="002A26C8"/>
    <w:rsid w:val="002A27B1"/>
    <w:rsid w:val="002A2F9E"/>
    <w:rsid w:val="002A3024"/>
    <w:rsid w:val="002A32FF"/>
    <w:rsid w:val="002A3334"/>
    <w:rsid w:val="002A3598"/>
    <w:rsid w:val="002A3B16"/>
    <w:rsid w:val="002A3E7F"/>
    <w:rsid w:val="002A46F3"/>
    <w:rsid w:val="002A4B72"/>
    <w:rsid w:val="002A5448"/>
    <w:rsid w:val="002A54F0"/>
    <w:rsid w:val="002A54FE"/>
    <w:rsid w:val="002A570D"/>
    <w:rsid w:val="002A5E58"/>
    <w:rsid w:val="002A5FD3"/>
    <w:rsid w:val="002A622A"/>
    <w:rsid w:val="002A67B0"/>
    <w:rsid w:val="002A6828"/>
    <w:rsid w:val="002A685C"/>
    <w:rsid w:val="002A6951"/>
    <w:rsid w:val="002A72C8"/>
    <w:rsid w:val="002A7854"/>
    <w:rsid w:val="002A78C6"/>
    <w:rsid w:val="002A79F7"/>
    <w:rsid w:val="002A7C00"/>
    <w:rsid w:val="002B059A"/>
    <w:rsid w:val="002B0CF7"/>
    <w:rsid w:val="002B1530"/>
    <w:rsid w:val="002B159E"/>
    <w:rsid w:val="002B1A61"/>
    <w:rsid w:val="002B1AF3"/>
    <w:rsid w:val="002B2508"/>
    <w:rsid w:val="002B29BB"/>
    <w:rsid w:val="002B2C1E"/>
    <w:rsid w:val="002B2C96"/>
    <w:rsid w:val="002B2D57"/>
    <w:rsid w:val="002B35AC"/>
    <w:rsid w:val="002B3666"/>
    <w:rsid w:val="002B3763"/>
    <w:rsid w:val="002B38E8"/>
    <w:rsid w:val="002B3A95"/>
    <w:rsid w:val="002B4550"/>
    <w:rsid w:val="002B479F"/>
    <w:rsid w:val="002B4FC7"/>
    <w:rsid w:val="002B4FEE"/>
    <w:rsid w:val="002B5299"/>
    <w:rsid w:val="002B54E2"/>
    <w:rsid w:val="002B5591"/>
    <w:rsid w:val="002B5683"/>
    <w:rsid w:val="002B5AA4"/>
    <w:rsid w:val="002B5DFF"/>
    <w:rsid w:val="002B6F16"/>
    <w:rsid w:val="002B7242"/>
    <w:rsid w:val="002B78B5"/>
    <w:rsid w:val="002B799F"/>
    <w:rsid w:val="002C0247"/>
    <w:rsid w:val="002C08C2"/>
    <w:rsid w:val="002C0A5A"/>
    <w:rsid w:val="002C1A79"/>
    <w:rsid w:val="002C2A75"/>
    <w:rsid w:val="002C2C4E"/>
    <w:rsid w:val="002C307E"/>
    <w:rsid w:val="002C3181"/>
    <w:rsid w:val="002C335D"/>
    <w:rsid w:val="002C35AF"/>
    <w:rsid w:val="002C4672"/>
    <w:rsid w:val="002C47BC"/>
    <w:rsid w:val="002C4908"/>
    <w:rsid w:val="002C4A34"/>
    <w:rsid w:val="002C4A9D"/>
    <w:rsid w:val="002C4B53"/>
    <w:rsid w:val="002C4C99"/>
    <w:rsid w:val="002C4E8E"/>
    <w:rsid w:val="002C4F07"/>
    <w:rsid w:val="002C5310"/>
    <w:rsid w:val="002C5741"/>
    <w:rsid w:val="002C591B"/>
    <w:rsid w:val="002C5B6A"/>
    <w:rsid w:val="002C61BC"/>
    <w:rsid w:val="002C65E4"/>
    <w:rsid w:val="002C71AD"/>
    <w:rsid w:val="002C7D98"/>
    <w:rsid w:val="002D05C6"/>
    <w:rsid w:val="002D0A61"/>
    <w:rsid w:val="002D11C1"/>
    <w:rsid w:val="002D1846"/>
    <w:rsid w:val="002D1892"/>
    <w:rsid w:val="002D1BF1"/>
    <w:rsid w:val="002D1F7E"/>
    <w:rsid w:val="002D20D0"/>
    <w:rsid w:val="002D266A"/>
    <w:rsid w:val="002D325E"/>
    <w:rsid w:val="002D3300"/>
    <w:rsid w:val="002D3573"/>
    <w:rsid w:val="002D3809"/>
    <w:rsid w:val="002D40C8"/>
    <w:rsid w:val="002D4481"/>
    <w:rsid w:val="002D4690"/>
    <w:rsid w:val="002D46DA"/>
    <w:rsid w:val="002D5066"/>
    <w:rsid w:val="002D56E0"/>
    <w:rsid w:val="002D5902"/>
    <w:rsid w:val="002D5A60"/>
    <w:rsid w:val="002D5CFF"/>
    <w:rsid w:val="002D5DAF"/>
    <w:rsid w:val="002D5F54"/>
    <w:rsid w:val="002D6036"/>
    <w:rsid w:val="002D626B"/>
    <w:rsid w:val="002D6717"/>
    <w:rsid w:val="002D708F"/>
    <w:rsid w:val="002D743C"/>
    <w:rsid w:val="002E099A"/>
    <w:rsid w:val="002E0B2D"/>
    <w:rsid w:val="002E0E7A"/>
    <w:rsid w:val="002E1513"/>
    <w:rsid w:val="002E1AA6"/>
    <w:rsid w:val="002E1D28"/>
    <w:rsid w:val="002E21BA"/>
    <w:rsid w:val="002E23A6"/>
    <w:rsid w:val="002E2C9B"/>
    <w:rsid w:val="002E3809"/>
    <w:rsid w:val="002E41BD"/>
    <w:rsid w:val="002E45D0"/>
    <w:rsid w:val="002E4CB6"/>
    <w:rsid w:val="002E517B"/>
    <w:rsid w:val="002E5554"/>
    <w:rsid w:val="002E5B81"/>
    <w:rsid w:val="002E656C"/>
    <w:rsid w:val="002E6811"/>
    <w:rsid w:val="002E694C"/>
    <w:rsid w:val="002E69B2"/>
    <w:rsid w:val="002E6CC1"/>
    <w:rsid w:val="002E6F4A"/>
    <w:rsid w:val="002E773F"/>
    <w:rsid w:val="002E796B"/>
    <w:rsid w:val="002E7B53"/>
    <w:rsid w:val="002F005C"/>
    <w:rsid w:val="002F0AEB"/>
    <w:rsid w:val="002F0D97"/>
    <w:rsid w:val="002F0F6E"/>
    <w:rsid w:val="002F2044"/>
    <w:rsid w:val="002F28A8"/>
    <w:rsid w:val="002F29F8"/>
    <w:rsid w:val="002F2B7A"/>
    <w:rsid w:val="002F2FE0"/>
    <w:rsid w:val="002F3236"/>
    <w:rsid w:val="002F3253"/>
    <w:rsid w:val="002F36A4"/>
    <w:rsid w:val="002F3831"/>
    <w:rsid w:val="002F414B"/>
    <w:rsid w:val="002F447C"/>
    <w:rsid w:val="002F47D8"/>
    <w:rsid w:val="002F4989"/>
    <w:rsid w:val="002F4C67"/>
    <w:rsid w:val="002F5E72"/>
    <w:rsid w:val="002F6A44"/>
    <w:rsid w:val="002F6A4C"/>
    <w:rsid w:val="002F709D"/>
    <w:rsid w:val="002F738E"/>
    <w:rsid w:val="002F7405"/>
    <w:rsid w:val="003000C0"/>
    <w:rsid w:val="00300232"/>
    <w:rsid w:val="00300456"/>
    <w:rsid w:val="00300778"/>
    <w:rsid w:val="00300FE5"/>
    <w:rsid w:val="00302383"/>
    <w:rsid w:val="003026A2"/>
    <w:rsid w:val="003026AB"/>
    <w:rsid w:val="00302BC4"/>
    <w:rsid w:val="00303112"/>
    <w:rsid w:val="0030315F"/>
    <w:rsid w:val="00303181"/>
    <w:rsid w:val="00303326"/>
    <w:rsid w:val="00303670"/>
    <w:rsid w:val="003040A3"/>
    <w:rsid w:val="00304348"/>
    <w:rsid w:val="00304FF7"/>
    <w:rsid w:val="003056ED"/>
    <w:rsid w:val="0030573F"/>
    <w:rsid w:val="0030654D"/>
    <w:rsid w:val="003069AC"/>
    <w:rsid w:val="00307151"/>
    <w:rsid w:val="00307155"/>
    <w:rsid w:val="00307234"/>
    <w:rsid w:val="00307345"/>
    <w:rsid w:val="003078E9"/>
    <w:rsid w:val="00307AC6"/>
    <w:rsid w:val="00307B15"/>
    <w:rsid w:val="00307BCD"/>
    <w:rsid w:val="00307FDB"/>
    <w:rsid w:val="003101C4"/>
    <w:rsid w:val="003101C8"/>
    <w:rsid w:val="00310295"/>
    <w:rsid w:val="00310498"/>
    <w:rsid w:val="003106D3"/>
    <w:rsid w:val="0031119B"/>
    <w:rsid w:val="00311255"/>
    <w:rsid w:val="0031164F"/>
    <w:rsid w:val="00311708"/>
    <w:rsid w:val="0031172A"/>
    <w:rsid w:val="0031184C"/>
    <w:rsid w:val="00311D88"/>
    <w:rsid w:val="00311DAC"/>
    <w:rsid w:val="00312302"/>
    <w:rsid w:val="00312E2A"/>
    <w:rsid w:val="0031324C"/>
    <w:rsid w:val="0031361C"/>
    <w:rsid w:val="00313787"/>
    <w:rsid w:val="00313A00"/>
    <w:rsid w:val="00313CCB"/>
    <w:rsid w:val="003144F8"/>
    <w:rsid w:val="00314848"/>
    <w:rsid w:val="003148C7"/>
    <w:rsid w:val="00314A74"/>
    <w:rsid w:val="00314D28"/>
    <w:rsid w:val="0031530F"/>
    <w:rsid w:val="00315484"/>
    <w:rsid w:val="0031597A"/>
    <w:rsid w:val="00315AE7"/>
    <w:rsid w:val="003160A8"/>
    <w:rsid w:val="0031694F"/>
    <w:rsid w:val="00316DAD"/>
    <w:rsid w:val="00317660"/>
    <w:rsid w:val="003176AB"/>
    <w:rsid w:val="00317B4C"/>
    <w:rsid w:val="00317EFA"/>
    <w:rsid w:val="00320300"/>
    <w:rsid w:val="003207C4"/>
    <w:rsid w:val="00320B14"/>
    <w:rsid w:val="003213B7"/>
    <w:rsid w:val="00321BE4"/>
    <w:rsid w:val="003221EF"/>
    <w:rsid w:val="003227B9"/>
    <w:rsid w:val="00322F5A"/>
    <w:rsid w:val="0032303A"/>
    <w:rsid w:val="00323072"/>
    <w:rsid w:val="00323520"/>
    <w:rsid w:val="00323766"/>
    <w:rsid w:val="003239C6"/>
    <w:rsid w:val="00323C75"/>
    <w:rsid w:val="00323E9A"/>
    <w:rsid w:val="003240D3"/>
    <w:rsid w:val="0032424A"/>
    <w:rsid w:val="003245C1"/>
    <w:rsid w:val="0032499C"/>
    <w:rsid w:val="00324AB4"/>
    <w:rsid w:val="003253DA"/>
    <w:rsid w:val="00325CC4"/>
    <w:rsid w:val="00325DD7"/>
    <w:rsid w:val="0032619C"/>
    <w:rsid w:val="0032632D"/>
    <w:rsid w:val="0032690B"/>
    <w:rsid w:val="00326B70"/>
    <w:rsid w:val="00327F30"/>
    <w:rsid w:val="003302BE"/>
    <w:rsid w:val="003309C3"/>
    <w:rsid w:val="00330A38"/>
    <w:rsid w:val="00330BC8"/>
    <w:rsid w:val="00330EB4"/>
    <w:rsid w:val="00330F59"/>
    <w:rsid w:val="003311FA"/>
    <w:rsid w:val="003317C9"/>
    <w:rsid w:val="0033204D"/>
    <w:rsid w:val="0033237A"/>
    <w:rsid w:val="003323FF"/>
    <w:rsid w:val="003338CC"/>
    <w:rsid w:val="00334165"/>
    <w:rsid w:val="00334909"/>
    <w:rsid w:val="00334D8C"/>
    <w:rsid w:val="003351B4"/>
    <w:rsid w:val="00335355"/>
    <w:rsid w:val="00335921"/>
    <w:rsid w:val="00335D41"/>
    <w:rsid w:val="00336339"/>
    <w:rsid w:val="0033637D"/>
    <w:rsid w:val="00337525"/>
    <w:rsid w:val="0034010E"/>
    <w:rsid w:val="00340B53"/>
    <w:rsid w:val="00340B59"/>
    <w:rsid w:val="00341278"/>
    <w:rsid w:val="0034131A"/>
    <w:rsid w:val="003418A2"/>
    <w:rsid w:val="00341B3E"/>
    <w:rsid w:val="00341F9E"/>
    <w:rsid w:val="00342338"/>
    <w:rsid w:val="00342C1B"/>
    <w:rsid w:val="00342E2E"/>
    <w:rsid w:val="00342FBC"/>
    <w:rsid w:val="0034348C"/>
    <w:rsid w:val="003435E9"/>
    <w:rsid w:val="00343E41"/>
    <w:rsid w:val="00344263"/>
    <w:rsid w:val="003445D7"/>
    <w:rsid w:val="00344773"/>
    <w:rsid w:val="00344A3F"/>
    <w:rsid w:val="00344B6F"/>
    <w:rsid w:val="00345278"/>
    <w:rsid w:val="003457DA"/>
    <w:rsid w:val="00345CA8"/>
    <w:rsid w:val="00346749"/>
    <w:rsid w:val="003478A7"/>
    <w:rsid w:val="00350A09"/>
    <w:rsid w:val="00350D25"/>
    <w:rsid w:val="00350DC9"/>
    <w:rsid w:val="0035139E"/>
    <w:rsid w:val="00351445"/>
    <w:rsid w:val="003514D8"/>
    <w:rsid w:val="00352372"/>
    <w:rsid w:val="003530DF"/>
    <w:rsid w:val="00353C6B"/>
    <w:rsid w:val="00353EE1"/>
    <w:rsid w:val="00354416"/>
    <w:rsid w:val="0035445A"/>
    <w:rsid w:val="0035446B"/>
    <w:rsid w:val="003546FF"/>
    <w:rsid w:val="00354DE8"/>
    <w:rsid w:val="0035516A"/>
    <w:rsid w:val="00355488"/>
    <w:rsid w:val="00355A8A"/>
    <w:rsid w:val="00355DC8"/>
    <w:rsid w:val="00355E6D"/>
    <w:rsid w:val="00356341"/>
    <w:rsid w:val="0035665F"/>
    <w:rsid w:val="00356856"/>
    <w:rsid w:val="00356E8A"/>
    <w:rsid w:val="00357042"/>
    <w:rsid w:val="003570CD"/>
    <w:rsid w:val="0035726D"/>
    <w:rsid w:val="00357593"/>
    <w:rsid w:val="003576AD"/>
    <w:rsid w:val="00357DAE"/>
    <w:rsid w:val="003602AD"/>
    <w:rsid w:val="00360766"/>
    <w:rsid w:val="00360891"/>
    <w:rsid w:val="00360B9A"/>
    <w:rsid w:val="003612E8"/>
    <w:rsid w:val="00361345"/>
    <w:rsid w:val="00361A94"/>
    <w:rsid w:val="00361E40"/>
    <w:rsid w:val="00361F25"/>
    <w:rsid w:val="003621D6"/>
    <w:rsid w:val="003630C0"/>
    <w:rsid w:val="00363604"/>
    <w:rsid w:val="00363647"/>
    <w:rsid w:val="003637F6"/>
    <w:rsid w:val="00364570"/>
    <w:rsid w:val="003649B1"/>
    <w:rsid w:val="00364BCA"/>
    <w:rsid w:val="003653DA"/>
    <w:rsid w:val="00365430"/>
    <w:rsid w:val="003656DE"/>
    <w:rsid w:val="00365B1C"/>
    <w:rsid w:val="00366242"/>
    <w:rsid w:val="00366576"/>
    <w:rsid w:val="003673E0"/>
    <w:rsid w:val="00370513"/>
    <w:rsid w:val="00370636"/>
    <w:rsid w:val="00370980"/>
    <w:rsid w:val="00370B7A"/>
    <w:rsid w:val="00371334"/>
    <w:rsid w:val="00371749"/>
    <w:rsid w:val="003718F2"/>
    <w:rsid w:val="00371B18"/>
    <w:rsid w:val="00371E90"/>
    <w:rsid w:val="00372385"/>
    <w:rsid w:val="00372987"/>
    <w:rsid w:val="00372BF2"/>
    <w:rsid w:val="00372C96"/>
    <w:rsid w:val="003731DF"/>
    <w:rsid w:val="0037394C"/>
    <w:rsid w:val="003739C9"/>
    <w:rsid w:val="00373CE7"/>
    <w:rsid w:val="00373E9C"/>
    <w:rsid w:val="00373F19"/>
    <w:rsid w:val="0037423C"/>
    <w:rsid w:val="00374289"/>
    <w:rsid w:val="003742E9"/>
    <w:rsid w:val="00374328"/>
    <w:rsid w:val="00374A16"/>
    <w:rsid w:val="00374CF8"/>
    <w:rsid w:val="00374D48"/>
    <w:rsid w:val="00374EBB"/>
    <w:rsid w:val="00374FE0"/>
    <w:rsid w:val="0037532A"/>
    <w:rsid w:val="0037532F"/>
    <w:rsid w:val="0037540E"/>
    <w:rsid w:val="00375B18"/>
    <w:rsid w:val="00375BD2"/>
    <w:rsid w:val="00375BF0"/>
    <w:rsid w:val="00375C2D"/>
    <w:rsid w:val="00377103"/>
    <w:rsid w:val="00377C53"/>
    <w:rsid w:val="003802E0"/>
    <w:rsid w:val="00380777"/>
    <w:rsid w:val="00380BCE"/>
    <w:rsid w:val="00380CDD"/>
    <w:rsid w:val="00380FC7"/>
    <w:rsid w:val="00381023"/>
    <w:rsid w:val="003814CF"/>
    <w:rsid w:val="00381D2E"/>
    <w:rsid w:val="00382797"/>
    <w:rsid w:val="00382D57"/>
    <w:rsid w:val="0038322F"/>
    <w:rsid w:val="0038331E"/>
    <w:rsid w:val="00383C7F"/>
    <w:rsid w:val="00383DF3"/>
    <w:rsid w:val="0038535D"/>
    <w:rsid w:val="003859B1"/>
    <w:rsid w:val="003859CB"/>
    <w:rsid w:val="00385C32"/>
    <w:rsid w:val="00385E02"/>
    <w:rsid w:val="00385FA8"/>
    <w:rsid w:val="003861A5"/>
    <w:rsid w:val="0038660D"/>
    <w:rsid w:val="003868FD"/>
    <w:rsid w:val="003870F3"/>
    <w:rsid w:val="00387126"/>
    <w:rsid w:val="003871D7"/>
    <w:rsid w:val="003876AC"/>
    <w:rsid w:val="00387827"/>
    <w:rsid w:val="003878D7"/>
    <w:rsid w:val="00387D76"/>
    <w:rsid w:val="003906C1"/>
    <w:rsid w:val="00390810"/>
    <w:rsid w:val="003908F9"/>
    <w:rsid w:val="003918DD"/>
    <w:rsid w:val="003920C3"/>
    <w:rsid w:val="00392321"/>
    <w:rsid w:val="00392483"/>
    <w:rsid w:val="00392922"/>
    <w:rsid w:val="00392AFA"/>
    <w:rsid w:val="00392CA4"/>
    <w:rsid w:val="00392DC7"/>
    <w:rsid w:val="0039301C"/>
    <w:rsid w:val="00393047"/>
    <w:rsid w:val="00393183"/>
    <w:rsid w:val="0039348B"/>
    <w:rsid w:val="00393BB7"/>
    <w:rsid w:val="00393C06"/>
    <w:rsid w:val="00393CCD"/>
    <w:rsid w:val="00393D07"/>
    <w:rsid w:val="00393D60"/>
    <w:rsid w:val="00393E70"/>
    <w:rsid w:val="00393FB7"/>
    <w:rsid w:val="00396AAA"/>
    <w:rsid w:val="00396F5F"/>
    <w:rsid w:val="003974EC"/>
    <w:rsid w:val="00397927"/>
    <w:rsid w:val="00397A86"/>
    <w:rsid w:val="00397ABB"/>
    <w:rsid w:val="00397AF1"/>
    <w:rsid w:val="003A0083"/>
    <w:rsid w:val="003A0277"/>
    <w:rsid w:val="003A07D8"/>
    <w:rsid w:val="003A0DA4"/>
    <w:rsid w:val="003A17E7"/>
    <w:rsid w:val="003A1A9F"/>
    <w:rsid w:val="003A2520"/>
    <w:rsid w:val="003A2954"/>
    <w:rsid w:val="003A2C24"/>
    <w:rsid w:val="003A3706"/>
    <w:rsid w:val="003A37AD"/>
    <w:rsid w:val="003A38B0"/>
    <w:rsid w:val="003A3FFB"/>
    <w:rsid w:val="003A42DC"/>
    <w:rsid w:val="003A4977"/>
    <w:rsid w:val="003A4D49"/>
    <w:rsid w:val="003A5228"/>
    <w:rsid w:val="003A538F"/>
    <w:rsid w:val="003A5EBA"/>
    <w:rsid w:val="003A6508"/>
    <w:rsid w:val="003A66AC"/>
    <w:rsid w:val="003A6B14"/>
    <w:rsid w:val="003A6C9D"/>
    <w:rsid w:val="003A7318"/>
    <w:rsid w:val="003A7365"/>
    <w:rsid w:val="003A75E5"/>
    <w:rsid w:val="003A790E"/>
    <w:rsid w:val="003A79D2"/>
    <w:rsid w:val="003A7C99"/>
    <w:rsid w:val="003A7D1A"/>
    <w:rsid w:val="003A7F62"/>
    <w:rsid w:val="003B01E8"/>
    <w:rsid w:val="003B06B1"/>
    <w:rsid w:val="003B0745"/>
    <w:rsid w:val="003B0A82"/>
    <w:rsid w:val="003B0B49"/>
    <w:rsid w:val="003B1285"/>
    <w:rsid w:val="003B1526"/>
    <w:rsid w:val="003B1B1F"/>
    <w:rsid w:val="003B1CF3"/>
    <w:rsid w:val="003B20E8"/>
    <w:rsid w:val="003B27DF"/>
    <w:rsid w:val="003B2C38"/>
    <w:rsid w:val="003B2F85"/>
    <w:rsid w:val="003B3192"/>
    <w:rsid w:val="003B4341"/>
    <w:rsid w:val="003B457A"/>
    <w:rsid w:val="003B45AA"/>
    <w:rsid w:val="003B48C6"/>
    <w:rsid w:val="003B4CBB"/>
    <w:rsid w:val="003B52AC"/>
    <w:rsid w:val="003B57DD"/>
    <w:rsid w:val="003B5ABA"/>
    <w:rsid w:val="003B5EDD"/>
    <w:rsid w:val="003B5F3B"/>
    <w:rsid w:val="003B5FED"/>
    <w:rsid w:val="003B662F"/>
    <w:rsid w:val="003B66D1"/>
    <w:rsid w:val="003B69AE"/>
    <w:rsid w:val="003B6E4B"/>
    <w:rsid w:val="003B717F"/>
    <w:rsid w:val="003B7A1F"/>
    <w:rsid w:val="003C066B"/>
    <w:rsid w:val="003C06CB"/>
    <w:rsid w:val="003C1347"/>
    <w:rsid w:val="003C1552"/>
    <w:rsid w:val="003C164B"/>
    <w:rsid w:val="003C19A2"/>
    <w:rsid w:val="003C1E9B"/>
    <w:rsid w:val="003C239F"/>
    <w:rsid w:val="003C2819"/>
    <w:rsid w:val="003C2877"/>
    <w:rsid w:val="003C34DC"/>
    <w:rsid w:val="003C391C"/>
    <w:rsid w:val="003C3932"/>
    <w:rsid w:val="003C3C4A"/>
    <w:rsid w:val="003C3D04"/>
    <w:rsid w:val="003C4454"/>
    <w:rsid w:val="003C455F"/>
    <w:rsid w:val="003C4834"/>
    <w:rsid w:val="003C528D"/>
    <w:rsid w:val="003C5470"/>
    <w:rsid w:val="003C5529"/>
    <w:rsid w:val="003C55FE"/>
    <w:rsid w:val="003C577F"/>
    <w:rsid w:val="003C58F0"/>
    <w:rsid w:val="003C5E12"/>
    <w:rsid w:val="003C763A"/>
    <w:rsid w:val="003C7B7E"/>
    <w:rsid w:val="003C7F9C"/>
    <w:rsid w:val="003D00CF"/>
    <w:rsid w:val="003D035F"/>
    <w:rsid w:val="003D0793"/>
    <w:rsid w:val="003D0C79"/>
    <w:rsid w:val="003D13CE"/>
    <w:rsid w:val="003D1EB8"/>
    <w:rsid w:val="003D1FD1"/>
    <w:rsid w:val="003D20EE"/>
    <w:rsid w:val="003D26A5"/>
    <w:rsid w:val="003D2E2B"/>
    <w:rsid w:val="003D2E34"/>
    <w:rsid w:val="003D3334"/>
    <w:rsid w:val="003D3DB7"/>
    <w:rsid w:val="003D451B"/>
    <w:rsid w:val="003D457E"/>
    <w:rsid w:val="003D467A"/>
    <w:rsid w:val="003D4EB1"/>
    <w:rsid w:val="003D530F"/>
    <w:rsid w:val="003D54E4"/>
    <w:rsid w:val="003D6D1C"/>
    <w:rsid w:val="003D75AE"/>
    <w:rsid w:val="003D76C1"/>
    <w:rsid w:val="003D7711"/>
    <w:rsid w:val="003D7D19"/>
    <w:rsid w:val="003E002F"/>
    <w:rsid w:val="003E0307"/>
    <w:rsid w:val="003E0546"/>
    <w:rsid w:val="003E0ADA"/>
    <w:rsid w:val="003E0CA2"/>
    <w:rsid w:val="003E124C"/>
    <w:rsid w:val="003E24E2"/>
    <w:rsid w:val="003E2653"/>
    <w:rsid w:val="003E27CE"/>
    <w:rsid w:val="003E2A4B"/>
    <w:rsid w:val="003E2B79"/>
    <w:rsid w:val="003E2BBF"/>
    <w:rsid w:val="003E2CE5"/>
    <w:rsid w:val="003E33FB"/>
    <w:rsid w:val="003E340B"/>
    <w:rsid w:val="003E39CE"/>
    <w:rsid w:val="003E3F23"/>
    <w:rsid w:val="003E487C"/>
    <w:rsid w:val="003E4A96"/>
    <w:rsid w:val="003E4C0C"/>
    <w:rsid w:val="003E4E6D"/>
    <w:rsid w:val="003E5C0D"/>
    <w:rsid w:val="003E6C5B"/>
    <w:rsid w:val="003E6F43"/>
    <w:rsid w:val="003E7010"/>
    <w:rsid w:val="003E721B"/>
    <w:rsid w:val="003E7353"/>
    <w:rsid w:val="003E73A1"/>
    <w:rsid w:val="003E7444"/>
    <w:rsid w:val="003E7CF6"/>
    <w:rsid w:val="003F04A4"/>
    <w:rsid w:val="003F0679"/>
    <w:rsid w:val="003F1DA2"/>
    <w:rsid w:val="003F250B"/>
    <w:rsid w:val="003F26D0"/>
    <w:rsid w:val="003F2BEC"/>
    <w:rsid w:val="003F2C8F"/>
    <w:rsid w:val="003F2F65"/>
    <w:rsid w:val="003F3060"/>
    <w:rsid w:val="003F3853"/>
    <w:rsid w:val="003F3ACA"/>
    <w:rsid w:val="003F489F"/>
    <w:rsid w:val="003F503B"/>
    <w:rsid w:val="003F519D"/>
    <w:rsid w:val="003F531B"/>
    <w:rsid w:val="003F5EAD"/>
    <w:rsid w:val="003F6878"/>
    <w:rsid w:val="003F6B0C"/>
    <w:rsid w:val="003F704E"/>
    <w:rsid w:val="003F70C5"/>
    <w:rsid w:val="003F71A5"/>
    <w:rsid w:val="003F731E"/>
    <w:rsid w:val="003F7347"/>
    <w:rsid w:val="003F78F2"/>
    <w:rsid w:val="003F7F11"/>
    <w:rsid w:val="00400171"/>
    <w:rsid w:val="0040044C"/>
    <w:rsid w:val="00400ABE"/>
    <w:rsid w:val="004010CC"/>
    <w:rsid w:val="0040114D"/>
    <w:rsid w:val="00401D9F"/>
    <w:rsid w:val="00402167"/>
    <w:rsid w:val="004025A3"/>
    <w:rsid w:val="0040285B"/>
    <w:rsid w:val="00403089"/>
    <w:rsid w:val="004031AF"/>
    <w:rsid w:val="004033C9"/>
    <w:rsid w:val="00403498"/>
    <w:rsid w:val="00403627"/>
    <w:rsid w:val="0040376C"/>
    <w:rsid w:val="00403808"/>
    <w:rsid w:val="00403C77"/>
    <w:rsid w:val="004041E2"/>
    <w:rsid w:val="004045EC"/>
    <w:rsid w:val="004046E5"/>
    <w:rsid w:val="0040479C"/>
    <w:rsid w:val="00404C11"/>
    <w:rsid w:val="004051E0"/>
    <w:rsid w:val="004052A1"/>
    <w:rsid w:val="0040549A"/>
    <w:rsid w:val="004054A8"/>
    <w:rsid w:val="00405506"/>
    <w:rsid w:val="0040585B"/>
    <w:rsid w:val="00405FC3"/>
    <w:rsid w:val="00406102"/>
    <w:rsid w:val="00406201"/>
    <w:rsid w:val="004062AF"/>
    <w:rsid w:val="0040649F"/>
    <w:rsid w:val="004065C8"/>
    <w:rsid w:val="00406640"/>
    <w:rsid w:val="00406C1A"/>
    <w:rsid w:val="00406CE4"/>
    <w:rsid w:val="0040773A"/>
    <w:rsid w:val="00407800"/>
    <w:rsid w:val="00407A2A"/>
    <w:rsid w:val="00407BB3"/>
    <w:rsid w:val="00407BBA"/>
    <w:rsid w:val="00407BCD"/>
    <w:rsid w:val="00410B23"/>
    <w:rsid w:val="00411245"/>
    <w:rsid w:val="00411619"/>
    <w:rsid w:val="00411B41"/>
    <w:rsid w:val="00411B71"/>
    <w:rsid w:val="00411BB9"/>
    <w:rsid w:val="00411BDA"/>
    <w:rsid w:val="00411CBA"/>
    <w:rsid w:val="00411F21"/>
    <w:rsid w:val="004129A2"/>
    <w:rsid w:val="004134D5"/>
    <w:rsid w:val="004135B6"/>
    <w:rsid w:val="00413741"/>
    <w:rsid w:val="00413E60"/>
    <w:rsid w:val="0041444B"/>
    <w:rsid w:val="004146BE"/>
    <w:rsid w:val="0041484C"/>
    <w:rsid w:val="00414918"/>
    <w:rsid w:val="00415006"/>
    <w:rsid w:val="004159E2"/>
    <w:rsid w:val="00415A47"/>
    <w:rsid w:val="00415BA8"/>
    <w:rsid w:val="00416239"/>
    <w:rsid w:val="004166E9"/>
    <w:rsid w:val="00416C33"/>
    <w:rsid w:val="00416C94"/>
    <w:rsid w:val="00416D6C"/>
    <w:rsid w:val="00416DED"/>
    <w:rsid w:val="00417148"/>
    <w:rsid w:val="00417BA1"/>
    <w:rsid w:val="00417C26"/>
    <w:rsid w:val="004207CB"/>
    <w:rsid w:val="00420953"/>
    <w:rsid w:val="00420C11"/>
    <w:rsid w:val="00420E00"/>
    <w:rsid w:val="00421556"/>
    <w:rsid w:val="0042190F"/>
    <w:rsid w:val="00422745"/>
    <w:rsid w:val="004227E0"/>
    <w:rsid w:val="0042296E"/>
    <w:rsid w:val="00422BAA"/>
    <w:rsid w:val="00422C4D"/>
    <w:rsid w:val="00423119"/>
    <w:rsid w:val="00423A06"/>
    <w:rsid w:val="00423B94"/>
    <w:rsid w:val="00423D5D"/>
    <w:rsid w:val="00423E94"/>
    <w:rsid w:val="004250E0"/>
    <w:rsid w:val="00425101"/>
    <w:rsid w:val="004255E5"/>
    <w:rsid w:val="00425667"/>
    <w:rsid w:val="00425D93"/>
    <w:rsid w:val="00426130"/>
    <w:rsid w:val="00426419"/>
    <w:rsid w:val="00426D1B"/>
    <w:rsid w:val="00426EFA"/>
    <w:rsid w:val="00426FC9"/>
    <w:rsid w:val="004273B2"/>
    <w:rsid w:val="00427837"/>
    <w:rsid w:val="0043058F"/>
    <w:rsid w:val="00430634"/>
    <w:rsid w:val="0043085B"/>
    <w:rsid w:val="00430C41"/>
    <w:rsid w:val="00430D43"/>
    <w:rsid w:val="00431578"/>
    <w:rsid w:val="00431B2A"/>
    <w:rsid w:val="0043200C"/>
    <w:rsid w:val="004322DC"/>
    <w:rsid w:val="00432924"/>
    <w:rsid w:val="00432A6E"/>
    <w:rsid w:val="00433C73"/>
    <w:rsid w:val="00433F29"/>
    <w:rsid w:val="00434A45"/>
    <w:rsid w:val="00434D1B"/>
    <w:rsid w:val="00434D9A"/>
    <w:rsid w:val="004358F7"/>
    <w:rsid w:val="0043646D"/>
    <w:rsid w:val="00436671"/>
    <w:rsid w:val="00436775"/>
    <w:rsid w:val="00436967"/>
    <w:rsid w:val="00436EFC"/>
    <w:rsid w:val="00436FD0"/>
    <w:rsid w:val="004376EF"/>
    <w:rsid w:val="00437783"/>
    <w:rsid w:val="00437D0F"/>
    <w:rsid w:val="00437DF7"/>
    <w:rsid w:val="00437F54"/>
    <w:rsid w:val="00440221"/>
    <w:rsid w:val="0044064D"/>
    <w:rsid w:val="004406CC"/>
    <w:rsid w:val="004409B2"/>
    <w:rsid w:val="00440B3A"/>
    <w:rsid w:val="004414E0"/>
    <w:rsid w:val="00441780"/>
    <w:rsid w:val="0044185E"/>
    <w:rsid w:val="00441B1A"/>
    <w:rsid w:val="00441B89"/>
    <w:rsid w:val="00441E78"/>
    <w:rsid w:val="00441E87"/>
    <w:rsid w:val="0044230E"/>
    <w:rsid w:val="00442367"/>
    <w:rsid w:val="0044285F"/>
    <w:rsid w:val="004428EA"/>
    <w:rsid w:val="00443209"/>
    <w:rsid w:val="004434AB"/>
    <w:rsid w:val="0044350D"/>
    <w:rsid w:val="004438F2"/>
    <w:rsid w:val="00444257"/>
    <w:rsid w:val="00444342"/>
    <w:rsid w:val="004443E9"/>
    <w:rsid w:val="00444514"/>
    <w:rsid w:val="00444C0A"/>
    <w:rsid w:val="00444F86"/>
    <w:rsid w:val="00445053"/>
    <w:rsid w:val="00445255"/>
    <w:rsid w:val="00445568"/>
    <w:rsid w:val="00445AB9"/>
    <w:rsid w:val="00445F89"/>
    <w:rsid w:val="004467E6"/>
    <w:rsid w:val="00446D44"/>
    <w:rsid w:val="00446D75"/>
    <w:rsid w:val="00446EC6"/>
    <w:rsid w:val="00446F94"/>
    <w:rsid w:val="00447C23"/>
    <w:rsid w:val="00450336"/>
    <w:rsid w:val="004503B1"/>
    <w:rsid w:val="00450621"/>
    <w:rsid w:val="00450D56"/>
    <w:rsid w:val="00451038"/>
    <w:rsid w:val="00451665"/>
    <w:rsid w:val="00451A26"/>
    <w:rsid w:val="00452C01"/>
    <w:rsid w:val="00452C89"/>
    <w:rsid w:val="004531A7"/>
    <w:rsid w:val="00453771"/>
    <w:rsid w:val="00454224"/>
    <w:rsid w:val="00454369"/>
    <w:rsid w:val="00454B17"/>
    <w:rsid w:val="00454B37"/>
    <w:rsid w:val="00454D23"/>
    <w:rsid w:val="00454D39"/>
    <w:rsid w:val="004553A9"/>
    <w:rsid w:val="004554A0"/>
    <w:rsid w:val="00455AA3"/>
    <w:rsid w:val="00456919"/>
    <w:rsid w:val="004570F8"/>
    <w:rsid w:val="0045739E"/>
    <w:rsid w:val="004573D2"/>
    <w:rsid w:val="00457B1B"/>
    <w:rsid w:val="00457DCC"/>
    <w:rsid w:val="00460021"/>
    <w:rsid w:val="00460080"/>
    <w:rsid w:val="0046095B"/>
    <w:rsid w:val="0046182F"/>
    <w:rsid w:val="00461AE3"/>
    <w:rsid w:val="00461FAC"/>
    <w:rsid w:val="00462306"/>
    <w:rsid w:val="00462394"/>
    <w:rsid w:val="00462AF6"/>
    <w:rsid w:val="0046346B"/>
    <w:rsid w:val="004636DD"/>
    <w:rsid w:val="00463773"/>
    <w:rsid w:val="0046400E"/>
    <w:rsid w:val="0046413F"/>
    <w:rsid w:val="0046459B"/>
    <w:rsid w:val="0046484C"/>
    <w:rsid w:val="0046498C"/>
    <w:rsid w:val="00464D08"/>
    <w:rsid w:val="0046505C"/>
    <w:rsid w:val="00465443"/>
    <w:rsid w:val="00465AD5"/>
    <w:rsid w:val="004665B9"/>
    <w:rsid w:val="004665D4"/>
    <w:rsid w:val="00466E80"/>
    <w:rsid w:val="0046754C"/>
    <w:rsid w:val="00467C3D"/>
    <w:rsid w:val="00467D99"/>
    <w:rsid w:val="00467FF3"/>
    <w:rsid w:val="0047012F"/>
    <w:rsid w:val="0047166B"/>
    <w:rsid w:val="0047247C"/>
    <w:rsid w:val="0047253F"/>
    <w:rsid w:val="00472AC5"/>
    <w:rsid w:val="00473195"/>
    <w:rsid w:val="004734F1"/>
    <w:rsid w:val="004736FE"/>
    <w:rsid w:val="00473733"/>
    <w:rsid w:val="00473FFB"/>
    <w:rsid w:val="004740C5"/>
    <w:rsid w:val="00474227"/>
    <w:rsid w:val="004747D7"/>
    <w:rsid w:val="00475088"/>
    <w:rsid w:val="004754AB"/>
    <w:rsid w:val="0047562E"/>
    <w:rsid w:val="004756E5"/>
    <w:rsid w:val="00475889"/>
    <w:rsid w:val="004758BD"/>
    <w:rsid w:val="00475A9D"/>
    <w:rsid w:val="00475CF8"/>
    <w:rsid w:val="00475EE7"/>
    <w:rsid w:val="00476648"/>
    <w:rsid w:val="00476914"/>
    <w:rsid w:val="004779EE"/>
    <w:rsid w:val="0048020E"/>
    <w:rsid w:val="0048024C"/>
    <w:rsid w:val="004804C0"/>
    <w:rsid w:val="004805F8"/>
    <w:rsid w:val="0048078E"/>
    <w:rsid w:val="00480D82"/>
    <w:rsid w:val="00480EE4"/>
    <w:rsid w:val="0048142B"/>
    <w:rsid w:val="00481902"/>
    <w:rsid w:val="00481C8F"/>
    <w:rsid w:val="00481D7D"/>
    <w:rsid w:val="0048262E"/>
    <w:rsid w:val="00482786"/>
    <w:rsid w:val="0048315F"/>
    <w:rsid w:val="00483668"/>
    <w:rsid w:val="00483936"/>
    <w:rsid w:val="00483B95"/>
    <w:rsid w:val="00483FCF"/>
    <w:rsid w:val="0048499A"/>
    <w:rsid w:val="0048590C"/>
    <w:rsid w:val="004862A5"/>
    <w:rsid w:val="004868C2"/>
    <w:rsid w:val="004869E7"/>
    <w:rsid w:val="00486B09"/>
    <w:rsid w:val="00486EE4"/>
    <w:rsid w:val="00487692"/>
    <w:rsid w:val="00487A4C"/>
    <w:rsid w:val="00487B3D"/>
    <w:rsid w:val="00487E7B"/>
    <w:rsid w:val="0049008D"/>
    <w:rsid w:val="0049061E"/>
    <w:rsid w:val="00490716"/>
    <w:rsid w:val="00490A1B"/>
    <w:rsid w:val="00490CC1"/>
    <w:rsid w:val="00490F0D"/>
    <w:rsid w:val="00491676"/>
    <w:rsid w:val="00491E6A"/>
    <w:rsid w:val="004933DB"/>
    <w:rsid w:val="00493B90"/>
    <w:rsid w:val="00493C04"/>
    <w:rsid w:val="00493EAD"/>
    <w:rsid w:val="004940D1"/>
    <w:rsid w:val="004945D5"/>
    <w:rsid w:val="0049494D"/>
    <w:rsid w:val="00494EC9"/>
    <w:rsid w:val="00494F9F"/>
    <w:rsid w:val="00495A5B"/>
    <w:rsid w:val="00495AB0"/>
    <w:rsid w:val="004963A2"/>
    <w:rsid w:val="00496662"/>
    <w:rsid w:val="00496ADC"/>
    <w:rsid w:val="00496C7B"/>
    <w:rsid w:val="00496D03"/>
    <w:rsid w:val="0049714D"/>
    <w:rsid w:val="004973CE"/>
    <w:rsid w:val="00497512"/>
    <w:rsid w:val="0049757A"/>
    <w:rsid w:val="00497EED"/>
    <w:rsid w:val="004A08CB"/>
    <w:rsid w:val="004A0BA5"/>
    <w:rsid w:val="004A1145"/>
    <w:rsid w:val="004A12DF"/>
    <w:rsid w:val="004A1CF6"/>
    <w:rsid w:val="004A21C8"/>
    <w:rsid w:val="004A2610"/>
    <w:rsid w:val="004A26BD"/>
    <w:rsid w:val="004A2BDB"/>
    <w:rsid w:val="004A2E4C"/>
    <w:rsid w:val="004A31B7"/>
    <w:rsid w:val="004A38E2"/>
    <w:rsid w:val="004A3CA9"/>
    <w:rsid w:val="004A3EE5"/>
    <w:rsid w:val="004A4DA5"/>
    <w:rsid w:val="004A543E"/>
    <w:rsid w:val="004A54FD"/>
    <w:rsid w:val="004A573F"/>
    <w:rsid w:val="004A574C"/>
    <w:rsid w:val="004A594C"/>
    <w:rsid w:val="004A6567"/>
    <w:rsid w:val="004A7005"/>
    <w:rsid w:val="004A708E"/>
    <w:rsid w:val="004A7121"/>
    <w:rsid w:val="004A7384"/>
    <w:rsid w:val="004A7C18"/>
    <w:rsid w:val="004A7DAC"/>
    <w:rsid w:val="004B03AA"/>
    <w:rsid w:val="004B12F7"/>
    <w:rsid w:val="004B16B4"/>
    <w:rsid w:val="004B1967"/>
    <w:rsid w:val="004B1C24"/>
    <w:rsid w:val="004B240E"/>
    <w:rsid w:val="004B2C67"/>
    <w:rsid w:val="004B2D70"/>
    <w:rsid w:val="004B3413"/>
    <w:rsid w:val="004B3514"/>
    <w:rsid w:val="004B3614"/>
    <w:rsid w:val="004B3A2A"/>
    <w:rsid w:val="004B3ABD"/>
    <w:rsid w:val="004B40AD"/>
    <w:rsid w:val="004B41BE"/>
    <w:rsid w:val="004B43A3"/>
    <w:rsid w:val="004B4A1D"/>
    <w:rsid w:val="004B4B20"/>
    <w:rsid w:val="004B4DC3"/>
    <w:rsid w:val="004B4E1D"/>
    <w:rsid w:val="004B578C"/>
    <w:rsid w:val="004B5FC5"/>
    <w:rsid w:val="004B6453"/>
    <w:rsid w:val="004B65F3"/>
    <w:rsid w:val="004B665C"/>
    <w:rsid w:val="004B6773"/>
    <w:rsid w:val="004B7517"/>
    <w:rsid w:val="004B7B4B"/>
    <w:rsid w:val="004B7E12"/>
    <w:rsid w:val="004C07FE"/>
    <w:rsid w:val="004C0A63"/>
    <w:rsid w:val="004C0C9F"/>
    <w:rsid w:val="004C1423"/>
    <w:rsid w:val="004C1640"/>
    <w:rsid w:val="004C1682"/>
    <w:rsid w:val="004C1973"/>
    <w:rsid w:val="004C1D9C"/>
    <w:rsid w:val="004C1F04"/>
    <w:rsid w:val="004C1F45"/>
    <w:rsid w:val="004C232C"/>
    <w:rsid w:val="004C2378"/>
    <w:rsid w:val="004C2620"/>
    <w:rsid w:val="004C266A"/>
    <w:rsid w:val="004C2EDC"/>
    <w:rsid w:val="004C2FFA"/>
    <w:rsid w:val="004C3566"/>
    <w:rsid w:val="004C36F5"/>
    <w:rsid w:val="004C3DF1"/>
    <w:rsid w:val="004C4192"/>
    <w:rsid w:val="004C41F4"/>
    <w:rsid w:val="004C554F"/>
    <w:rsid w:val="004C580C"/>
    <w:rsid w:val="004C5D8B"/>
    <w:rsid w:val="004C6D04"/>
    <w:rsid w:val="004C7297"/>
    <w:rsid w:val="004C7A9E"/>
    <w:rsid w:val="004C7B8E"/>
    <w:rsid w:val="004D0496"/>
    <w:rsid w:val="004D0CAA"/>
    <w:rsid w:val="004D0D23"/>
    <w:rsid w:val="004D112D"/>
    <w:rsid w:val="004D144C"/>
    <w:rsid w:val="004D193B"/>
    <w:rsid w:val="004D1A6D"/>
    <w:rsid w:val="004D1BF7"/>
    <w:rsid w:val="004D206B"/>
    <w:rsid w:val="004D2253"/>
    <w:rsid w:val="004D2604"/>
    <w:rsid w:val="004D2741"/>
    <w:rsid w:val="004D2A45"/>
    <w:rsid w:val="004D2B63"/>
    <w:rsid w:val="004D2E24"/>
    <w:rsid w:val="004D2E71"/>
    <w:rsid w:val="004D2E8D"/>
    <w:rsid w:val="004D2FC4"/>
    <w:rsid w:val="004D371C"/>
    <w:rsid w:val="004D39C1"/>
    <w:rsid w:val="004D3A50"/>
    <w:rsid w:val="004D3BD3"/>
    <w:rsid w:val="004D4046"/>
    <w:rsid w:val="004D4449"/>
    <w:rsid w:val="004D466F"/>
    <w:rsid w:val="004D46B7"/>
    <w:rsid w:val="004D473B"/>
    <w:rsid w:val="004D48EC"/>
    <w:rsid w:val="004D505A"/>
    <w:rsid w:val="004D5210"/>
    <w:rsid w:val="004D5580"/>
    <w:rsid w:val="004D564F"/>
    <w:rsid w:val="004D623A"/>
    <w:rsid w:val="004D6B5F"/>
    <w:rsid w:val="004D6F52"/>
    <w:rsid w:val="004D7916"/>
    <w:rsid w:val="004E060C"/>
    <w:rsid w:val="004E07D3"/>
    <w:rsid w:val="004E091E"/>
    <w:rsid w:val="004E17F3"/>
    <w:rsid w:val="004E2344"/>
    <w:rsid w:val="004E2386"/>
    <w:rsid w:val="004E250C"/>
    <w:rsid w:val="004E2991"/>
    <w:rsid w:val="004E2B0E"/>
    <w:rsid w:val="004E2F85"/>
    <w:rsid w:val="004E3451"/>
    <w:rsid w:val="004E34E4"/>
    <w:rsid w:val="004E3539"/>
    <w:rsid w:val="004E36CC"/>
    <w:rsid w:val="004E4ACC"/>
    <w:rsid w:val="004E4D55"/>
    <w:rsid w:val="004E523A"/>
    <w:rsid w:val="004E54EE"/>
    <w:rsid w:val="004E5D57"/>
    <w:rsid w:val="004E6383"/>
    <w:rsid w:val="004E63C1"/>
    <w:rsid w:val="004E6414"/>
    <w:rsid w:val="004E66E3"/>
    <w:rsid w:val="004E6A16"/>
    <w:rsid w:val="004E6BDE"/>
    <w:rsid w:val="004E6C2C"/>
    <w:rsid w:val="004E71EE"/>
    <w:rsid w:val="004E736D"/>
    <w:rsid w:val="004E7767"/>
    <w:rsid w:val="004E7847"/>
    <w:rsid w:val="004E791C"/>
    <w:rsid w:val="004E7B73"/>
    <w:rsid w:val="004E7F65"/>
    <w:rsid w:val="004F067D"/>
    <w:rsid w:val="004F079A"/>
    <w:rsid w:val="004F08BD"/>
    <w:rsid w:val="004F0E40"/>
    <w:rsid w:val="004F0F37"/>
    <w:rsid w:val="004F1B0D"/>
    <w:rsid w:val="004F1C9C"/>
    <w:rsid w:val="004F1E20"/>
    <w:rsid w:val="004F1F93"/>
    <w:rsid w:val="004F20FE"/>
    <w:rsid w:val="004F22CD"/>
    <w:rsid w:val="004F233C"/>
    <w:rsid w:val="004F253A"/>
    <w:rsid w:val="004F283F"/>
    <w:rsid w:val="004F335B"/>
    <w:rsid w:val="004F3B0E"/>
    <w:rsid w:val="004F3C60"/>
    <w:rsid w:val="004F3D2E"/>
    <w:rsid w:val="004F3E24"/>
    <w:rsid w:val="004F4013"/>
    <w:rsid w:val="004F4210"/>
    <w:rsid w:val="004F53C2"/>
    <w:rsid w:val="004F5BF0"/>
    <w:rsid w:val="004F5CB1"/>
    <w:rsid w:val="004F6098"/>
    <w:rsid w:val="004F6211"/>
    <w:rsid w:val="004F647E"/>
    <w:rsid w:val="004F6955"/>
    <w:rsid w:val="004F6C15"/>
    <w:rsid w:val="004F7420"/>
    <w:rsid w:val="004F7795"/>
    <w:rsid w:val="004F78CC"/>
    <w:rsid w:val="004F795D"/>
    <w:rsid w:val="004F7AD3"/>
    <w:rsid w:val="004F7BDF"/>
    <w:rsid w:val="004F7D05"/>
    <w:rsid w:val="0050015A"/>
    <w:rsid w:val="005008FD"/>
    <w:rsid w:val="00500C77"/>
    <w:rsid w:val="00500D9E"/>
    <w:rsid w:val="00500DFD"/>
    <w:rsid w:val="00500ECF"/>
    <w:rsid w:val="00500F4C"/>
    <w:rsid w:val="00501012"/>
    <w:rsid w:val="00501078"/>
    <w:rsid w:val="005014D3"/>
    <w:rsid w:val="005016D1"/>
    <w:rsid w:val="00501E85"/>
    <w:rsid w:val="0050233B"/>
    <w:rsid w:val="005024A0"/>
    <w:rsid w:val="00502E1D"/>
    <w:rsid w:val="00503068"/>
    <w:rsid w:val="00503128"/>
    <w:rsid w:val="005031D2"/>
    <w:rsid w:val="0050386E"/>
    <w:rsid w:val="00503B24"/>
    <w:rsid w:val="0050441D"/>
    <w:rsid w:val="005044B3"/>
    <w:rsid w:val="00504E87"/>
    <w:rsid w:val="00505184"/>
    <w:rsid w:val="0050527C"/>
    <w:rsid w:val="00505630"/>
    <w:rsid w:val="005056E3"/>
    <w:rsid w:val="00505A14"/>
    <w:rsid w:val="00505D22"/>
    <w:rsid w:val="00505D42"/>
    <w:rsid w:val="00506A2A"/>
    <w:rsid w:val="00506F53"/>
    <w:rsid w:val="00506FA5"/>
    <w:rsid w:val="00506FB4"/>
    <w:rsid w:val="0050701D"/>
    <w:rsid w:val="005070B8"/>
    <w:rsid w:val="00507306"/>
    <w:rsid w:val="005078B5"/>
    <w:rsid w:val="00507C50"/>
    <w:rsid w:val="00510D5C"/>
    <w:rsid w:val="00510F00"/>
    <w:rsid w:val="00511C61"/>
    <w:rsid w:val="005122B7"/>
    <w:rsid w:val="005127D4"/>
    <w:rsid w:val="00512FBD"/>
    <w:rsid w:val="005132DA"/>
    <w:rsid w:val="00513901"/>
    <w:rsid w:val="00513C19"/>
    <w:rsid w:val="005140DA"/>
    <w:rsid w:val="005140E3"/>
    <w:rsid w:val="005141C9"/>
    <w:rsid w:val="00514676"/>
    <w:rsid w:val="005146EE"/>
    <w:rsid w:val="00514A33"/>
    <w:rsid w:val="00514EC9"/>
    <w:rsid w:val="0051527E"/>
    <w:rsid w:val="0051552E"/>
    <w:rsid w:val="00515792"/>
    <w:rsid w:val="00515B64"/>
    <w:rsid w:val="00515BE8"/>
    <w:rsid w:val="00515EAB"/>
    <w:rsid w:val="00516C15"/>
    <w:rsid w:val="00516F8F"/>
    <w:rsid w:val="005177F6"/>
    <w:rsid w:val="0051795C"/>
    <w:rsid w:val="00517B15"/>
    <w:rsid w:val="00520290"/>
    <w:rsid w:val="00520892"/>
    <w:rsid w:val="005210F1"/>
    <w:rsid w:val="00521238"/>
    <w:rsid w:val="00521AA9"/>
    <w:rsid w:val="00521F6D"/>
    <w:rsid w:val="00523147"/>
    <w:rsid w:val="0052359A"/>
    <w:rsid w:val="0052373A"/>
    <w:rsid w:val="005238F8"/>
    <w:rsid w:val="00524051"/>
    <w:rsid w:val="00524140"/>
    <w:rsid w:val="00524437"/>
    <w:rsid w:val="005249ED"/>
    <w:rsid w:val="00525640"/>
    <w:rsid w:val="005256D1"/>
    <w:rsid w:val="005258C2"/>
    <w:rsid w:val="00525939"/>
    <w:rsid w:val="00525A5E"/>
    <w:rsid w:val="00525ABF"/>
    <w:rsid w:val="005269D8"/>
    <w:rsid w:val="00526A74"/>
    <w:rsid w:val="00526B05"/>
    <w:rsid w:val="00526C92"/>
    <w:rsid w:val="00526FD5"/>
    <w:rsid w:val="005271A5"/>
    <w:rsid w:val="0052729C"/>
    <w:rsid w:val="00527B2E"/>
    <w:rsid w:val="005301BB"/>
    <w:rsid w:val="0053041A"/>
    <w:rsid w:val="0053056A"/>
    <w:rsid w:val="005306F6"/>
    <w:rsid w:val="005307CB"/>
    <w:rsid w:val="0053141A"/>
    <w:rsid w:val="005317D8"/>
    <w:rsid w:val="00531A4B"/>
    <w:rsid w:val="00531DD8"/>
    <w:rsid w:val="00531FF0"/>
    <w:rsid w:val="00532056"/>
    <w:rsid w:val="005321A1"/>
    <w:rsid w:val="00532374"/>
    <w:rsid w:val="00532465"/>
    <w:rsid w:val="005324BE"/>
    <w:rsid w:val="005324F0"/>
    <w:rsid w:val="00532AB8"/>
    <w:rsid w:val="00533059"/>
    <w:rsid w:val="005331D6"/>
    <w:rsid w:val="0053353F"/>
    <w:rsid w:val="0053385F"/>
    <w:rsid w:val="00534223"/>
    <w:rsid w:val="0053454A"/>
    <w:rsid w:val="00534FA0"/>
    <w:rsid w:val="005350A8"/>
    <w:rsid w:val="005354E4"/>
    <w:rsid w:val="00535770"/>
    <w:rsid w:val="00535921"/>
    <w:rsid w:val="00535F06"/>
    <w:rsid w:val="00536042"/>
    <w:rsid w:val="005362B5"/>
    <w:rsid w:val="0053642A"/>
    <w:rsid w:val="005367A6"/>
    <w:rsid w:val="00536C87"/>
    <w:rsid w:val="0053744B"/>
    <w:rsid w:val="005403E1"/>
    <w:rsid w:val="00540B69"/>
    <w:rsid w:val="005413C9"/>
    <w:rsid w:val="00541BAE"/>
    <w:rsid w:val="005431CD"/>
    <w:rsid w:val="0054350E"/>
    <w:rsid w:val="005436BD"/>
    <w:rsid w:val="00543C58"/>
    <w:rsid w:val="00544236"/>
    <w:rsid w:val="0054461A"/>
    <w:rsid w:val="005448A1"/>
    <w:rsid w:val="00544B5F"/>
    <w:rsid w:val="005450E3"/>
    <w:rsid w:val="00545316"/>
    <w:rsid w:val="00545690"/>
    <w:rsid w:val="00545705"/>
    <w:rsid w:val="00545855"/>
    <w:rsid w:val="00546007"/>
    <w:rsid w:val="00546468"/>
    <w:rsid w:val="00546FD7"/>
    <w:rsid w:val="00547907"/>
    <w:rsid w:val="00547A5D"/>
    <w:rsid w:val="00547C13"/>
    <w:rsid w:val="00547DE1"/>
    <w:rsid w:val="0055029E"/>
    <w:rsid w:val="00550814"/>
    <w:rsid w:val="00550C59"/>
    <w:rsid w:val="00550D6C"/>
    <w:rsid w:val="00551637"/>
    <w:rsid w:val="005519FB"/>
    <w:rsid w:val="00551A5F"/>
    <w:rsid w:val="00551E3F"/>
    <w:rsid w:val="005522FC"/>
    <w:rsid w:val="00552A98"/>
    <w:rsid w:val="00552B0B"/>
    <w:rsid w:val="00552BD8"/>
    <w:rsid w:val="00552C07"/>
    <w:rsid w:val="005530F1"/>
    <w:rsid w:val="00553141"/>
    <w:rsid w:val="005531C3"/>
    <w:rsid w:val="005537BD"/>
    <w:rsid w:val="005537CC"/>
    <w:rsid w:val="0055384D"/>
    <w:rsid w:val="00553EF5"/>
    <w:rsid w:val="005546C4"/>
    <w:rsid w:val="00554910"/>
    <w:rsid w:val="00554B39"/>
    <w:rsid w:val="00554DC7"/>
    <w:rsid w:val="005553DD"/>
    <w:rsid w:val="005553E6"/>
    <w:rsid w:val="005554C8"/>
    <w:rsid w:val="00555542"/>
    <w:rsid w:val="005557F9"/>
    <w:rsid w:val="00556263"/>
    <w:rsid w:val="005562C3"/>
    <w:rsid w:val="0055652F"/>
    <w:rsid w:val="00556738"/>
    <w:rsid w:val="0055683B"/>
    <w:rsid w:val="0055698C"/>
    <w:rsid w:val="00556BA5"/>
    <w:rsid w:val="0055723E"/>
    <w:rsid w:val="00557659"/>
    <w:rsid w:val="0055788D"/>
    <w:rsid w:val="00557971"/>
    <w:rsid w:val="00560097"/>
    <w:rsid w:val="00560558"/>
    <w:rsid w:val="00560B3E"/>
    <w:rsid w:val="00560F5D"/>
    <w:rsid w:val="005612DB"/>
    <w:rsid w:val="00561571"/>
    <w:rsid w:val="005619EA"/>
    <w:rsid w:val="005622CA"/>
    <w:rsid w:val="00563106"/>
    <w:rsid w:val="005636A7"/>
    <w:rsid w:val="005639E5"/>
    <w:rsid w:val="00564709"/>
    <w:rsid w:val="0056498F"/>
    <w:rsid w:val="005649FD"/>
    <w:rsid w:val="00565124"/>
    <w:rsid w:val="00566D68"/>
    <w:rsid w:val="00567682"/>
    <w:rsid w:val="00567977"/>
    <w:rsid w:val="00570E65"/>
    <w:rsid w:val="00570EAB"/>
    <w:rsid w:val="00571255"/>
    <w:rsid w:val="0057144C"/>
    <w:rsid w:val="00571672"/>
    <w:rsid w:val="00571774"/>
    <w:rsid w:val="005719C7"/>
    <w:rsid w:val="00571A65"/>
    <w:rsid w:val="00571BC3"/>
    <w:rsid w:val="0057216D"/>
    <w:rsid w:val="005722CA"/>
    <w:rsid w:val="005723F5"/>
    <w:rsid w:val="0057290E"/>
    <w:rsid w:val="00572C94"/>
    <w:rsid w:val="00572F6F"/>
    <w:rsid w:val="005733B1"/>
    <w:rsid w:val="005733C0"/>
    <w:rsid w:val="0057369B"/>
    <w:rsid w:val="00573AC3"/>
    <w:rsid w:val="00573BC3"/>
    <w:rsid w:val="0057419F"/>
    <w:rsid w:val="005741C1"/>
    <w:rsid w:val="00574386"/>
    <w:rsid w:val="00574F9D"/>
    <w:rsid w:val="005750B0"/>
    <w:rsid w:val="0057518A"/>
    <w:rsid w:val="005752F3"/>
    <w:rsid w:val="0057561B"/>
    <w:rsid w:val="0057569B"/>
    <w:rsid w:val="005759E9"/>
    <w:rsid w:val="005762BD"/>
    <w:rsid w:val="0057633F"/>
    <w:rsid w:val="00576733"/>
    <w:rsid w:val="005768E0"/>
    <w:rsid w:val="00576DE8"/>
    <w:rsid w:val="00576F0F"/>
    <w:rsid w:val="0057703D"/>
    <w:rsid w:val="005770D1"/>
    <w:rsid w:val="00577160"/>
    <w:rsid w:val="00577330"/>
    <w:rsid w:val="00577436"/>
    <w:rsid w:val="00577575"/>
    <w:rsid w:val="005779BA"/>
    <w:rsid w:val="00580142"/>
    <w:rsid w:val="005807FA"/>
    <w:rsid w:val="005808D8"/>
    <w:rsid w:val="00580D13"/>
    <w:rsid w:val="00581305"/>
    <w:rsid w:val="00581513"/>
    <w:rsid w:val="005815DE"/>
    <w:rsid w:val="00582B0B"/>
    <w:rsid w:val="005830C3"/>
    <w:rsid w:val="00583234"/>
    <w:rsid w:val="00583CF8"/>
    <w:rsid w:val="0058448C"/>
    <w:rsid w:val="005847DC"/>
    <w:rsid w:val="00584B31"/>
    <w:rsid w:val="00584D84"/>
    <w:rsid w:val="00584EC5"/>
    <w:rsid w:val="005852E5"/>
    <w:rsid w:val="0058559C"/>
    <w:rsid w:val="00585AFA"/>
    <w:rsid w:val="00585E3A"/>
    <w:rsid w:val="005862BD"/>
    <w:rsid w:val="005869FC"/>
    <w:rsid w:val="00586CF6"/>
    <w:rsid w:val="00586E26"/>
    <w:rsid w:val="00587849"/>
    <w:rsid w:val="00587A55"/>
    <w:rsid w:val="00587F8D"/>
    <w:rsid w:val="005901C2"/>
    <w:rsid w:val="005914F9"/>
    <w:rsid w:val="0059173E"/>
    <w:rsid w:val="00591ACE"/>
    <w:rsid w:val="00591F55"/>
    <w:rsid w:val="00592696"/>
    <w:rsid w:val="0059284A"/>
    <w:rsid w:val="0059307B"/>
    <w:rsid w:val="0059351D"/>
    <w:rsid w:val="005938D7"/>
    <w:rsid w:val="0059391C"/>
    <w:rsid w:val="00593D41"/>
    <w:rsid w:val="00593E2B"/>
    <w:rsid w:val="00594950"/>
    <w:rsid w:val="00594A86"/>
    <w:rsid w:val="00594F47"/>
    <w:rsid w:val="0059516D"/>
    <w:rsid w:val="005951F7"/>
    <w:rsid w:val="00595903"/>
    <w:rsid w:val="00596082"/>
    <w:rsid w:val="005967A7"/>
    <w:rsid w:val="00596E08"/>
    <w:rsid w:val="00596F97"/>
    <w:rsid w:val="0059732D"/>
    <w:rsid w:val="005978AC"/>
    <w:rsid w:val="00597B0B"/>
    <w:rsid w:val="005A0AF8"/>
    <w:rsid w:val="005A0B2C"/>
    <w:rsid w:val="005A0BD5"/>
    <w:rsid w:val="005A0CB8"/>
    <w:rsid w:val="005A12A9"/>
    <w:rsid w:val="005A1E7B"/>
    <w:rsid w:val="005A2078"/>
    <w:rsid w:val="005A2566"/>
    <w:rsid w:val="005A2F02"/>
    <w:rsid w:val="005A2F11"/>
    <w:rsid w:val="005A3047"/>
    <w:rsid w:val="005A3A10"/>
    <w:rsid w:val="005A3A71"/>
    <w:rsid w:val="005A4F07"/>
    <w:rsid w:val="005A538E"/>
    <w:rsid w:val="005A5937"/>
    <w:rsid w:val="005A5BD0"/>
    <w:rsid w:val="005A5C37"/>
    <w:rsid w:val="005A5E68"/>
    <w:rsid w:val="005A61BF"/>
    <w:rsid w:val="005A70FD"/>
    <w:rsid w:val="005A7669"/>
    <w:rsid w:val="005A7690"/>
    <w:rsid w:val="005A772B"/>
    <w:rsid w:val="005A7734"/>
    <w:rsid w:val="005A7BE0"/>
    <w:rsid w:val="005B03E2"/>
    <w:rsid w:val="005B0CA2"/>
    <w:rsid w:val="005B145C"/>
    <w:rsid w:val="005B1BD2"/>
    <w:rsid w:val="005B251E"/>
    <w:rsid w:val="005B2D68"/>
    <w:rsid w:val="005B2DEB"/>
    <w:rsid w:val="005B2F15"/>
    <w:rsid w:val="005B30DE"/>
    <w:rsid w:val="005B35DE"/>
    <w:rsid w:val="005B364A"/>
    <w:rsid w:val="005B3FC4"/>
    <w:rsid w:val="005B40FA"/>
    <w:rsid w:val="005B4382"/>
    <w:rsid w:val="005B478B"/>
    <w:rsid w:val="005B51E1"/>
    <w:rsid w:val="005B530D"/>
    <w:rsid w:val="005B536F"/>
    <w:rsid w:val="005B54C9"/>
    <w:rsid w:val="005B5EE4"/>
    <w:rsid w:val="005B5EFC"/>
    <w:rsid w:val="005B6097"/>
    <w:rsid w:val="005B6622"/>
    <w:rsid w:val="005B6818"/>
    <w:rsid w:val="005B6972"/>
    <w:rsid w:val="005B78E2"/>
    <w:rsid w:val="005B7914"/>
    <w:rsid w:val="005B7DA9"/>
    <w:rsid w:val="005B7EBB"/>
    <w:rsid w:val="005C0111"/>
    <w:rsid w:val="005C097F"/>
    <w:rsid w:val="005C0FA6"/>
    <w:rsid w:val="005C1068"/>
    <w:rsid w:val="005C11FA"/>
    <w:rsid w:val="005C12D5"/>
    <w:rsid w:val="005C1380"/>
    <w:rsid w:val="005C13FD"/>
    <w:rsid w:val="005C1430"/>
    <w:rsid w:val="005C1529"/>
    <w:rsid w:val="005C15D1"/>
    <w:rsid w:val="005C19AE"/>
    <w:rsid w:val="005C26DF"/>
    <w:rsid w:val="005C2892"/>
    <w:rsid w:val="005C2933"/>
    <w:rsid w:val="005C32A2"/>
    <w:rsid w:val="005C3BBC"/>
    <w:rsid w:val="005C3F2C"/>
    <w:rsid w:val="005C42FD"/>
    <w:rsid w:val="005C4443"/>
    <w:rsid w:val="005C4F6F"/>
    <w:rsid w:val="005C51E5"/>
    <w:rsid w:val="005C54C6"/>
    <w:rsid w:val="005C5A2A"/>
    <w:rsid w:val="005C5A64"/>
    <w:rsid w:val="005C5AE4"/>
    <w:rsid w:val="005C68FB"/>
    <w:rsid w:val="005C743D"/>
    <w:rsid w:val="005C7F07"/>
    <w:rsid w:val="005D0455"/>
    <w:rsid w:val="005D09AE"/>
    <w:rsid w:val="005D0A5D"/>
    <w:rsid w:val="005D11CC"/>
    <w:rsid w:val="005D145F"/>
    <w:rsid w:val="005D172B"/>
    <w:rsid w:val="005D1983"/>
    <w:rsid w:val="005D19C0"/>
    <w:rsid w:val="005D21E9"/>
    <w:rsid w:val="005D24F4"/>
    <w:rsid w:val="005D29AD"/>
    <w:rsid w:val="005D29ED"/>
    <w:rsid w:val="005D2C87"/>
    <w:rsid w:val="005D2CC5"/>
    <w:rsid w:val="005D30B9"/>
    <w:rsid w:val="005D328A"/>
    <w:rsid w:val="005D3753"/>
    <w:rsid w:val="005D38F0"/>
    <w:rsid w:val="005D3ADF"/>
    <w:rsid w:val="005D3C02"/>
    <w:rsid w:val="005D3F43"/>
    <w:rsid w:val="005D42DB"/>
    <w:rsid w:val="005D4387"/>
    <w:rsid w:val="005D4BB8"/>
    <w:rsid w:val="005D4BFA"/>
    <w:rsid w:val="005D50F7"/>
    <w:rsid w:val="005D57F7"/>
    <w:rsid w:val="005D5D4B"/>
    <w:rsid w:val="005D5E6C"/>
    <w:rsid w:val="005D6487"/>
    <w:rsid w:val="005D64AE"/>
    <w:rsid w:val="005D65A3"/>
    <w:rsid w:val="005D6CF0"/>
    <w:rsid w:val="005D6D43"/>
    <w:rsid w:val="005D6EA9"/>
    <w:rsid w:val="005D7198"/>
    <w:rsid w:val="005D73A7"/>
    <w:rsid w:val="005D798C"/>
    <w:rsid w:val="005E01A0"/>
    <w:rsid w:val="005E0957"/>
    <w:rsid w:val="005E097B"/>
    <w:rsid w:val="005E0A51"/>
    <w:rsid w:val="005E0E3C"/>
    <w:rsid w:val="005E0F52"/>
    <w:rsid w:val="005E1202"/>
    <w:rsid w:val="005E1682"/>
    <w:rsid w:val="005E184F"/>
    <w:rsid w:val="005E2819"/>
    <w:rsid w:val="005E32A5"/>
    <w:rsid w:val="005E3469"/>
    <w:rsid w:val="005E377F"/>
    <w:rsid w:val="005E3994"/>
    <w:rsid w:val="005E3B41"/>
    <w:rsid w:val="005E3BD1"/>
    <w:rsid w:val="005E43F6"/>
    <w:rsid w:val="005E4798"/>
    <w:rsid w:val="005E48E7"/>
    <w:rsid w:val="005E4B6C"/>
    <w:rsid w:val="005E4C38"/>
    <w:rsid w:val="005E54DC"/>
    <w:rsid w:val="005E5ABE"/>
    <w:rsid w:val="005E5EF1"/>
    <w:rsid w:val="005E62B7"/>
    <w:rsid w:val="005E68E8"/>
    <w:rsid w:val="005E6A2A"/>
    <w:rsid w:val="005E7C07"/>
    <w:rsid w:val="005E7CBF"/>
    <w:rsid w:val="005E7D5C"/>
    <w:rsid w:val="005F0190"/>
    <w:rsid w:val="005F02FF"/>
    <w:rsid w:val="005F06B2"/>
    <w:rsid w:val="005F07D3"/>
    <w:rsid w:val="005F0876"/>
    <w:rsid w:val="005F092E"/>
    <w:rsid w:val="005F0BDD"/>
    <w:rsid w:val="005F0E1E"/>
    <w:rsid w:val="005F1ED5"/>
    <w:rsid w:val="005F1F0B"/>
    <w:rsid w:val="005F2290"/>
    <w:rsid w:val="005F2403"/>
    <w:rsid w:val="005F24A3"/>
    <w:rsid w:val="005F25BD"/>
    <w:rsid w:val="005F26F2"/>
    <w:rsid w:val="005F29A9"/>
    <w:rsid w:val="005F2E73"/>
    <w:rsid w:val="005F2FEE"/>
    <w:rsid w:val="005F31C1"/>
    <w:rsid w:val="005F36FA"/>
    <w:rsid w:val="005F3D4C"/>
    <w:rsid w:val="005F44C3"/>
    <w:rsid w:val="005F46DC"/>
    <w:rsid w:val="005F4C42"/>
    <w:rsid w:val="005F4D34"/>
    <w:rsid w:val="005F53D5"/>
    <w:rsid w:val="005F5A17"/>
    <w:rsid w:val="005F5A25"/>
    <w:rsid w:val="005F5B21"/>
    <w:rsid w:val="005F5E6A"/>
    <w:rsid w:val="005F647A"/>
    <w:rsid w:val="005F6739"/>
    <w:rsid w:val="005F6C2D"/>
    <w:rsid w:val="005F6DAB"/>
    <w:rsid w:val="005F7A8D"/>
    <w:rsid w:val="00600111"/>
    <w:rsid w:val="006001CA"/>
    <w:rsid w:val="006003F1"/>
    <w:rsid w:val="0060047D"/>
    <w:rsid w:val="00600FF0"/>
    <w:rsid w:val="006019AA"/>
    <w:rsid w:val="00601C5B"/>
    <w:rsid w:val="00602061"/>
    <w:rsid w:val="00602566"/>
    <w:rsid w:val="00602627"/>
    <w:rsid w:val="0060267A"/>
    <w:rsid w:val="006026A9"/>
    <w:rsid w:val="00602B83"/>
    <w:rsid w:val="00603068"/>
    <w:rsid w:val="006037AC"/>
    <w:rsid w:val="00603B9F"/>
    <w:rsid w:val="00604CDA"/>
    <w:rsid w:val="00604D7D"/>
    <w:rsid w:val="00605CDC"/>
    <w:rsid w:val="00605E39"/>
    <w:rsid w:val="00606477"/>
    <w:rsid w:val="00606560"/>
    <w:rsid w:val="006066C7"/>
    <w:rsid w:val="00606DFF"/>
    <w:rsid w:val="006070C5"/>
    <w:rsid w:val="006075A0"/>
    <w:rsid w:val="006078AC"/>
    <w:rsid w:val="00607A07"/>
    <w:rsid w:val="00607A90"/>
    <w:rsid w:val="0061035F"/>
    <w:rsid w:val="00610619"/>
    <w:rsid w:val="00610748"/>
    <w:rsid w:val="00610DFA"/>
    <w:rsid w:val="00610E46"/>
    <w:rsid w:val="00610E8E"/>
    <w:rsid w:val="00611341"/>
    <w:rsid w:val="006113E2"/>
    <w:rsid w:val="006118F5"/>
    <w:rsid w:val="0061195B"/>
    <w:rsid w:val="00611B3F"/>
    <w:rsid w:val="00611CDE"/>
    <w:rsid w:val="00611EE8"/>
    <w:rsid w:val="00612039"/>
    <w:rsid w:val="006121D5"/>
    <w:rsid w:val="00612735"/>
    <w:rsid w:val="006132E0"/>
    <w:rsid w:val="006133C0"/>
    <w:rsid w:val="00613770"/>
    <w:rsid w:val="00613782"/>
    <w:rsid w:val="0061387B"/>
    <w:rsid w:val="00613CE3"/>
    <w:rsid w:val="006140C8"/>
    <w:rsid w:val="00614228"/>
    <w:rsid w:val="006147F3"/>
    <w:rsid w:val="00614918"/>
    <w:rsid w:val="006149AA"/>
    <w:rsid w:val="00614A85"/>
    <w:rsid w:val="00614AA5"/>
    <w:rsid w:val="006150C4"/>
    <w:rsid w:val="006157C5"/>
    <w:rsid w:val="0061583A"/>
    <w:rsid w:val="00615BAE"/>
    <w:rsid w:val="00615DE7"/>
    <w:rsid w:val="00616257"/>
    <w:rsid w:val="00616820"/>
    <w:rsid w:val="0061712A"/>
    <w:rsid w:val="00617682"/>
    <w:rsid w:val="00617B54"/>
    <w:rsid w:val="006200C3"/>
    <w:rsid w:val="00620242"/>
    <w:rsid w:val="006202A6"/>
    <w:rsid w:val="00620B34"/>
    <w:rsid w:val="00620CCF"/>
    <w:rsid w:val="00621AEF"/>
    <w:rsid w:val="00621B4B"/>
    <w:rsid w:val="00621BD7"/>
    <w:rsid w:val="00621D84"/>
    <w:rsid w:val="0062209C"/>
    <w:rsid w:val="006222AB"/>
    <w:rsid w:val="00622644"/>
    <w:rsid w:val="00623420"/>
    <w:rsid w:val="00623616"/>
    <w:rsid w:val="006236BD"/>
    <w:rsid w:val="006237D1"/>
    <w:rsid w:val="006238E7"/>
    <w:rsid w:val="00623B92"/>
    <w:rsid w:val="00623CE1"/>
    <w:rsid w:val="00624958"/>
    <w:rsid w:val="00624D72"/>
    <w:rsid w:val="0062577E"/>
    <w:rsid w:val="00625CC8"/>
    <w:rsid w:val="00626747"/>
    <w:rsid w:val="0062698A"/>
    <w:rsid w:val="00626B9E"/>
    <w:rsid w:val="00626E07"/>
    <w:rsid w:val="00626F1D"/>
    <w:rsid w:val="006274CD"/>
    <w:rsid w:val="00630697"/>
    <w:rsid w:val="00631148"/>
    <w:rsid w:val="006317AD"/>
    <w:rsid w:val="00631D11"/>
    <w:rsid w:val="006322AE"/>
    <w:rsid w:val="006322BD"/>
    <w:rsid w:val="006323CD"/>
    <w:rsid w:val="0063299F"/>
    <w:rsid w:val="00632C7F"/>
    <w:rsid w:val="00633014"/>
    <w:rsid w:val="0063315B"/>
    <w:rsid w:val="006339D5"/>
    <w:rsid w:val="00633D19"/>
    <w:rsid w:val="00634008"/>
    <w:rsid w:val="00634546"/>
    <w:rsid w:val="006347B8"/>
    <w:rsid w:val="00635222"/>
    <w:rsid w:val="00635384"/>
    <w:rsid w:val="006358B3"/>
    <w:rsid w:val="006359D1"/>
    <w:rsid w:val="00635CC5"/>
    <w:rsid w:val="0063615F"/>
    <w:rsid w:val="006361BD"/>
    <w:rsid w:val="0063652F"/>
    <w:rsid w:val="00636631"/>
    <w:rsid w:val="0063678B"/>
    <w:rsid w:val="00636B35"/>
    <w:rsid w:val="00636BFE"/>
    <w:rsid w:val="00636EF2"/>
    <w:rsid w:val="00637089"/>
    <w:rsid w:val="00637115"/>
    <w:rsid w:val="0063795E"/>
    <w:rsid w:val="00637BFA"/>
    <w:rsid w:val="00637FE1"/>
    <w:rsid w:val="006401B4"/>
    <w:rsid w:val="0064050A"/>
    <w:rsid w:val="00640BB1"/>
    <w:rsid w:val="00640E32"/>
    <w:rsid w:val="0064143C"/>
    <w:rsid w:val="00641858"/>
    <w:rsid w:val="00641A2D"/>
    <w:rsid w:val="00642351"/>
    <w:rsid w:val="006425D5"/>
    <w:rsid w:val="00642FF7"/>
    <w:rsid w:val="0064340D"/>
    <w:rsid w:val="00643450"/>
    <w:rsid w:val="0064374D"/>
    <w:rsid w:val="00643801"/>
    <w:rsid w:val="00643C0C"/>
    <w:rsid w:val="00643E92"/>
    <w:rsid w:val="006441F5"/>
    <w:rsid w:val="00644513"/>
    <w:rsid w:val="006457DD"/>
    <w:rsid w:val="00645E5B"/>
    <w:rsid w:val="00647290"/>
    <w:rsid w:val="006476D8"/>
    <w:rsid w:val="006477C8"/>
    <w:rsid w:val="00647DE7"/>
    <w:rsid w:val="0065006D"/>
    <w:rsid w:val="00650351"/>
    <w:rsid w:val="0065078C"/>
    <w:rsid w:val="006507A0"/>
    <w:rsid w:val="00650982"/>
    <w:rsid w:val="00650A21"/>
    <w:rsid w:val="00651A54"/>
    <w:rsid w:val="00651BB0"/>
    <w:rsid w:val="006522E8"/>
    <w:rsid w:val="0065298C"/>
    <w:rsid w:val="00652CC8"/>
    <w:rsid w:val="006531A3"/>
    <w:rsid w:val="0065324B"/>
    <w:rsid w:val="006532BC"/>
    <w:rsid w:val="00653DD6"/>
    <w:rsid w:val="00654131"/>
    <w:rsid w:val="006543DF"/>
    <w:rsid w:val="006547B5"/>
    <w:rsid w:val="00654839"/>
    <w:rsid w:val="00654981"/>
    <w:rsid w:val="00654C1C"/>
    <w:rsid w:val="00654ECC"/>
    <w:rsid w:val="00655745"/>
    <w:rsid w:val="00655C93"/>
    <w:rsid w:val="0065646C"/>
    <w:rsid w:val="006568F2"/>
    <w:rsid w:val="00656AA1"/>
    <w:rsid w:val="00656FA7"/>
    <w:rsid w:val="006573A1"/>
    <w:rsid w:val="0065759B"/>
    <w:rsid w:val="006579A5"/>
    <w:rsid w:val="0066028A"/>
    <w:rsid w:val="00660397"/>
    <w:rsid w:val="006608F5"/>
    <w:rsid w:val="00660FE2"/>
    <w:rsid w:val="006611CE"/>
    <w:rsid w:val="00661954"/>
    <w:rsid w:val="0066215D"/>
    <w:rsid w:val="006621DA"/>
    <w:rsid w:val="006622CF"/>
    <w:rsid w:val="00662E27"/>
    <w:rsid w:val="00663838"/>
    <w:rsid w:val="00663BFD"/>
    <w:rsid w:val="00663DE5"/>
    <w:rsid w:val="00663EA0"/>
    <w:rsid w:val="00664016"/>
    <w:rsid w:val="006647C4"/>
    <w:rsid w:val="00664A97"/>
    <w:rsid w:val="00664D40"/>
    <w:rsid w:val="00665318"/>
    <w:rsid w:val="00665953"/>
    <w:rsid w:val="00665CBE"/>
    <w:rsid w:val="00665FB7"/>
    <w:rsid w:val="0066619D"/>
    <w:rsid w:val="00666562"/>
    <w:rsid w:val="00670213"/>
    <w:rsid w:val="006702C6"/>
    <w:rsid w:val="00670607"/>
    <w:rsid w:val="006710D8"/>
    <w:rsid w:val="0067141A"/>
    <w:rsid w:val="00671FB8"/>
    <w:rsid w:val="00672645"/>
    <w:rsid w:val="00673243"/>
    <w:rsid w:val="00673267"/>
    <w:rsid w:val="00673D7C"/>
    <w:rsid w:val="00674004"/>
    <w:rsid w:val="00674525"/>
    <w:rsid w:val="00674620"/>
    <w:rsid w:val="00674824"/>
    <w:rsid w:val="00674B19"/>
    <w:rsid w:val="00674F1B"/>
    <w:rsid w:val="006752CE"/>
    <w:rsid w:val="006756E7"/>
    <w:rsid w:val="00675AD7"/>
    <w:rsid w:val="00675B5E"/>
    <w:rsid w:val="00675E9A"/>
    <w:rsid w:val="00676019"/>
    <w:rsid w:val="00676034"/>
    <w:rsid w:val="0067693B"/>
    <w:rsid w:val="00676C1F"/>
    <w:rsid w:val="00676CE0"/>
    <w:rsid w:val="0067766C"/>
    <w:rsid w:val="006776FA"/>
    <w:rsid w:val="00677BDB"/>
    <w:rsid w:val="00677CB4"/>
    <w:rsid w:val="00677F24"/>
    <w:rsid w:val="00677FD1"/>
    <w:rsid w:val="00680108"/>
    <w:rsid w:val="00680598"/>
    <w:rsid w:val="00680B1D"/>
    <w:rsid w:val="00680B70"/>
    <w:rsid w:val="00681B64"/>
    <w:rsid w:val="00681CF3"/>
    <w:rsid w:val="006823C1"/>
    <w:rsid w:val="006824CE"/>
    <w:rsid w:val="00682B52"/>
    <w:rsid w:val="00682F6C"/>
    <w:rsid w:val="00683089"/>
    <w:rsid w:val="00683366"/>
    <w:rsid w:val="00683416"/>
    <w:rsid w:val="0068352B"/>
    <w:rsid w:val="00683C75"/>
    <w:rsid w:val="00683D6D"/>
    <w:rsid w:val="00683D6E"/>
    <w:rsid w:val="00683EF7"/>
    <w:rsid w:val="00683FBA"/>
    <w:rsid w:val="00684123"/>
    <w:rsid w:val="00684363"/>
    <w:rsid w:val="00684958"/>
    <w:rsid w:val="00684976"/>
    <w:rsid w:val="006849C0"/>
    <w:rsid w:val="00684C03"/>
    <w:rsid w:val="00684EA5"/>
    <w:rsid w:val="006852CC"/>
    <w:rsid w:val="0068572D"/>
    <w:rsid w:val="00685C07"/>
    <w:rsid w:val="00685D2E"/>
    <w:rsid w:val="006861BD"/>
    <w:rsid w:val="006865CE"/>
    <w:rsid w:val="00686707"/>
    <w:rsid w:val="00686E58"/>
    <w:rsid w:val="00687031"/>
    <w:rsid w:val="00687B7A"/>
    <w:rsid w:val="00687DAA"/>
    <w:rsid w:val="00687DC3"/>
    <w:rsid w:val="00687E9A"/>
    <w:rsid w:val="006900AB"/>
    <w:rsid w:val="00690570"/>
    <w:rsid w:val="0069063A"/>
    <w:rsid w:val="00690642"/>
    <w:rsid w:val="00690FEF"/>
    <w:rsid w:val="00691807"/>
    <w:rsid w:val="00691C53"/>
    <w:rsid w:val="00692384"/>
    <w:rsid w:val="00692648"/>
    <w:rsid w:val="00692A44"/>
    <w:rsid w:val="00692FF2"/>
    <w:rsid w:val="00693497"/>
    <w:rsid w:val="00693788"/>
    <w:rsid w:val="00693A8D"/>
    <w:rsid w:val="00693D4F"/>
    <w:rsid w:val="006940D8"/>
    <w:rsid w:val="006943A8"/>
    <w:rsid w:val="00694671"/>
    <w:rsid w:val="00694930"/>
    <w:rsid w:val="00694B4C"/>
    <w:rsid w:val="00694E66"/>
    <w:rsid w:val="00694F42"/>
    <w:rsid w:val="00695121"/>
    <w:rsid w:val="006954CA"/>
    <w:rsid w:val="00695862"/>
    <w:rsid w:val="00695D57"/>
    <w:rsid w:val="00695FD2"/>
    <w:rsid w:val="0069661D"/>
    <w:rsid w:val="00696792"/>
    <w:rsid w:val="00696B14"/>
    <w:rsid w:val="00697AD4"/>
    <w:rsid w:val="006A01F7"/>
    <w:rsid w:val="006A020E"/>
    <w:rsid w:val="006A09E3"/>
    <w:rsid w:val="006A15CD"/>
    <w:rsid w:val="006A15F4"/>
    <w:rsid w:val="006A1823"/>
    <w:rsid w:val="006A1CC7"/>
    <w:rsid w:val="006A1DD0"/>
    <w:rsid w:val="006A1DE6"/>
    <w:rsid w:val="006A31AF"/>
    <w:rsid w:val="006A3D30"/>
    <w:rsid w:val="006A3E00"/>
    <w:rsid w:val="006A5014"/>
    <w:rsid w:val="006A5363"/>
    <w:rsid w:val="006A5416"/>
    <w:rsid w:val="006A552B"/>
    <w:rsid w:val="006A552D"/>
    <w:rsid w:val="006A5CED"/>
    <w:rsid w:val="006A63AA"/>
    <w:rsid w:val="006A672D"/>
    <w:rsid w:val="006A678A"/>
    <w:rsid w:val="006A6825"/>
    <w:rsid w:val="006A69AF"/>
    <w:rsid w:val="006A6BBB"/>
    <w:rsid w:val="006A7504"/>
    <w:rsid w:val="006A7527"/>
    <w:rsid w:val="006A77A7"/>
    <w:rsid w:val="006A7C03"/>
    <w:rsid w:val="006B01C2"/>
    <w:rsid w:val="006B067D"/>
    <w:rsid w:val="006B0B0B"/>
    <w:rsid w:val="006B0E2E"/>
    <w:rsid w:val="006B0E68"/>
    <w:rsid w:val="006B12F6"/>
    <w:rsid w:val="006B1EC3"/>
    <w:rsid w:val="006B28E0"/>
    <w:rsid w:val="006B2BB0"/>
    <w:rsid w:val="006B2C6C"/>
    <w:rsid w:val="006B3012"/>
    <w:rsid w:val="006B38AD"/>
    <w:rsid w:val="006B3DDD"/>
    <w:rsid w:val="006B4322"/>
    <w:rsid w:val="006B434C"/>
    <w:rsid w:val="006B461C"/>
    <w:rsid w:val="006B474D"/>
    <w:rsid w:val="006B4D59"/>
    <w:rsid w:val="006B5B37"/>
    <w:rsid w:val="006B600E"/>
    <w:rsid w:val="006B63EF"/>
    <w:rsid w:val="006B6839"/>
    <w:rsid w:val="006B6CB8"/>
    <w:rsid w:val="006B72F6"/>
    <w:rsid w:val="006B7323"/>
    <w:rsid w:val="006B7EF8"/>
    <w:rsid w:val="006C04D5"/>
    <w:rsid w:val="006C0501"/>
    <w:rsid w:val="006C0646"/>
    <w:rsid w:val="006C0E94"/>
    <w:rsid w:val="006C12AB"/>
    <w:rsid w:val="006C1538"/>
    <w:rsid w:val="006C16DE"/>
    <w:rsid w:val="006C172D"/>
    <w:rsid w:val="006C17D2"/>
    <w:rsid w:val="006C18CA"/>
    <w:rsid w:val="006C1A99"/>
    <w:rsid w:val="006C292D"/>
    <w:rsid w:val="006C298D"/>
    <w:rsid w:val="006C29DE"/>
    <w:rsid w:val="006C33B4"/>
    <w:rsid w:val="006C3C33"/>
    <w:rsid w:val="006C3D29"/>
    <w:rsid w:val="006C3ED6"/>
    <w:rsid w:val="006C3EE6"/>
    <w:rsid w:val="006C4F15"/>
    <w:rsid w:val="006C5566"/>
    <w:rsid w:val="006C5906"/>
    <w:rsid w:val="006C617F"/>
    <w:rsid w:val="006C699C"/>
    <w:rsid w:val="006C6A82"/>
    <w:rsid w:val="006C6B70"/>
    <w:rsid w:val="006C6CEC"/>
    <w:rsid w:val="006C6E58"/>
    <w:rsid w:val="006C742C"/>
    <w:rsid w:val="006C74B9"/>
    <w:rsid w:val="006C780E"/>
    <w:rsid w:val="006D0053"/>
    <w:rsid w:val="006D072F"/>
    <w:rsid w:val="006D0FDA"/>
    <w:rsid w:val="006D119A"/>
    <w:rsid w:val="006D1494"/>
    <w:rsid w:val="006D187A"/>
    <w:rsid w:val="006D1968"/>
    <w:rsid w:val="006D196F"/>
    <w:rsid w:val="006D1ADF"/>
    <w:rsid w:val="006D1EC7"/>
    <w:rsid w:val="006D2115"/>
    <w:rsid w:val="006D25D6"/>
    <w:rsid w:val="006D290D"/>
    <w:rsid w:val="006D32EC"/>
    <w:rsid w:val="006D512C"/>
    <w:rsid w:val="006D53FB"/>
    <w:rsid w:val="006D5A82"/>
    <w:rsid w:val="006D60B0"/>
    <w:rsid w:val="006D631D"/>
    <w:rsid w:val="006D662F"/>
    <w:rsid w:val="006D6726"/>
    <w:rsid w:val="006D6A73"/>
    <w:rsid w:val="006D6B49"/>
    <w:rsid w:val="006D6E8F"/>
    <w:rsid w:val="006D77EB"/>
    <w:rsid w:val="006D7919"/>
    <w:rsid w:val="006E01F3"/>
    <w:rsid w:val="006E0407"/>
    <w:rsid w:val="006E0AA9"/>
    <w:rsid w:val="006E0B9B"/>
    <w:rsid w:val="006E0D39"/>
    <w:rsid w:val="006E0DB9"/>
    <w:rsid w:val="006E0EF4"/>
    <w:rsid w:val="006E1D32"/>
    <w:rsid w:val="006E2013"/>
    <w:rsid w:val="006E306B"/>
    <w:rsid w:val="006E3214"/>
    <w:rsid w:val="006E3484"/>
    <w:rsid w:val="006E3790"/>
    <w:rsid w:val="006E3B79"/>
    <w:rsid w:val="006E40BD"/>
    <w:rsid w:val="006E4631"/>
    <w:rsid w:val="006E5333"/>
    <w:rsid w:val="006E5972"/>
    <w:rsid w:val="006E5A34"/>
    <w:rsid w:val="006E5C4C"/>
    <w:rsid w:val="006E6104"/>
    <w:rsid w:val="006E6342"/>
    <w:rsid w:val="006E6451"/>
    <w:rsid w:val="006E6559"/>
    <w:rsid w:val="006E6B71"/>
    <w:rsid w:val="006E6EFA"/>
    <w:rsid w:val="006E6F28"/>
    <w:rsid w:val="006E71A4"/>
    <w:rsid w:val="006E71FD"/>
    <w:rsid w:val="006E72AF"/>
    <w:rsid w:val="006E73B0"/>
    <w:rsid w:val="006E7692"/>
    <w:rsid w:val="006E7E77"/>
    <w:rsid w:val="006E7F2B"/>
    <w:rsid w:val="006F0539"/>
    <w:rsid w:val="006F0837"/>
    <w:rsid w:val="006F095D"/>
    <w:rsid w:val="006F0A09"/>
    <w:rsid w:val="006F10A2"/>
    <w:rsid w:val="006F1333"/>
    <w:rsid w:val="006F1491"/>
    <w:rsid w:val="006F1882"/>
    <w:rsid w:val="006F1B44"/>
    <w:rsid w:val="006F26B2"/>
    <w:rsid w:val="006F26C1"/>
    <w:rsid w:val="006F28CD"/>
    <w:rsid w:val="006F2967"/>
    <w:rsid w:val="006F2A37"/>
    <w:rsid w:val="006F2A3A"/>
    <w:rsid w:val="006F2C7B"/>
    <w:rsid w:val="006F2C8D"/>
    <w:rsid w:val="006F31BF"/>
    <w:rsid w:val="006F31DF"/>
    <w:rsid w:val="006F326E"/>
    <w:rsid w:val="006F339A"/>
    <w:rsid w:val="006F33B4"/>
    <w:rsid w:val="006F33CE"/>
    <w:rsid w:val="006F36F1"/>
    <w:rsid w:val="006F38D5"/>
    <w:rsid w:val="006F39B5"/>
    <w:rsid w:val="006F3A70"/>
    <w:rsid w:val="006F3D41"/>
    <w:rsid w:val="006F3E04"/>
    <w:rsid w:val="006F3E0E"/>
    <w:rsid w:val="006F45FD"/>
    <w:rsid w:val="006F45FE"/>
    <w:rsid w:val="006F4853"/>
    <w:rsid w:val="006F5344"/>
    <w:rsid w:val="006F540B"/>
    <w:rsid w:val="006F5EE1"/>
    <w:rsid w:val="006F6059"/>
    <w:rsid w:val="006F644E"/>
    <w:rsid w:val="006F6A6A"/>
    <w:rsid w:val="006F6C71"/>
    <w:rsid w:val="006F6E4F"/>
    <w:rsid w:val="006F7056"/>
    <w:rsid w:val="006F7074"/>
    <w:rsid w:val="006F7195"/>
    <w:rsid w:val="006F7520"/>
    <w:rsid w:val="006F75CE"/>
    <w:rsid w:val="006F7780"/>
    <w:rsid w:val="006F7A9B"/>
    <w:rsid w:val="006F7B66"/>
    <w:rsid w:val="006F7EC9"/>
    <w:rsid w:val="00700674"/>
    <w:rsid w:val="00700EBF"/>
    <w:rsid w:val="007014CC"/>
    <w:rsid w:val="007014FE"/>
    <w:rsid w:val="00701705"/>
    <w:rsid w:val="00701C7D"/>
    <w:rsid w:val="007020A3"/>
    <w:rsid w:val="00702580"/>
    <w:rsid w:val="007027EB"/>
    <w:rsid w:val="00702E05"/>
    <w:rsid w:val="00702E8D"/>
    <w:rsid w:val="0070349E"/>
    <w:rsid w:val="00703881"/>
    <w:rsid w:val="007039E0"/>
    <w:rsid w:val="00703CA5"/>
    <w:rsid w:val="007049EF"/>
    <w:rsid w:val="00704B8E"/>
    <w:rsid w:val="0070552C"/>
    <w:rsid w:val="0070621C"/>
    <w:rsid w:val="0070622B"/>
    <w:rsid w:val="007062E4"/>
    <w:rsid w:val="00706957"/>
    <w:rsid w:val="00706CEC"/>
    <w:rsid w:val="00707015"/>
    <w:rsid w:val="007076E0"/>
    <w:rsid w:val="0070781B"/>
    <w:rsid w:val="00707978"/>
    <w:rsid w:val="007079CC"/>
    <w:rsid w:val="007103D8"/>
    <w:rsid w:val="007103E5"/>
    <w:rsid w:val="00710417"/>
    <w:rsid w:val="00710A4D"/>
    <w:rsid w:val="00710CED"/>
    <w:rsid w:val="00710E4D"/>
    <w:rsid w:val="007110B3"/>
    <w:rsid w:val="00711792"/>
    <w:rsid w:val="00711FD2"/>
    <w:rsid w:val="00712039"/>
    <w:rsid w:val="007120D8"/>
    <w:rsid w:val="00712318"/>
    <w:rsid w:val="007124F9"/>
    <w:rsid w:val="00712A95"/>
    <w:rsid w:val="00712C0F"/>
    <w:rsid w:val="00712E38"/>
    <w:rsid w:val="00713108"/>
    <w:rsid w:val="00713F31"/>
    <w:rsid w:val="00714578"/>
    <w:rsid w:val="00714BA0"/>
    <w:rsid w:val="007158A3"/>
    <w:rsid w:val="00715B6C"/>
    <w:rsid w:val="007164D9"/>
    <w:rsid w:val="0071677B"/>
    <w:rsid w:val="00716841"/>
    <w:rsid w:val="00716E5F"/>
    <w:rsid w:val="00716E66"/>
    <w:rsid w:val="00717052"/>
    <w:rsid w:val="00717081"/>
    <w:rsid w:val="00717E0E"/>
    <w:rsid w:val="00717F2B"/>
    <w:rsid w:val="007202EE"/>
    <w:rsid w:val="007208A1"/>
    <w:rsid w:val="00721211"/>
    <w:rsid w:val="007213AB"/>
    <w:rsid w:val="007214AB"/>
    <w:rsid w:val="007214B8"/>
    <w:rsid w:val="0072193E"/>
    <w:rsid w:val="007219E4"/>
    <w:rsid w:val="0072211A"/>
    <w:rsid w:val="00722243"/>
    <w:rsid w:val="00722CA7"/>
    <w:rsid w:val="00722CF1"/>
    <w:rsid w:val="00723150"/>
    <w:rsid w:val="0072358E"/>
    <w:rsid w:val="007236C2"/>
    <w:rsid w:val="00724147"/>
    <w:rsid w:val="007251D2"/>
    <w:rsid w:val="007254D6"/>
    <w:rsid w:val="00725642"/>
    <w:rsid w:val="00725683"/>
    <w:rsid w:val="00725D6B"/>
    <w:rsid w:val="00725DCF"/>
    <w:rsid w:val="00725F30"/>
    <w:rsid w:val="00725F43"/>
    <w:rsid w:val="00726074"/>
    <w:rsid w:val="00726492"/>
    <w:rsid w:val="007264FF"/>
    <w:rsid w:val="00726B24"/>
    <w:rsid w:val="00726EFC"/>
    <w:rsid w:val="00727523"/>
    <w:rsid w:val="007275A3"/>
    <w:rsid w:val="007275D8"/>
    <w:rsid w:val="007277E1"/>
    <w:rsid w:val="007279E6"/>
    <w:rsid w:val="00727B01"/>
    <w:rsid w:val="00727B3B"/>
    <w:rsid w:val="00727C45"/>
    <w:rsid w:val="00727D77"/>
    <w:rsid w:val="00727F21"/>
    <w:rsid w:val="00730053"/>
    <w:rsid w:val="007307CC"/>
    <w:rsid w:val="00730ACB"/>
    <w:rsid w:val="0073173C"/>
    <w:rsid w:val="00731B3F"/>
    <w:rsid w:val="00731F46"/>
    <w:rsid w:val="0073246F"/>
    <w:rsid w:val="0073265D"/>
    <w:rsid w:val="00732673"/>
    <w:rsid w:val="0073284A"/>
    <w:rsid w:val="00733084"/>
    <w:rsid w:val="007330E7"/>
    <w:rsid w:val="0073380B"/>
    <w:rsid w:val="0073397A"/>
    <w:rsid w:val="00733D3A"/>
    <w:rsid w:val="00733F6D"/>
    <w:rsid w:val="00734914"/>
    <w:rsid w:val="00734EB1"/>
    <w:rsid w:val="007351E2"/>
    <w:rsid w:val="007352E1"/>
    <w:rsid w:val="00735D6A"/>
    <w:rsid w:val="00735F97"/>
    <w:rsid w:val="0073637D"/>
    <w:rsid w:val="00736907"/>
    <w:rsid w:val="00736B79"/>
    <w:rsid w:val="00737465"/>
    <w:rsid w:val="007374CC"/>
    <w:rsid w:val="00737B9A"/>
    <w:rsid w:val="00737ECA"/>
    <w:rsid w:val="007406F7"/>
    <w:rsid w:val="0074092C"/>
    <w:rsid w:val="007409F4"/>
    <w:rsid w:val="00740AAD"/>
    <w:rsid w:val="00740C5A"/>
    <w:rsid w:val="00740F99"/>
    <w:rsid w:val="00741309"/>
    <w:rsid w:val="00741931"/>
    <w:rsid w:val="00741EE2"/>
    <w:rsid w:val="007420AD"/>
    <w:rsid w:val="00742351"/>
    <w:rsid w:val="0074242A"/>
    <w:rsid w:val="0074260E"/>
    <w:rsid w:val="00742893"/>
    <w:rsid w:val="007438F0"/>
    <w:rsid w:val="00743C21"/>
    <w:rsid w:val="00743F8C"/>
    <w:rsid w:val="00744012"/>
    <w:rsid w:val="00744632"/>
    <w:rsid w:val="00744ABF"/>
    <w:rsid w:val="00744AFE"/>
    <w:rsid w:val="00744F66"/>
    <w:rsid w:val="007453F4"/>
    <w:rsid w:val="00745598"/>
    <w:rsid w:val="00745728"/>
    <w:rsid w:val="007457BB"/>
    <w:rsid w:val="00745DE3"/>
    <w:rsid w:val="00746287"/>
    <w:rsid w:val="00746610"/>
    <w:rsid w:val="00746699"/>
    <w:rsid w:val="007472DD"/>
    <w:rsid w:val="00747BC3"/>
    <w:rsid w:val="00747E47"/>
    <w:rsid w:val="0075006E"/>
    <w:rsid w:val="007502B6"/>
    <w:rsid w:val="00750B86"/>
    <w:rsid w:val="00750CAC"/>
    <w:rsid w:val="0075120E"/>
    <w:rsid w:val="00751256"/>
    <w:rsid w:val="007515C0"/>
    <w:rsid w:val="00751665"/>
    <w:rsid w:val="00751EF7"/>
    <w:rsid w:val="00751EFF"/>
    <w:rsid w:val="007528EA"/>
    <w:rsid w:val="007531B8"/>
    <w:rsid w:val="00753272"/>
    <w:rsid w:val="00753B0E"/>
    <w:rsid w:val="00753F0A"/>
    <w:rsid w:val="007542C1"/>
    <w:rsid w:val="00754FB8"/>
    <w:rsid w:val="00755450"/>
    <w:rsid w:val="00756020"/>
    <w:rsid w:val="007573DB"/>
    <w:rsid w:val="0075792D"/>
    <w:rsid w:val="00757AA6"/>
    <w:rsid w:val="00760A5E"/>
    <w:rsid w:val="00760D8C"/>
    <w:rsid w:val="007614B1"/>
    <w:rsid w:val="00762159"/>
    <w:rsid w:val="00762581"/>
    <w:rsid w:val="00762F7A"/>
    <w:rsid w:val="00762FAE"/>
    <w:rsid w:val="007630E1"/>
    <w:rsid w:val="0076362B"/>
    <w:rsid w:val="00763750"/>
    <w:rsid w:val="00763C46"/>
    <w:rsid w:val="00763EFD"/>
    <w:rsid w:val="007642BA"/>
    <w:rsid w:val="00764903"/>
    <w:rsid w:val="00764E4A"/>
    <w:rsid w:val="007652C1"/>
    <w:rsid w:val="00765341"/>
    <w:rsid w:val="007659A5"/>
    <w:rsid w:val="00766335"/>
    <w:rsid w:val="00766AD2"/>
    <w:rsid w:val="00767211"/>
    <w:rsid w:val="007673D1"/>
    <w:rsid w:val="00767726"/>
    <w:rsid w:val="0076797E"/>
    <w:rsid w:val="007700FF"/>
    <w:rsid w:val="0077042A"/>
    <w:rsid w:val="00770471"/>
    <w:rsid w:val="0077047E"/>
    <w:rsid w:val="0077087A"/>
    <w:rsid w:val="00770CDD"/>
    <w:rsid w:val="00770D54"/>
    <w:rsid w:val="007712F4"/>
    <w:rsid w:val="007718F4"/>
    <w:rsid w:val="00771DB6"/>
    <w:rsid w:val="00772636"/>
    <w:rsid w:val="00773320"/>
    <w:rsid w:val="007735D9"/>
    <w:rsid w:val="007735DE"/>
    <w:rsid w:val="007737DB"/>
    <w:rsid w:val="00773D4E"/>
    <w:rsid w:val="0077405F"/>
    <w:rsid w:val="0077431C"/>
    <w:rsid w:val="00774842"/>
    <w:rsid w:val="00774B64"/>
    <w:rsid w:val="00774E6D"/>
    <w:rsid w:val="00775424"/>
    <w:rsid w:val="007763BC"/>
    <w:rsid w:val="00776519"/>
    <w:rsid w:val="00776DC0"/>
    <w:rsid w:val="00776F69"/>
    <w:rsid w:val="00777145"/>
    <w:rsid w:val="0077744B"/>
    <w:rsid w:val="00777492"/>
    <w:rsid w:val="00777756"/>
    <w:rsid w:val="00777BDC"/>
    <w:rsid w:val="00777E5A"/>
    <w:rsid w:val="00780485"/>
    <w:rsid w:val="007806EA"/>
    <w:rsid w:val="007809FA"/>
    <w:rsid w:val="00780A6C"/>
    <w:rsid w:val="00780A86"/>
    <w:rsid w:val="00781128"/>
    <w:rsid w:val="0078128D"/>
    <w:rsid w:val="0078187A"/>
    <w:rsid w:val="00781BDD"/>
    <w:rsid w:val="00781F87"/>
    <w:rsid w:val="007821B4"/>
    <w:rsid w:val="0078287B"/>
    <w:rsid w:val="0078294C"/>
    <w:rsid w:val="00782B4B"/>
    <w:rsid w:val="00782CF5"/>
    <w:rsid w:val="0078301E"/>
    <w:rsid w:val="007830C2"/>
    <w:rsid w:val="00783116"/>
    <w:rsid w:val="00783119"/>
    <w:rsid w:val="00783571"/>
    <w:rsid w:val="007836AD"/>
    <w:rsid w:val="0078373C"/>
    <w:rsid w:val="007838CA"/>
    <w:rsid w:val="007841A4"/>
    <w:rsid w:val="007848DB"/>
    <w:rsid w:val="007855B5"/>
    <w:rsid w:val="00785666"/>
    <w:rsid w:val="00785E6C"/>
    <w:rsid w:val="00785FA2"/>
    <w:rsid w:val="007863E2"/>
    <w:rsid w:val="00786A83"/>
    <w:rsid w:val="0078747F"/>
    <w:rsid w:val="007877F1"/>
    <w:rsid w:val="00787A34"/>
    <w:rsid w:val="00787DFF"/>
    <w:rsid w:val="0079005B"/>
    <w:rsid w:val="00790485"/>
    <w:rsid w:val="00790780"/>
    <w:rsid w:val="0079084B"/>
    <w:rsid w:val="00790C1E"/>
    <w:rsid w:val="00791369"/>
    <w:rsid w:val="00791733"/>
    <w:rsid w:val="007919A0"/>
    <w:rsid w:val="00792160"/>
    <w:rsid w:val="007924D3"/>
    <w:rsid w:val="00792A31"/>
    <w:rsid w:val="00792D90"/>
    <w:rsid w:val="00792F0E"/>
    <w:rsid w:val="00792F19"/>
    <w:rsid w:val="00793086"/>
    <w:rsid w:val="00794002"/>
    <w:rsid w:val="00794011"/>
    <w:rsid w:val="007940CF"/>
    <w:rsid w:val="007949D3"/>
    <w:rsid w:val="00794AC9"/>
    <w:rsid w:val="00794B42"/>
    <w:rsid w:val="00794F3F"/>
    <w:rsid w:val="0079529C"/>
    <w:rsid w:val="0079532D"/>
    <w:rsid w:val="00795C90"/>
    <w:rsid w:val="0079608C"/>
    <w:rsid w:val="007960F7"/>
    <w:rsid w:val="00796261"/>
    <w:rsid w:val="00797382"/>
    <w:rsid w:val="007975FD"/>
    <w:rsid w:val="007977D6"/>
    <w:rsid w:val="0079789C"/>
    <w:rsid w:val="00797B60"/>
    <w:rsid w:val="00797D7F"/>
    <w:rsid w:val="00797D88"/>
    <w:rsid w:val="007A02F4"/>
    <w:rsid w:val="007A0363"/>
    <w:rsid w:val="007A0700"/>
    <w:rsid w:val="007A0790"/>
    <w:rsid w:val="007A0C7C"/>
    <w:rsid w:val="007A15DF"/>
    <w:rsid w:val="007A19CF"/>
    <w:rsid w:val="007A1A54"/>
    <w:rsid w:val="007A1E7C"/>
    <w:rsid w:val="007A2538"/>
    <w:rsid w:val="007A31B5"/>
    <w:rsid w:val="007A34A1"/>
    <w:rsid w:val="007A34BC"/>
    <w:rsid w:val="007A3E36"/>
    <w:rsid w:val="007A411B"/>
    <w:rsid w:val="007A41CD"/>
    <w:rsid w:val="007A44C5"/>
    <w:rsid w:val="007A49E5"/>
    <w:rsid w:val="007A4A4E"/>
    <w:rsid w:val="007A4CCF"/>
    <w:rsid w:val="007A51B7"/>
    <w:rsid w:val="007A521F"/>
    <w:rsid w:val="007A6247"/>
    <w:rsid w:val="007A6454"/>
    <w:rsid w:val="007A6976"/>
    <w:rsid w:val="007A7D45"/>
    <w:rsid w:val="007B0359"/>
    <w:rsid w:val="007B04C2"/>
    <w:rsid w:val="007B1006"/>
    <w:rsid w:val="007B1D4E"/>
    <w:rsid w:val="007B1D69"/>
    <w:rsid w:val="007B1E28"/>
    <w:rsid w:val="007B20ED"/>
    <w:rsid w:val="007B21EF"/>
    <w:rsid w:val="007B2998"/>
    <w:rsid w:val="007B2FE0"/>
    <w:rsid w:val="007B453E"/>
    <w:rsid w:val="007B45CC"/>
    <w:rsid w:val="007B4920"/>
    <w:rsid w:val="007B4961"/>
    <w:rsid w:val="007B4A02"/>
    <w:rsid w:val="007B4B7C"/>
    <w:rsid w:val="007B4CAA"/>
    <w:rsid w:val="007B504E"/>
    <w:rsid w:val="007B57C8"/>
    <w:rsid w:val="007B5876"/>
    <w:rsid w:val="007B5AAA"/>
    <w:rsid w:val="007B7480"/>
    <w:rsid w:val="007B7946"/>
    <w:rsid w:val="007B7A31"/>
    <w:rsid w:val="007B7F71"/>
    <w:rsid w:val="007C0476"/>
    <w:rsid w:val="007C0508"/>
    <w:rsid w:val="007C05D2"/>
    <w:rsid w:val="007C0660"/>
    <w:rsid w:val="007C0DD9"/>
    <w:rsid w:val="007C12ED"/>
    <w:rsid w:val="007C1501"/>
    <w:rsid w:val="007C2033"/>
    <w:rsid w:val="007C259A"/>
    <w:rsid w:val="007C279E"/>
    <w:rsid w:val="007C28AA"/>
    <w:rsid w:val="007C2E4D"/>
    <w:rsid w:val="007C347B"/>
    <w:rsid w:val="007C34F5"/>
    <w:rsid w:val="007C36EE"/>
    <w:rsid w:val="007C38BB"/>
    <w:rsid w:val="007C38F2"/>
    <w:rsid w:val="007C4297"/>
    <w:rsid w:val="007C5080"/>
    <w:rsid w:val="007C53F2"/>
    <w:rsid w:val="007C5481"/>
    <w:rsid w:val="007C5E88"/>
    <w:rsid w:val="007C61D1"/>
    <w:rsid w:val="007C68E1"/>
    <w:rsid w:val="007C6A08"/>
    <w:rsid w:val="007C7145"/>
    <w:rsid w:val="007C759C"/>
    <w:rsid w:val="007C7FAF"/>
    <w:rsid w:val="007D00A2"/>
    <w:rsid w:val="007D0280"/>
    <w:rsid w:val="007D0CCB"/>
    <w:rsid w:val="007D0E34"/>
    <w:rsid w:val="007D2071"/>
    <w:rsid w:val="007D226B"/>
    <w:rsid w:val="007D23B1"/>
    <w:rsid w:val="007D27F8"/>
    <w:rsid w:val="007D365A"/>
    <w:rsid w:val="007D47E3"/>
    <w:rsid w:val="007D49A1"/>
    <w:rsid w:val="007D4B9D"/>
    <w:rsid w:val="007D4D48"/>
    <w:rsid w:val="007D53E3"/>
    <w:rsid w:val="007D592A"/>
    <w:rsid w:val="007D66DA"/>
    <w:rsid w:val="007D68D6"/>
    <w:rsid w:val="007D6A18"/>
    <w:rsid w:val="007D6BF1"/>
    <w:rsid w:val="007D731C"/>
    <w:rsid w:val="007D73B8"/>
    <w:rsid w:val="007D7532"/>
    <w:rsid w:val="007D75FE"/>
    <w:rsid w:val="007D792B"/>
    <w:rsid w:val="007D7EC5"/>
    <w:rsid w:val="007E0122"/>
    <w:rsid w:val="007E04A6"/>
    <w:rsid w:val="007E06E0"/>
    <w:rsid w:val="007E1188"/>
    <w:rsid w:val="007E12FC"/>
    <w:rsid w:val="007E161B"/>
    <w:rsid w:val="007E1A4A"/>
    <w:rsid w:val="007E1DE3"/>
    <w:rsid w:val="007E229B"/>
    <w:rsid w:val="007E2311"/>
    <w:rsid w:val="007E2560"/>
    <w:rsid w:val="007E2DC6"/>
    <w:rsid w:val="007E311D"/>
    <w:rsid w:val="007E3197"/>
    <w:rsid w:val="007E330E"/>
    <w:rsid w:val="007E3386"/>
    <w:rsid w:val="007E3422"/>
    <w:rsid w:val="007E3569"/>
    <w:rsid w:val="007E35EE"/>
    <w:rsid w:val="007E3917"/>
    <w:rsid w:val="007E3AF5"/>
    <w:rsid w:val="007E3EB2"/>
    <w:rsid w:val="007E4780"/>
    <w:rsid w:val="007E4897"/>
    <w:rsid w:val="007E4B31"/>
    <w:rsid w:val="007E4BF2"/>
    <w:rsid w:val="007E5824"/>
    <w:rsid w:val="007E5BB3"/>
    <w:rsid w:val="007E5FD5"/>
    <w:rsid w:val="007E6265"/>
    <w:rsid w:val="007E65DD"/>
    <w:rsid w:val="007E6679"/>
    <w:rsid w:val="007E66E6"/>
    <w:rsid w:val="007E6E86"/>
    <w:rsid w:val="007E6F02"/>
    <w:rsid w:val="007E6F84"/>
    <w:rsid w:val="007E74CD"/>
    <w:rsid w:val="007E7540"/>
    <w:rsid w:val="007E7648"/>
    <w:rsid w:val="007E78F1"/>
    <w:rsid w:val="007E79A8"/>
    <w:rsid w:val="007E7A98"/>
    <w:rsid w:val="007E7DF0"/>
    <w:rsid w:val="007F0347"/>
    <w:rsid w:val="007F0684"/>
    <w:rsid w:val="007F0838"/>
    <w:rsid w:val="007F0D25"/>
    <w:rsid w:val="007F0DF1"/>
    <w:rsid w:val="007F12D5"/>
    <w:rsid w:val="007F1D23"/>
    <w:rsid w:val="007F204F"/>
    <w:rsid w:val="007F2224"/>
    <w:rsid w:val="007F2246"/>
    <w:rsid w:val="007F2389"/>
    <w:rsid w:val="007F266E"/>
    <w:rsid w:val="007F2B69"/>
    <w:rsid w:val="007F2C86"/>
    <w:rsid w:val="007F2F5E"/>
    <w:rsid w:val="007F3707"/>
    <w:rsid w:val="007F38C7"/>
    <w:rsid w:val="007F3A21"/>
    <w:rsid w:val="007F3B3B"/>
    <w:rsid w:val="007F3B65"/>
    <w:rsid w:val="007F3C14"/>
    <w:rsid w:val="007F431A"/>
    <w:rsid w:val="007F4638"/>
    <w:rsid w:val="007F50B6"/>
    <w:rsid w:val="007F50E5"/>
    <w:rsid w:val="007F5A90"/>
    <w:rsid w:val="007F5E1F"/>
    <w:rsid w:val="007F5FE0"/>
    <w:rsid w:val="007F6184"/>
    <w:rsid w:val="007F6D32"/>
    <w:rsid w:val="007F730A"/>
    <w:rsid w:val="007F734E"/>
    <w:rsid w:val="007F75E0"/>
    <w:rsid w:val="007F77BB"/>
    <w:rsid w:val="007F79A4"/>
    <w:rsid w:val="007F7AD2"/>
    <w:rsid w:val="007F7AFD"/>
    <w:rsid w:val="007F7CFC"/>
    <w:rsid w:val="007F7CFF"/>
    <w:rsid w:val="007F7F1B"/>
    <w:rsid w:val="007F7FC7"/>
    <w:rsid w:val="0080041F"/>
    <w:rsid w:val="00801171"/>
    <w:rsid w:val="00801220"/>
    <w:rsid w:val="008016FE"/>
    <w:rsid w:val="0080186F"/>
    <w:rsid w:val="008022FE"/>
    <w:rsid w:val="008029E7"/>
    <w:rsid w:val="00802E57"/>
    <w:rsid w:val="0080326C"/>
    <w:rsid w:val="00803855"/>
    <w:rsid w:val="00803C00"/>
    <w:rsid w:val="00803EAD"/>
    <w:rsid w:val="008041AC"/>
    <w:rsid w:val="008044AD"/>
    <w:rsid w:val="00804848"/>
    <w:rsid w:val="008048BD"/>
    <w:rsid w:val="00804C43"/>
    <w:rsid w:val="00804DB7"/>
    <w:rsid w:val="00805355"/>
    <w:rsid w:val="008065DF"/>
    <w:rsid w:val="0080689C"/>
    <w:rsid w:val="0080705F"/>
    <w:rsid w:val="00807489"/>
    <w:rsid w:val="008079F3"/>
    <w:rsid w:val="00810BB5"/>
    <w:rsid w:val="00810C31"/>
    <w:rsid w:val="00810DBF"/>
    <w:rsid w:val="00811E55"/>
    <w:rsid w:val="008120F1"/>
    <w:rsid w:val="0081241A"/>
    <w:rsid w:val="0081244D"/>
    <w:rsid w:val="00812556"/>
    <w:rsid w:val="008125DF"/>
    <w:rsid w:val="0081273C"/>
    <w:rsid w:val="00812BA9"/>
    <w:rsid w:val="00812CC2"/>
    <w:rsid w:val="00813184"/>
    <w:rsid w:val="00813227"/>
    <w:rsid w:val="008136B2"/>
    <w:rsid w:val="00813744"/>
    <w:rsid w:val="00813C9C"/>
    <w:rsid w:val="00813EE4"/>
    <w:rsid w:val="00813FE9"/>
    <w:rsid w:val="00814554"/>
    <w:rsid w:val="00814715"/>
    <w:rsid w:val="00814763"/>
    <w:rsid w:val="008152CC"/>
    <w:rsid w:val="008157C2"/>
    <w:rsid w:val="00815B06"/>
    <w:rsid w:val="00817111"/>
    <w:rsid w:val="0081727E"/>
    <w:rsid w:val="00817898"/>
    <w:rsid w:val="008206E9"/>
    <w:rsid w:val="00820CED"/>
    <w:rsid w:val="00821300"/>
    <w:rsid w:val="0082190D"/>
    <w:rsid w:val="00821969"/>
    <w:rsid w:val="00821A6E"/>
    <w:rsid w:val="00821EEF"/>
    <w:rsid w:val="00822294"/>
    <w:rsid w:val="00822512"/>
    <w:rsid w:val="00822777"/>
    <w:rsid w:val="00822ADC"/>
    <w:rsid w:val="00823669"/>
    <w:rsid w:val="00823736"/>
    <w:rsid w:val="00824231"/>
    <w:rsid w:val="008242C3"/>
    <w:rsid w:val="00824497"/>
    <w:rsid w:val="00826327"/>
    <w:rsid w:val="00826B91"/>
    <w:rsid w:val="00826D16"/>
    <w:rsid w:val="00826FF0"/>
    <w:rsid w:val="0082707A"/>
    <w:rsid w:val="00827C86"/>
    <w:rsid w:val="00830678"/>
    <w:rsid w:val="00830B21"/>
    <w:rsid w:val="00831497"/>
    <w:rsid w:val="008315EE"/>
    <w:rsid w:val="008318D5"/>
    <w:rsid w:val="00831C8B"/>
    <w:rsid w:val="00831EE3"/>
    <w:rsid w:val="008326FC"/>
    <w:rsid w:val="00832735"/>
    <w:rsid w:val="00832E99"/>
    <w:rsid w:val="008330A2"/>
    <w:rsid w:val="008333B7"/>
    <w:rsid w:val="0083346D"/>
    <w:rsid w:val="00833495"/>
    <w:rsid w:val="00833693"/>
    <w:rsid w:val="00833876"/>
    <w:rsid w:val="00833ACB"/>
    <w:rsid w:val="00834071"/>
    <w:rsid w:val="0083408D"/>
    <w:rsid w:val="00834101"/>
    <w:rsid w:val="0083597D"/>
    <w:rsid w:val="0083668A"/>
    <w:rsid w:val="0083680D"/>
    <w:rsid w:val="00836B2D"/>
    <w:rsid w:val="00837AD4"/>
    <w:rsid w:val="00837DE3"/>
    <w:rsid w:val="00837EB6"/>
    <w:rsid w:val="008400FF"/>
    <w:rsid w:val="0084036E"/>
    <w:rsid w:val="00841201"/>
    <w:rsid w:val="008413C8"/>
    <w:rsid w:val="0084149D"/>
    <w:rsid w:val="00841AAB"/>
    <w:rsid w:val="00842EE3"/>
    <w:rsid w:val="00843038"/>
    <w:rsid w:val="008444CB"/>
    <w:rsid w:val="00844C66"/>
    <w:rsid w:val="00844C74"/>
    <w:rsid w:val="00845D3E"/>
    <w:rsid w:val="00845EA8"/>
    <w:rsid w:val="0084693F"/>
    <w:rsid w:val="008476BA"/>
    <w:rsid w:val="00847F20"/>
    <w:rsid w:val="00850526"/>
    <w:rsid w:val="008508F2"/>
    <w:rsid w:val="00850A06"/>
    <w:rsid w:val="00851A2D"/>
    <w:rsid w:val="00851AB8"/>
    <w:rsid w:val="00851D77"/>
    <w:rsid w:val="0085205D"/>
    <w:rsid w:val="008524EE"/>
    <w:rsid w:val="00852BE7"/>
    <w:rsid w:val="00852C2F"/>
    <w:rsid w:val="00853008"/>
    <w:rsid w:val="008534D9"/>
    <w:rsid w:val="008536DA"/>
    <w:rsid w:val="008539D2"/>
    <w:rsid w:val="0085408C"/>
    <w:rsid w:val="008542C1"/>
    <w:rsid w:val="00854435"/>
    <w:rsid w:val="00854774"/>
    <w:rsid w:val="008549E8"/>
    <w:rsid w:val="0085577A"/>
    <w:rsid w:val="0085577F"/>
    <w:rsid w:val="00855887"/>
    <w:rsid w:val="00855D4A"/>
    <w:rsid w:val="00855DDE"/>
    <w:rsid w:val="00856520"/>
    <w:rsid w:val="008565CD"/>
    <w:rsid w:val="008565F5"/>
    <w:rsid w:val="0085787D"/>
    <w:rsid w:val="0085791B"/>
    <w:rsid w:val="00857D20"/>
    <w:rsid w:val="00857EA4"/>
    <w:rsid w:val="0086061E"/>
    <w:rsid w:val="008608F1"/>
    <w:rsid w:val="008609BC"/>
    <w:rsid w:val="008611B1"/>
    <w:rsid w:val="0086154A"/>
    <w:rsid w:val="00861834"/>
    <w:rsid w:val="00861E55"/>
    <w:rsid w:val="0086224F"/>
    <w:rsid w:val="00862880"/>
    <w:rsid w:val="008628D2"/>
    <w:rsid w:val="00862BE7"/>
    <w:rsid w:val="008630E5"/>
    <w:rsid w:val="00863366"/>
    <w:rsid w:val="0086349D"/>
    <w:rsid w:val="00863B1C"/>
    <w:rsid w:val="008646C2"/>
    <w:rsid w:val="00864721"/>
    <w:rsid w:val="00864D42"/>
    <w:rsid w:val="00864D51"/>
    <w:rsid w:val="00864E46"/>
    <w:rsid w:val="008651EA"/>
    <w:rsid w:val="00865A58"/>
    <w:rsid w:val="0086605B"/>
    <w:rsid w:val="008661E7"/>
    <w:rsid w:val="00866470"/>
    <w:rsid w:val="008664CD"/>
    <w:rsid w:val="008666CA"/>
    <w:rsid w:val="00866764"/>
    <w:rsid w:val="008667A7"/>
    <w:rsid w:val="00866F73"/>
    <w:rsid w:val="008674F6"/>
    <w:rsid w:val="0086760D"/>
    <w:rsid w:val="0086772F"/>
    <w:rsid w:val="00867852"/>
    <w:rsid w:val="008678B7"/>
    <w:rsid w:val="008679A4"/>
    <w:rsid w:val="00867B2B"/>
    <w:rsid w:val="00872043"/>
    <w:rsid w:val="00872465"/>
    <w:rsid w:val="00872D65"/>
    <w:rsid w:val="00872D8D"/>
    <w:rsid w:val="00872E0F"/>
    <w:rsid w:val="0087365B"/>
    <w:rsid w:val="00873EA5"/>
    <w:rsid w:val="00874192"/>
    <w:rsid w:val="00874BFD"/>
    <w:rsid w:val="008756C6"/>
    <w:rsid w:val="00875C95"/>
    <w:rsid w:val="00875E03"/>
    <w:rsid w:val="00875FFA"/>
    <w:rsid w:val="0087628C"/>
    <w:rsid w:val="0087638C"/>
    <w:rsid w:val="00876D90"/>
    <w:rsid w:val="008771CC"/>
    <w:rsid w:val="0087723F"/>
    <w:rsid w:val="00877A06"/>
    <w:rsid w:val="008806F6"/>
    <w:rsid w:val="00880888"/>
    <w:rsid w:val="00880C64"/>
    <w:rsid w:val="00880CE4"/>
    <w:rsid w:val="008813B3"/>
    <w:rsid w:val="0088161D"/>
    <w:rsid w:val="00881B8A"/>
    <w:rsid w:val="00881E81"/>
    <w:rsid w:val="00882B7C"/>
    <w:rsid w:val="00882CF5"/>
    <w:rsid w:val="008838CA"/>
    <w:rsid w:val="00883C09"/>
    <w:rsid w:val="00883C4F"/>
    <w:rsid w:val="00883D60"/>
    <w:rsid w:val="008840EC"/>
    <w:rsid w:val="008841E7"/>
    <w:rsid w:val="00884900"/>
    <w:rsid w:val="00884FBA"/>
    <w:rsid w:val="00885325"/>
    <w:rsid w:val="0088592B"/>
    <w:rsid w:val="00885F7F"/>
    <w:rsid w:val="00886022"/>
    <w:rsid w:val="00886101"/>
    <w:rsid w:val="00886550"/>
    <w:rsid w:val="00886720"/>
    <w:rsid w:val="0088684D"/>
    <w:rsid w:val="0088689D"/>
    <w:rsid w:val="00886A28"/>
    <w:rsid w:val="0088702D"/>
    <w:rsid w:val="0089038E"/>
    <w:rsid w:val="0089061B"/>
    <w:rsid w:val="0089071A"/>
    <w:rsid w:val="00890933"/>
    <w:rsid w:val="00890969"/>
    <w:rsid w:val="00890E8A"/>
    <w:rsid w:val="00891454"/>
    <w:rsid w:val="00891C7F"/>
    <w:rsid w:val="00891FA5"/>
    <w:rsid w:val="00892163"/>
    <w:rsid w:val="00892360"/>
    <w:rsid w:val="008923E5"/>
    <w:rsid w:val="00892E5F"/>
    <w:rsid w:val="00892EC1"/>
    <w:rsid w:val="008935D0"/>
    <w:rsid w:val="00893982"/>
    <w:rsid w:val="00893EF3"/>
    <w:rsid w:val="008943A9"/>
    <w:rsid w:val="00894D33"/>
    <w:rsid w:val="0089521C"/>
    <w:rsid w:val="00895923"/>
    <w:rsid w:val="00895E60"/>
    <w:rsid w:val="00895FF8"/>
    <w:rsid w:val="00896580"/>
    <w:rsid w:val="00896682"/>
    <w:rsid w:val="008968E7"/>
    <w:rsid w:val="00896CE6"/>
    <w:rsid w:val="00896E2E"/>
    <w:rsid w:val="00897099"/>
    <w:rsid w:val="0089729D"/>
    <w:rsid w:val="008973EA"/>
    <w:rsid w:val="0089756B"/>
    <w:rsid w:val="00897D2E"/>
    <w:rsid w:val="008A01DB"/>
    <w:rsid w:val="008A0509"/>
    <w:rsid w:val="008A07D6"/>
    <w:rsid w:val="008A09A8"/>
    <w:rsid w:val="008A0E3F"/>
    <w:rsid w:val="008A157A"/>
    <w:rsid w:val="008A1750"/>
    <w:rsid w:val="008A1B5F"/>
    <w:rsid w:val="008A20C8"/>
    <w:rsid w:val="008A2AE8"/>
    <w:rsid w:val="008A2EF3"/>
    <w:rsid w:val="008A38C7"/>
    <w:rsid w:val="008A3A2D"/>
    <w:rsid w:val="008A3DCD"/>
    <w:rsid w:val="008A3EA5"/>
    <w:rsid w:val="008A43A6"/>
    <w:rsid w:val="008A46C4"/>
    <w:rsid w:val="008A470A"/>
    <w:rsid w:val="008A4A15"/>
    <w:rsid w:val="008A4A19"/>
    <w:rsid w:val="008A4ADC"/>
    <w:rsid w:val="008A4D56"/>
    <w:rsid w:val="008A4ECF"/>
    <w:rsid w:val="008A5283"/>
    <w:rsid w:val="008A5836"/>
    <w:rsid w:val="008A58AD"/>
    <w:rsid w:val="008A5D1A"/>
    <w:rsid w:val="008A5F85"/>
    <w:rsid w:val="008A61F3"/>
    <w:rsid w:val="008A63D6"/>
    <w:rsid w:val="008A64D3"/>
    <w:rsid w:val="008A6963"/>
    <w:rsid w:val="008A6AB4"/>
    <w:rsid w:val="008A6B53"/>
    <w:rsid w:val="008A6B96"/>
    <w:rsid w:val="008A6CF3"/>
    <w:rsid w:val="008A6F7A"/>
    <w:rsid w:val="008A702D"/>
    <w:rsid w:val="008A7580"/>
    <w:rsid w:val="008A7DA9"/>
    <w:rsid w:val="008B061E"/>
    <w:rsid w:val="008B0F7A"/>
    <w:rsid w:val="008B1175"/>
    <w:rsid w:val="008B126F"/>
    <w:rsid w:val="008B1A57"/>
    <w:rsid w:val="008B1AEE"/>
    <w:rsid w:val="008B1CAA"/>
    <w:rsid w:val="008B1D3E"/>
    <w:rsid w:val="008B2510"/>
    <w:rsid w:val="008B2835"/>
    <w:rsid w:val="008B2D28"/>
    <w:rsid w:val="008B2D3D"/>
    <w:rsid w:val="008B2EAE"/>
    <w:rsid w:val="008B3B50"/>
    <w:rsid w:val="008B3D12"/>
    <w:rsid w:val="008B44F9"/>
    <w:rsid w:val="008B4682"/>
    <w:rsid w:val="008B4690"/>
    <w:rsid w:val="008B46A8"/>
    <w:rsid w:val="008B600E"/>
    <w:rsid w:val="008B7312"/>
    <w:rsid w:val="008B7316"/>
    <w:rsid w:val="008B73B2"/>
    <w:rsid w:val="008B76E6"/>
    <w:rsid w:val="008C0F4E"/>
    <w:rsid w:val="008C1BDB"/>
    <w:rsid w:val="008C1C50"/>
    <w:rsid w:val="008C1C8B"/>
    <w:rsid w:val="008C1C8F"/>
    <w:rsid w:val="008C1C92"/>
    <w:rsid w:val="008C2176"/>
    <w:rsid w:val="008C28FC"/>
    <w:rsid w:val="008C2FC7"/>
    <w:rsid w:val="008C3581"/>
    <w:rsid w:val="008C3622"/>
    <w:rsid w:val="008C366D"/>
    <w:rsid w:val="008C37AB"/>
    <w:rsid w:val="008C3871"/>
    <w:rsid w:val="008C4287"/>
    <w:rsid w:val="008C4468"/>
    <w:rsid w:val="008C4594"/>
    <w:rsid w:val="008C46B4"/>
    <w:rsid w:val="008C49F8"/>
    <w:rsid w:val="008C505C"/>
    <w:rsid w:val="008C5355"/>
    <w:rsid w:val="008C5AA7"/>
    <w:rsid w:val="008C62BE"/>
    <w:rsid w:val="008C644A"/>
    <w:rsid w:val="008C6894"/>
    <w:rsid w:val="008C6B62"/>
    <w:rsid w:val="008C6CE6"/>
    <w:rsid w:val="008C6FE9"/>
    <w:rsid w:val="008C7026"/>
    <w:rsid w:val="008C7D97"/>
    <w:rsid w:val="008C7F8A"/>
    <w:rsid w:val="008D0498"/>
    <w:rsid w:val="008D086E"/>
    <w:rsid w:val="008D0AED"/>
    <w:rsid w:val="008D15A6"/>
    <w:rsid w:val="008D173D"/>
    <w:rsid w:val="008D18EF"/>
    <w:rsid w:val="008D1936"/>
    <w:rsid w:val="008D2106"/>
    <w:rsid w:val="008D25E2"/>
    <w:rsid w:val="008D2DCA"/>
    <w:rsid w:val="008D31AA"/>
    <w:rsid w:val="008D3234"/>
    <w:rsid w:val="008D387D"/>
    <w:rsid w:val="008D395D"/>
    <w:rsid w:val="008D4196"/>
    <w:rsid w:val="008D444B"/>
    <w:rsid w:val="008D4BA0"/>
    <w:rsid w:val="008D54B4"/>
    <w:rsid w:val="008D5687"/>
    <w:rsid w:val="008D5B9E"/>
    <w:rsid w:val="008D5DC5"/>
    <w:rsid w:val="008D6062"/>
    <w:rsid w:val="008D60B6"/>
    <w:rsid w:val="008D62CD"/>
    <w:rsid w:val="008D6E7A"/>
    <w:rsid w:val="008D6F46"/>
    <w:rsid w:val="008D7451"/>
    <w:rsid w:val="008D7B0A"/>
    <w:rsid w:val="008D7F85"/>
    <w:rsid w:val="008E05A1"/>
    <w:rsid w:val="008E05C4"/>
    <w:rsid w:val="008E07BC"/>
    <w:rsid w:val="008E0A21"/>
    <w:rsid w:val="008E0DAB"/>
    <w:rsid w:val="008E1151"/>
    <w:rsid w:val="008E14A6"/>
    <w:rsid w:val="008E1AC3"/>
    <w:rsid w:val="008E1FD1"/>
    <w:rsid w:val="008E2329"/>
    <w:rsid w:val="008E2890"/>
    <w:rsid w:val="008E2A1A"/>
    <w:rsid w:val="008E2B68"/>
    <w:rsid w:val="008E378C"/>
    <w:rsid w:val="008E391E"/>
    <w:rsid w:val="008E41CA"/>
    <w:rsid w:val="008E41E3"/>
    <w:rsid w:val="008E41E7"/>
    <w:rsid w:val="008E430F"/>
    <w:rsid w:val="008E44E9"/>
    <w:rsid w:val="008E465F"/>
    <w:rsid w:val="008E4AC0"/>
    <w:rsid w:val="008E4E17"/>
    <w:rsid w:val="008E4E59"/>
    <w:rsid w:val="008E5203"/>
    <w:rsid w:val="008E5495"/>
    <w:rsid w:val="008E57A3"/>
    <w:rsid w:val="008E67B5"/>
    <w:rsid w:val="008E6891"/>
    <w:rsid w:val="008E6C5C"/>
    <w:rsid w:val="008E6D27"/>
    <w:rsid w:val="008E6DC5"/>
    <w:rsid w:val="008E72EC"/>
    <w:rsid w:val="008E743E"/>
    <w:rsid w:val="008E7806"/>
    <w:rsid w:val="008E7F6C"/>
    <w:rsid w:val="008F00B5"/>
    <w:rsid w:val="008F0BDA"/>
    <w:rsid w:val="008F0E67"/>
    <w:rsid w:val="008F1085"/>
    <w:rsid w:val="008F1133"/>
    <w:rsid w:val="008F127E"/>
    <w:rsid w:val="008F17F8"/>
    <w:rsid w:val="008F1820"/>
    <w:rsid w:val="008F1836"/>
    <w:rsid w:val="008F1B5A"/>
    <w:rsid w:val="008F1C2F"/>
    <w:rsid w:val="008F2306"/>
    <w:rsid w:val="008F2332"/>
    <w:rsid w:val="008F23BC"/>
    <w:rsid w:val="008F3259"/>
    <w:rsid w:val="008F340E"/>
    <w:rsid w:val="008F399B"/>
    <w:rsid w:val="008F3BDC"/>
    <w:rsid w:val="008F42E8"/>
    <w:rsid w:val="008F43CF"/>
    <w:rsid w:val="008F496F"/>
    <w:rsid w:val="008F4CCA"/>
    <w:rsid w:val="008F4F78"/>
    <w:rsid w:val="008F565E"/>
    <w:rsid w:val="008F57C5"/>
    <w:rsid w:val="008F5B07"/>
    <w:rsid w:val="008F5E52"/>
    <w:rsid w:val="008F5F5C"/>
    <w:rsid w:val="008F65D6"/>
    <w:rsid w:val="008F66DB"/>
    <w:rsid w:val="008F6CBF"/>
    <w:rsid w:val="008F73A0"/>
    <w:rsid w:val="008F7601"/>
    <w:rsid w:val="009007E8"/>
    <w:rsid w:val="009009E7"/>
    <w:rsid w:val="00900C27"/>
    <w:rsid w:val="00901417"/>
    <w:rsid w:val="00901640"/>
    <w:rsid w:val="00901B1B"/>
    <w:rsid w:val="00901B20"/>
    <w:rsid w:val="00901FAB"/>
    <w:rsid w:val="00902087"/>
    <w:rsid w:val="00902191"/>
    <w:rsid w:val="0090291A"/>
    <w:rsid w:val="00902B61"/>
    <w:rsid w:val="00902C7F"/>
    <w:rsid w:val="009031D1"/>
    <w:rsid w:val="00903BF1"/>
    <w:rsid w:val="00903CDB"/>
    <w:rsid w:val="00903D09"/>
    <w:rsid w:val="00903E80"/>
    <w:rsid w:val="0090457F"/>
    <w:rsid w:val="00905235"/>
    <w:rsid w:val="00905601"/>
    <w:rsid w:val="00905C15"/>
    <w:rsid w:val="0090603C"/>
    <w:rsid w:val="009060CC"/>
    <w:rsid w:val="00906878"/>
    <w:rsid w:val="00906888"/>
    <w:rsid w:val="0090691B"/>
    <w:rsid w:val="00907079"/>
    <w:rsid w:val="00907FBA"/>
    <w:rsid w:val="00910466"/>
    <w:rsid w:val="00910A68"/>
    <w:rsid w:val="00910CF6"/>
    <w:rsid w:val="009110C1"/>
    <w:rsid w:val="009113E7"/>
    <w:rsid w:val="00911C0E"/>
    <w:rsid w:val="00911CF1"/>
    <w:rsid w:val="00912D30"/>
    <w:rsid w:val="0091358D"/>
    <w:rsid w:val="00913E32"/>
    <w:rsid w:val="009149E8"/>
    <w:rsid w:val="0091507D"/>
    <w:rsid w:val="00915156"/>
    <w:rsid w:val="009151A6"/>
    <w:rsid w:val="0091550E"/>
    <w:rsid w:val="00915C30"/>
    <w:rsid w:val="0091609A"/>
    <w:rsid w:val="00916B3A"/>
    <w:rsid w:val="00916CF0"/>
    <w:rsid w:val="00917495"/>
    <w:rsid w:val="009174F7"/>
    <w:rsid w:val="009176E7"/>
    <w:rsid w:val="00920099"/>
    <w:rsid w:val="009204B3"/>
    <w:rsid w:val="0092077B"/>
    <w:rsid w:val="00920C3A"/>
    <w:rsid w:val="0092129E"/>
    <w:rsid w:val="009217B9"/>
    <w:rsid w:val="0092186D"/>
    <w:rsid w:val="00921CD8"/>
    <w:rsid w:val="0092200E"/>
    <w:rsid w:val="00922246"/>
    <w:rsid w:val="009226AC"/>
    <w:rsid w:val="00922F6B"/>
    <w:rsid w:val="00923598"/>
    <w:rsid w:val="009235AD"/>
    <w:rsid w:val="009246E3"/>
    <w:rsid w:val="00924B7B"/>
    <w:rsid w:val="00925889"/>
    <w:rsid w:val="00925A00"/>
    <w:rsid w:val="009261EF"/>
    <w:rsid w:val="009265B7"/>
    <w:rsid w:val="00926D40"/>
    <w:rsid w:val="009271C8"/>
    <w:rsid w:val="00927357"/>
    <w:rsid w:val="00927F9B"/>
    <w:rsid w:val="009300A6"/>
    <w:rsid w:val="0093056B"/>
    <w:rsid w:val="009306DC"/>
    <w:rsid w:val="00930723"/>
    <w:rsid w:val="00930C62"/>
    <w:rsid w:val="009312A7"/>
    <w:rsid w:val="009315C4"/>
    <w:rsid w:val="009316FC"/>
    <w:rsid w:val="00931986"/>
    <w:rsid w:val="009320E7"/>
    <w:rsid w:val="00932215"/>
    <w:rsid w:val="009322FF"/>
    <w:rsid w:val="00932989"/>
    <w:rsid w:val="00932993"/>
    <w:rsid w:val="00932E01"/>
    <w:rsid w:val="00932F6C"/>
    <w:rsid w:val="0093325B"/>
    <w:rsid w:val="0093372E"/>
    <w:rsid w:val="00933734"/>
    <w:rsid w:val="009338BE"/>
    <w:rsid w:val="00933E72"/>
    <w:rsid w:val="00933EB0"/>
    <w:rsid w:val="009343B8"/>
    <w:rsid w:val="00934B26"/>
    <w:rsid w:val="0093503A"/>
    <w:rsid w:val="00935CFF"/>
    <w:rsid w:val="00935E62"/>
    <w:rsid w:val="009360DD"/>
    <w:rsid w:val="009360F9"/>
    <w:rsid w:val="00936DEB"/>
    <w:rsid w:val="00936DEF"/>
    <w:rsid w:val="00937D4E"/>
    <w:rsid w:val="0094091B"/>
    <w:rsid w:val="00940FB4"/>
    <w:rsid w:val="00941308"/>
    <w:rsid w:val="00941368"/>
    <w:rsid w:val="00941542"/>
    <w:rsid w:val="009419D2"/>
    <w:rsid w:val="00941E3A"/>
    <w:rsid w:val="00941E4B"/>
    <w:rsid w:val="00941F23"/>
    <w:rsid w:val="00941F3F"/>
    <w:rsid w:val="00942004"/>
    <w:rsid w:val="009422D2"/>
    <w:rsid w:val="00942518"/>
    <w:rsid w:val="0094289F"/>
    <w:rsid w:val="00942AE1"/>
    <w:rsid w:val="00942D2A"/>
    <w:rsid w:val="00942E78"/>
    <w:rsid w:val="00943033"/>
    <w:rsid w:val="0094371F"/>
    <w:rsid w:val="009438DA"/>
    <w:rsid w:val="00943909"/>
    <w:rsid w:val="00943B5F"/>
    <w:rsid w:val="00943D31"/>
    <w:rsid w:val="00943EEB"/>
    <w:rsid w:val="00943F04"/>
    <w:rsid w:val="0094403C"/>
    <w:rsid w:val="0094414E"/>
    <w:rsid w:val="009441DC"/>
    <w:rsid w:val="00944EAF"/>
    <w:rsid w:val="0094503C"/>
    <w:rsid w:val="00945266"/>
    <w:rsid w:val="0094539C"/>
    <w:rsid w:val="009459D7"/>
    <w:rsid w:val="00946681"/>
    <w:rsid w:val="009469FE"/>
    <w:rsid w:val="00946C14"/>
    <w:rsid w:val="00946C7E"/>
    <w:rsid w:val="0094706B"/>
    <w:rsid w:val="0094712C"/>
    <w:rsid w:val="0094714D"/>
    <w:rsid w:val="0094718E"/>
    <w:rsid w:val="00947424"/>
    <w:rsid w:val="00947467"/>
    <w:rsid w:val="009476C0"/>
    <w:rsid w:val="009500FA"/>
    <w:rsid w:val="009503C4"/>
    <w:rsid w:val="009505B7"/>
    <w:rsid w:val="00950667"/>
    <w:rsid w:val="00950991"/>
    <w:rsid w:val="00950B91"/>
    <w:rsid w:val="00950CA0"/>
    <w:rsid w:val="00950EF3"/>
    <w:rsid w:val="0095146B"/>
    <w:rsid w:val="009515B0"/>
    <w:rsid w:val="00951694"/>
    <w:rsid w:val="00951C84"/>
    <w:rsid w:val="00952628"/>
    <w:rsid w:val="00952845"/>
    <w:rsid w:val="009528C7"/>
    <w:rsid w:val="009528EE"/>
    <w:rsid w:val="00952BAE"/>
    <w:rsid w:val="00952DFA"/>
    <w:rsid w:val="00952EB8"/>
    <w:rsid w:val="0095324D"/>
    <w:rsid w:val="00953714"/>
    <w:rsid w:val="00953768"/>
    <w:rsid w:val="00953B71"/>
    <w:rsid w:val="00953D59"/>
    <w:rsid w:val="00953F91"/>
    <w:rsid w:val="009540B3"/>
    <w:rsid w:val="00954481"/>
    <w:rsid w:val="009547C9"/>
    <w:rsid w:val="009547D6"/>
    <w:rsid w:val="00954B41"/>
    <w:rsid w:val="009551D0"/>
    <w:rsid w:val="009558F4"/>
    <w:rsid w:val="00955B0E"/>
    <w:rsid w:val="00955CCB"/>
    <w:rsid w:val="00955D46"/>
    <w:rsid w:val="00955EA6"/>
    <w:rsid w:val="00956161"/>
    <w:rsid w:val="00956A41"/>
    <w:rsid w:val="00956BC5"/>
    <w:rsid w:val="00956EA1"/>
    <w:rsid w:val="00957938"/>
    <w:rsid w:val="00957C27"/>
    <w:rsid w:val="0096032C"/>
    <w:rsid w:val="009607B9"/>
    <w:rsid w:val="00960989"/>
    <w:rsid w:val="00960BCE"/>
    <w:rsid w:val="00960DCF"/>
    <w:rsid w:val="009615A1"/>
    <w:rsid w:val="00961648"/>
    <w:rsid w:val="00961677"/>
    <w:rsid w:val="009616BD"/>
    <w:rsid w:val="00961A42"/>
    <w:rsid w:val="00961F9C"/>
    <w:rsid w:val="009622C9"/>
    <w:rsid w:val="0096244C"/>
    <w:rsid w:val="009624C6"/>
    <w:rsid w:val="00962BA4"/>
    <w:rsid w:val="00962C03"/>
    <w:rsid w:val="00962DFE"/>
    <w:rsid w:val="00963142"/>
    <w:rsid w:val="00963B61"/>
    <w:rsid w:val="00963D8F"/>
    <w:rsid w:val="009643AB"/>
    <w:rsid w:val="00964463"/>
    <w:rsid w:val="00964CF5"/>
    <w:rsid w:val="00964E02"/>
    <w:rsid w:val="0096529E"/>
    <w:rsid w:val="009652FB"/>
    <w:rsid w:val="00965390"/>
    <w:rsid w:val="0096569B"/>
    <w:rsid w:val="0096596F"/>
    <w:rsid w:val="00965B8B"/>
    <w:rsid w:val="00965F49"/>
    <w:rsid w:val="009663A2"/>
    <w:rsid w:val="009669FE"/>
    <w:rsid w:val="00966CF7"/>
    <w:rsid w:val="00966D14"/>
    <w:rsid w:val="00967056"/>
    <w:rsid w:val="00967104"/>
    <w:rsid w:val="00967217"/>
    <w:rsid w:val="00967421"/>
    <w:rsid w:val="00967661"/>
    <w:rsid w:val="009677A1"/>
    <w:rsid w:val="00970C15"/>
    <w:rsid w:val="00970C23"/>
    <w:rsid w:val="00970CCC"/>
    <w:rsid w:val="00970D53"/>
    <w:rsid w:val="00970F81"/>
    <w:rsid w:val="0097121D"/>
    <w:rsid w:val="00971658"/>
    <w:rsid w:val="00971B39"/>
    <w:rsid w:val="00971B73"/>
    <w:rsid w:val="00972076"/>
    <w:rsid w:val="0097256B"/>
    <w:rsid w:val="00973434"/>
    <w:rsid w:val="00973446"/>
    <w:rsid w:val="0097362F"/>
    <w:rsid w:val="00973AE8"/>
    <w:rsid w:val="00973FF8"/>
    <w:rsid w:val="00974347"/>
    <w:rsid w:val="00974579"/>
    <w:rsid w:val="00974611"/>
    <w:rsid w:val="0097462F"/>
    <w:rsid w:val="00974C66"/>
    <w:rsid w:val="00974E1E"/>
    <w:rsid w:val="009751CC"/>
    <w:rsid w:val="0097546C"/>
    <w:rsid w:val="0097546E"/>
    <w:rsid w:val="009754A8"/>
    <w:rsid w:val="00975545"/>
    <w:rsid w:val="009756F3"/>
    <w:rsid w:val="0097595C"/>
    <w:rsid w:val="00975E20"/>
    <w:rsid w:val="009760E0"/>
    <w:rsid w:val="00976B3F"/>
    <w:rsid w:val="00976CB6"/>
    <w:rsid w:val="00977148"/>
    <w:rsid w:val="00977547"/>
    <w:rsid w:val="009779EB"/>
    <w:rsid w:val="00977C13"/>
    <w:rsid w:val="00977EC3"/>
    <w:rsid w:val="00977FD3"/>
    <w:rsid w:val="009802A9"/>
    <w:rsid w:val="009804A3"/>
    <w:rsid w:val="0098084E"/>
    <w:rsid w:val="00980872"/>
    <w:rsid w:val="00980C73"/>
    <w:rsid w:val="00981DEE"/>
    <w:rsid w:val="00981F06"/>
    <w:rsid w:val="00982156"/>
    <w:rsid w:val="009824ED"/>
    <w:rsid w:val="009828E0"/>
    <w:rsid w:val="009839D8"/>
    <w:rsid w:val="00983CD1"/>
    <w:rsid w:val="00984636"/>
    <w:rsid w:val="00984A2A"/>
    <w:rsid w:val="009854FE"/>
    <w:rsid w:val="009860D9"/>
    <w:rsid w:val="00986B99"/>
    <w:rsid w:val="00986C5B"/>
    <w:rsid w:val="00986E9B"/>
    <w:rsid w:val="00987092"/>
    <w:rsid w:val="009872CD"/>
    <w:rsid w:val="00987788"/>
    <w:rsid w:val="00987910"/>
    <w:rsid w:val="00987E92"/>
    <w:rsid w:val="00990185"/>
    <w:rsid w:val="0099096D"/>
    <w:rsid w:val="00990B8E"/>
    <w:rsid w:val="00990F50"/>
    <w:rsid w:val="009915BD"/>
    <w:rsid w:val="0099219B"/>
    <w:rsid w:val="009923CF"/>
    <w:rsid w:val="009927AA"/>
    <w:rsid w:val="0099287C"/>
    <w:rsid w:val="0099319C"/>
    <w:rsid w:val="00993257"/>
    <w:rsid w:val="009939F2"/>
    <w:rsid w:val="00993B76"/>
    <w:rsid w:val="00993FB8"/>
    <w:rsid w:val="009940E2"/>
    <w:rsid w:val="009941F6"/>
    <w:rsid w:val="00994A59"/>
    <w:rsid w:val="00995C3E"/>
    <w:rsid w:val="00995E6D"/>
    <w:rsid w:val="00996314"/>
    <w:rsid w:val="00996931"/>
    <w:rsid w:val="00996A0A"/>
    <w:rsid w:val="009973B7"/>
    <w:rsid w:val="00997561"/>
    <w:rsid w:val="00997865"/>
    <w:rsid w:val="00997F33"/>
    <w:rsid w:val="009A00B1"/>
    <w:rsid w:val="009A05EB"/>
    <w:rsid w:val="009A062F"/>
    <w:rsid w:val="009A0E1E"/>
    <w:rsid w:val="009A1448"/>
    <w:rsid w:val="009A17A6"/>
    <w:rsid w:val="009A1851"/>
    <w:rsid w:val="009A2507"/>
    <w:rsid w:val="009A25D2"/>
    <w:rsid w:val="009A27D4"/>
    <w:rsid w:val="009A2B38"/>
    <w:rsid w:val="009A3C86"/>
    <w:rsid w:val="009A3DB6"/>
    <w:rsid w:val="009A3E1F"/>
    <w:rsid w:val="009A42FA"/>
    <w:rsid w:val="009A4436"/>
    <w:rsid w:val="009A4A53"/>
    <w:rsid w:val="009A4CC9"/>
    <w:rsid w:val="009A5117"/>
    <w:rsid w:val="009A53BC"/>
    <w:rsid w:val="009A5597"/>
    <w:rsid w:val="009A5879"/>
    <w:rsid w:val="009A5BEE"/>
    <w:rsid w:val="009A6FCC"/>
    <w:rsid w:val="009A7116"/>
    <w:rsid w:val="009A721F"/>
    <w:rsid w:val="009A73E9"/>
    <w:rsid w:val="009A7B06"/>
    <w:rsid w:val="009A7DD6"/>
    <w:rsid w:val="009B0586"/>
    <w:rsid w:val="009B0780"/>
    <w:rsid w:val="009B0A77"/>
    <w:rsid w:val="009B0DF6"/>
    <w:rsid w:val="009B1159"/>
    <w:rsid w:val="009B1CE8"/>
    <w:rsid w:val="009B2C82"/>
    <w:rsid w:val="009B2CE1"/>
    <w:rsid w:val="009B2CEB"/>
    <w:rsid w:val="009B2D59"/>
    <w:rsid w:val="009B2D91"/>
    <w:rsid w:val="009B3AC9"/>
    <w:rsid w:val="009B475E"/>
    <w:rsid w:val="009B48AC"/>
    <w:rsid w:val="009B4DE2"/>
    <w:rsid w:val="009B4F4B"/>
    <w:rsid w:val="009B4FCB"/>
    <w:rsid w:val="009B5572"/>
    <w:rsid w:val="009B591E"/>
    <w:rsid w:val="009B64A7"/>
    <w:rsid w:val="009B7F73"/>
    <w:rsid w:val="009C00AA"/>
    <w:rsid w:val="009C0163"/>
    <w:rsid w:val="009C0A18"/>
    <w:rsid w:val="009C0AD7"/>
    <w:rsid w:val="009C126F"/>
    <w:rsid w:val="009C12A2"/>
    <w:rsid w:val="009C18D0"/>
    <w:rsid w:val="009C1B02"/>
    <w:rsid w:val="009C1D3C"/>
    <w:rsid w:val="009C1F6A"/>
    <w:rsid w:val="009C216D"/>
    <w:rsid w:val="009C3FD5"/>
    <w:rsid w:val="009C452C"/>
    <w:rsid w:val="009C51F5"/>
    <w:rsid w:val="009C524D"/>
    <w:rsid w:val="009C56AF"/>
    <w:rsid w:val="009C56B0"/>
    <w:rsid w:val="009C5A17"/>
    <w:rsid w:val="009C5AEE"/>
    <w:rsid w:val="009C5B10"/>
    <w:rsid w:val="009C5BE9"/>
    <w:rsid w:val="009C5EF8"/>
    <w:rsid w:val="009C5F8B"/>
    <w:rsid w:val="009C617A"/>
    <w:rsid w:val="009C61C7"/>
    <w:rsid w:val="009C6729"/>
    <w:rsid w:val="009C689D"/>
    <w:rsid w:val="009C6C25"/>
    <w:rsid w:val="009C72BA"/>
    <w:rsid w:val="009C7401"/>
    <w:rsid w:val="009C7666"/>
    <w:rsid w:val="009C7E6E"/>
    <w:rsid w:val="009D0547"/>
    <w:rsid w:val="009D1663"/>
    <w:rsid w:val="009D17AF"/>
    <w:rsid w:val="009D1832"/>
    <w:rsid w:val="009D1908"/>
    <w:rsid w:val="009D1AC5"/>
    <w:rsid w:val="009D30BC"/>
    <w:rsid w:val="009D3199"/>
    <w:rsid w:val="009D3F38"/>
    <w:rsid w:val="009D48C4"/>
    <w:rsid w:val="009D4A24"/>
    <w:rsid w:val="009D5EDE"/>
    <w:rsid w:val="009D6102"/>
    <w:rsid w:val="009D6116"/>
    <w:rsid w:val="009D625D"/>
    <w:rsid w:val="009D65C1"/>
    <w:rsid w:val="009D6637"/>
    <w:rsid w:val="009D6868"/>
    <w:rsid w:val="009D69BA"/>
    <w:rsid w:val="009D6AEF"/>
    <w:rsid w:val="009D6CCA"/>
    <w:rsid w:val="009D700D"/>
    <w:rsid w:val="009D7DDB"/>
    <w:rsid w:val="009E0784"/>
    <w:rsid w:val="009E09D6"/>
    <w:rsid w:val="009E0B5F"/>
    <w:rsid w:val="009E0EC1"/>
    <w:rsid w:val="009E12D0"/>
    <w:rsid w:val="009E144A"/>
    <w:rsid w:val="009E148F"/>
    <w:rsid w:val="009E198F"/>
    <w:rsid w:val="009E20A7"/>
    <w:rsid w:val="009E2280"/>
    <w:rsid w:val="009E26F4"/>
    <w:rsid w:val="009E284D"/>
    <w:rsid w:val="009E349E"/>
    <w:rsid w:val="009E3667"/>
    <w:rsid w:val="009E367B"/>
    <w:rsid w:val="009E36CB"/>
    <w:rsid w:val="009E3A38"/>
    <w:rsid w:val="009E3B29"/>
    <w:rsid w:val="009E3C68"/>
    <w:rsid w:val="009E3FD8"/>
    <w:rsid w:val="009E45B6"/>
    <w:rsid w:val="009E4A42"/>
    <w:rsid w:val="009E5020"/>
    <w:rsid w:val="009E5307"/>
    <w:rsid w:val="009E5496"/>
    <w:rsid w:val="009E54B5"/>
    <w:rsid w:val="009E5553"/>
    <w:rsid w:val="009E5875"/>
    <w:rsid w:val="009E595D"/>
    <w:rsid w:val="009E5A2C"/>
    <w:rsid w:val="009E69D3"/>
    <w:rsid w:val="009E7706"/>
    <w:rsid w:val="009E7762"/>
    <w:rsid w:val="009E79DA"/>
    <w:rsid w:val="009E7B07"/>
    <w:rsid w:val="009E7C91"/>
    <w:rsid w:val="009E7E18"/>
    <w:rsid w:val="009E7FE4"/>
    <w:rsid w:val="009F0213"/>
    <w:rsid w:val="009F067A"/>
    <w:rsid w:val="009F1349"/>
    <w:rsid w:val="009F16E7"/>
    <w:rsid w:val="009F20AA"/>
    <w:rsid w:val="009F267B"/>
    <w:rsid w:val="009F2A93"/>
    <w:rsid w:val="009F2B28"/>
    <w:rsid w:val="009F2C52"/>
    <w:rsid w:val="009F2EF1"/>
    <w:rsid w:val="009F3208"/>
    <w:rsid w:val="009F343A"/>
    <w:rsid w:val="009F3A30"/>
    <w:rsid w:val="009F3BA9"/>
    <w:rsid w:val="009F3DFC"/>
    <w:rsid w:val="009F44E2"/>
    <w:rsid w:val="009F4927"/>
    <w:rsid w:val="009F5B6F"/>
    <w:rsid w:val="009F66F9"/>
    <w:rsid w:val="009F675C"/>
    <w:rsid w:val="009F7385"/>
    <w:rsid w:val="009F7459"/>
    <w:rsid w:val="009F75D7"/>
    <w:rsid w:val="009F766D"/>
    <w:rsid w:val="009F7B25"/>
    <w:rsid w:val="009F7EB7"/>
    <w:rsid w:val="00A00ADF"/>
    <w:rsid w:val="00A00C16"/>
    <w:rsid w:val="00A012D9"/>
    <w:rsid w:val="00A02150"/>
    <w:rsid w:val="00A021B4"/>
    <w:rsid w:val="00A02662"/>
    <w:rsid w:val="00A026F3"/>
    <w:rsid w:val="00A02D8F"/>
    <w:rsid w:val="00A03827"/>
    <w:rsid w:val="00A03AA8"/>
    <w:rsid w:val="00A03C64"/>
    <w:rsid w:val="00A03D01"/>
    <w:rsid w:val="00A03F59"/>
    <w:rsid w:val="00A04371"/>
    <w:rsid w:val="00A046F2"/>
    <w:rsid w:val="00A048DC"/>
    <w:rsid w:val="00A05236"/>
    <w:rsid w:val="00A056FC"/>
    <w:rsid w:val="00A05C2E"/>
    <w:rsid w:val="00A05C38"/>
    <w:rsid w:val="00A05E61"/>
    <w:rsid w:val="00A060CC"/>
    <w:rsid w:val="00A0676C"/>
    <w:rsid w:val="00A0693D"/>
    <w:rsid w:val="00A069F2"/>
    <w:rsid w:val="00A06EF9"/>
    <w:rsid w:val="00A06F6E"/>
    <w:rsid w:val="00A073C1"/>
    <w:rsid w:val="00A076D2"/>
    <w:rsid w:val="00A07BD3"/>
    <w:rsid w:val="00A1003E"/>
    <w:rsid w:val="00A102B8"/>
    <w:rsid w:val="00A10300"/>
    <w:rsid w:val="00A10302"/>
    <w:rsid w:val="00A1042A"/>
    <w:rsid w:val="00A107CE"/>
    <w:rsid w:val="00A11017"/>
    <w:rsid w:val="00A111A4"/>
    <w:rsid w:val="00A11756"/>
    <w:rsid w:val="00A11762"/>
    <w:rsid w:val="00A117CD"/>
    <w:rsid w:val="00A11A9C"/>
    <w:rsid w:val="00A124AD"/>
    <w:rsid w:val="00A12903"/>
    <w:rsid w:val="00A12CC7"/>
    <w:rsid w:val="00A12FB1"/>
    <w:rsid w:val="00A13255"/>
    <w:rsid w:val="00A13342"/>
    <w:rsid w:val="00A1359B"/>
    <w:rsid w:val="00A135AB"/>
    <w:rsid w:val="00A1367D"/>
    <w:rsid w:val="00A13D0E"/>
    <w:rsid w:val="00A144CB"/>
    <w:rsid w:val="00A1464E"/>
    <w:rsid w:val="00A147A8"/>
    <w:rsid w:val="00A14F03"/>
    <w:rsid w:val="00A14F36"/>
    <w:rsid w:val="00A15418"/>
    <w:rsid w:val="00A1548E"/>
    <w:rsid w:val="00A1579A"/>
    <w:rsid w:val="00A165EF"/>
    <w:rsid w:val="00A17120"/>
    <w:rsid w:val="00A1730C"/>
    <w:rsid w:val="00A17A33"/>
    <w:rsid w:val="00A17EA0"/>
    <w:rsid w:val="00A2039B"/>
    <w:rsid w:val="00A203EA"/>
    <w:rsid w:val="00A2117D"/>
    <w:rsid w:val="00A21442"/>
    <w:rsid w:val="00A214CC"/>
    <w:rsid w:val="00A21754"/>
    <w:rsid w:val="00A219D1"/>
    <w:rsid w:val="00A21E15"/>
    <w:rsid w:val="00A22442"/>
    <w:rsid w:val="00A2280E"/>
    <w:rsid w:val="00A228D6"/>
    <w:rsid w:val="00A22C3A"/>
    <w:rsid w:val="00A22EA5"/>
    <w:rsid w:val="00A22EFA"/>
    <w:rsid w:val="00A2378E"/>
    <w:rsid w:val="00A23FE9"/>
    <w:rsid w:val="00A240D0"/>
    <w:rsid w:val="00A248DE"/>
    <w:rsid w:val="00A24D5D"/>
    <w:rsid w:val="00A24E3A"/>
    <w:rsid w:val="00A24F25"/>
    <w:rsid w:val="00A25360"/>
    <w:rsid w:val="00A25823"/>
    <w:rsid w:val="00A25FD4"/>
    <w:rsid w:val="00A260E9"/>
    <w:rsid w:val="00A26125"/>
    <w:rsid w:val="00A26420"/>
    <w:rsid w:val="00A26BDF"/>
    <w:rsid w:val="00A26E79"/>
    <w:rsid w:val="00A27031"/>
    <w:rsid w:val="00A2732E"/>
    <w:rsid w:val="00A27975"/>
    <w:rsid w:val="00A30452"/>
    <w:rsid w:val="00A30607"/>
    <w:rsid w:val="00A3098F"/>
    <w:rsid w:val="00A31089"/>
    <w:rsid w:val="00A311C1"/>
    <w:rsid w:val="00A313A2"/>
    <w:rsid w:val="00A31563"/>
    <w:rsid w:val="00A31EFF"/>
    <w:rsid w:val="00A32927"/>
    <w:rsid w:val="00A3297D"/>
    <w:rsid w:val="00A3299A"/>
    <w:rsid w:val="00A32B8C"/>
    <w:rsid w:val="00A32F75"/>
    <w:rsid w:val="00A330C7"/>
    <w:rsid w:val="00A33B15"/>
    <w:rsid w:val="00A33B9B"/>
    <w:rsid w:val="00A33BA6"/>
    <w:rsid w:val="00A33F68"/>
    <w:rsid w:val="00A34446"/>
    <w:rsid w:val="00A34454"/>
    <w:rsid w:val="00A34476"/>
    <w:rsid w:val="00A34BD1"/>
    <w:rsid w:val="00A34C01"/>
    <w:rsid w:val="00A35321"/>
    <w:rsid w:val="00A353D1"/>
    <w:rsid w:val="00A354B5"/>
    <w:rsid w:val="00A35B0B"/>
    <w:rsid w:val="00A35C1F"/>
    <w:rsid w:val="00A35E1F"/>
    <w:rsid w:val="00A35F7C"/>
    <w:rsid w:val="00A360FF"/>
    <w:rsid w:val="00A3628A"/>
    <w:rsid w:val="00A36579"/>
    <w:rsid w:val="00A36C75"/>
    <w:rsid w:val="00A36CAB"/>
    <w:rsid w:val="00A3748D"/>
    <w:rsid w:val="00A379EE"/>
    <w:rsid w:val="00A37D93"/>
    <w:rsid w:val="00A402F5"/>
    <w:rsid w:val="00A40A9F"/>
    <w:rsid w:val="00A40B95"/>
    <w:rsid w:val="00A40C89"/>
    <w:rsid w:val="00A41643"/>
    <w:rsid w:val="00A41EB2"/>
    <w:rsid w:val="00A41EBD"/>
    <w:rsid w:val="00A4234C"/>
    <w:rsid w:val="00A423BC"/>
    <w:rsid w:val="00A4240C"/>
    <w:rsid w:val="00A425AD"/>
    <w:rsid w:val="00A42766"/>
    <w:rsid w:val="00A42AD5"/>
    <w:rsid w:val="00A437F6"/>
    <w:rsid w:val="00A43C70"/>
    <w:rsid w:val="00A443BD"/>
    <w:rsid w:val="00A44C4E"/>
    <w:rsid w:val="00A44D2B"/>
    <w:rsid w:val="00A44D7C"/>
    <w:rsid w:val="00A44DA2"/>
    <w:rsid w:val="00A44E53"/>
    <w:rsid w:val="00A44F1D"/>
    <w:rsid w:val="00A4500A"/>
    <w:rsid w:val="00A45691"/>
    <w:rsid w:val="00A4627C"/>
    <w:rsid w:val="00A46587"/>
    <w:rsid w:val="00A467C4"/>
    <w:rsid w:val="00A46C38"/>
    <w:rsid w:val="00A472C4"/>
    <w:rsid w:val="00A47943"/>
    <w:rsid w:val="00A505B9"/>
    <w:rsid w:val="00A50635"/>
    <w:rsid w:val="00A50D23"/>
    <w:rsid w:val="00A51342"/>
    <w:rsid w:val="00A51847"/>
    <w:rsid w:val="00A51C17"/>
    <w:rsid w:val="00A51DE3"/>
    <w:rsid w:val="00A51F01"/>
    <w:rsid w:val="00A52195"/>
    <w:rsid w:val="00A523EA"/>
    <w:rsid w:val="00A52953"/>
    <w:rsid w:val="00A52B96"/>
    <w:rsid w:val="00A53159"/>
    <w:rsid w:val="00A5409A"/>
    <w:rsid w:val="00A54737"/>
    <w:rsid w:val="00A550CC"/>
    <w:rsid w:val="00A55421"/>
    <w:rsid w:val="00A55FBC"/>
    <w:rsid w:val="00A56DE8"/>
    <w:rsid w:val="00A56FB3"/>
    <w:rsid w:val="00A57187"/>
    <w:rsid w:val="00A57E4E"/>
    <w:rsid w:val="00A60325"/>
    <w:rsid w:val="00A60657"/>
    <w:rsid w:val="00A60818"/>
    <w:rsid w:val="00A60A03"/>
    <w:rsid w:val="00A60DBF"/>
    <w:rsid w:val="00A6110B"/>
    <w:rsid w:val="00A6155F"/>
    <w:rsid w:val="00A6157F"/>
    <w:rsid w:val="00A6164E"/>
    <w:rsid w:val="00A61F75"/>
    <w:rsid w:val="00A6205F"/>
    <w:rsid w:val="00A62592"/>
    <w:rsid w:val="00A6284D"/>
    <w:rsid w:val="00A628AB"/>
    <w:rsid w:val="00A62B0A"/>
    <w:rsid w:val="00A62CFF"/>
    <w:rsid w:val="00A62FA5"/>
    <w:rsid w:val="00A6309D"/>
    <w:rsid w:val="00A637B2"/>
    <w:rsid w:val="00A63FFC"/>
    <w:rsid w:val="00A64679"/>
    <w:rsid w:val="00A6469D"/>
    <w:rsid w:val="00A648F4"/>
    <w:rsid w:val="00A64D17"/>
    <w:rsid w:val="00A6539A"/>
    <w:rsid w:val="00A65659"/>
    <w:rsid w:val="00A65A93"/>
    <w:rsid w:val="00A65C02"/>
    <w:rsid w:val="00A65ECB"/>
    <w:rsid w:val="00A65F14"/>
    <w:rsid w:val="00A66147"/>
    <w:rsid w:val="00A661FA"/>
    <w:rsid w:val="00A66591"/>
    <w:rsid w:val="00A66D56"/>
    <w:rsid w:val="00A66E81"/>
    <w:rsid w:val="00A67346"/>
    <w:rsid w:val="00A67AA6"/>
    <w:rsid w:val="00A67EAF"/>
    <w:rsid w:val="00A7000B"/>
    <w:rsid w:val="00A70202"/>
    <w:rsid w:val="00A70424"/>
    <w:rsid w:val="00A704DE"/>
    <w:rsid w:val="00A70AD2"/>
    <w:rsid w:val="00A70E8C"/>
    <w:rsid w:val="00A70F50"/>
    <w:rsid w:val="00A71623"/>
    <w:rsid w:val="00A71800"/>
    <w:rsid w:val="00A7190A"/>
    <w:rsid w:val="00A71BE9"/>
    <w:rsid w:val="00A71C85"/>
    <w:rsid w:val="00A71F08"/>
    <w:rsid w:val="00A7270C"/>
    <w:rsid w:val="00A72D01"/>
    <w:rsid w:val="00A73B26"/>
    <w:rsid w:val="00A73C23"/>
    <w:rsid w:val="00A73C44"/>
    <w:rsid w:val="00A744CB"/>
    <w:rsid w:val="00A7471C"/>
    <w:rsid w:val="00A749A0"/>
    <w:rsid w:val="00A74CC9"/>
    <w:rsid w:val="00A74F39"/>
    <w:rsid w:val="00A753D5"/>
    <w:rsid w:val="00A75814"/>
    <w:rsid w:val="00A759EF"/>
    <w:rsid w:val="00A759FE"/>
    <w:rsid w:val="00A75A85"/>
    <w:rsid w:val="00A75C89"/>
    <w:rsid w:val="00A76A57"/>
    <w:rsid w:val="00A76C34"/>
    <w:rsid w:val="00A7759E"/>
    <w:rsid w:val="00A7765A"/>
    <w:rsid w:val="00A77852"/>
    <w:rsid w:val="00A77E4E"/>
    <w:rsid w:val="00A804B1"/>
    <w:rsid w:val="00A807AB"/>
    <w:rsid w:val="00A80BC5"/>
    <w:rsid w:val="00A80FAB"/>
    <w:rsid w:val="00A812A2"/>
    <w:rsid w:val="00A8183E"/>
    <w:rsid w:val="00A818C4"/>
    <w:rsid w:val="00A82091"/>
    <w:rsid w:val="00A82213"/>
    <w:rsid w:val="00A82403"/>
    <w:rsid w:val="00A82BB7"/>
    <w:rsid w:val="00A82D00"/>
    <w:rsid w:val="00A82E5C"/>
    <w:rsid w:val="00A82ED8"/>
    <w:rsid w:val="00A830BE"/>
    <w:rsid w:val="00A83165"/>
    <w:rsid w:val="00A83210"/>
    <w:rsid w:val="00A8385F"/>
    <w:rsid w:val="00A83BB1"/>
    <w:rsid w:val="00A83C38"/>
    <w:rsid w:val="00A83DE3"/>
    <w:rsid w:val="00A84672"/>
    <w:rsid w:val="00A84D42"/>
    <w:rsid w:val="00A84FF5"/>
    <w:rsid w:val="00A85809"/>
    <w:rsid w:val="00A8593A"/>
    <w:rsid w:val="00A85B5D"/>
    <w:rsid w:val="00A85C13"/>
    <w:rsid w:val="00A865AA"/>
    <w:rsid w:val="00A86DDF"/>
    <w:rsid w:val="00A8704D"/>
    <w:rsid w:val="00A877AC"/>
    <w:rsid w:val="00A878E9"/>
    <w:rsid w:val="00A87ADC"/>
    <w:rsid w:val="00A9120E"/>
    <w:rsid w:val="00A918DC"/>
    <w:rsid w:val="00A919DA"/>
    <w:rsid w:val="00A919E5"/>
    <w:rsid w:val="00A91D1F"/>
    <w:rsid w:val="00A91F1E"/>
    <w:rsid w:val="00A921D2"/>
    <w:rsid w:val="00A92617"/>
    <w:rsid w:val="00A929EC"/>
    <w:rsid w:val="00A92D0C"/>
    <w:rsid w:val="00A92E51"/>
    <w:rsid w:val="00A932CC"/>
    <w:rsid w:val="00A93B0D"/>
    <w:rsid w:val="00A94C24"/>
    <w:rsid w:val="00A94DAB"/>
    <w:rsid w:val="00A95182"/>
    <w:rsid w:val="00A95486"/>
    <w:rsid w:val="00A95C2F"/>
    <w:rsid w:val="00A95C77"/>
    <w:rsid w:val="00A95E77"/>
    <w:rsid w:val="00A968A8"/>
    <w:rsid w:val="00A97562"/>
    <w:rsid w:val="00A97D11"/>
    <w:rsid w:val="00A97EBA"/>
    <w:rsid w:val="00AA0434"/>
    <w:rsid w:val="00AA050F"/>
    <w:rsid w:val="00AA0724"/>
    <w:rsid w:val="00AA086D"/>
    <w:rsid w:val="00AA0C8F"/>
    <w:rsid w:val="00AA0EF4"/>
    <w:rsid w:val="00AA1206"/>
    <w:rsid w:val="00AA1348"/>
    <w:rsid w:val="00AA13B9"/>
    <w:rsid w:val="00AA1669"/>
    <w:rsid w:val="00AA17D5"/>
    <w:rsid w:val="00AA1995"/>
    <w:rsid w:val="00AA1F41"/>
    <w:rsid w:val="00AA22E7"/>
    <w:rsid w:val="00AA2693"/>
    <w:rsid w:val="00AA2B46"/>
    <w:rsid w:val="00AA2EAA"/>
    <w:rsid w:val="00AA3134"/>
    <w:rsid w:val="00AA3864"/>
    <w:rsid w:val="00AA3D7A"/>
    <w:rsid w:val="00AA40F3"/>
    <w:rsid w:val="00AA4280"/>
    <w:rsid w:val="00AA4FC7"/>
    <w:rsid w:val="00AA5400"/>
    <w:rsid w:val="00AA5477"/>
    <w:rsid w:val="00AA55BF"/>
    <w:rsid w:val="00AA59BE"/>
    <w:rsid w:val="00AA5C54"/>
    <w:rsid w:val="00AA5C59"/>
    <w:rsid w:val="00AA6225"/>
    <w:rsid w:val="00AA64D9"/>
    <w:rsid w:val="00AA6863"/>
    <w:rsid w:val="00AA6AF7"/>
    <w:rsid w:val="00AA6F02"/>
    <w:rsid w:val="00AA744A"/>
    <w:rsid w:val="00AA75C0"/>
    <w:rsid w:val="00AA774D"/>
    <w:rsid w:val="00AA78A8"/>
    <w:rsid w:val="00AA7A40"/>
    <w:rsid w:val="00AA7BF5"/>
    <w:rsid w:val="00AB0C87"/>
    <w:rsid w:val="00AB14A3"/>
    <w:rsid w:val="00AB1645"/>
    <w:rsid w:val="00AB1688"/>
    <w:rsid w:val="00AB1CE5"/>
    <w:rsid w:val="00AB2711"/>
    <w:rsid w:val="00AB27AD"/>
    <w:rsid w:val="00AB2D6B"/>
    <w:rsid w:val="00AB339E"/>
    <w:rsid w:val="00AB33D9"/>
    <w:rsid w:val="00AB386A"/>
    <w:rsid w:val="00AB3BBD"/>
    <w:rsid w:val="00AB41DF"/>
    <w:rsid w:val="00AB457D"/>
    <w:rsid w:val="00AB47F6"/>
    <w:rsid w:val="00AB4E13"/>
    <w:rsid w:val="00AB5943"/>
    <w:rsid w:val="00AB6384"/>
    <w:rsid w:val="00AB682C"/>
    <w:rsid w:val="00AB6A40"/>
    <w:rsid w:val="00AB7BAC"/>
    <w:rsid w:val="00AC0DAC"/>
    <w:rsid w:val="00AC0EAB"/>
    <w:rsid w:val="00AC181C"/>
    <w:rsid w:val="00AC228A"/>
    <w:rsid w:val="00AC23C9"/>
    <w:rsid w:val="00AC2864"/>
    <w:rsid w:val="00AC29C3"/>
    <w:rsid w:val="00AC2F4A"/>
    <w:rsid w:val="00AC3089"/>
    <w:rsid w:val="00AC312A"/>
    <w:rsid w:val="00AC33C8"/>
    <w:rsid w:val="00AC3437"/>
    <w:rsid w:val="00AC3B63"/>
    <w:rsid w:val="00AC3BEE"/>
    <w:rsid w:val="00AC3F09"/>
    <w:rsid w:val="00AC43F1"/>
    <w:rsid w:val="00AC4703"/>
    <w:rsid w:val="00AC4966"/>
    <w:rsid w:val="00AC5568"/>
    <w:rsid w:val="00AC5575"/>
    <w:rsid w:val="00AC5B38"/>
    <w:rsid w:val="00AC6BDA"/>
    <w:rsid w:val="00AC6E2C"/>
    <w:rsid w:val="00AC72C5"/>
    <w:rsid w:val="00AC73A3"/>
    <w:rsid w:val="00AC7E72"/>
    <w:rsid w:val="00AD0512"/>
    <w:rsid w:val="00AD0D80"/>
    <w:rsid w:val="00AD0EFB"/>
    <w:rsid w:val="00AD1441"/>
    <w:rsid w:val="00AD17C1"/>
    <w:rsid w:val="00AD22F6"/>
    <w:rsid w:val="00AD2A96"/>
    <w:rsid w:val="00AD350B"/>
    <w:rsid w:val="00AD3895"/>
    <w:rsid w:val="00AD3BEA"/>
    <w:rsid w:val="00AD4695"/>
    <w:rsid w:val="00AD46F2"/>
    <w:rsid w:val="00AD489B"/>
    <w:rsid w:val="00AD4B85"/>
    <w:rsid w:val="00AD510A"/>
    <w:rsid w:val="00AD5DD7"/>
    <w:rsid w:val="00AD5F3B"/>
    <w:rsid w:val="00AD601E"/>
    <w:rsid w:val="00AD62E0"/>
    <w:rsid w:val="00AD69EE"/>
    <w:rsid w:val="00AD7B1D"/>
    <w:rsid w:val="00AD7DD4"/>
    <w:rsid w:val="00AE023A"/>
    <w:rsid w:val="00AE0462"/>
    <w:rsid w:val="00AE082A"/>
    <w:rsid w:val="00AE0CDC"/>
    <w:rsid w:val="00AE147A"/>
    <w:rsid w:val="00AE16DB"/>
    <w:rsid w:val="00AE189B"/>
    <w:rsid w:val="00AE2907"/>
    <w:rsid w:val="00AE2D5D"/>
    <w:rsid w:val="00AE2DF8"/>
    <w:rsid w:val="00AE2E7C"/>
    <w:rsid w:val="00AE2EBA"/>
    <w:rsid w:val="00AE300A"/>
    <w:rsid w:val="00AE3D3F"/>
    <w:rsid w:val="00AE3D52"/>
    <w:rsid w:val="00AE4197"/>
    <w:rsid w:val="00AE44A1"/>
    <w:rsid w:val="00AE485E"/>
    <w:rsid w:val="00AE4C11"/>
    <w:rsid w:val="00AE50F6"/>
    <w:rsid w:val="00AE50FF"/>
    <w:rsid w:val="00AE5AA5"/>
    <w:rsid w:val="00AE5C20"/>
    <w:rsid w:val="00AE692E"/>
    <w:rsid w:val="00AE6CBE"/>
    <w:rsid w:val="00AE6DE1"/>
    <w:rsid w:val="00AE6E3A"/>
    <w:rsid w:val="00AE70C4"/>
    <w:rsid w:val="00AE7261"/>
    <w:rsid w:val="00AE727D"/>
    <w:rsid w:val="00AE72A3"/>
    <w:rsid w:val="00AE72B8"/>
    <w:rsid w:val="00AE7C29"/>
    <w:rsid w:val="00AE7C47"/>
    <w:rsid w:val="00AF0284"/>
    <w:rsid w:val="00AF048F"/>
    <w:rsid w:val="00AF04E2"/>
    <w:rsid w:val="00AF0BDA"/>
    <w:rsid w:val="00AF0E88"/>
    <w:rsid w:val="00AF1223"/>
    <w:rsid w:val="00AF190B"/>
    <w:rsid w:val="00AF1A83"/>
    <w:rsid w:val="00AF23CE"/>
    <w:rsid w:val="00AF393C"/>
    <w:rsid w:val="00AF43D7"/>
    <w:rsid w:val="00AF45BF"/>
    <w:rsid w:val="00AF4FA1"/>
    <w:rsid w:val="00AF5054"/>
    <w:rsid w:val="00AF52E1"/>
    <w:rsid w:val="00AF532B"/>
    <w:rsid w:val="00AF5C0F"/>
    <w:rsid w:val="00AF6452"/>
    <w:rsid w:val="00AF6858"/>
    <w:rsid w:val="00AF6C21"/>
    <w:rsid w:val="00AF762C"/>
    <w:rsid w:val="00AF7695"/>
    <w:rsid w:val="00AF76E2"/>
    <w:rsid w:val="00AF7B42"/>
    <w:rsid w:val="00AF7D43"/>
    <w:rsid w:val="00AF7F61"/>
    <w:rsid w:val="00B00147"/>
    <w:rsid w:val="00B0048F"/>
    <w:rsid w:val="00B00595"/>
    <w:rsid w:val="00B0078B"/>
    <w:rsid w:val="00B00C56"/>
    <w:rsid w:val="00B01622"/>
    <w:rsid w:val="00B01BD0"/>
    <w:rsid w:val="00B01FC4"/>
    <w:rsid w:val="00B02887"/>
    <w:rsid w:val="00B02C21"/>
    <w:rsid w:val="00B02C4C"/>
    <w:rsid w:val="00B03404"/>
    <w:rsid w:val="00B03481"/>
    <w:rsid w:val="00B03773"/>
    <w:rsid w:val="00B03917"/>
    <w:rsid w:val="00B039A4"/>
    <w:rsid w:val="00B04032"/>
    <w:rsid w:val="00B0439D"/>
    <w:rsid w:val="00B0460C"/>
    <w:rsid w:val="00B049E8"/>
    <w:rsid w:val="00B04C96"/>
    <w:rsid w:val="00B050BB"/>
    <w:rsid w:val="00B057E7"/>
    <w:rsid w:val="00B061C8"/>
    <w:rsid w:val="00B06587"/>
    <w:rsid w:val="00B06783"/>
    <w:rsid w:val="00B06E53"/>
    <w:rsid w:val="00B07456"/>
    <w:rsid w:val="00B0753F"/>
    <w:rsid w:val="00B0781B"/>
    <w:rsid w:val="00B07AF5"/>
    <w:rsid w:val="00B10624"/>
    <w:rsid w:val="00B10641"/>
    <w:rsid w:val="00B10866"/>
    <w:rsid w:val="00B109C5"/>
    <w:rsid w:val="00B10B3F"/>
    <w:rsid w:val="00B10D36"/>
    <w:rsid w:val="00B10E61"/>
    <w:rsid w:val="00B115AF"/>
    <w:rsid w:val="00B125F5"/>
    <w:rsid w:val="00B1286C"/>
    <w:rsid w:val="00B1310A"/>
    <w:rsid w:val="00B13763"/>
    <w:rsid w:val="00B13823"/>
    <w:rsid w:val="00B1389B"/>
    <w:rsid w:val="00B13ADF"/>
    <w:rsid w:val="00B1410C"/>
    <w:rsid w:val="00B14481"/>
    <w:rsid w:val="00B1475B"/>
    <w:rsid w:val="00B14830"/>
    <w:rsid w:val="00B14846"/>
    <w:rsid w:val="00B14C81"/>
    <w:rsid w:val="00B14E2A"/>
    <w:rsid w:val="00B151F4"/>
    <w:rsid w:val="00B16296"/>
    <w:rsid w:val="00B16CF7"/>
    <w:rsid w:val="00B16D08"/>
    <w:rsid w:val="00B16E87"/>
    <w:rsid w:val="00B16F06"/>
    <w:rsid w:val="00B1746C"/>
    <w:rsid w:val="00B17AE2"/>
    <w:rsid w:val="00B17C3C"/>
    <w:rsid w:val="00B17D53"/>
    <w:rsid w:val="00B17E55"/>
    <w:rsid w:val="00B20185"/>
    <w:rsid w:val="00B203EF"/>
    <w:rsid w:val="00B20588"/>
    <w:rsid w:val="00B20A39"/>
    <w:rsid w:val="00B21008"/>
    <w:rsid w:val="00B21024"/>
    <w:rsid w:val="00B211A3"/>
    <w:rsid w:val="00B21341"/>
    <w:rsid w:val="00B21772"/>
    <w:rsid w:val="00B21889"/>
    <w:rsid w:val="00B21BA7"/>
    <w:rsid w:val="00B21D79"/>
    <w:rsid w:val="00B21FE9"/>
    <w:rsid w:val="00B220E4"/>
    <w:rsid w:val="00B222B6"/>
    <w:rsid w:val="00B2249F"/>
    <w:rsid w:val="00B22F71"/>
    <w:rsid w:val="00B23009"/>
    <w:rsid w:val="00B23252"/>
    <w:rsid w:val="00B23378"/>
    <w:rsid w:val="00B23868"/>
    <w:rsid w:val="00B238C5"/>
    <w:rsid w:val="00B23921"/>
    <w:rsid w:val="00B244C0"/>
    <w:rsid w:val="00B247DF"/>
    <w:rsid w:val="00B249FA"/>
    <w:rsid w:val="00B24BA9"/>
    <w:rsid w:val="00B24C94"/>
    <w:rsid w:val="00B24FE5"/>
    <w:rsid w:val="00B25738"/>
    <w:rsid w:val="00B25C94"/>
    <w:rsid w:val="00B26011"/>
    <w:rsid w:val="00B2611F"/>
    <w:rsid w:val="00B261B2"/>
    <w:rsid w:val="00B2625E"/>
    <w:rsid w:val="00B262A8"/>
    <w:rsid w:val="00B26330"/>
    <w:rsid w:val="00B2659A"/>
    <w:rsid w:val="00B267F9"/>
    <w:rsid w:val="00B26964"/>
    <w:rsid w:val="00B27461"/>
    <w:rsid w:val="00B27804"/>
    <w:rsid w:val="00B27F67"/>
    <w:rsid w:val="00B302BE"/>
    <w:rsid w:val="00B304A3"/>
    <w:rsid w:val="00B30826"/>
    <w:rsid w:val="00B310FF"/>
    <w:rsid w:val="00B31394"/>
    <w:rsid w:val="00B31461"/>
    <w:rsid w:val="00B31DFD"/>
    <w:rsid w:val="00B320C1"/>
    <w:rsid w:val="00B32397"/>
    <w:rsid w:val="00B329DF"/>
    <w:rsid w:val="00B32E94"/>
    <w:rsid w:val="00B33185"/>
    <w:rsid w:val="00B33B13"/>
    <w:rsid w:val="00B33CA3"/>
    <w:rsid w:val="00B3483D"/>
    <w:rsid w:val="00B34B10"/>
    <w:rsid w:val="00B34E69"/>
    <w:rsid w:val="00B34F0B"/>
    <w:rsid w:val="00B351B8"/>
    <w:rsid w:val="00B369BC"/>
    <w:rsid w:val="00B36CC1"/>
    <w:rsid w:val="00B36FFD"/>
    <w:rsid w:val="00B37C0D"/>
    <w:rsid w:val="00B37F30"/>
    <w:rsid w:val="00B4013B"/>
    <w:rsid w:val="00B40C90"/>
    <w:rsid w:val="00B410ED"/>
    <w:rsid w:val="00B412CE"/>
    <w:rsid w:val="00B42273"/>
    <w:rsid w:val="00B42877"/>
    <w:rsid w:val="00B428E3"/>
    <w:rsid w:val="00B42F96"/>
    <w:rsid w:val="00B433A3"/>
    <w:rsid w:val="00B43880"/>
    <w:rsid w:val="00B43B75"/>
    <w:rsid w:val="00B43F91"/>
    <w:rsid w:val="00B43FFF"/>
    <w:rsid w:val="00B445D1"/>
    <w:rsid w:val="00B44905"/>
    <w:rsid w:val="00B44AC4"/>
    <w:rsid w:val="00B44B05"/>
    <w:rsid w:val="00B44B22"/>
    <w:rsid w:val="00B44C86"/>
    <w:rsid w:val="00B44DB5"/>
    <w:rsid w:val="00B4515B"/>
    <w:rsid w:val="00B45B08"/>
    <w:rsid w:val="00B45EA1"/>
    <w:rsid w:val="00B45FA7"/>
    <w:rsid w:val="00B468F7"/>
    <w:rsid w:val="00B47088"/>
    <w:rsid w:val="00B471F9"/>
    <w:rsid w:val="00B4748A"/>
    <w:rsid w:val="00B4789D"/>
    <w:rsid w:val="00B4798D"/>
    <w:rsid w:val="00B47E4E"/>
    <w:rsid w:val="00B50307"/>
    <w:rsid w:val="00B50470"/>
    <w:rsid w:val="00B50847"/>
    <w:rsid w:val="00B508E1"/>
    <w:rsid w:val="00B51352"/>
    <w:rsid w:val="00B51564"/>
    <w:rsid w:val="00B51EEA"/>
    <w:rsid w:val="00B52036"/>
    <w:rsid w:val="00B522E8"/>
    <w:rsid w:val="00B5292B"/>
    <w:rsid w:val="00B529E4"/>
    <w:rsid w:val="00B5368D"/>
    <w:rsid w:val="00B53AF1"/>
    <w:rsid w:val="00B53E9B"/>
    <w:rsid w:val="00B53FB8"/>
    <w:rsid w:val="00B54120"/>
    <w:rsid w:val="00B54594"/>
    <w:rsid w:val="00B54708"/>
    <w:rsid w:val="00B54865"/>
    <w:rsid w:val="00B5490F"/>
    <w:rsid w:val="00B54914"/>
    <w:rsid w:val="00B5524D"/>
    <w:rsid w:val="00B5537C"/>
    <w:rsid w:val="00B5568B"/>
    <w:rsid w:val="00B55E19"/>
    <w:rsid w:val="00B566D9"/>
    <w:rsid w:val="00B56A56"/>
    <w:rsid w:val="00B56AA7"/>
    <w:rsid w:val="00B56B10"/>
    <w:rsid w:val="00B572D1"/>
    <w:rsid w:val="00B57C2A"/>
    <w:rsid w:val="00B60D1D"/>
    <w:rsid w:val="00B61CFC"/>
    <w:rsid w:val="00B61DFC"/>
    <w:rsid w:val="00B61E0B"/>
    <w:rsid w:val="00B62211"/>
    <w:rsid w:val="00B62412"/>
    <w:rsid w:val="00B631A5"/>
    <w:rsid w:val="00B635EB"/>
    <w:rsid w:val="00B63A62"/>
    <w:rsid w:val="00B63C7B"/>
    <w:rsid w:val="00B6442E"/>
    <w:rsid w:val="00B64EAA"/>
    <w:rsid w:val="00B658CA"/>
    <w:rsid w:val="00B659C5"/>
    <w:rsid w:val="00B6652C"/>
    <w:rsid w:val="00B665AE"/>
    <w:rsid w:val="00B67048"/>
    <w:rsid w:val="00B677F9"/>
    <w:rsid w:val="00B678CB"/>
    <w:rsid w:val="00B67976"/>
    <w:rsid w:val="00B67AAD"/>
    <w:rsid w:val="00B67BB4"/>
    <w:rsid w:val="00B67E3A"/>
    <w:rsid w:val="00B67F5E"/>
    <w:rsid w:val="00B703CB"/>
    <w:rsid w:val="00B70DDE"/>
    <w:rsid w:val="00B71046"/>
    <w:rsid w:val="00B71256"/>
    <w:rsid w:val="00B713A4"/>
    <w:rsid w:val="00B717C8"/>
    <w:rsid w:val="00B719A0"/>
    <w:rsid w:val="00B7347D"/>
    <w:rsid w:val="00B73BF3"/>
    <w:rsid w:val="00B74705"/>
    <w:rsid w:val="00B74ACE"/>
    <w:rsid w:val="00B74BF1"/>
    <w:rsid w:val="00B752E1"/>
    <w:rsid w:val="00B754DC"/>
    <w:rsid w:val="00B75636"/>
    <w:rsid w:val="00B75770"/>
    <w:rsid w:val="00B7585A"/>
    <w:rsid w:val="00B758D9"/>
    <w:rsid w:val="00B75A2B"/>
    <w:rsid w:val="00B75A66"/>
    <w:rsid w:val="00B75CC7"/>
    <w:rsid w:val="00B75D24"/>
    <w:rsid w:val="00B75DF7"/>
    <w:rsid w:val="00B76257"/>
    <w:rsid w:val="00B76334"/>
    <w:rsid w:val="00B77476"/>
    <w:rsid w:val="00B7789C"/>
    <w:rsid w:val="00B77A53"/>
    <w:rsid w:val="00B77B29"/>
    <w:rsid w:val="00B8041B"/>
    <w:rsid w:val="00B80893"/>
    <w:rsid w:val="00B80B06"/>
    <w:rsid w:val="00B80BAD"/>
    <w:rsid w:val="00B80BCC"/>
    <w:rsid w:val="00B80C37"/>
    <w:rsid w:val="00B80E37"/>
    <w:rsid w:val="00B8102B"/>
    <w:rsid w:val="00B81496"/>
    <w:rsid w:val="00B81B86"/>
    <w:rsid w:val="00B81B96"/>
    <w:rsid w:val="00B81BFC"/>
    <w:rsid w:val="00B81F48"/>
    <w:rsid w:val="00B81FDE"/>
    <w:rsid w:val="00B8202A"/>
    <w:rsid w:val="00B822CC"/>
    <w:rsid w:val="00B825E1"/>
    <w:rsid w:val="00B82641"/>
    <w:rsid w:val="00B827C1"/>
    <w:rsid w:val="00B83584"/>
    <w:rsid w:val="00B83B9D"/>
    <w:rsid w:val="00B83BB1"/>
    <w:rsid w:val="00B84E4A"/>
    <w:rsid w:val="00B8532D"/>
    <w:rsid w:val="00B85698"/>
    <w:rsid w:val="00B85899"/>
    <w:rsid w:val="00B85B09"/>
    <w:rsid w:val="00B85B95"/>
    <w:rsid w:val="00B85EE1"/>
    <w:rsid w:val="00B8609C"/>
    <w:rsid w:val="00B863DA"/>
    <w:rsid w:val="00B86B84"/>
    <w:rsid w:val="00B86E58"/>
    <w:rsid w:val="00B872E0"/>
    <w:rsid w:val="00B8734A"/>
    <w:rsid w:val="00B87CF6"/>
    <w:rsid w:val="00B87E9D"/>
    <w:rsid w:val="00B9067D"/>
    <w:rsid w:val="00B907CA"/>
    <w:rsid w:val="00B90F0B"/>
    <w:rsid w:val="00B917BB"/>
    <w:rsid w:val="00B918C9"/>
    <w:rsid w:val="00B91945"/>
    <w:rsid w:val="00B91B4E"/>
    <w:rsid w:val="00B91B6C"/>
    <w:rsid w:val="00B921F2"/>
    <w:rsid w:val="00B92944"/>
    <w:rsid w:val="00B92A04"/>
    <w:rsid w:val="00B92EFC"/>
    <w:rsid w:val="00B92F0C"/>
    <w:rsid w:val="00B93539"/>
    <w:rsid w:val="00B93659"/>
    <w:rsid w:val="00B93FF4"/>
    <w:rsid w:val="00B941E7"/>
    <w:rsid w:val="00B945D6"/>
    <w:rsid w:val="00B94B9C"/>
    <w:rsid w:val="00B94DE2"/>
    <w:rsid w:val="00B95141"/>
    <w:rsid w:val="00B956E0"/>
    <w:rsid w:val="00B96137"/>
    <w:rsid w:val="00B966F2"/>
    <w:rsid w:val="00B967A0"/>
    <w:rsid w:val="00B96C92"/>
    <w:rsid w:val="00B96F68"/>
    <w:rsid w:val="00B96FA7"/>
    <w:rsid w:val="00B973C5"/>
    <w:rsid w:val="00BA0B18"/>
    <w:rsid w:val="00BA10CD"/>
    <w:rsid w:val="00BA11BE"/>
    <w:rsid w:val="00BA144A"/>
    <w:rsid w:val="00BA14E2"/>
    <w:rsid w:val="00BA14E8"/>
    <w:rsid w:val="00BA1553"/>
    <w:rsid w:val="00BA1641"/>
    <w:rsid w:val="00BA1754"/>
    <w:rsid w:val="00BA2519"/>
    <w:rsid w:val="00BA2551"/>
    <w:rsid w:val="00BA2835"/>
    <w:rsid w:val="00BA2D28"/>
    <w:rsid w:val="00BA3051"/>
    <w:rsid w:val="00BA310B"/>
    <w:rsid w:val="00BA33D6"/>
    <w:rsid w:val="00BA37A3"/>
    <w:rsid w:val="00BA384E"/>
    <w:rsid w:val="00BA39D5"/>
    <w:rsid w:val="00BA3FEF"/>
    <w:rsid w:val="00BA436B"/>
    <w:rsid w:val="00BA4380"/>
    <w:rsid w:val="00BA438B"/>
    <w:rsid w:val="00BA49AD"/>
    <w:rsid w:val="00BA4B8E"/>
    <w:rsid w:val="00BA4BC9"/>
    <w:rsid w:val="00BA4DA0"/>
    <w:rsid w:val="00BA5219"/>
    <w:rsid w:val="00BA56F6"/>
    <w:rsid w:val="00BA607F"/>
    <w:rsid w:val="00BA64C9"/>
    <w:rsid w:val="00BA668C"/>
    <w:rsid w:val="00BA6AA9"/>
    <w:rsid w:val="00BB04AC"/>
    <w:rsid w:val="00BB058A"/>
    <w:rsid w:val="00BB0892"/>
    <w:rsid w:val="00BB0B14"/>
    <w:rsid w:val="00BB0DE0"/>
    <w:rsid w:val="00BB114C"/>
    <w:rsid w:val="00BB1358"/>
    <w:rsid w:val="00BB15C5"/>
    <w:rsid w:val="00BB166D"/>
    <w:rsid w:val="00BB16A5"/>
    <w:rsid w:val="00BB1A03"/>
    <w:rsid w:val="00BB200F"/>
    <w:rsid w:val="00BB2129"/>
    <w:rsid w:val="00BB2196"/>
    <w:rsid w:val="00BB2370"/>
    <w:rsid w:val="00BB27C8"/>
    <w:rsid w:val="00BB2FE5"/>
    <w:rsid w:val="00BB30D1"/>
    <w:rsid w:val="00BB31DB"/>
    <w:rsid w:val="00BB33B7"/>
    <w:rsid w:val="00BB33E0"/>
    <w:rsid w:val="00BB39AA"/>
    <w:rsid w:val="00BB3DA6"/>
    <w:rsid w:val="00BB451A"/>
    <w:rsid w:val="00BB4986"/>
    <w:rsid w:val="00BB4D41"/>
    <w:rsid w:val="00BB5554"/>
    <w:rsid w:val="00BB55EE"/>
    <w:rsid w:val="00BB61F5"/>
    <w:rsid w:val="00BB63F8"/>
    <w:rsid w:val="00BB68F4"/>
    <w:rsid w:val="00BB6979"/>
    <w:rsid w:val="00BB6B54"/>
    <w:rsid w:val="00BB6C51"/>
    <w:rsid w:val="00BB72B8"/>
    <w:rsid w:val="00BB7678"/>
    <w:rsid w:val="00BB7693"/>
    <w:rsid w:val="00BB7AD3"/>
    <w:rsid w:val="00BB7EB1"/>
    <w:rsid w:val="00BB7EF6"/>
    <w:rsid w:val="00BC06F0"/>
    <w:rsid w:val="00BC0AA9"/>
    <w:rsid w:val="00BC0CBF"/>
    <w:rsid w:val="00BC0DA1"/>
    <w:rsid w:val="00BC109F"/>
    <w:rsid w:val="00BC18E0"/>
    <w:rsid w:val="00BC196E"/>
    <w:rsid w:val="00BC1BC6"/>
    <w:rsid w:val="00BC1BF5"/>
    <w:rsid w:val="00BC1F39"/>
    <w:rsid w:val="00BC2B31"/>
    <w:rsid w:val="00BC2C67"/>
    <w:rsid w:val="00BC2F46"/>
    <w:rsid w:val="00BC33F1"/>
    <w:rsid w:val="00BC37E2"/>
    <w:rsid w:val="00BC3D1E"/>
    <w:rsid w:val="00BC4164"/>
    <w:rsid w:val="00BC471C"/>
    <w:rsid w:val="00BC4777"/>
    <w:rsid w:val="00BC4B3E"/>
    <w:rsid w:val="00BC4BA3"/>
    <w:rsid w:val="00BC5035"/>
    <w:rsid w:val="00BC510D"/>
    <w:rsid w:val="00BC51A5"/>
    <w:rsid w:val="00BC54DE"/>
    <w:rsid w:val="00BC572A"/>
    <w:rsid w:val="00BC58C9"/>
    <w:rsid w:val="00BC5A74"/>
    <w:rsid w:val="00BC6350"/>
    <w:rsid w:val="00BC6C55"/>
    <w:rsid w:val="00BC6F07"/>
    <w:rsid w:val="00BC6FD0"/>
    <w:rsid w:val="00BC7274"/>
    <w:rsid w:val="00BC7761"/>
    <w:rsid w:val="00BC7D9B"/>
    <w:rsid w:val="00BD0019"/>
    <w:rsid w:val="00BD0397"/>
    <w:rsid w:val="00BD07A4"/>
    <w:rsid w:val="00BD09FF"/>
    <w:rsid w:val="00BD0CA3"/>
    <w:rsid w:val="00BD0DBD"/>
    <w:rsid w:val="00BD0F57"/>
    <w:rsid w:val="00BD10E7"/>
    <w:rsid w:val="00BD1DD4"/>
    <w:rsid w:val="00BD2248"/>
    <w:rsid w:val="00BD2422"/>
    <w:rsid w:val="00BD2B0C"/>
    <w:rsid w:val="00BD2D9E"/>
    <w:rsid w:val="00BD32C2"/>
    <w:rsid w:val="00BD3881"/>
    <w:rsid w:val="00BD3BF3"/>
    <w:rsid w:val="00BD3CBB"/>
    <w:rsid w:val="00BD3DE8"/>
    <w:rsid w:val="00BD4377"/>
    <w:rsid w:val="00BD4628"/>
    <w:rsid w:val="00BD48CD"/>
    <w:rsid w:val="00BD49C4"/>
    <w:rsid w:val="00BD4D20"/>
    <w:rsid w:val="00BD4D3A"/>
    <w:rsid w:val="00BD52A8"/>
    <w:rsid w:val="00BD54B9"/>
    <w:rsid w:val="00BD55B7"/>
    <w:rsid w:val="00BD5847"/>
    <w:rsid w:val="00BD625C"/>
    <w:rsid w:val="00BD6337"/>
    <w:rsid w:val="00BD65C8"/>
    <w:rsid w:val="00BD69BC"/>
    <w:rsid w:val="00BD6CEF"/>
    <w:rsid w:val="00BD6F65"/>
    <w:rsid w:val="00BD7170"/>
    <w:rsid w:val="00BD7915"/>
    <w:rsid w:val="00BD7E3E"/>
    <w:rsid w:val="00BE0269"/>
    <w:rsid w:val="00BE0325"/>
    <w:rsid w:val="00BE0BD4"/>
    <w:rsid w:val="00BE1357"/>
    <w:rsid w:val="00BE15CF"/>
    <w:rsid w:val="00BE1C53"/>
    <w:rsid w:val="00BE1C81"/>
    <w:rsid w:val="00BE1CA7"/>
    <w:rsid w:val="00BE1CCA"/>
    <w:rsid w:val="00BE21A8"/>
    <w:rsid w:val="00BE24B7"/>
    <w:rsid w:val="00BE2AB0"/>
    <w:rsid w:val="00BE2F57"/>
    <w:rsid w:val="00BE3542"/>
    <w:rsid w:val="00BE3B09"/>
    <w:rsid w:val="00BE4134"/>
    <w:rsid w:val="00BE426D"/>
    <w:rsid w:val="00BE4327"/>
    <w:rsid w:val="00BE4BFF"/>
    <w:rsid w:val="00BE4E51"/>
    <w:rsid w:val="00BE5500"/>
    <w:rsid w:val="00BE5A7E"/>
    <w:rsid w:val="00BE6084"/>
    <w:rsid w:val="00BE648C"/>
    <w:rsid w:val="00BE6500"/>
    <w:rsid w:val="00BE666F"/>
    <w:rsid w:val="00BE67D2"/>
    <w:rsid w:val="00BE6D9A"/>
    <w:rsid w:val="00BE6E4B"/>
    <w:rsid w:val="00BE7415"/>
    <w:rsid w:val="00BE752E"/>
    <w:rsid w:val="00BF0327"/>
    <w:rsid w:val="00BF0A78"/>
    <w:rsid w:val="00BF0C5D"/>
    <w:rsid w:val="00BF104A"/>
    <w:rsid w:val="00BF10F7"/>
    <w:rsid w:val="00BF1860"/>
    <w:rsid w:val="00BF1B0F"/>
    <w:rsid w:val="00BF1CCE"/>
    <w:rsid w:val="00BF20AA"/>
    <w:rsid w:val="00BF20BB"/>
    <w:rsid w:val="00BF24EA"/>
    <w:rsid w:val="00BF284C"/>
    <w:rsid w:val="00BF2A24"/>
    <w:rsid w:val="00BF2E14"/>
    <w:rsid w:val="00BF3123"/>
    <w:rsid w:val="00BF32D8"/>
    <w:rsid w:val="00BF3305"/>
    <w:rsid w:val="00BF37B1"/>
    <w:rsid w:val="00BF3B37"/>
    <w:rsid w:val="00BF3B91"/>
    <w:rsid w:val="00BF3C77"/>
    <w:rsid w:val="00BF3D34"/>
    <w:rsid w:val="00BF486C"/>
    <w:rsid w:val="00BF4938"/>
    <w:rsid w:val="00BF50DB"/>
    <w:rsid w:val="00BF547D"/>
    <w:rsid w:val="00BF5E1E"/>
    <w:rsid w:val="00BF6439"/>
    <w:rsid w:val="00BF649C"/>
    <w:rsid w:val="00BF65C2"/>
    <w:rsid w:val="00BF6C64"/>
    <w:rsid w:val="00BF70EC"/>
    <w:rsid w:val="00BF7308"/>
    <w:rsid w:val="00BF7509"/>
    <w:rsid w:val="00BF7CAC"/>
    <w:rsid w:val="00BF7D71"/>
    <w:rsid w:val="00C00CB6"/>
    <w:rsid w:val="00C00F4B"/>
    <w:rsid w:val="00C012F5"/>
    <w:rsid w:val="00C0139C"/>
    <w:rsid w:val="00C019E3"/>
    <w:rsid w:val="00C023B0"/>
    <w:rsid w:val="00C0267C"/>
    <w:rsid w:val="00C0277A"/>
    <w:rsid w:val="00C02BD7"/>
    <w:rsid w:val="00C033F4"/>
    <w:rsid w:val="00C03493"/>
    <w:rsid w:val="00C0375A"/>
    <w:rsid w:val="00C039AB"/>
    <w:rsid w:val="00C03D3F"/>
    <w:rsid w:val="00C03DE9"/>
    <w:rsid w:val="00C03F1B"/>
    <w:rsid w:val="00C03F8E"/>
    <w:rsid w:val="00C0405C"/>
    <w:rsid w:val="00C041C0"/>
    <w:rsid w:val="00C04280"/>
    <w:rsid w:val="00C0441E"/>
    <w:rsid w:val="00C04619"/>
    <w:rsid w:val="00C04683"/>
    <w:rsid w:val="00C04A9C"/>
    <w:rsid w:val="00C04DDC"/>
    <w:rsid w:val="00C04E9A"/>
    <w:rsid w:val="00C051A6"/>
    <w:rsid w:val="00C05599"/>
    <w:rsid w:val="00C059F6"/>
    <w:rsid w:val="00C05A75"/>
    <w:rsid w:val="00C05F67"/>
    <w:rsid w:val="00C0612C"/>
    <w:rsid w:val="00C061B1"/>
    <w:rsid w:val="00C06613"/>
    <w:rsid w:val="00C06F0A"/>
    <w:rsid w:val="00C0720F"/>
    <w:rsid w:val="00C073E4"/>
    <w:rsid w:val="00C07422"/>
    <w:rsid w:val="00C07531"/>
    <w:rsid w:val="00C07C6B"/>
    <w:rsid w:val="00C07F55"/>
    <w:rsid w:val="00C10621"/>
    <w:rsid w:val="00C11831"/>
    <w:rsid w:val="00C12289"/>
    <w:rsid w:val="00C124CB"/>
    <w:rsid w:val="00C12FDD"/>
    <w:rsid w:val="00C133A4"/>
    <w:rsid w:val="00C1355D"/>
    <w:rsid w:val="00C13AB4"/>
    <w:rsid w:val="00C13FD0"/>
    <w:rsid w:val="00C14612"/>
    <w:rsid w:val="00C148DC"/>
    <w:rsid w:val="00C14927"/>
    <w:rsid w:val="00C1499B"/>
    <w:rsid w:val="00C14AE9"/>
    <w:rsid w:val="00C14E35"/>
    <w:rsid w:val="00C14E8A"/>
    <w:rsid w:val="00C15971"/>
    <w:rsid w:val="00C15A83"/>
    <w:rsid w:val="00C15BAD"/>
    <w:rsid w:val="00C16104"/>
    <w:rsid w:val="00C16158"/>
    <w:rsid w:val="00C166CC"/>
    <w:rsid w:val="00C16E4D"/>
    <w:rsid w:val="00C171C9"/>
    <w:rsid w:val="00C172F1"/>
    <w:rsid w:val="00C17E8A"/>
    <w:rsid w:val="00C2001A"/>
    <w:rsid w:val="00C202AF"/>
    <w:rsid w:val="00C2034E"/>
    <w:rsid w:val="00C206B4"/>
    <w:rsid w:val="00C20878"/>
    <w:rsid w:val="00C209BC"/>
    <w:rsid w:val="00C20B13"/>
    <w:rsid w:val="00C20EFB"/>
    <w:rsid w:val="00C215F5"/>
    <w:rsid w:val="00C21817"/>
    <w:rsid w:val="00C2192B"/>
    <w:rsid w:val="00C22069"/>
    <w:rsid w:val="00C22839"/>
    <w:rsid w:val="00C22F90"/>
    <w:rsid w:val="00C230A0"/>
    <w:rsid w:val="00C23346"/>
    <w:rsid w:val="00C23689"/>
    <w:rsid w:val="00C23831"/>
    <w:rsid w:val="00C239CA"/>
    <w:rsid w:val="00C23C7B"/>
    <w:rsid w:val="00C23DEB"/>
    <w:rsid w:val="00C24148"/>
    <w:rsid w:val="00C24528"/>
    <w:rsid w:val="00C2454A"/>
    <w:rsid w:val="00C245E0"/>
    <w:rsid w:val="00C2466E"/>
    <w:rsid w:val="00C24A33"/>
    <w:rsid w:val="00C24DDC"/>
    <w:rsid w:val="00C24ED1"/>
    <w:rsid w:val="00C25291"/>
    <w:rsid w:val="00C2529F"/>
    <w:rsid w:val="00C265DE"/>
    <w:rsid w:val="00C273F4"/>
    <w:rsid w:val="00C2769E"/>
    <w:rsid w:val="00C27749"/>
    <w:rsid w:val="00C27795"/>
    <w:rsid w:val="00C279A6"/>
    <w:rsid w:val="00C303EA"/>
    <w:rsid w:val="00C30653"/>
    <w:rsid w:val="00C307A8"/>
    <w:rsid w:val="00C30AB4"/>
    <w:rsid w:val="00C30C4F"/>
    <w:rsid w:val="00C3113B"/>
    <w:rsid w:val="00C31AB5"/>
    <w:rsid w:val="00C31BB4"/>
    <w:rsid w:val="00C31BDF"/>
    <w:rsid w:val="00C31C68"/>
    <w:rsid w:val="00C31E80"/>
    <w:rsid w:val="00C32558"/>
    <w:rsid w:val="00C327DB"/>
    <w:rsid w:val="00C3336A"/>
    <w:rsid w:val="00C3351D"/>
    <w:rsid w:val="00C33730"/>
    <w:rsid w:val="00C33C16"/>
    <w:rsid w:val="00C33FD6"/>
    <w:rsid w:val="00C344AB"/>
    <w:rsid w:val="00C348B2"/>
    <w:rsid w:val="00C34B2B"/>
    <w:rsid w:val="00C34B87"/>
    <w:rsid w:val="00C34BF6"/>
    <w:rsid w:val="00C35370"/>
    <w:rsid w:val="00C361AB"/>
    <w:rsid w:val="00C36793"/>
    <w:rsid w:val="00C36C07"/>
    <w:rsid w:val="00C36EED"/>
    <w:rsid w:val="00C374DB"/>
    <w:rsid w:val="00C376F3"/>
    <w:rsid w:val="00C378BF"/>
    <w:rsid w:val="00C378E7"/>
    <w:rsid w:val="00C37F5F"/>
    <w:rsid w:val="00C4069D"/>
    <w:rsid w:val="00C40B9E"/>
    <w:rsid w:val="00C413EC"/>
    <w:rsid w:val="00C415E8"/>
    <w:rsid w:val="00C41E99"/>
    <w:rsid w:val="00C41F40"/>
    <w:rsid w:val="00C42187"/>
    <w:rsid w:val="00C42E57"/>
    <w:rsid w:val="00C4339F"/>
    <w:rsid w:val="00C43718"/>
    <w:rsid w:val="00C43803"/>
    <w:rsid w:val="00C43908"/>
    <w:rsid w:val="00C442FE"/>
    <w:rsid w:val="00C44642"/>
    <w:rsid w:val="00C4471F"/>
    <w:rsid w:val="00C44B6B"/>
    <w:rsid w:val="00C44C2D"/>
    <w:rsid w:val="00C45376"/>
    <w:rsid w:val="00C4543B"/>
    <w:rsid w:val="00C457D7"/>
    <w:rsid w:val="00C458AD"/>
    <w:rsid w:val="00C45AB1"/>
    <w:rsid w:val="00C45DFA"/>
    <w:rsid w:val="00C46115"/>
    <w:rsid w:val="00C46248"/>
    <w:rsid w:val="00C46704"/>
    <w:rsid w:val="00C468A8"/>
    <w:rsid w:val="00C47216"/>
    <w:rsid w:val="00C478E9"/>
    <w:rsid w:val="00C47CCE"/>
    <w:rsid w:val="00C47EB0"/>
    <w:rsid w:val="00C47EF7"/>
    <w:rsid w:val="00C502DF"/>
    <w:rsid w:val="00C50B7E"/>
    <w:rsid w:val="00C50BAE"/>
    <w:rsid w:val="00C511E6"/>
    <w:rsid w:val="00C5133D"/>
    <w:rsid w:val="00C51942"/>
    <w:rsid w:val="00C51F7E"/>
    <w:rsid w:val="00C5210D"/>
    <w:rsid w:val="00C521CF"/>
    <w:rsid w:val="00C52719"/>
    <w:rsid w:val="00C5363C"/>
    <w:rsid w:val="00C53C7B"/>
    <w:rsid w:val="00C53D06"/>
    <w:rsid w:val="00C53D34"/>
    <w:rsid w:val="00C5404F"/>
    <w:rsid w:val="00C54C7E"/>
    <w:rsid w:val="00C54CA6"/>
    <w:rsid w:val="00C54ED4"/>
    <w:rsid w:val="00C54F3A"/>
    <w:rsid w:val="00C55020"/>
    <w:rsid w:val="00C5509E"/>
    <w:rsid w:val="00C55137"/>
    <w:rsid w:val="00C55177"/>
    <w:rsid w:val="00C553D9"/>
    <w:rsid w:val="00C55567"/>
    <w:rsid w:val="00C55896"/>
    <w:rsid w:val="00C55E42"/>
    <w:rsid w:val="00C564AA"/>
    <w:rsid w:val="00C56BFE"/>
    <w:rsid w:val="00C56CAD"/>
    <w:rsid w:val="00C56CD4"/>
    <w:rsid w:val="00C5735E"/>
    <w:rsid w:val="00C575D1"/>
    <w:rsid w:val="00C57D3B"/>
    <w:rsid w:val="00C6018C"/>
    <w:rsid w:val="00C607ED"/>
    <w:rsid w:val="00C60B21"/>
    <w:rsid w:val="00C60E6A"/>
    <w:rsid w:val="00C61A34"/>
    <w:rsid w:val="00C61C36"/>
    <w:rsid w:val="00C62112"/>
    <w:rsid w:val="00C62216"/>
    <w:rsid w:val="00C62F56"/>
    <w:rsid w:val="00C63618"/>
    <w:rsid w:val="00C63BB4"/>
    <w:rsid w:val="00C641E5"/>
    <w:rsid w:val="00C645A6"/>
    <w:rsid w:val="00C6478C"/>
    <w:rsid w:val="00C64A4D"/>
    <w:rsid w:val="00C64B2A"/>
    <w:rsid w:val="00C6531D"/>
    <w:rsid w:val="00C65C23"/>
    <w:rsid w:val="00C65FE2"/>
    <w:rsid w:val="00C66203"/>
    <w:rsid w:val="00C662EB"/>
    <w:rsid w:val="00C66571"/>
    <w:rsid w:val="00C666B4"/>
    <w:rsid w:val="00C673FD"/>
    <w:rsid w:val="00C6789D"/>
    <w:rsid w:val="00C6792A"/>
    <w:rsid w:val="00C702AB"/>
    <w:rsid w:val="00C70673"/>
    <w:rsid w:val="00C706F8"/>
    <w:rsid w:val="00C70F60"/>
    <w:rsid w:val="00C70FBA"/>
    <w:rsid w:val="00C71258"/>
    <w:rsid w:val="00C7138C"/>
    <w:rsid w:val="00C71A2A"/>
    <w:rsid w:val="00C71C41"/>
    <w:rsid w:val="00C71D68"/>
    <w:rsid w:val="00C71E09"/>
    <w:rsid w:val="00C72033"/>
    <w:rsid w:val="00C72872"/>
    <w:rsid w:val="00C72E74"/>
    <w:rsid w:val="00C72F9C"/>
    <w:rsid w:val="00C7305D"/>
    <w:rsid w:val="00C73227"/>
    <w:rsid w:val="00C73699"/>
    <w:rsid w:val="00C736FB"/>
    <w:rsid w:val="00C73B81"/>
    <w:rsid w:val="00C73C0B"/>
    <w:rsid w:val="00C73D80"/>
    <w:rsid w:val="00C73DA3"/>
    <w:rsid w:val="00C744C4"/>
    <w:rsid w:val="00C74738"/>
    <w:rsid w:val="00C74A72"/>
    <w:rsid w:val="00C74BB1"/>
    <w:rsid w:val="00C74BB9"/>
    <w:rsid w:val="00C74C3F"/>
    <w:rsid w:val="00C75085"/>
    <w:rsid w:val="00C7542D"/>
    <w:rsid w:val="00C757F4"/>
    <w:rsid w:val="00C75C87"/>
    <w:rsid w:val="00C763E9"/>
    <w:rsid w:val="00C7698C"/>
    <w:rsid w:val="00C769B2"/>
    <w:rsid w:val="00C76A67"/>
    <w:rsid w:val="00C76AA0"/>
    <w:rsid w:val="00C76F75"/>
    <w:rsid w:val="00C7709E"/>
    <w:rsid w:val="00C77378"/>
    <w:rsid w:val="00C77CDA"/>
    <w:rsid w:val="00C77CF1"/>
    <w:rsid w:val="00C80232"/>
    <w:rsid w:val="00C803B3"/>
    <w:rsid w:val="00C80D0F"/>
    <w:rsid w:val="00C80E3B"/>
    <w:rsid w:val="00C80EEB"/>
    <w:rsid w:val="00C817B1"/>
    <w:rsid w:val="00C81DFE"/>
    <w:rsid w:val="00C82221"/>
    <w:rsid w:val="00C8241B"/>
    <w:rsid w:val="00C82F93"/>
    <w:rsid w:val="00C831AB"/>
    <w:rsid w:val="00C835CC"/>
    <w:rsid w:val="00C83614"/>
    <w:rsid w:val="00C83C25"/>
    <w:rsid w:val="00C840DC"/>
    <w:rsid w:val="00C8436D"/>
    <w:rsid w:val="00C843A9"/>
    <w:rsid w:val="00C8462E"/>
    <w:rsid w:val="00C8485A"/>
    <w:rsid w:val="00C8504C"/>
    <w:rsid w:val="00C8514F"/>
    <w:rsid w:val="00C85F45"/>
    <w:rsid w:val="00C86172"/>
    <w:rsid w:val="00C8639E"/>
    <w:rsid w:val="00C86764"/>
    <w:rsid w:val="00C86CB2"/>
    <w:rsid w:val="00C86F12"/>
    <w:rsid w:val="00C87327"/>
    <w:rsid w:val="00C87329"/>
    <w:rsid w:val="00C87521"/>
    <w:rsid w:val="00C875DD"/>
    <w:rsid w:val="00C9031F"/>
    <w:rsid w:val="00C9053A"/>
    <w:rsid w:val="00C906A2"/>
    <w:rsid w:val="00C90AD5"/>
    <w:rsid w:val="00C90B2A"/>
    <w:rsid w:val="00C911EC"/>
    <w:rsid w:val="00C914C1"/>
    <w:rsid w:val="00C91570"/>
    <w:rsid w:val="00C915B1"/>
    <w:rsid w:val="00C915BE"/>
    <w:rsid w:val="00C9163C"/>
    <w:rsid w:val="00C91781"/>
    <w:rsid w:val="00C917B7"/>
    <w:rsid w:val="00C91F3B"/>
    <w:rsid w:val="00C921BA"/>
    <w:rsid w:val="00C92F8C"/>
    <w:rsid w:val="00C9305A"/>
    <w:rsid w:val="00C930EA"/>
    <w:rsid w:val="00C93119"/>
    <w:rsid w:val="00C93137"/>
    <w:rsid w:val="00C9374C"/>
    <w:rsid w:val="00C93763"/>
    <w:rsid w:val="00C93A86"/>
    <w:rsid w:val="00C93FD5"/>
    <w:rsid w:val="00C9416C"/>
    <w:rsid w:val="00C94193"/>
    <w:rsid w:val="00C94849"/>
    <w:rsid w:val="00C94B55"/>
    <w:rsid w:val="00C94C15"/>
    <w:rsid w:val="00C9551F"/>
    <w:rsid w:val="00C95D7A"/>
    <w:rsid w:val="00C95E26"/>
    <w:rsid w:val="00C95F66"/>
    <w:rsid w:val="00C96295"/>
    <w:rsid w:val="00C976D3"/>
    <w:rsid w:val="00C97789"/>
    <w:rsid w:val="00C978E3"/>
    <w:rsid w:val="00CA001E"/>
    <w:rsid w:val="00CA02F0"/>
    <w:rsid w:val="00CA05BF"/>
    <w:rsid w:val="00CA0C94"/>
    <w:rsid w:val="00CA1301"/>
    <w:rsid w:val="00CA1D34"/>
    <w:rsid w:val="00CA1E81"/>
    <w:rsid w:val="00CA2687"/>
    <w:rsid w:val="00CA2C22"/>
    <w:rsid w:val="00CA2CAE"/>
    <w:rsid w:val="00CA2F97"/>
    <w:rsid w:val="00CA3164"/>
    <w:rsid w:val="00CA3928"/>
    <w:rsid w:val="00CA3CFE"/>
    <w:rsid w:val="00CA3D3C"/>
    <w:rsid w:val="00CA4513"/>
    <w:rsid w:val="00CA4582"/>
    <w:rsid w:val="00CA53E5"/>
    <w:rsid w:val="00CA55DA"/>
    <w:rsid w:val="00CA5CDB"/>
    <w:rsid w:val="00CA6333"/>
    <w:rsid w:val="00CA66BB"/>
    <w:rsid w:val="00CA6801"/>
    <w:rsid w:val="00CA6AE4"/>
    <w:rsid w:val="00CA6C1F"/>
    <w:rsid w:val="00CA70FF"/>
    <w:rsid w:val="00CA7379"/>
    <w:rsid w:val="00CA7762"/>
    <w:rsid w:val="00CB0489"/>
    <w:rsid w:val="00CB0878"/>
    <w:rsid w:val="00CB0AA3"/>
    <w:rsid w:val="00CB0DD3"/>
    <w:rsid w:val="00CB0F6C"/>
    <w:rsid w:val="00CB122D"/>
    <w:rsid w:val="00CB1618"/>
    <w:rsid w:val="00CB1BCA"/>
    <w:rsid w:val="00CB1C53"/>
    <w:rsid w:val="00CB1DB7"/>
    <w:rsid w:val="00CB2456"/>
    <w:rsid w:val="00CB266A"/>
    <w:rsid w:val="00CB290B"/>
    <w:rsid w:val="00CB3853"/>
    <w:rsid w:val="00CB390B"/>
    <w:rsid w:val="00CB3C50"/>
    <w:rsid w:val="00CB3FCE"/>
    <w:rsid w:val="00CB4133"/>
    <w:rsid w:val="00CB482D"/>
    <w:rsid w:val="00CB4C33"/>
    <w:rsid w:val="00CB4E7C"/>
    <w:rsid w:val="00CB52C2"/>
    <w:rsid w:val="00CB52E5"/>
    <w:rsid w:val="00CB5552"/>
    <w:rsid w:val="00CB55FB"/>
    <w:rsid w:val="00CB5D9C"/>
    <w:rsid w:val="00CB6F52"/>
    <w:rsid w:val="00CB6F9C"/>
    <w:rsid w:val="00CB707E"/>
    <w:rsid w:val="00CB7672"/>
    <w:rsid w:val="00CB78A8"/>
    <w:rsid w:val="00CC075A"/>
    <w:rsid w:val="00CC07A9"/>
    <w:rsid w:val="00CC110A"/>
    <w:rsid w:val="00CC185B"/>
    <w:rsid w:val="00CC2048"/>
    <w:rsid w:val="00CC267B"/>
    <w:rsid w:val="00CC29B2"/>
    <w:rsid w:val="00CC34FC"/>
    <w:rsid w:val="00CC384E"/>
    <w:rsid w:val="00CC3D0B"/>
    <w:rsid w:val="00CC3D0E"/>
    <w:rsid w:val="00CC3D9C"/>
    <w:rsid w:val="00CC3E21"/>
    <w:rsid w:val="00CC414F"/>
    <w:rsid w:val="00CC47E5"/>
    <w:rsid w:val="00CC4A30"/>
    <w:rsid w:val="00CC4EF3"/>
    <w:rsid w:val="00CC535D"/>
    <w:rsid w:val="00CC5776"/>
    <w:rsid w:val="00CC57BE"/>
    <w:rsid w:val="00CC6B38"/>
    <w:rsid w:val="00CC6ECC"/>
    <w:rsid w:val="00CD00E9"/>
    <w:rsid w:val="00CD0A8D"/>
    <w:rsid w:val="00CD11CF"/>
    <w:rsid w:val="00CD126F"/>
    <w:rsid w:val="00CD15F4"/>
    <w:rsid w:val="00CD17C4"/>
    <w:rsid w:val="00CD1D49"/>
    <w:rsid w:val="00CD2794"/>
    <w:rsid w:val="00CD2815"/>
    <w:rsid w:val="00CD29A6"/>
    <w:rsid w:val="00CD2C63"/>
    <w:rsid w:val="00CD2C6D"/>
    <w:rsid w:val="00CD2D67"/>
    <w:rsid w:val="00CD3019"/>
    <w:rsid w:val="00CD3640"/>
    <w:rsid w:val="00CD365F"/>
    <w:rsid w:val="00CD37DC"/>
    <w:rsid w:val="00CD3E9B"/>
    <w:rsid w:val="00CD49D8"/>
    <w:rsid w:val="00CD4AE0"/>
    <w:rsid w:val="00CD5B67"/>
    <w:rsid w:val="00CD5DF8"/>
    <w:rsid w:val="00CD7681"/>
    <w:rsid w:val="00CE0929"/>
    <w:rsid w:val="00CE0BED"/>
    <w:rsid w:val="00CE10AE"/>
    <w:rsid w:val="00CE1241"/>
    <w:rsid w:val="00CE18B1"/>
    <w:rsid w:val="00CE192A"/>
    <w:rsid w:val="00CE1E45"/>
    <w:rsid w:val="00CE21FD"/>
    <w:rsid w:val="00CE2EEE"/>
    <w:rsid w:val="00CE3061"/>
    <w:rsid w:val="00CE3229"/>
    <w:rsid w:val="00CE34E2"/>
    <w:rsid w:val="00CE35D4"/>
    <w:rsid w:val="00CE3FB6"/>
    <w:rsid w:val="00CE48C1"/>
    <w:rsid w:val="00CE4D1D"/>
    <w:rsid w:val="00CE5183"/>
    <w:rsid w:val="00CE5D25"/>
    <w:rsid w:val="00CE6169"/>
    <w:rsid w:val="00CE61B5"/>
    <w:rsid w:val="00CE68A2"/>
    <w:rsid w:val="00CE72E5"/>
    <w:rsid w:val="00CE7401"/>
    <w:rsid w:val="00CE7B60"/>
    <w:rsid w:val="00CE7D48"/>
    <w:rsid w:val="00CE7DAF"/>
    <w:rsid w:val="00CE7FD5"/>
    <w:rsid w:val="00CF00C8"/>
    <w:rsid w:val="00CF017D"/>
    <w:rsid w:val="00CF02E9"/>
    <w:rsid w:val="00CF0759"/>
    <w:rsid w:val="00CF0784"/>
    <w:rsid w:val="00CF08AD"/>
    <w:rsid w:val="00CF0C2C"/>
    <w:rsid w:val="00CF0C7B"/>
    <w:rsid w:val="00CF0C89"/>
    <w:rsid w:val="00CF0E37"/>
    <w:rsid w:val="00CF17BC"/>
    <w:rsid w:val="00CF22A7"/>
    <w:rsid w:val="00CF2551"/>
    <w:rsid w:val="00CF2C31"/>
    <w:rsid w:val="00CF2C75"/>
    <w:rsid w:val="00CF2FE8"/>
    <w:rsid w:val="00CF3046"/>
    <w:rsid w:val="00CF304C"/>
    <w:rsid w:val="00CF3242"/>
    <w:rsid w:val="00CF3689"/>
    <w:rsid w:val="00CF3851"/>
    <w:rsid w:val="00CF38BA"/>
    <w:rsid w:val="00CF41AA"/>
    <w:rsid w:val="00CF445A"/>
    <w:rsid w:val="00CF518C"/>
    <w:rsid w:val="00CF536D"/>
    <w:rsid w:val="00CF551C"/>
    <w:rsid w:val="00CF6408"/>
    <w:rsid w:val="00CF68F4"/>
    <w:rsid w:val="00CF6A20"/>
    <w:rsid w:val="00CF6B57"/>
    <w:rsid w:val="00CF7339"/>
    <w:rsid w:val="00CF753A"/>
    <w:rsid w:val="00CF75FD"/>
    <w:rsid w:val="00CF77B5"/>
    <w:rsid w:val="00CF78B8"/>
    <w:rsid w:val="00D00374"/>
    <w:rsid w:val="00D006C8"/>
    <w:rsid w:val="00D00AAD"/>
    <w:rsid w:val="00D00DA0"/>
    <w:rsid w:val="00D01646"/>
    <w:rsid w:val="00D01B41"/>
    <w:rsid w:val="00D01B97"/>
    <w:rsid w:val="00D02437"/>
    <w:rsid w:val="00D0245B"/>
    <w:rsid w:val="00D029D3"/>
    <w:rsid w:val="00D02DAD"/>
    <w:rsid w:val="00D033DF"/>
    <w:rsid w:val="00D034D5"/>
    <w:rsid w:val="00D0352D"/>
    <w:rsid w:val="00D03897"/>
    <w:rsid w:val="00D038E4"/>
    <w:rsid w:val="00D03C9C"/>
    <w:rsid w:val="00D03D4B"/>
    <w:rsid w:val="00D0478C"/>
    <w:rsid w:val="00D0492F"/>
    <w:rsid w:val="00D04A3F"/>
    <w:rsid w:val="00D04DA5"/>
    <w:rsid w:val="00D04DCA"/>
    <w:rsid w:val="00D04E08"/>
    <w:rsid w:val="00D05865"/>
    <w:rsid w:val="00D0642A"/>
    <w:rsid w:val="00D064C8"/>
    <w:rsid w:val="00D06ABE"/>
    <w:rsid w:val="00D06D9A"/>
    <w:rsid w:val="00D06FBC"/>
    <w:rsid w:val="00D0771C"/>
    <w:rsid w:val="00D07CB9"/>
    <w:rsid w:val="00D07CF9"/>
    <w:rsid w:val="00D07FD7"/>
    <w:rsid w:val="00D10A8E"/>
    <w:rsid w:val="00D10CD1"/>
    <w:rsid w:val="00D10DD1"/>
    <w:rsid w:val="00D10E47"/>
    <w:rsid w:val="00D11019"/>
    <w:rsid w:val="00D117B1"/>
    <w:rsid w:val="00D1193C"/>
    <w:rsid w:val="00D11BC1"/>
    <w:rsid w:val="00D11E2B"/>
    <w:rsid w:val="00D12139"/>
    <w:rsid w:val="00D12F25"/>
    <w:rsid w:val="00D12F63"/>
    <w:rsid w:val="00D13494"/>
    <w:rsid w:val="00D13C25"/>
    <w:rsid w:val="00D13C50"/>
    <w:rsid w:val="00D13D02"/>
    <w:rsid w:val="00D13F87"/>
    <w:rsid w:val="00D141EC"/>
    <w:rsid w:val="00D14597"/>
    <w:rsid w:val="00D14741"/>
    <w:rsid w:val="00D14C1F"/>
    <w:rsid w:val="00D15255"/>
    <w:rsid w:val="00D15526"/>
    <w:rsid w:val="00D1558C"/>
    <w:rsid w:val="00D1573F"/>
    <w:rsid w:val="00D157B1"/>
    <w:rsid w:val="00D1601F"/>
    <w:rsid w:val="00D16536"/>
    <w:rsid w:val="00D16B10"/>
    <w:rsid w:val="00D16D8A"/>
    <w:rsid w:val="00D1714E"/>
    <w:rsid w:val="00D1716E"/>
    <w:rsid w:val="00D177EF"/>
    <w:rsid w:val="00D17A95"/>
    <w:rsid w:val="00D17E07"/>
    <w:rsid w:val="00D20A31"/>
    <w:rsid w:val="00D20EBE"/>
    <w:rsid w:val="00D2137A"/>
    <w:rsid w:val="00D21AE1"/>
    <w:rsid w:val="00D21CC3"/>
    <w:rsid w:val="00D22519"/>
    <w:rsid w:val="00D227EB"/>
    <w:rsid w:val="00D22DE6"/>
    <w:rsid w:val="00D233C5"/>
    <w:rsid w:val="00D239A5"/>
    <w:rsid w:val="00D239CB"/>
    <w:rsid w:val="00D23BA4"/>
    <w:rsid w:val="00D240E1"/>
    <w:rsid w:val="00D24292"/>
    <w:rsid w:val="00D244EB"/>
    <w:rsid w:val="00D2479F"/>
    <w:rsid w:val="00D2487E"/>
    <w:rsid w:val="00D24C4B"/>
    <w:rsid w:val="00D24EA4"/>
    <w:rsid w:val="00D24F64"/>
    <w:rsid w:val="00D25A83"/>
    <w:rsid w:val="00D263A7"/>
    <w:rsid w:val="00D2646D"/>
    <w:rsid w:val="00D264CE"/>
    <w:rsid w:val="00D2675C"/>
    <w:rsid w:val="00D26808"/>
    <w:rsid w:val="00D26955"/>
    <w:rsid w:val="00D26C3D"/>
    <w:rsid w:val="00D26C40"/>
    <w:rsid w:val="00D26C95"/>
    <w:rsid w:val="00D26DEA"/>
    <w:rsid w:val="00D2704D"/>
    <w:rsid w:val="00D273E8"/>
    <w:rsid w:val="00D27528"/>
    <w:rsid w:val="00D27582"/>
    <w:rsid w:val="00D27968"/>
    <w:rsid w:val="00D30140"/>
    <w:rsid w:val="00D30161"/>
    <w:rsid w:val="00D30265"/>
    <w:rsid w:val="00D30954"/>
    <w:rsid w:val="00D30CFB"/>
    <w:rsid w:val="00D312B1"/>
    <w:rsid w:val="00D31841"/>
    <w:rsid w:val="00D31933"/>
    <w:rsid w:val="00D31BDB"/>
    <w:rsid w:val="00D31C65"/>
    <w:rsid w:val="00D32014"/>
    <w:rsid w:val="00D32864"/>
    <w:rsid w:val="00D32E20"/>
    <w:rsid w:val="00D32FD5"/>
    <w:rsid w:val="00D33044"/>
    <w:rsid w:val="00D33071"/>
    <w:rsid w:val="00D3329D"/>
    <w:rsid w:val="00D33B29"/>
    <w:rsid w:val="00D33BE6"/>
    <w:rsid w:val="00D33C1F"/>
    <w:rsid w:val="00D33C23"/>
    <w:rsid w:val="00D33C8F"/>
    <w:rsid w:val="00D33E79"/>
    <w:rsid w:val="00D341CB"/>
    <w:rsid w:val="00D343B4"/>
    <w:rsid w:val="00D3490B"/>
    <w:rsid w:val="00D34CD1"/>
    <w:rsid w:val="00D3528C"/>
    <w:rsid w:val="00D352E5"/>
    <w:rsid w:val="00D356C1"/>
    <w:rsid w:val="00D35AB2"/>
    <w:rsid w:val="00D35E7A"/>
    <w:rsid w:val="00D360B6"/>
    <w:rsid w:val="00D361B9"/>
    <w:rsid w:val="00D36368"/>
    <w:rsid w:val="00D36505"/>
    <w:rsid w:val="00D36814"/>
    <w:rsid w:val="00D36819"/>
    <w:rsid w:val="00D36ACB"/>
    <w:rsid w:val="00D36B54"/>
    <w:rsid w:val="00D36B77"/>
    <w:rsid w:val="00D36BA9"/>
    <w:rsid w:val="00D37112"/>
    <w:rsid w:val="00D37A4A"/>
    <w:rsid w:val="00D37B82"/>
    <w:rsid w:val="00D37D6A"/>
    <w:rsid w:val="00D37D6D"/>
    <w:rsid w:val="00D37EBB"/>
    <w:rsid w:val="00D4023B"/>
    <w:rsid w:val="00D416AA"/>
    <w:rsid w:val="00D418E0"/>
    <w:rsid w:val="00D41C12"/>
    <w:rsid w:val="00D41C56"/>
    <w:rsid w:val="00D41F1D"/>
    <w:rsid w:val="00D41F97"/>
    <w:rsid w:val="00D428F9"/>
    <w:rsid w:val="00D429DA"/>
    <w:rsid w:val="00D42F5B"/>
    <w:rsid w:val="00D4300F"/>
    <w:rsid w:val="00D437E5"/>
    <w:rsid w:val="00D43BF2"/>
    <w:rsid w:val="00D442A7"/>
    <w:rsid w:val="00D44368"/>
    <w:rsid w:val="00D449C6"/>
    <w:rsid w:val="00D44B3D"/>
    <w:rsid w:val="00D45478"/>
    <w:rsid w:val="00D45639"/>
    <w:rsid w:val="00D4564A"/>
    <w:rsid w:val="00D45BD5"/>
    <w:rsid w:val="00D46173"/>
    <w:rsid w:val="00D4629A"/>
    <w:rsid w:val="00D4686A"/>
    <w:rsid w:val="00D46C15"/>
    <w:rsid w:val="00D475D1"/>
    <w:rsid w:val="00D479ED"/>
    <w:rsid w:val="00D47D92"/>
    <w:rsid w:val="00D50D21"/>
    <w:rsid w:val="00D51722"/>
    <w:rsid w:val="00D51AC0"/>
    <w:rsid w:val="00D51CA7"/>
    <w:rsid w:val="00D52047"/>
    <w:rsid w:val="00D522C6"/>
    <w:rsid w:val="00D52882"/>
    <w:rsid w:val="00D53BF6"/>
    <w:rsid w:val="00D53EE0"/>
    <w:rsid w:val="00D5400E"/>
    <w:rsid w:val="00D54092"/>
    <w:rsid w:val="00D54149"/>
    <w:rsid w:val="00D543E1"/>
    <w:rsid w:val="00D54F4A"/>
    <w:rsid w:val="00D54F86"/>
    <w:rsid w:val="00D5512B"/>
    <w:rsid w:val="00D553BC"/>
    <w:rsid w:val="00D5571F"/>
    <w:rsid w:val="00D5587D"/>
    <w:rsid w:val="00D55ABD"/>
    <w:rsid w:val="00D55BE0"/>
    <w:rsid w:val="00D55C8A"/>
    <w:rsid w:val="00D567CE"/>
    <w:rsid w:val="00D56881"/>
    <w:rsid w:val="00D56FA4"/>
    <w:rsid w:val="00D57167"/>
    <w:rsid w:val="00D573AD"/>
    <w:rsid w:val="00D57903"/>
    <w:rsid w:val="00D60109"/>
    <w:rsid w:val="00D601DB"/>
    <w:rsid w:val="00D6032D"/>
    <w:rsid w:val="00D6056A"/>
    <w:rsid w:val="00D60CEA"/>
    <w:rsid w:val="00D61226"/>
    <w:rsid w:val="00D61533"/>
    <w:rsid w:val="00D62008"/>
    <w:rsid w:val="00D6239A"/>
    <w:rsid w:val="00D62447"/>
    <w:rsid w:val="00D629B0"/>
    <w:rsid w:val="00D63366"/>
    <w:rsid w:val="00D634B2"/>
    <w:rsid w:val="00D63700"/>
    <w:rsid w:val="00D63774"/>
    <w:rsid w:val="00D637A1"/>
    <w:rsid w:val="00D643F0"/>
    <w:rsid w:val="00D64893"/>
    <w:rsid w:val="00D6492E"/>
    <w:rsid w:val="00D64D97"/>
    <w:rsid w:val="00D653B3"/>
    <w:rsid w:val="00D658A1"/>
    <w:rsid w:val="00D664C0"/>
    <w:rsid w:val="00D66814"/>
    <w:rsid w:val="00D66AC4"/>
    <w:rsid w:val="00D67CD3"/>
    <w:rsid w:val="00D67DAD"/>
    <w:rsid w:val="00D70201"/>
    <w:rsid w:val="00D70727"/>
    <w:rsid w:val="00D708F9"/>
    <w:rsid w:val="00D70B55"/>
    <w:rsid w:val="00D71941"/>
    <w:rsid w:val="00D71AD0"/>
    <w:rsid w:val="00D71B3E"/>
    <w:rsid w:val="00D71E5A"/>
    <w:rsid w:val="00D71ED7"/>
    <w:rsid w:val="00D71F32"/>
    <w:rsid w:val="00D72D7B"/>
    <w:rsid w:val="00D72E19"/>
    <w:rsid w:val="00D7351D"/>
    <w:rsid w:val="00D73936"/>
    <w:rsid w:val="00D75090"/>
    <w:rsid w:val="00D75D64"/>
    <w:rsid w:val="00D760FD"/>
    <w:rsid w:val="00D769C6"/>
    <w:rsid w:val="00D76A6D"/>
    <w:rsid w:val="00D76EFD"/>
    <w:rsid w:val="00D7722C"/>
    <w:rsid w:val="00D773B2"/>
    <w:rsid w:val="00D7777C"/>
    <w:rsid w:val="00D8016B"/>
    <w:rsid w:val="00D804B0"/>
    <w:rsid w:val="00D806E3"/>
    <w:rsid w:val="00D80E21"/>
    <w:rsid w:val="00D81411"/>
    <w:rsid w:val="00D81430"/>
    <w:rsid w:val="00D817F9"/>
    <w:rsid w:val="00D818B8"/>
    <w:rsid w:val="00D81BF4"/>
    <w:rsid w:val="00D81DDF"/>
    <w:rsid w:val="00D82552"/>
    <w:rsid w:val="00D82B52"/>
    <w:rsid w:val="00D83CD6"/>
    <w:rsid w:val="00D83FDE"/>
    <w:rsid w:val="00D84AD1"/>
    <w:rsid w:val="00D84D60"/>
    <w:rsid w:val="00D8539C"/>
    <w:rsid w:val="00D85511"/>
    <w:rsid w:val="00D858B6"/>
    <w:rsid w:val="00D867CF"/>
    <w:rsid w:val="00D871E9"/>
    <w:rsid w:val="00D87BAE"/>
    <w:rsid w:val="00D9046C"/>
    <w:rsid w:val="00D904C6"/>
    <w:rsid w:val="00D90712"/>
    <w:rsid w:val="00D916B6"/>
    <w:rsid w:val="00D91A00"/>
    <w:rsid w:val="00D91CF2"/>
    <w:rsid w:val="00D91F07"/>
    <w:rsid w:val="00D929C1"/>
    <w:rsid w:val="00D92BF1"/>
    <w:rsid w:val="00D9323F"/>
    <w:rsid w:val="00D933A9"/>
    <w:rsid w:val="00D93B83"/>
    <w:rsid w:val="00D93C90"/>
    <w:rsid w:val="00D93D05"/>
    <w:rsid w:val="00D94322"/>
    <w:rsid w:val="00D94445"/>
    <w:rsid w:val="00D9444C"/>
    <w:rsid w:val="00D94F52"/>
    <w:rsid w:val="00D95127"/>
    <w:rsid w:val="00D95145"/>
    <w:rsid w:val="00D952DF"/>
    <w:rsid w:val="00D95697"/>
    <w:rsid w:val="00D95728"/>
    <w:rsid w:val="00D95955"/>
    <w:rsid w:val="00D959AC"/>
    <w:rsid w:val="00D95AF2"/>
    <w:rsid w:val="00D95EAC"/>
    <w:rsid w:val="00D95EBA"/>
    <w:rsid w:val="00D95EEC"/>
    <w:rsid w:val="00D95F6D"/>
    <w:rsid w:val="00D96501"/>
    <w:rsid w:val="00D96A03"/>
    <w:rsid w:val="00D97028"/>
    <w:rsid w:val="00D970CF"/>
    <w:rsid w:val="00D9732F"/>
    <w:rsid w:val="00D97B02"/>
    <w:rsid w:val="00D97B7E"/>
    <w:rsid w:val="00DA011D"/>
    <w:rsid w:val="00DA0D98"/>
    <w:rsid w:val="00DA0EDA"/>
    <w:rsid w:val="00DA1623"/>
    <w:rsid w:val="00DA1758"/>
    <w:rsid w:val="00DA1C94"/>
    <w:rsid w:val="00DA1F5A"/>
    <w:rsid w:val="00DA23AA"/>
    <w:rsid w:val="00DA2A42"/>
    <w:rsid w:val="00DA2BEC"/>
    <w:rsid w:val="00DA2CCE"/>
    <w:rsid w:val="00DA3189"/>
    <w:rsid w:val="00DA3289"/>
    <w:rsid w:val="00DA3582"/>
    <w:rsid w:val="00DA3D60"/>
    <w:rsid w:val="00DA43A7"/>
    <w:rsid w:val="00DA4412"/>
    <w:rsid w:val="00DA4AE2"/>
    <w:rsid w:val="00DA4B0A"/>
    <w:rsid w:val="00DA4F34"/>
    <w:rsid w:val="00DA57E9"/>
    <w:rsid w:val="00DA5867"/>
    <w:rsid w:val="00DA59DC"/>
    <w:rsid w:val="00DA5A74"/>
    <w:rsid w:val="00DA5E3D"/>
    <w:rsid w:val="00DA68DA"/>
    <w:rsid w:val="00DA6917"/>
    <w:rsid w:val="00DA6B1B"/>
    <w:rsid w:val="00DA6CEE"/>
    <w:rsid w:val="00DA7369"/>
    <w:rsid w:val="00DA748C"/>
    <w:rsid w:val="00DA770E"/>
    <w:rsid w:val="00DA7ED8"/>
    <w:rsid w:val="00DB0169"/>
    <w:rsid w:val="00DB019B"/>
    <w:rsid w:val="00DB0479"/>
    <w:rsid w:val="00DB0C2F"/>
    <w:rsid w:val="00DB0C9A"/>
    <w:rsid w:val="00DB1207"/>
    <w:rsid w:val="00DB13B3"/>
    <w:rsid w:val="00DB1489"/>
    <w:rsid w:val="00DB1F3B"/>
    <w:rsid w:val="00DB1FC6"/>
    <w:rsid w:val="00DB1FD2"/>
    <w:rsid w:val="00DB207A"/>
    <w:rsid w:val="00DB2E6C"/>
    <w:rsid w:val="00DB33D4"/>
    <w:rsid w:val="00DB39D4"/>
    <w:rsid w:val="00DB3C89"/>
    <w:rsid w:val="00DB43E8"/>
    <w:rsid w:val="00DB4965"/>
    <w:rsid w:val="00DB531C"/>
    <w:rsid w:val="00DB59AB"/>
    <w:rsid w:val="00DB5AED"/>
    <w:rsid w:val="00DB5FF7"/>
    <w:rsid w:val="00DB60C2"/>
    <w:rsid w:val="00DB64D1"/>
    <w:rsid w:val="00DB66A9"/>
    <w:rsid w:val="00DB692A"/>
    <w:rsid w:val="00DB6FF9"/>
    <w:rsid w:val="00DB7ECC"/>
    <w:rsid w:val="00DC04F3"/>
    <w:rsid w:val="00DC0533"/>
    <w:rsid w:val="00DC0DC9"/>
    <w:rsid w:val="00DC107D"/>
    <w:rsid w:val="00DC11FD"/>
    <w:rsid w:val="00DC1308"/>
    <w:rsid w:val="00DC1ABC"/>
    <w:rsid w:val="00DC232C"/>
    <w:rsid w:val="00DC24B4"/>
    <w:rsid w:val="00DC2621"/>
    <w:rsid w:val="00DC2C2F"/>
    <w:rsid w:val="00DC3321"/>
    <w:rsid w:val="00DC3651"/>
    <w:rsid w:val="00DC365C"/>
    <w:rsid w:val="00DC3897"/>
    <w:rsid w:val="00DC3CAF"/>
    <w:rsid w:val="00DC3EF7"/>
    <w:rsid w:val="00DC3F53"/>
    <w:rsid w:val="00DC3FFE"/>
    <w:rsid w:val="00DC43CF"/>
    <w:rsid w:val="00DC49A6"/>
    <w:rsid w:val="00DC4ADD"/>
    <w:rsid w:val="00DC59B0"/>
    <w:rsid w:val="00DC5B1B"/>
    <w:rsid w:val="00DC60F6"/>
    <w:rsid w:val="00DC6B00"/>
    <w:rsid w:val="00DC6B86"/>
    <w:rsid w:val="00DC6DC5"/>
    <w:rsid w:val="00DC7916"/>
    <w:rsid w:val="00DC7B79"/>
    <w:rsid w:val="00DD06E3"/>
    <w:rsid w:val="00DD0D6F"/>
    <w:rsid w:val="00DD1A98"/>
    <w:rsid w:val="00DD1E68"/>
    <w:rsid w:val="00DD2039"/>
    <w:rsid w:val="00DD2ECC"/>
    <w:rsid w:val="00DD3047"/>
    <w:rsid w:val="00DD3189"/>
    <w:rsid w:val="00DD3289"/>
    <w:rsid w:val="00DD3F18"/>
    <w:rsid w:val="00DD40A7"/>
    <w:rsid w:val="00DD4682"/>
    <w:rsid w:val="00DD497F"/>
    <w:rsid w:val="00DD4BA5"/>
    <w:rsid w:val="00DD4F00"/>
    <w:rsid w:val="00DD4F8A"/>
    <w:rsid w:val="00DD54EA"/>
    <w:rsid w:val="00DD56E1"/>
    <w:rsid w:val="00DD59C4"/>
    <w:rsid w:val="00DD5C02"/>
    <w:rsid w:val="00DD5E0C"/>
    <w:rsid w:val="00DD6489"/>
    <w:rsid w:val="00DD6654"/>
    <w:rsid w:val="00DD6ABF"/>
    <w:rsid w:val="00DD6CB6"/>
    <w:rsid w:val="00DD700A"/>
    <w:rsid w:val="00DD7266"/>
    <w:rsid w:val="00DD74C4"/>
    <w:rsid w:val="00DD7FF4"/>
    <w:rsid w:val="00DE0475"/>
    <w:rsid w:val="00DE08B5"/>
    <w:rsid w:val="00DE0C60"/>
    <w:rsid w:val="00DE11BA"/>
    <w:rsid w:val="00DE1AAE"/>
    <w:rsid w:val="00DE2540"/>
    <w:rsid w:val="00DE2597"/>
    <w:rsid w:val="00DE3569"/>
    <w:rsid w:val="00DE3865"/>
    <w:rsid w:val="00DE3A16"/>
    <w:rsid w:val="00DE3A9D"/>
    <w:rsid w:val="00DE3AC0"/>
    <w:rsid w:val="00DE414D"/>
    <w:rsid w:val="00DE42E7"/>
    <w:rsid w:val="00DE4336"/>
    <w:rsid w:val="00DE45A3"/>
    <w:rsid w:val="00DE45C4"/>
    <w:rsid w:val="00DE478B"/>
    <w:rsid w:val="00DE4F2B"/>
    <w:rsid w:val="00DE4FE7"/>
    <w:rsid w:val="00DE50A8"/>
    <w:rsid w:val="00DE55BE"/>
    <w:rsid w:val="00DE5904"/>
    <w:rsid w:val="00DE5A94"/>
    <w:rsid w:val="00DE5B21"/>
    <w:rsid w:val="00DE5C9A"/>
    <w:rsid w:val="00DE5CEF"/>
    <w:rsid w:val="00DE5D05"/>
    <w:rsid w:val="00DE5E5D"/>
    <w:rsid w:val="00DE5FBD"/>
    <w:rsid w:val="00DE6417"/>
    <w:rsid w:val="00DE65D0"/>
    <w:rsid w:val="00DE6654"/>
    <w:rsid w:val="00DE6981"/>
    <w:rsid w:val="00DE6E5B"/>
    <w:rsid w:val="00DE6E87"/>
    <w:rsid w:val="00DE7084"/>
    <w:rsid w:val="00DE71FF"/>
    <w:rsid w:val="00DE7A9A"/>
    <w:rsid w:val="00DE7E55"/>
    <w:rsid w:val="00DE7E7C"/>
    <w:rsid w:val="00DF06D9"/>
    <w:rsid w:val="00DF082E"/>
    <w:rsid w:val="00DF0922"/>
    <w:rsid w:val="00DF0D79"/>
    <w:rsid w:val="00DF0ECA"/>
    <w:rsid w:val="00DF0ECC"/>
    <w:rsid w:val="00DF16D6"/>
    <w:rsid w:val="00DF1BEC"/>
    <w:rsid w:val="00DF2293"/>
    <w:rsid w:val="00DF238C"/>
    <w:rsid w:val="00DF2663"/>
    <w:rsid w:val="00DF2870"/>
    <w:rsid w:val="00DF2A8B"/>
    <w:rsid w:val="00DF2FF0"/>
    <w:rsid w:val="00DF32AA"/>
    <w:rsid w:val="00DF3998"/>
    <w:rsid w:val="00DF4099"/>
    <w:rsid w:val="00DF460A"/>
    <w:rsid w:val="00DF49B2"/>
    <w:rsid w:val="00DF4E06"/>
    <w:rsid w:val="00DF53AC"/>
    <w:rsid w:val="00DF53F1"/>
    <w:rsid w:val="00DF56E3"/>
    <w:rsid w:val="00DF5A83"/>
    <w:rsid w:val="00DF60D1"/>
    <w:rsid w:val="00DF62A4"/>
    <w:rsid w:val="00DF6379"/>
    <w:rsid w:val="00DF64B6"/>
    <w:rsid w:val="00DF6A81"/>
    <w:rsid w:val="00DF6BAA"/>
    <w:rsid w:val="00DF721B"/>
    <w:rsid w:val="00DF7324"/>
    <w:rsid w:val="00DF7892"/>
    <w:rsid w:val="00E000EB"/>
    <w:rsid w:val="00E00215"/>
    <w:rsid w:val="00E007D2"/>
    <w:rsid w:val="00E00C1E"/>
    <w:rsid w:val="00E00C5C"/>
    <w:rsid w:val="00E010B1"/>
    <w:rsid w:val="00E0116E"/>
    <w:rsid w:val="00E0254B"/>
    <w:rsid w:val="00E02A5E"/>
    <w:rsid w:val="00E02C3F"/>
    <w:rsid w:val="00E02DE8"/>
    <w:rsid w:val="00E03383"/>
    <w:rsid w:val="00E03766"/>
    <w:rsid w:val="00E03B5B"/>
    <w:rsid w:val="00E03F4E"/>
    <w:rsid w:val="00E040F7"/>
    <w:rsid w:val="00E044B9"/>
    <w:rsid w:val="00E0465B"/>
    <w:rsid w:val="00E04A33"/>
    <w:rsid w:val="00E05348"/>
    <w:rsid w:val="00E05509"/>
    <w:rsid w:val="00E06E1F"/>
    <w:rsid w:val="00E0732F"/>
    <w:rsid w:val="00E10033"/>
    <w:rsid w:val="00E1016C"/>
    <w:rsid w:val="00E101E8"/>
    <w:rsid w:val="00E104B6"/>
    <w:rsid w:val="00E10FAC"/>
    <w:rsid w:val="00E11520"/>
    <w:rsid w:val="00E11588"/>
    <w:rsid w:val="00E11637"/>
    <w:rsid w:val="00E117D4"/>
    <w:rsid w:val="00E1196F"/>
    <w:rsid w:val="00E11CBB"/>
    <w:rsid w:val="00E11E6F"/>
    <w:rsid w:val="00E12048"/>
    <w:rsid w:val="00E12317"/>
    <w:rsid w:val="00E1271F"/>
    <w:rsid w:val="00E1282D"/>
    <w:rsid w:val="00E12AFE"/>
    <w:rsid w:val="00E12CB8"/>
    <w:rsid w:val="00E12D71"/>
    <w:rsid w:val="00E12D86"/>
    <w:rsid w:val="00E12DAB"/>
    <w:rsid w:val="00E12DEC"/>
    <w:rsid w:val="00E1339D"/>
    <w:rsid w:val="00E13573"/>
    <w:rsid w:val="00E13B24"/>
    <w:rsid w:val="00E14464"/>
    <w:rsid w:val="00E145CF"/>
    <w:rsid w:val="00E14921"/>
    <w:rsid w:val="00E149C7"/>
    <w:rsid w:val="00E14BC8"/>
    <w:rsid w:val="00E14D97"/>
    <w:rsid w:val="00E155DD"/>
    <w:rsid w:val="00E15C0F"/>
    <w:rsid w:val="00E1636E"/>
    <w:rsid w:val="00E169E3"/>
    <w:rsid w:val="00E16DEE"/>
    <w:rsid w:val="00E203D1"/>
    <w:rsid w:val="00E20A3B"/>
    <w:rsid w:val="00E20BE2"/>
    <w:rsid w:val="00E20C4E"/>
    <w:rsid w:val="00E20D0C"/>
    <w:rsid w:val="00E211EA"/>
    <w:rsid w:val="00E21751"/>
    <w:rsid w:val="00E21B6D"/>
    <w:rsid w:val="00E21F98"/>
    <w:rsid w:val="00E228A7"/>
    <w:rsid w:val="00E236E8"/>
    <w:rsid w:val="00E23BE4"/>
    <w:rsid w:val="00E24060"/>
    <w:rsid w:val="00E240A4"/>
    <w:rsid w:val="00E241AE"/>
    <w:rsid w:val="00E241D5"/>
    <w:rsid w:val="00E242BB"/>
    <w:rsid w:val="00E24991"/>
    <w:rsid w:val="00E24A52"/>
    <w:rsid w:val="00E24EDA"/>
    <w:rsid w:val="00E257BC"/>
    <w:rsid w:val="00E25819"/>
    <w:rsid w:val="00E25BEE"/>
    <w:rsid w:val="00E25FF8"/>
    <w:rsid w:val="00E261A2"/>
    <w:rsid w:val="00E26686"/>
    <w:rsid w:val="00E26D60"/>
    <w:rsid w:val="00E2711E"/>
    <w:rsid w:val="00E27AC2"/>
    <w:rsid w:val="00E300CA"/>
    <w:rsid w:val="00E303D6"/>
    <w:rsid w:val="00E31406"/>
    <w:rsid w:val="00E31525"/>
    <w:rsid w:val="00E31B03"/>
    <w:rsid w:val="00E31FDA"/>
    <w:rsid w:val="00E32834"/>
    <w:rsid w:val="00E32F6E"/>
    <w:rsid w:val="00E33201"/>
    <w:rsid w:val="00E333ED"/>
    <w:rsid w:val="00E33610"/>
    <w:rsid w:val="00E33D9E"/>
    <w:rsid w:val="00E34B48"/>
    <w:rsid w:val="00E351B3"/>
    <w:rsid w:val="00E35CA0"/>
    <w:rsid w:val="00E362EE"/>
    <w:rsid w:val="00E36386"/>
    <w:rsid w:val="00E3699E"/>
    <w:rsid w:val="00E369F0"/>
    <w:rsid w:val="00E37450"/>
    <w:rsid w:val="00E3746A"/>
    <w:rsid w:val="00E376AE"/>
    <w:rsid w:val="00E37834"/>
    <w:rsid w:val="00E403CF"/>
    <w:rsid w:val="00E410C3"/>
    <w:rsid w:val="00E4143E"/>
    <w:rsid w:val="00E41CAE"/>
    <w:rsid w:val="00E4235C"/>
    <w:rsid w:val="00E425B2"/>
    <w:rsid w:val="00E42624"/>
    <w:rsid w:val="00E4278F"/>
    <w:rsid w:val="00E43341"/>
    <w:rsid w:val="00E43521"/>
    <w:rsid w:val="00E4360A"/>
    <w:rsid w:val="00E437B2"/>
    <w:rsid w:val="00E43920"/>
    <w:rsid w:val="00E439F4"/>
    <w:rsid w:val="00E43F7F"/>
    <w:rsid w:val="00E447BF"/>
    <w:rsid w:val="00E44846"/>
    <w:rsid w:val="00E44CE1"/>
    <w:rsid w:val="00E45132"/>
    <w:rsid w:val="00E452EF"/>
    <w:rsid w:val="00E453E6"/>
    <w:rsid w:val="00E45D4A"/>
    <w:rsid w:val="00E45F84"/>
    <w:rsid w:val="00E468DC"/>
    <w:rsid w:val="00E46A3D"/>
    <w:rsid w:val="00E46B40"/>
    <w:rsid w:val="00E47421"/>
    <w:rsid w:val="00E47442"/>
    <w:rsid w:val="00E47785"/>
    <w:rsid w:val="00E47797"/>
    <w:rsid w:val="00E4783E"/>
    <w:rsid w:val="00E47952"/>
    <w:rsid w:val="00E504D3"/>
    <w:rsid w:val="00E513F4"/>
    <w:rsid w:val="00E51441"/>
    <w:rsid w:val="00E5195E"/>
    <w:rsid w:val="00E519E1"/>
    <w:rsid w:val="00E51B25"/>
    <w:rsid w:val="00E51B91"/>
    <w:rsid w:val="00E51DCC"/>
    <w:rsid w:val="00E52414"/>
    <w:rsid w:val="00E52A60"/>
    <w:rsid w:val="00E52EDE"/>
    <w:rsid w:val="00E530AF"/>
    <w:rsid w:val="00E53524"/>
    <w:rsid w:val="00E53C48"/>
    <w:rsid w:val="00E53C55"/>
    <w:rsid w:val="00E5404E"/>
    <w:rsid w:val="00E5421C"/>
    <w:rsid w:val="00E543AB"/>
    <w:rsid w:val="00E55430"/>
    <w:rsid w:val="00E55ACB"/>
    <w:rsid w:val="00E55C71"/>
    <w:rsid w:val="00E55D84"/>
    <w:rsid w:val="00E55F34"/>
    <w:rsid w:val="00E55F61"/>
    <w:rsid w:val="00E55FBF"/>
    <w:rsid w:val="00E562AF"/>
    <w:rsid w:val="00E563A1"/>
    <w:rsid w:val="00E5641B"/>
    <w:rsid w:val="00E56E21"/>
    <w:rsid w:val="00E5706B"/>
    <w:rsid w:val="00E573B7"/>
    <w:rsid w:val="00E57F10"/>
    <w:rsid w:val="00E57FA3"/>
    <w:rsid w:val="00E60054"/>
    <w:rsid w:val="00E604C8"/>
    <w:rsid w:val="00E607DD"/>
    <w:rsid w:val="00E607FB"/>
    <w:rsid w:val="00E61055"/>
    <w:rsid w:val="00E612DB"/>
    <w:rsid w:val="00E61E1C"/>
    <w:rsid w:val="00E62570"/>
    <w:rsid w:val="00E629D5"/>
    <w:rsid w:val="00E62AD2"/>
    <w:rsid w:val="00E63048"/>
    <w:rsid w:val="00E635C5"/>
    <w:rsid w:val="00E63718"/>
    <w:rsid w:val="00E6379C"/>
    <w:rsid w:val="00E63807"/>
    <w:rsid w:val="00E63E27"/>
    <w:rsid w:val="00E64211"/>
    <w:rsid w:val="00E643E8"/>
    <w:rsid w:val="00E6505A"/>
    <w:rsid w:val="00E652FB"/>
    <w:rsid w:val="00E6537A"/>
    <w:rsid w:val="00E6576A"/>
    <w:rsid w:val="00E65F6E"/>
    <w:rsid w:val="00E65F70"/>
    <w:rsid w:val="00E6656B"/>
    <w:rsid w:val="00E66AA0"/>
    <w:rsid w:val="00E67014"/>
    <w:rsid w:val="00E671CD"/>
    <w:rsid w:val="00E6745C"/>
    <w:rsid w:val="00E67605"/>
    <w:rsid w:val="00E67659"/>
    <w:rsid w:val="00E67AD7"/>
    <w:rsid w:val="00E67CBC"/>
    <w:rsid w:val="00E7088C"/>
    <w:rsid w:val="00E70BED"/>
    <w:rsid w:val="00E70CE0"/>
    <w:rsid w:val="00E70ECF"/>
    <w:rsid w:val="00E7166F"/>
    <w:rsid w:val="00E71B0C"/>
    <w:rsid w:val="00E71D37"/>
    <w:rsid w:val="00E722EA"/>
    <w:rsid w:val="00E725EE"/>
    <w:rsid w:val="00E72A58"/>
    <w:rsid w:val="00E7344A"/>
    <w:rsid w:val="00E73467"/>
    <w:rsid w:val="00E7392C"/>
    <w:rsid w:val="00E73DB3"/>
    <w:rsid w:val="00E73E93"/>
    <w:rsid w:val="00E73EE2"/>
    <w:rsid w:val="00E74359"/>
    <w:rsid w:val="00E74A00"/>
    <w:rsid w:val="00E75169"/>
    <w:rsid w:val="00E75412"/>
    <w:rsid w:val="00E7541F"/>
    <w:rsid w:val="00E759D5"/>
    <w:rsid w:val="00E75AD5"/>
    <w:rsid w:val="00E75BBD"/>
    <w:rsid w:val="00E75D45"/>
    <w:rsid w:val="00E75FB1"/>
    <w:rsid w:val="00E76098"/>
    <w:rsid w:val="00E76269"/>
    <w:rsid w:val="00E76621"/>
    <w:rsid w:val="00E766A8"/>
    <w:rsid w:val="00E7682F"/>
    <w:rsid w:val="00E769CA"/>
    <w:rsid w:val="00E76A38"/>
    <w:rsid w:val="00E76E8C"/>
    <w:rsid w:val="00E77026"/>
    <w:rsid w:val="00E779E7"/>
    <w:rsid w:val="00E77D2B"/>
    <w:rsid w:val="00E77F56"/>
    <w:rsid w:val="00E81F59"/>
    <w:rsid w:val="00E82510"/>
    <w:rsid w:val="00E82875"/>
    <w:rsid w:val="00E8298F"/>
    <w:rsid w:val="00E835B0"/>
    <w:rsid w:val="00E835EE"/>
    <w:rsid w:val="00E83AC7"/>
    <w:rsid w:val="00E84298"/>
    <w:rsid w:val="00E84F2E"/>
    <w:rsid w:val="00E850F6"/>
    <w:rsid w:val="00E8564C"/>
    <w:rsid w:val="00E85A5F"/>
    <w:rsid w:val="00E85B1D"/>
    <w:rsid w:val="00E85B2A"/>
    <w:rsid w:val="00E860C8"/>
    <w:rsid w:val="00E86635"/>
    <w:rsid w:val="00E86C82"/>
    <w:rsid w:val="00E87565"/>
    <w:rsid w:val="00E87A97"/>
    <w:rsid w:val="00E87DCB"/>
    <w:rsid w:val="00E87E4E"/>
    <w:rsid w:val="00E87EDB"/>
    <w:rsid w:val="00E87EDF"/>
    <w:rsid w:val="00E9030E"/>
    <w:rsid w:val="00E90526"/>
    <w:rsid w:val="00E91404"/>
    <w:rsid w:val="00E915A7"/>
    <w:rsid w:val="00E919A4"/>
    <w:rsid w:val="00E91AD1"/>
    <w:rsid w:val="00E922EA"/>
    <w:rsid w:val="00E927CD"/>
    <w:rsid w:val="00E92E20"/>
    <w:rsid w:val="00E93DE1"/>
    <w:rsid w:val="00E93FB6"/>
    <w:rsid w:val="00E9429E"/>
    <w:rsid w:val="00E943CD"/>
    <w:rsid w:val="00E94877"/>
    <w:rsid w:val="00E94AAA"/>
    <w:rsid w:val="00E94FCF"/>
    <w:rsid w:val="00E955AC"/>
    <w:rsid w:val="00E955FB"/>
    <w:rsid w:val="00E95AB7"/>
    <w:rsid w:val="00E96316"/>
    <w:rsid w:val="00E96A93"/>
    <w:rsid w:val="00E9756F"/>
    <w:rsid w:val="00E97A11"/>
    <w:rsid w:val="00E97DE9"/>
    <w:rsid w:val="00EA007C"/>
    <w:rsid w:val="00EA0BC4"/>
    <w:rsid w:val="00EA0D85"/>
    <w:rsid w:val="00EA1033"/>
    <w:rsid w:val="00EA1460"/>
    <w:rsid w:val="00EA1D6C"/>
    <w:rsid w:val="00EA1E83"/>
    <w:rsid w:val="00EA23C4"/>
    <w:rsid w:val="00EA26AE"/>
    <w:rsid w:val="00EA27FD"/>
    <w:rsid w:val="00EA2C7A"/>
    <w:rsid w:val="00EA2C82"/>
    <w:rsid w:val="00EA2EA2"/>
    <w:rsid w:val="00EA3463"/>
    <w:rsid w:val="00EA3ADA"/>
    <w:rsid w:val="00EA3DAA"/>
    <w:rsid w:val="00EA4F09"/>
    <w:rsid w:val="00EA5105"/>
    <w:rsid w:val="00EA519C"/>
    <w:rsid w:val="00EA589E"/>
    <w:rsid w:val="00EA5CE9"/>
    <w:rsid w:val="00EA60D8"/>
    <w:rsid w:val="00EA6117"/>
    <w:rsid w:val="00EA61E5"/>
    <w:rsid w:val="00EA6232"/>
    <w:rsid w:val="00EA6295"/>
    <w:rsid w:val="00EA66CC"/>
    <w:rsid w:val="00EA6D57"/>
    <w:rsid w:val="00EA730B"/>
    <w:rsid w:val="00EA7E00"/>
    <w:rsid w:val="00EB0431"/>
    <w:rsid w:val="00EB0767"/>
    <w:rsid w:val="00EB0889"/>
    <w:rsid w:val="00EB1605"/>
    <w:rsid w:val="00EB1B85"/>
    <w:rsid w:val="00EB1D73"/>
    <w:rsid w:val="00EB211D"/>
    <w:rsid w:val="00EB272C"/>
    <w:rsid w:val="00EB35E5"/>
    <w:rsid w:val="00EB36E8"/>
    <w:rsid w:val="00EB3D9F"/>
    <w:rsid w:val="00EB3DB4"/>
    <w:rsid w:val="00EB3EF6"/>
    <w:rsid w:val="00EB43E8"/>
    <w:rsid w:val="00EB4ABB"/>
    <w:rsid w:val="00EB4CF6"/>
    <w:rsid w:val="00EB4DA0"/>
    <w:rsid w:val="00EB4E01"/>
    <w:rsid w:val="00EB580A"/>
    <w:rsid w:val="00EB6235"/>
    <w:rsid w:val="00EB6334"/>
    <w:rsid w:val="00EB6446"/>
    <w:rsid w:val="00EB66B9"/>
    <w:rsid w:val="00EB6729"/>
    <w:rsid w:val="00EB6F9F"/>
    <w:rsid w:val="00EC06C1"/>
    <w:rsid w:val="00EC0C41"/>
    <w:rsid w:val="00EC10ED"/>
    <w:rsid w:val="00EC11E6"/>
    <w:rsid w:val="00EC13E4"/>
    <w:rsid w:val="00EC1586"/>
    <w:rsid w:val="00EC198A"/>
    <w:rsid w:val="00EC1B48"/>
    <w:rsid w:val="00EC1E11"/>
    <w:rsid w:val="00EC2B48"/>
    <w:rsid w:val="00EC31DD"/>
    <w:rsid w:val="00EC348D"/>
    <w:rsid w:val="00EC3762"/>
    <w:rsid w:val="00EC3F93"/>
    <w:rsid w:val="00EC4AD5"/>
    <w:rsid w:val="00EC52BE"/>
    <w:rsid w:val="00EC5711"/>
    <w:rsid w:val="00EC57C7"/>
    <w:rsid w:val="00EC5B3D"/>
    <w:rsid w:val="00EC5EE4"/>
    <w:rsid w:val="00EC64C0"/>
    <w:rsid w:val="00EC65BA"/>
    <w:rsid w:val="00EC6D11"/>
    <w:rsid w:val="00EC6DCF"/>
    <w:rsid w:val="00EC6FEC"/>
    <w:rsid w:val="00EC7437"/>
    <w:rsid w:val="00EC752B"/>
    <w:rsid w:val="00EC778A"/>
    <w:rsid w:val="00EC7982"/>
    <w:rsid w:val="00EC7C5B"/>
    <w:rsid w:val="00ED055E"/>
    <w:rsid w:val="00ED0C7D"/>
    <w:rsid w:val="00ED14B2"/>
    <w:rsid w:val="00ED20D9"/>
    <w:rsid w:val="00ED2BE7"/>
    <w:rsid w:val="00ED31CC"/>
    <w:rsid w:val="00ED3608"/>
    <w:rsid w:val="00ED3F34"/>
    <w:rsid w:val="00ED41F1"/>
    <w:rsid w:val="00ED421D"/>
    <w:rsid w:val="00ED4375"/>
    <w:rsid w:val="00ED4517"/>
    <w:rsid w:val="00ED4B79"/>
    <w:rsid w:val="00ED51F3"/>
    <w:rsid w:val="00ED56A8"/>
    <w:rsid w:val="00ED5C7B"/>
    <w:rsid w:val="00ED6E0B"/>
    <w:rsid w:val="00ED780C"/>
    <w:rsid w:val="00ED7998"/>
    <w:rsid w:val="00ED7A49"/>
    <w:rsid w:val="00EE0039"/>
    <w:rsid w:val="00EE05FE"/>
    <w:rsid w:val="00EE1603"/>
    <w:rsid w:val="00EE1F32"/>
    <w:rsid w:val="00EE1F7C"/>
    <w:rsid w:val="00EE2E48"/>
    <w:rsid w:val="00EE3030"/>
    <w:rsid w:val="00EE3270"/>
    <w:rsid w:val="00EE3296"/>
    <w:rsid w:val="00EE3C69"/>
    <w:rsid w:val="00EE3DF3"/>
    <w:rsid w:val="00EE42D2"/>
    <w:rsid w:val="00EE4BFE"/>
    <w:rsid w:val="00EE4C6E"/>
    <w:rsid w:val="00EE5005"/>
    <w:rsid w:val="00EE5689"/>
    <w:rsid w:val="00EE5D39"/>
    <w:rsid w:val="00EE6147"/>
    <w:rsid w:val="00EE7248"/>
    <w:rsid w:val="00EE741E"/>
    <w:rsid w:val="00EE789A"/>
    <w:rsid w:val="00EF0029"/>
    <w:rsid w:val="00EF015B"/>
    <w:rsid w:val="00EF03E8"/>
    <w:rsid w:val="00EF0501"/>
    <w:rsid w:val="00EF0853"/>
    <w:rsid w:val="00EF16A0"/>
    <w:rsid w:val="00EF1D13"/>
    <w:rsid w:val="00EF1EC7"/>
    <w:rsid w:val="00EF2080"/>
    <w:rsid w:val="00EF297D"/>
    <w:rsid w:val="00EF2B35"/>
    <w:rsid w:val="00EF30C2"/>
    <w:rsid w:val="00EF3320"/>
    <w:rsid w:val="00EF33FC"/>
    <w:rsid w:val="00EF3A56"/>
    <w:rsid w:val="00EF3D73"/>
    <w:rsid w:val="00EF4175"/>
    <w:rsid w:val="00EF4405"/>
    <w:rsid w:val="00EF448B"/>
    <w:rsid w:val="00EF44F8"/>
    <w:rsid w:val="00EF4994"/>
    <w:rsid w:val="00EF4D68"/>
    <w:rsid w:val="00EF5224"/>
    <w:rsid w:val="00EF547B"/>
    <w:rsid w:val="00EF5EA7"/>
    <w:rsid w:val="00EF5ECC"/>
    <w:rsid w:val="00EF5F92"/>
    <w:rsid w:val="00EF60A8"/>
    <w:rsid w:val="00EF6117"/>
    <w:rsid w:val="00EF641F"/>
    <w:rsid w:val="00EF66DA"/>
    <w:rsid w:val="00EF7B08"/>
    <w:rsid w:val="00EF7D8F"/>
    <w:rsid w:val="00EF7ECD"/>
    <w:rsid w:val="00F006F3"/>
    <w:rsid w:val="00F01959"/>
    <w:rsid w:val="00F0229E"/>
    <w:rsid w:val="00F0261E"/>
    <w:rsid w:val="00F02B37"/>
    <w:rsid w:val="00F02B62"/>
    <w:rsid w:val="00F046F2"/>
    <w:rsid w:val="00F055E0"/>
    <w:rsid w:val="00F05E0F"/>
    <w:rsid w:val="00F062C3"/>
    <w:rsid w:val="00F06FA3"/>
    <w:rsid w:val="00F0766F"/>
    <w:rsid w:val="00F07FBE"/>
    <w:rsid w:val="00F10113"/>
    <w:rsid w:val="00F101CF"/>
    <w:rsid w:val="00F102BF"/>
    <w:rsid w:val="00F1087A"/>
    <w:rsid w:val="00F10BA2"/>
    <w:rsid w:val="00F10CAE"/>
    <w:rsid w:val="00F111DA"/>
    <w:rsid w:val="00F11261"/>
    <w:rsid w:val="00F113BF"/>
    <w:rsid w:val="00F11A0F"/>
    <w:rsid w:val="00F11A66"/>
    <w:rsid w:val="00F11D9A"/>
    <w:rsid w:val="00F126A2"/>
    <w:rsid w:val="00F12DE0"/>
    <w:rsid w:val="00F13500"/>
    <w:rsid w:val="00F13823"/>
    <w:rsid w:val="00F13A06"/>
    <w:rsid w:val="00F13AC4"/>
    <w:rsid w:val="00F13EBA"/>
    <w:rsid w:val="00F1434A"/>
    <w:rsid w:val="00F14371"/>
    <w:rsid w:val="00F15411"/>
    <w:rsid w:val="00F157AD"/>
    <w:rsid w:val="00F16064"/>
    <w:rsid w:val="00F1608A"/>
    <w:rsid w:val="00F16F52"/>
    <w:rsid w:val="00F17103"/>
    <w:rsid w:val="00F17382"/>
    <w:rsid w:val="00F1744A"/>
    <w:rsid w:val="00F17719"/>
    <w:rsid w:val="00F1783F"/>
    <w:rsid w:val="00F17A24"/>
    <w:rsid w:val="00F17CC5"/>
    <w:rsid w:val="00F2062D"/>
    <w:rsid w:val="00F2086E"/>
    <w:rsid w:val="00F20B5E"/>
    <w:rsid w:val="00F210BC"/>
    <w:rsid w:val="00F21195"/>
    <w:rsid w:val="00F216E9"/>
    <w:rsid w:val="00F22243"/>
    <w:rsid w:val="00F224CA"/>
    <w:rsid w:val="00F22991"/>
    <w:rsid w:val="00F22B1E"/>
    <w:rsid w:val="00F22C1F"/>
    <w:rsid w:val="00F22E17"/>
    <w:rsid w:val="00F23667"/>
    <w:rsid w:val="00F236CC"/>
    <w:rsid w:val="00F2387F"/>
    <w:rsid w:val="00F239F7"/>
    <w:rsid w:val="00F23A00"/>
    <w:rsid w:val="00F24056"/>
    <w:rsid w:val="00F25513"/>
    <w:rsid w:val="00F255DD"/>
    <w:rsid w:val="00F2564D"/>
    <w:rsid w:val="00F25E56"/>
    <w:rsid w:val="00F26058"/>
    <w:rsid w:val="00F26C53"/>
    <w:rsid w:val="00F26C58"/>
    <w:rsid w:val="00F26F93"/>
    <w:rsid w:val="00F2724F"/>
    <w:rsid w:val="00F27808"/>
    <w:rsid w:val="00F278FF"/>
    <w:rsid w:val="00F2799C"/>
    <w:rsid w:val="00F3037E"/>
    <w:rsid w:val="00F305A8"/>
    <w:rsid w:val="00F30EDC"/>
    <w:rsid w:val="00F3116B"/>
    <w:rsid w:val="00F3172B"/>
    <w:rsid w:val="00F3189A"/>
    <w:rsid w:val="00F3190D"/>
    <w:rsid w:val="00F319A6"/>
    <w:rsid w:val="00F319EC"/>
    <w:rsid w:val="00F31C33"/>
    <w:rsid w:val="00F31C96"/>
    <w:rsid w:val="00F31F23"/>
    <w:rsid w:val="00F3271B"/>
    <w:rsid w:val="00F32A7A"/>
    <w:rsid w:val="00F32F2B"/>
    <w:rsid w:val="00F3300E"/>
    <w:rsid w:val="00F3310C"/>
    <w:rsid w:val="00F332C4"/>
    <w:rsid w:val="00F33457"/>
    <w:rsid w:val="00F342D4"/>
    <w:rsid w:val="00F344EC"/>
    <w:rsid w:val="00F34654"/>
    <w:rsid w:val="00F34804"/>
    <w:rsid w:val="00F34A99"/>
    <w:rsid w:val="00F3513C"/>
    <w:rsid w:val="00F351CF"/>
    <w:rsid w:val="00F35399"/>
    <w:rsid w:val="00F35F8C"/>
    <w:rsid w:val="00F35FFF"/>
    <w:rsid w:val="00F36152"/>
    <w:rsid w:val="00F3618C"/>
    <w:rsid w:val="00F3699E"/>
    <w:rsid w:val="00F36A24"/>
    <w:rsid w:val="00F36AD1"/>
    <w:rsid w:val="00F373D1"/>
    <w:rsid w:val="00F37749"/>
    <w:rsid w:val="00F37792"/>
    <w:rsid w:val="00F377B9"/>
    <w:rsid w:val="00F37AB2"/>
    <w:rsid w:val="00F403BD"/>
    <w:rsid w:val="00F409F1"/>
    <w:rsid w:val="00F40A95"/>
    <w:rsid w:val="00F40E04"/>
    <w:rsid w:val="00F40EA7"/>
    <w:rsid w:val="00F40F40"/>
    <w:rsid w:val="00F40F7D"/>
    <w:rsid w:val="00F414DD"/>
    <w:rsid w:val="00F41590"/>
    <w:rsid w:val="00F41813"/>
    <w:rsid w:val="00F41A5F"/>
    <w:rsid w:val="00F41B30"/>
    <w:rsid w:val="00F41DBE"/>
    <w:rsid w:val="00F42078"/>
    <w:rsid w:val="00F42159"/>
    <w:rsid w:val="00F4226C"/>
    <w:rsid w:val="00F42F6D"/>
    <w:rsid w:val="00F43522"/>
    <w:rsid w:val="00F43B99"/>
    <w:rsid w:val="00F440CC"/>
    <w:rsid w:val="00F456F0"/>
    <w:rsid w:val="00F45E27"/>
    <w:rsid w:val="00F4723E"/>
    <w:rsid w:val="00F47578"/>
    <w:rsid w:val="00F475F9"/>
    <w:rsid w:val="00F47882"/>
    <w:rsid w:val="00F4789E"/>
    <w:rsid w:val="00F5015F"/>
    <w:rsid w:val="00F5060E"/>
    <w:rsid w:val="00F50645"/>
    <w:rsid w:val="00F5065E"/>
    <w:rsid w:val="00F506BE"/>
    <w:rsid w:val="00F50962"/>
    <w:rsid w:val="00F50AC9"/>
    <w:rsid w:val="00F50C3C"/>
    <w:rsid w:val="00F50EE3"/>
    <w:rsid w:val="00F5131D"/>
    <w:rsid w:val="00F5133A"/>
    <w:rsid w:val="00F513A7"/>
    <w:rsid w:val="00F51AD5"/>
    <w:rsid w:val="00F52476"/>
    <w:rsid w:val="00F52673"/>
    <w:rsid w:val="00F52A49"/>
    <w:rsid w:val="00F53442"/>
    <w:rsid w:val="00F53C01"/>
    <w:rsid w:val="00F53DE5"/>
    <w:rsid w:val="00F54097"/>
    <w:rsid w:val="00F546B0"/>
    <w:rsid w:val="00F54EE9"/>
    <w:rsid w:val="00F55657"/>
    <w:rsid w:val="00F55F9C"/>
    <w:rsid w:val="00F561C2"/>
    <w:rsid w:val="00F565B4"/>
    <w:rsid w:val="00F57095"/>
    <w:rsid w:val="00F57666"/>
    <w:rsid w:val="00F57806"/>
    <w:rsid w:val="00F5797B"/>
    <w:rsid w:val="00F57B39"/>
    <w:rsid w:val="00F57E9D"/>
    <w:rsid w:val="00F601C0"/>
    <w:rsid w:val="00F60288"/>
    <w:rsid w:val="00F604D7"/>
    <w:rsid w:val="00F60E35"/>
    <w:rsid w:val="00F60E61"/>
    <w:rsid w:val="00F60F2A"/>
    <w:rsid w:val="00F61101"/>
    <w:rsid w:val="00F61408"/>
    <w:rsid w:val="00F617D0"/>
    <w:rsid w:val="00F62351"/>
    <w:rsid w:val="00F6268A"/>
    <w:rsid w:val="00F633C3"/>
    <w:rsid w:val="00F638EB"/>
    <w:rsid w:val="00F6430F"/>
    <w:rsid w:val="00F64751"/>
    <w:rsid w:val="00F65770"/>
    <w:rsid w:val="00F659E6"/>
    <w:rsid w:val="00F65AA2"/>
    <w:rsid w:val="00F66B21"/>
    <w:rsid w:val="00F66F31"/>
    <w:rsid w:val="00F67B61"/>
    <w:rsid w:val="00F67C74"/>
    <w:rsid w:val="00F67CA5"/>
    <w:rsid w:val="00F67FF5"/>
    <w:rsid w:val="00F704D2"/>
    <w:rsid w:val="00F70791"/>
    <w:rsid w:val="00F70F73"/>
    <w:rsid w:val="00F71726"/>
    <w:rsid w:val="00F726D1"/>
    <w:rsid w:val="00F72732"/>
    <w:rsid w:val="00F72888"/>
    <w:rsid w:val="00F7317F"/>
    <w:rsid w:val="00F731C3"/>
    <w:rsid w:val="00F732A0"/>
    <w:rsid w:val="00F7347B"/>
    <w:rsid w:val="00F73529"/>
    <w:rsid w:val="00F73A3C"/>
    <w:rsid w:val="00F73F16"/>
    <w:rsid w:val="00F73FAE"/>
    <w:rsid w:val="00F742C0"/>
    <w:rsid w:val="00F742FF"/>
    <w:rsid w:val="00F74AE4"/>
    <w:rsid w:val="00F74C3D"/>
    <w:rsid w:val="00F756FE"/>
    <w:rsid w:val="00F75E3A"/>
    <w:rsid w:val="00F7610F"/>
    <w:rsid w:val="00F763DD"/>
    <w:rsid w:val="00F76C50"/>
    <w:rsid w:val="00F76F02"/>
    <w:rsid w:val="00F7701F"/>
    <w:rsid w:val="00F776C7"/>
    <w:rsid w:val="00F776E3"/>
    <w:rsid w:val="00F7781E"/>
    <w:rsid w:val="00F77BA4"/>
    <w:rsid w:val="00F77CC2"/>
    <w:rsid w:val="00F80381"/>
    <w:rsid w:val="00F8092D"/>
    <w:rsid w:val="00F80A06"/>
    <w:rsid w:val="00F811A5"/>
    <w:rsid w:val="00F818B1"/>
    <w:rsid w:val="00F81985"/>
    <w:rsid w:val="00F82460"/>
    <w:rsid w:val="00F82D46"/>
    <w:rsid w:val="00F82DCF"/>
    <w:rsid w:val="00F82EEC"/>
    <w:rsid w:val="00F831FA"/>
    <w:rsid w:val="00F8429A"/>
    <w:rsid w:val="00F844D9"/>
    <w:rsid w:val="00F84A23"/>
    <w:rsid w:val="00F84E36"/>
    <w:rsid w:val="00F85222"/>
    <w:rsid w:val="00F85546"/>
    <w:rsid w:val="00F85C75"/>
    <w:rsid w:val="00F85D38"/>
    <w:rsid w:val="00F85EA6"/>
    <w:rsid w:val="00F86545"/>
    <w:rsid w:val="00F868FF"/>
    <w:rsid w:val="00F86C80"/>
    <w:rsid w:val="00F87026"/>
    <w:rsid w:val="00F8738F"/>
    <w:rsid w:val="00F8767E"/>
    <w:rsid w:val="00F8774C"/>
    <w:rsid w:val="00F87940"/>
    <w:rsid w:val="00F87C70"/>
    <w:rsid w:val="00F90070"/>
    <w:rsid w:val="00F900FD"/>
    <w:rsid w:val="00F903A7"/>
    <w:rsid w:val="00F90562"/>
    <w:rsid w:val="00F90D52"/>
    <w:rsid w:val="00F91061"/>
    <w:rsid w:val="00F91100"/>
    <w:rsid w:val="00F914D3"/>
    <w:rsid w:val="00F915F3"/>
    <w:rsid w:val="00F921E6"/>
    <w:rsid w:val="00F925FE"/>
    <w:rsid w:val="00F92B78"/>
    <w:rsid w:val="00F930A1"/>
    <w:rsid w:val="00F93915"/>
    <w:rsid w:val="00F93DC6"/>
    <w:rsid w:val="00F93FAC"/>
    <w:rsid w:val="00F93FE0"/>
    <w:rsid w:val="00F9405F"/>
    <w:rsid w:val="00F9412D"/>
    <w:rsid w:val="00F9430B"/>
    <w:rsid w:val="00F946A9"/>
    <w:rsid w:val="00F94916"/>
    <w:rsid w:val="00F94A86"/>
    <w:rsid w:val="00F94ACE"/>
    <w:rsid w:val="00F9528E"/>
    <w:rsid w:val="00F95AD6"/>
    <w:rsid w:val="00F96562"/>
    <w:rsid w:val="00F966D4"/>
    <w:rsid w:val="00F967CC"/>
    <w:rsid w:val="00F96B02"/>
    <w:rsid w:val="00F96F6F"/>
    <w:rsid w:val="00F96FA1"/>
    <w:rsid w:val="00F97303"/>
    <w:rsid w:val="00F979B1"/>
    <w:rsid w:val="00F97D87"/>
    <w:rsid w:val="00FA05C1"/>
    <w:rsid w:val="00FA090E"/>
    <w:rsid w:val="00FA0BAB"/>
    <w:rsid w:val="00FA0FF3"/>
    <w:rsid w:val="00FA12E8"/>
    <w:rsid w:val="00FA1590"/>
    <w:rsid w:val="00FA1728"/>
    <w:rsid w:val="00FA1760"/>
    <w:rsid w:val="00FA1924"/>
    <w:rsid w:val="00FA1B35"/>
    <w:rsid w:val="00FA1DA0"/>
    <w:rsid w:val="00FA22EF"/>
    <w:rsid w:val="00FA2538"/>
    <w:rsid w:val="00FA2640"/>
    <w:rsid w:val="00FA2A91"/>
    <w:rsid w:val="00FA2DBE"/>
    <w:rsid w:val="00FA2E4C"/>
    <w:rsid w:val="00FA338C"/>
    <w:rsid w:val="00FA39D4"/>
    <w:rsid w:val="00FA3CAF"/>
    <w:rsid w:val="00FA4046"/>
    <w:rsid w:val="00FA4DC7"/>
    <w:rsid w:val="00FA51EF"/>
    <w:rsid w:val="00FA54D1"/>
    <w:rsid w:val="00FA6CBC"/>
    <w:rsid w:val="00FA7083"/>
    <w:rsid w:val="00FA76E7"/>
    <w:rsid w:val="00FB0401"/>
    <w:rsid w:val="00FB0675"/>
    <w:rsid w:val="00FB0915"/>
    <w:rsid w:val="00FB0D5A"/>
    <w:rsid w:val="00FB105E"/>
    <w:rsid w:val="00FB14CF"/>
    <w:rsid w:val="00FB1708"/>
    <w:rsid w:val="00FB1B66"/>
    <w:rsid w:val="00FB2229"/>
    <w:rsid w:val="00FB2301"/>
    <w:rsid w:val="00FB244E"/>
    <w:rsid w:val="00FB269B"/>
    <w:rsid w:val="00FB29C4"/>
    <w:rsid w:val="00FB2DE6"/>
    <w:rsid w:val="00FB3081"/>
    <w:rsid w:val="00FB30C9"/>
    <w:rsid w:val="00FB36C7"/>
    <w:rsid w:val="00FB380F"/>
    <w:rsid w:val="00FB4D1D"/>
    <w:rsid w:val="00FB4D68"/>
    <w:rsid w:val="00FB52E6"/>
    <w:rsid w:val="00FB5684"/>
    <w:rsid w:val="00FB5927"/>
    <w:rsid w:val="00FB5BA7"/>
    <w:rsid w:val="00FB5E47"/>
    <w:rsid w:val="00FB5F0D"/>
    <w:rsid w:val="00FB5F34"/>
    <w:rsid w:val="00FB67BF"/>
    <w:rsid w:val="00FB694F"/>
    <w:rsid w:val="00FB69F6"/>
    <w:rsid w:val="00FB6B26"/>
    <w:rsid w:val="00FB6B8A"/>
    <w:rsid w:val="00FB6F6D"/>
    <w:rsid w:val="00FB7110"/>
    <w:rsid w:val="00FB71CC"/>
    <w:rsid w:val="00FB72F6"/>
    <w:rsid w:val="00FB734A"/>
    <w:rsid w:val="00FB768D"/>
    <w:rsid w:val="00FB773D"/>
    <w:rsid w:val="00FB79AA"/>
    <w:rsid w:val="00FB7EF6"/>
    <w:rsid w:val="00FC0000"/>
    <w:rsid w:val="00FC0510"/>
    <w:rsid w:val="00FC0986"/>
    <w:rsid w:val="00FC0AAD"/>
    <w:rsid w:val="00FC0F7C"/>
    <w:rsid w:val="00FC1100"/>
    <w:rsid w:val="00FC13E6"/>
    <w:rsid w:val="00FC1409"/>
    <w:rsid w:val="00FC142A"/>
    <w:rsid w:val="00FC14D0"/>
    <w:rsid w:val="00FC1ECC"/>
    <w:rsid w:val="00FC209B"/>
    <w:rsid w:val="00FC2DA2"/>
    <w:rsid w:val="00FC3042"/>
    <w:rsid w:val="00FC3622"/>
    <w:rsid w:val="00FC37AB"/>
    <w:rsid w:val="00FC46E7"/>
    <w:rsid w:val="00FC48B3"/>
    <w:rsid w:val="00FC4BC8"/>
    <w:rsid w:val="00FC4BEF"/>
    <w:rsid w:val="00FC5209"/>
    <w:rsid w:val="00FC54A1"/>
    <w:rsid w:val="00FC5B57"/>
    <w:rsid w:val="00FC5CFA"/>
    <w:rsid w:val="00FC6065"/>
    <w:rsid w:val="00FC67D2"/>
    <w:rsid w:val="00FC6EB4"/>
    <w:rsid w:val="00FC7041"/>
    <w:rsid w:val="00FC774F"/>
    <w:rsid w:val="00FC7ABD"/>
    <w:rsid w:val="00FC7EFA"/>
    <w:rsid w:val="00FD0063"/>
    <w:rsid w:val="00FD01BF"/>
    <w:rsid w:val="00FD02C2"/>
    <w:rsid w:val="00FD0559"/>
    <w:rsid w:val="00FD0560"/>
    <w:rsid w:val="00FD0662"/>
    <w:rsid w:val="00FD0B2A"/>
    <w:rsid w:val="00FD0DCA"/>
    <w:rsid w:val="00FD0E56"/>
    <w:rsid w:val="00FD0F95"/>
    <w:rsid w:val="00FD0FFF"/>
    <w:rsid w:val="00FD13D0"/>
    <w:rsid w:val="00FD1406"/>
    <w:rsid w:val="00FD179E"/>
    <w:rsid w:val="00FD1859"/>
    <w:rsid w:val="00FD2443"/>
    <w:rsid w:val="00FD2AA1"/>
    <w:rsid w:val="00FD396F"/>
    <w:rsid w:val="00FD42F1"/>
    <w:rsid w:val="00FD449B"/>
    <w:rsid w:val="00FD4643"/>
    <w:rsid w:val="00FD4797"/>
    <w:rsid w:val="00FD519F"/>
    <w:rsid w:val="00FD5E7F"/>
    <w:rsid w:val="00FD5FCF"/>
    <w:rsid w:val="00FD6069"/>
    <w:rsid w:val="00FD63D3"/>
    <w:rsid w:val="00FD7296"/>
    <w:rsid w:val="00FD74C1"/>
    <w:rsid w:val="00FD754C"/>
    <w:rsid w:val="00FD77A7"/>
    <w:rsid w:val="00FE0526"/>
    <w:rsid w:val="00FE0B96"/>
    <w:rsid w:val="00FE0C90"/>
    <w:rsid w:val="00FE141C"/>
    <w:rsid w:val="00FE1699"/>
    <w:rsid w:val="00FE1A33"/>
    <w:rsid w:val="00FE1DF4"/>
    <w:rsid w:val="00FE2310"/>
    <w:rsid w:val="00FE2501"/>
    <w:rsid w:val="00FE25A0"/>
    <w:rsid w:val="00FE26E8"/>
    <w:rsid w:val="00FE3033"/>
    <w:rsid w:val="00FE3813"/>
    <w:rsid w:val="00FE3A1C"/>
    <w:rsid w:val="00FE3F6A"/>
    <w:rsid w:val="00FE4145"/>
    <w:rsid w:val="00FE43E6"/>
    <w:rsid w:val="00FE449F"/>
    <w:rsid w:val="00FE4756"/>
    <w:rsid w:val="00FE4854"/>
    <w:rsid w:val="00FE4E5F"/>
    <w:rsid w:val="00FE51C8"/>
    <w:rsid w:val="00FE5659"/>
    <w:rsid w:val="00FE5A4E"/>
    <w:rsid w:val="00FE651D"/>
    <w:rsid w:val="00FE6E13"/>
    <w:rsid w:val="00FE70F9"/>
    <w:rsid w:val="00FE7255"/>
    <w:rsid w:val="00FE74A8"/>
    <w:rsid w:val="00FE78DC"/>
    <w:rsid w:val="00FE7A9C"/>
    <w:rsid w:val="00FE7B05"/>
    <w:rsid w:val="00FE7B34"/>
    <w:rsid w:val="00FE7FE3"/>
    <w:rsid w:val="00FF0600"/>
    <w:rsid w:val="00FF0716"/>
    <w:rsid w:val="00FF0751"/>
    <w:rsid w:val="00FF0D91"/>
    <w:rsid w:val="00FF1390"/>
    <w:rsid w:val="00FF1452"/>
    <w:rsid w:val="00FF1514"/>
    <w:rsid w:val="00FF15E0"/>
    <w:rsid w:val="00FF16BD"/>
    <w:rsid w:val="00FF1985"/>
    <w:rsid w:val="00FF1EDF"/>
    <w:rsid w:val="00FF1F7B"/>
    <w:rsid w:val="00FF2105"/>
    <w:rsid w:val="00FF24E3"/>
    <w:rsid w:val="00FF2592"/>
    <w:rsid w:val="00FF29DE"/>
    <w:rsid w:val="00FF2F15"/>
    <w:rsid w:val="00FF3176"/>
    <w:rsid w:val="00FF32E7"/>
    <w:rsid w:val="00FF36B2"/>
    <w:rsid w:val="00FF3A62"/>
    <w:rsid w:val="00FF3FAA"/>
    <w:rsid w:val="00FF41A0"/>
    <w:rsid w:val="00FF446F"/>
    <w:rsid w:val="00FF4478"/>
    <w:rsid w:val="00FF51EC"/>
    <w:rsid w:val="00FF56E8"/>
    <w:rsid w:val="00FF5991"/>
    <w:rsid w:val="00FF615D"/>
    <w:rsid w:val="00FF634B"/>
    <w:rsid w:val="00FF6469"/>
    <w:rsid w:val="00FF6B9A"/>
    <w:rsid w:val="00FF6D09"/>
    <w:rsid w:val="00FF70AD"/>
    <w:rsid w:val="00FF70BD"/>
    <w:rsid w:val="00FF7B07"/>
    <w:rsid w:val="00FF7C3C"/>
    <w:rsid w:val="00FF7C91"/>
    <w:rsid w:val="023207B4"/>
    <w:rsid w:val="05DD1BF7"/>
    <w:rsid w:val="0A301A34"/>
    <w:rsid w:val="0BA73B97"/>
    <w:rsid w:val="136C68B9"/>
    <w:rsid w:val="1B5E4DC3"/>
    <w:rsid w:val="25263753"/>
    <w:rsid w:val="254E4603"/>
    <w:rsid w:val="415E375B"/>
    <w:rsid w:val="50DF3C85"/>
    <w:rsid w:val="602E04CD"/>
    <w:rsid w:val="60A725D1"/>
    <w:rsid w:val="66D305C9"/>
    <w:rsid w:val="711253E3"/>
    <w:rsid w:val="7F9917D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f">
      <v:fill on="t" focussize="0,0"/>
      <v:stroke on="f"/>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9" w:semiHidden="0" w:name="heading 5"/>
    <w:lsdException w:qFormat="1" w:unhideWhenUsed="0" w:uiPriority="9" w:semiHidden="0" w:name="heading 6"/>
    <w:lsdException w:qFormat="1" w:unhideWhenUsed="0" w:uiPriority="9" w:semiHidden="0" w:name="heading 7"/>
    <w:lsdException w:qFormat="1" w:unhideWhenUsed="0" w:uiPriority="9" w:semiHidden="0" w:name="heading 8"/>
    <w:lsdException w:qFormat="1" w:unhideWhenUsed="0" w:uiPriority="9" w:semiHidden="0" w:name="heading 9"/>
    <w:lsdException w:qFormat="1"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qFormat="1" w:unhideWhenUsed="0" w:uiPriority="39" w:semiHidden="0" w:name="toc 2"/>
    <w:lsdException w:qFormat="1"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0" w:semiHidden="0" w:name="Normal Indent"/>
    <w:lsdException w:unhideWhenUsed="0" w:uiPriority="0" w:semiHidden="0" w:name="footnote text"/>
    <w:lsdException w:qFormat="1" w:unhideWhenUsed="0" w:uiPriority="99" w:semiHidden="0" w:name="annotation text"/>
    <w:lsdException w:qFormat="1" w:unhideWhenUsed="0" w:uiPriority="0" w:semiHidden="0" w:name="header"/>
    <w:lsdException w:qFormat="1" w:unhideWhenUsed="0" w:uiPriority="99" w:semiHidden="0" w:name="footer"/>
    <w:lsdException w:qFormat="1" w:uiPriority="99" w:semiHidden="0" w:name="index heading"/>
    <w:lsdException w:qFormat="1" w:unhideWhenUsed="0" w:uiPriority="35"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99"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iPriority="99" w:semiHidden="0" w:name="macro"/>
    <w:lsdException w:qFormat="1" w:unhideWhenUsed="0" w:uiPriority="0" w:semiHidden="0" w:name="toa heading"/>
    <w:lsdException w:qFormat="1" w:uiPriority="99" w:semiHidden="0" w:name="List"/>
    <w:lsdException w:uiPriority="99" w:semiHidden="0" w:name="List Bullet"/>
    <w:lsdException w:uiPriority="99" w:semiHidden="0" w:name="List Number"/>
    <w:lsdException w:uiPriority="99" w:semiHidden="0" w:name="List 2"/>
    <w:lsdException w:qFormat="1" w:uiPriority="99" w:semiHidden="0" w:name="List 3"/>
    <w:lsdException w:unhideWhenUsed="0" w:uiPriority="0" w:semiHidden="0" w:name="List 4"/>
    <w:lsdException w:unhideWhenUsed="0" w:uiPriority="0" w:semiHidden="0" w:name="List 5"/>
    <w:lsdException w:qFormat="1" w:uiPriority="99" w:semiHidden="0" w:name="List Bullet 2"/>
    <w:lsdException w:qFormat="1" w:uiPriority="99" w:semiHidden="0" w:name="List Bullet 3"/>
    <w:lsdException w:unhideWhenUsed="0" w:uiPriority="0" w:semiHidden="0" w:name="List Bullet 4"/>
    <w:lsdException w:unhideWhenUsed="0" w:uiPriority="0" w:semiHidden="0" w:name="List Bullet 5"/>
    <w:lsdException w:qFormat="1" w:unhideWhenUsed="0" w:uiPriority="99" w:semiHidden="0" w:name="List Number 2"/>
    <w:lsdException w:qFormat="1" w:uiPriority="99" w:semiHidden="0" w:name="List Number 3"/>
    <w:lsdException w:qFormat="1"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qFormat="1" w:unhideWhenUsed="0" w:uiPriority="0" w:semiHidden="0" w:name="Body Text"/>
    <w:lsdException w:qFormat="1" w:unhideWhenUsed="0" w:uiPriority="0" w:semiHidden="0" w:name="Body Text Indent"/>
    <w:lsdException w:uiPriority="99" w:semiHidden="0" w:name="List Continue"/>
    <w:lsdException w:qFormat="1" w:uiPriority="99" w:semiHidden="0" w:name="List Continue 2"/>
    <w:lsdException w:qFormat="1" w:uiPriority="99"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qFormat="1" w:unhideWhenUsed="0" w:uiPriority="99" w:semiHidden="0" w:name="Body Text First Indent"/>
    <w:lsdException w:qFormat="1" w:unhideWhenUsed="0" w:uiPriority="99" w:semiHidden="0" w:name="Body Text First Indent 2"/>
    <w:lsdException w:unhideWhenUsed="0" w:uiPriority="0" w:semiHidden="0" w:name="Note Heading"/>
    <w:lsdException w:qFormat="1" w:unhideWhenUsed="0" w:uiPriority="0" w:semiHidden="0" w:name="Body Text 2"/>
    <w:lsdException w:uiPriority="99"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99" w:semiHidden="0" w:name="Hyperlink"/>
    <w:lsdException w:qFormat="1" w:unhideWhenUsed="0" w:uiPriority="99" w:semiHidden="0" w:name="FollowedHyperlink"/>
    <w:lsdException w:qFormat="1" w:unhideWhenUsed="0" w:uiPriority="0" w:semiHidden="0" w:name="Strong"/>
    <w:lsdException w:qFormat="1" w:unhideWhenUsed="0" w:uiPriority="0" w:semiHidden="0" w:name="Emphasis"/>
    <w:lsdException w:qFormat="1" w:unhideWhenUsed="0" w:uiPriority="99" w:semiHidden="0" w:name="Document Map"/>
    <w:lsdException w:qFormat="1" w:unhideWhenUsed="0" w:uiPriority="99" w:semiHidden="0" w:name="Plain Text"/>
    <w:lsdException w:unhideWhenUsed="0" w:uiPriority="0" w:semiHidden="0" w:name="E-mail Signature"/>
    <w:lsdException w:qFormat="1" w:uiPriority="0" w:semiHidden="0" w:name="Normal (Web)"/>
    <w:lsdException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unhideWhenUsed="0" w:uiPriority="0" w:semiHidden="0" w:name="HTML Keyboard"/>
    <w:lsdException w:qFormat="1" w:uiPriority="99" w:semiHidden="0" w:name="HTML Preformatted"/>
    <w:lsdException w:unhideWhenUsed="0" w:uiPriority="0" w:semiHidden="0" w:name="HTML Sample"/>
    <w:lsdException w:unhideWhenUsed="0" w:uiPriority="0" w:semiHidden="0" w:name="HTML Typewriter"/>
    <w:lsdException w:qFormat="1" w:unhideWhenUsed="0" w:uiPriority="0" w:semiHidden="0" w:name="HTML Variable"/>
    <w:lsdException w:qFormat="1" w:uiPriority="99" w:name="Normal Table"/>
    <w:lsdException w:qFormat="1"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qFormat="1"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qFormat="1"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qFormat="1"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qFormat="1" w:unhideWhenUsed="0" w:uiPriority="0" w:semiHidden="0" w:name="Table Grid 5"/>
    <w:lsdException w:unhideWhenUsed="0" w:uiPriority="0" w:semiHidden="0" w:name="Table Grid 6"/>
    <w:lsdException w:qFormat="1"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qFormat="1"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qFormat="1"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0" w:semiHidden="0" w:name="Table Grid"/>
    <w:lsdException w:unhideWhenUsed="0" w:uiPriority="0" w:semiHidden="0" w:name="Table Theme"/>
    <w:lsdException w:qFormat="1" w:unhideWhenUsed="0" w:uiPriority="99" w:name="Placeholder Text"/>
    <w:lsdException w:qFormat="1" w:unhideWhenUsed="0" w:uiPriority="0"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0" w:semiHidden="0" w:name="Quote"/>
    <w:lsdException w:qFormat="1" w:unhideWhenUsed="0" w:uiPriority="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qFormat="1"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qFormat="1"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qFormat="1"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link w:val="163"/>
    <w:qFormat/>
    <w:uiPriority w:val="9"/>
    <w:pPr>
      <w:keepNext/>
      <w:keepLines/>
      <w:numPr>
        <w:ilvl w:val="0"/>
        <w:numId w:val="1"/>
      </w:numPr>
      <w:spacing w:line="578" w:lineRule="auto"/>
      <w:outlineLvl w:val="0"/>
    </w:pPr>
    <w:rPr>
      <w:b/>
      <w:bCs/>
      <w:kern w:val="44"/>
      <w:sz w:val="36"/>
      <w:szCs w:val="44"/>
    </w:rPr>
  </w:style>
  <w:style w:type="paragraph" w:styleId="4">
    <w:name w:val="heading 2"/>
    <w:basedOn w:val="1"/>
    <w:next w:val="1"/>
    <w:link w:val="164"/>
    <w:qFormat/>
    <w:uiPriority w:val="0"/>
    <w:pPr>
      <w:keepNext/>
      <w:keepLines/>
      <w:numPr>
        <w:ilvl w:val="1"/>
        <w:numId w:val="1"/>
      </w:numPr>
      <w:spacing w:line="415" w:lineRule="auto"/>
      <w:ind w:left="578" w:hanging="578"/>
      <w:jc w:val="center"/>
      <w:outlineLvl w:val="1"/>
    </w:pPr>
    <w:rPr>
      <w:rFonts w:ascii="Arial" w:hAnsi="Arial"/>
      <w:b/>
      <w:bCs/>
      <w:sz w:val="32"/>
      <w:szCs w:val="32"/>
    </w:rPr>
  </w:style>
  <w:style w:type="paragraph" w:styleId="5">
    <w:name w:val="heading 3"/>
    <w:basedOn w:val="1"/>
    <w:next w:val="1"/>
    <w:link w:val="165"/>
    <w:qFormat/>
    <w:uiPriority w:val="0"/>
    <w:pPr>
      <w:keepNext/>
      <w:keepLines/>
      <w:numPr>
        <w:ilvl w:val="2"/>
        <w:numId w:val="1"/>
      </w:numPr>
      <w:spacing w:before="260" w:after="260" w:line="416" w:lineRule="auto"/>
      <w:outlineLvl w:val="2"/>
    </w:pPr>
    <w:rPr>
      <w:b/>
      <w:bCs/>
      <w:sz w:val="32"/>
      <w:szCs w:val="32"/>
    </w:rPr>
  </w:style>
  <w:style w:type="paragraph" w:styleId="6">
    <w:name w:val="heading 4"/>
    <w:basedOn w:val="1"/>
    <w:next w:val="1"/>
    <w:link w:val="166"/>
    <w:qFormat/>
    <w:uiPriority w:val="0"/>
    <w:pPr>
      <w:keepNext/>
      <w:keepLines/>
      <w:numPr>
        <w:ilvl w:val="3"/>
        <w:numId w:val="1"/>
      </w:numPr>
      <w:spacing w:before="280" w:after="290" w:line="376" w:lineRule="auto"/>
      <w:outlineLvl w:val="3"/>
    </w:pPr>
    <w:rPr>
      <w:rFonts w:ascii="Arial" w:hAnsi="Arial" w:eastAsia="黑体"/>
      <w:b/>
      <w:bCs/>
      <w:sz w:val="28"/>
      <w:szCs w:val="28"/>
    </w:rPr>
  </w:style>
  <w:style w:type="paragraph" w:styleId="7">
    <w:name w:val="heading 5"/>
    <w:basedOn w:val="1"/>
    <w:next w:val="1"/>
    <w:link w:val="167"/>
    <w:qFormat/>
    <w:uiPriority w:val="9"/>
    <w:pPr>
      <w:keepNext/>
      <w:keepLines/>
      <w:numPr>
        <w:ilvl w:val="4"/>
        <w:numId w:val="1"/>
      </w:numPr>
      <w:spacing w:before="280" w:after="290" w:line="376" w:lineRule="auto"/>
      <w:outlineLvl w:val="4"/>
    </w:pPr>
    <w:rPr>
      <w:b/>
      <w:bCs/>
      <w:sz w:val="28"/>
      <w:szCs w:val="28"/>
    </w:rPr>
  </w:style>
  <w:style w:type="paragraph" w:styleId="8">
    <w:name w:val="heading 6"/>
    <w:basedOn w:val="1"/>
    <w:next w:val="1"/>
    <w:link w:val="168"/>
    <w:qFormat/>
    <w:uiPriority w:val="9"/>
    <w:pPr>
      <w:keepNext/>
      <w:keepLines/>
      <w:numPr>
        <w:ilvl w:val="5"/>
        <w:numId w:val="1"/>
      </w:numPr>
      <w:spacing w:before="240" w:after="64" w:line="320" w:lineRule="auto"/>
      <w:outlineLvl w:val="5"/>
    </w:pPr>
    <w:rPr>
      <w:rFonts w:ascii="Arial" w:hAnsi="Arial" w:eastAsia="黑体"/>
      <w:b/>
      <w:bCs/>
      <w:sz w:val="24"/>
    </w:rPr>
  </w:style>
  <w:style w:type="paragraph" w:styleId="9">
    <w:name w:val="heading 7"/>
    <w:basedOn w:val="1"/>
    <w:next w:val="1"/>
    <w:link w:val="169"/>
    <w:qFormat/>
    <w:uiPriority w:val="9"/>
    <w:pPr>
      <w:keepNext/>
      <w:keepLines/>
      <w:numPr>
        <w:ilvl w:val="6"/>
        <w:numId w:val="1"/>
      </w:numPr>
      <w:spacing w:before="240" w:after="64" w:line="320" w:lineRule="auto"/>
      <w:outlineLvl w:val="6"/>
    </w:pPr>
    <w:rPr>
      <w:b/>
      <w:bCs/>
      <w:sz w:val="24"/>
    </w:rPr>
  </w:style>
  <w:style w:type="paragraph" w:styleId="10">
    <w:name w:val="heading 8"/>
    <w:basedOn w:val="1"/>
    <w:next w:val="1"/>
    <w:link w:val="170"/>
    <w:qFormat/>
    <w:uiPriority w:val="9"/>
    <w:pPr>
      <w:keepNext/>
      <w:keepLines/>
      <w:numPr>
        <w:ilvl w:val="7"/>
        <w:numId w:val="1"/>
      </w:numPr>
      <w:spacing w:before="240" w:after="64" w:line="320" w:lineRule="auto"/>
      <w:outlineLvl w:val="7"/>
    </w:pPr>
    <w:rPr>
      <w:rFonts w:ascii="Arial" w:hAnsi="Arial" w:eastAsia="黑体"/>
      <w:sz w:val="24"/>
    </w:rPr>
  </w:style>
  <w:style w:type="paragraph" w:styleId="11">
    <w:name w:val="heading 9"/>
    <w:basedOn w:val="1"/>
    <w:next w:val="1"/>
    <w:link w:val="171"/>
    <w:qFormat/>
    <w:uiPriority w:val="9"/>
    <w:pPr>
      <w:keepNext/>
      <w:keepLines/>
      <w:numPr>
        <w:ilvl w:val="8"/>
        <w:numId w:val="1"/>
      </w:numPr>
      <w:spacing w:before="240" w:after="64" w:line="320" w:lineRule="auto"/>
      <w:outlineLvl w:val="8"/>
    </w:pPr>
    <w:rPr>
      <w:rFonts w:ascii="Arial" w:hAnsi="Arial" w:eastAsia="黑体"/>
      <w:szCs w:val="21"/>
    </w:rPr>
  </w:style>
  <w:style w:type="character" w:default="1" w:styleId="152">
    <w:name w:val="Default Paragraph Font"/>
    <w:semiHidden/>
    <w:unhideWhenUsed/>
    <w:uiPriority w:val="1"/>
  </w:style>
  <w:style w:type="table" w:default="1" w:styleId="60">
    <w:name w:val="Normal Table"/>
    <w:semiHidden/>
    <w:unhideWhenUsed/>
    <w:qFormat/>
    <w:uiPriority w:val="99"/>
    <w:tblPr>
      <w:tblCellMar>
        <w:top w:w="0" w:type="dxa"/>
        <w:left w:w="108" w:type="dxa"/>
        <w:bottom w:w="0" w:type="dxa"/>
        <w:right w:w="108" w:type="dxa"/>
      </w:tblCellMar>
    </w:tblPr>
  </w:style>
  <w:style w:type="paragraph" w:styleId="2">
    <w:name w:val="macro"/>
    <w:link w:val="702"/>
    <w:unhideWhenUsed/>
    <w:uiPriority w:val="99"/>
    <w:pPr>
      <w:tabs>
        <w:tab w:val="left" w:pos="576"/>
        <w:tab w:val="left" w:pos="1152"/>
        <w:tab w:val="left" w:pos="1728"/>
        <w:tab w:val="left" w:pos="2304"/>
        <w:tab w:val="left" w:pos="2880"/>
        <w:tab w:val="left" w:pos="3456"/>
        <w:tab w:val="left" w:pos="4032"/>
      </w:tabs>
      <w:spacing w:after="200" w:line="276" w:lineRule="auto"/>
    </w:pPr>
    <w:rPr>
      <w:rFonts w:ascii="Courier" w:hAnsi="Courier" w:eastAsia="宋体" w:cs="Times New Roman"/>
      <w:lang w:val="en-US" w:eastAsia="en-US" w:bidi="ar-SA"/>
    </w:rPr>
  </w:style>
  <w:style w:type="paragraph" w:styleId="12">
    <w:name w:val="List 3"/>
    <w:basedOn w:val="1"/>
    <w:unhideWhenUsed/>
    <w:qFormat/>
    <w:uiPriority w:val="99"/>
    <w:pPr>
      <w:widowControl/>
      <w:spacing w:line="640" w:lineRule="exact"/>
      <w:ind w:left="1080" w:hanging="360"/>
      <w:contextualSpacing/>
      <w:jc w:val="left"/>
    </w:pPr>
    <w:rPr>
      <w:kern w:val="0"/>
      <w:sz w:val="32"/>
      <w:szCs w:val="22"/>
      <w:lang w:eastAsia="en-US"/>
    </w:rPr>
  </w:style>
  <w:style w:type="paragraph" w:styleId="13">
    <w:name w:val="toc 7"/>
    <w:next w:val="1"/>
    <w:qFormat/>
    <w:uiPriority w:val="39"/>
    <w:pPr>
      <w:wordWrap w:val="0"/>
      <w:ind w:left="2125"/>
      <w:jc w:val="both"/>
    </w:pPr>
    <w:rPr>
      <w:rFonts w:ascii="宋体" w:hAnsi="宋体" w:eastAsia="宋体" w:cs="Times New Roman"/>
      <w:sz w:val="21"/>
      <w:lang w:val="en-US" w:eastAsia="zh-CN" w:bidi="ar-SA"/>
    </w:rPr>
  </w:style>
  <w:style w:type="paragraph" w:styleId="14">
    <w:name w:val="List Number 2"/>
    <w:basedOn w:val="1"/>
    <w:qFormat/>
    <w:uiPriority w:val="99"/>
    <w:pPr>
      <w:numPr>
        <w:ilvl w:val="0"/>
        <w:numId w:val="2"/>
      </w:numPr>
      <w:adjustRightInd w:val="0"/>
      <w:spacing w:line="312" w:lineRule="atLeast"/>
      <w:ind w:left="0" w:leftChars="0" w:firstLine="0" w:firstLineChars="0"/>
      <w:textAlignment w:val="baseline"/>
    </w:pPr>
    <w:rPr>
      <w:kern w:val="0"/>
      <w:sz w:val="24"/>
      <w:szCs w:val="20"/>
    </w:rPr>
  </w:style>
  <w:style w:type="paragraph" w:styleId="15">
    <w:name w:val="List Number"/>
    <w:basedOn w:val="1"/>
    <w:unhideWhenUsed/>
    <w:uiPriority w:val="99"/>
    <w:pPr>
      <w:widowControl/>
      <w:numPr>
        <w:ilvl w:val="0"/>
        <w:numId w:val="3"/>
      </w:numPr>
      <w:spacing w:line="640" w:lineRule="exact"/>
      <w:contextualSpacing/>
      <w:jc w:val="left"/>
    </w:pPr>
    <w:rPr>
      <w:kern w:val="0"/>
      <w:sz w:val="32"/>
      <w:szCs w:val="22"/>
      <w:lang w:eastAsia="en-US"/>
    </w:rPr>
  </w:style>
  <w:style w:type="paragraph" w:styleId="16">
    <w:name w:val="Normal Indent"/>
    <w:basedOn w:val="1"/>
    <w:link w:val="172"/>
    <w:qFormat/>
    <w:uiPriority w:val="0"/>
    <w:pPr>
      <w:adjustRightInd w:val="0"/>
      <w:spacing w:line="360" w:lineRule="atLeast"/>
      <w:ind w:firstLine="420" w:firstLineChars="200"/>
      <w:jc w:val="left"/>
      <w:textAlignment w:val="baseline"/>
    </w:pPr>
    <w:rPr>
      <w:kern w:val="0"/>
      <w:sz w:val="24"/>
      <w:szCs w:val="20"/>
    </w:rPr>
  </w:style>
  <w:style w:type="paragraph" w:styleId="17">
    <w:name w:val="caption"/>
    <w:basedOn w:val="1"/>
    <w:next w:val="1"/>
    <w:qFormat/>
    <w:uiPriority w:val="35"/>
    <w:pPr>
      <w:spacing w:line="380" w:lineRule="exact"/>
    </w:pPr>
    <w:rPr>
      <w:rFonts w:ascii="Cambria" w:hAnsi="Cambria" w:eastAsia="黑体"/>
      <w:sz w:val="20"/>
      <w:szCs w:val="20"/>
    </w:rPr>
  </w:style>
  <w:style w:type="paragraph" w:styleId="18">
    <w:name w:val="List Bullet"/>
    <w:basedOn w:val="1"/>
    <w:unhideWhenUsed/>
    <w:uiPriority w:val="99"/>
    <w:pPr>
      <w:widowControl/>
      <w:numPr>
        <w:ilvl w:val="0"/>
        <w:numId w:val="4"/>
      </w:numPr>
      <w:spacing w:line="640" w:lineRule="exact"/>
      <w:contextualSpacing/>
      <w:jc w:val="left"/>
    </w:pPr>
    <w:rPr>
      <w:kern w:val="0"/>
      <w:sz w:val="32"/>
      <w:szCs w:val="22"/>
      <w:lang w:eastAsia="en-US"/>
    </w:rPr>
  </w:style>
  <w:style w:type="paragraph" w:styleId="19">
    <w:name w:val="Document Map"/>
    <w:basedOn w:val="1"/>
    <w:link w:val="173"/>
    <w:qFormat/>
    <w:uiPriority w:val="99"/>
    <w:rPr>
      <w:rFonts w:ascii="宋体"/>
      <w:sz w:val="18"/>
      <w:szCs w:val="18"/>
    </w:rPr>
  </w:style>
  <w:style w:type="paragraph" w:styleId="20">
    <w:name w:val="toa heading"/>
    <w:basedOn w:val="1"/>
    <w:next w:val="1"/>
    <w:qFormat/>
    <w:uiPriority w:val="0"/>
    <w:pPr>
      <w:spacing w:before="120"/>
    </w:pPr>
    <w:rPr>
      <w:rFonts w:ascii="Arial" w:hAnsi="Arial"/>
      <w:sz w:val="24"/>
      <w:szCs w:val="20"/>
    </w:rPr>
  </w:style>
  <w:style w:type="paragraph" w:styleId="21">
    <w:name w:val="annotation text"/>
    <w:basedOn w:val="1"/>
    <w:link w:val="174"/>
    <w:qFormat/>
    <w:uiPriority w:val="99"/>
    <w:pPr>
      <w:adjustRightInd w:val="0"/>
      <w:spacing w:line="360" w:lineRule="atLeast"/>
      <w:jc w:val="left"/>
      <w:textAlignment w:val="baseline"/>
    </w:pPr>
    <w:rPr>
      <w:kern w:val="0"/>
      <w:sz w:val="24"/>
      <w:szCs w:val="20"/>
    </w:rPr>
  </w:style>
  <w:style w:type="paragraph" w:styleId="22">
    <w:name w:val="Body Text 3"/>
    <w:basedOn w:val="1"/>
    <w:link w:val="701"/>
    <w:unhideWhenUsed/>
    <w:uiPriority w:val="99"/>
    <w:pPr>
      <w:widowControl/>
      <w:spacing w:after="120" w:line="640" w:lineRule="exact"/>
      <w:ind w:firstLine="640"/>
      <w:jc w:val="left"/>
    </w:pPr>
    <w:rPr>
      <w:kern w:val="0"/>
      <w:sz w:val="16"/>
      <w:szCs w:val="16"/>
      <w:lang w:eastAsia="en-US"/>
    </w:rPr>
  </w:style>
  <w:style w:type="paragraph" w:styleId="23">
    <w:name w:val="List Bullet 3"/>
    <w:basedOn w:val="1"/>
    <w:unhideWhenUsed/>
    <w:qFormat/>
    <w:uiPriority w:val="99"/>
    <w:pPr>
      <w:widowControl/>
      <w:numPr>
        <w:ilvl w:val="0"/>
        <w:numId w:val="5"/>
      </w:numPr>
      <w:spacing w:line="640" w:lineRule="exact"/>
      <w:contextualSpacing/>
      <w:jc w:val="left"/>
    </w:pPr>
    <w:rPr>
      <w:kern w:val="0"/>
      <w:sz w:val="32"/>
      <w:szCs w:val="22"/>
      <w:lang w:eastAsia="en-US"/>
    </w:rPr>
  </w:style>
  <w:style w:type="paragraph" w:styleId="24">
    <w:name w:val="Body Text"/>
    <w:basedOn w:val="1"/>
    <w:link w:val="175"/>
    <w:qFormat/>
    <w:uiPriority w:val="0"/>
    <w:pPr>
      <w:spacing w:after="120"/>
    </w:pPr>
  </w:style>
  <w:style w:type="paragraph" w:styleId="25">
    <w:name w:val="Body Text Indent"/>
    <w:basedOn w:val="1"/>
    <w:link w:val="176"/>
    <w:qFormat/>
    <w:uiPriority w:val="0"/>
    <w:pPr>
      <w:spacing w:after="120"/>
      <w:ind w:left="420" w:leftChars="200"/>
    </w:pPr>
  </w:style>
  <w:style w:type="paragraph" w:styleId="26">
    <w:name w:val="List Number 3"/>
    <w:basedOn w:val="1"/>
    <w:unhideWhenUsed/>
    <w:qFormat/>
    <w:uiPriority w:val="99"/>
    <w:pPr>
      <w:widowControl/>
      <w:numPr>
        <w:ilvl w:val="0"/>
        <w:numId w:val="6"/>
      </w:numPr>
      <w:spacing w:line="640" w:lineRule="exact"/>
      <w:contextualSpacing/>
      <w:jc w:val="left"/>
    </w:pPr>
    <w:rPr>
      <w:kern w:val="0"/>
      <w:sz w:val="32"/>
      <w:szCs w:val="22"/>
      <w:lang w:eastAsia="en-US"/>
    </w:rPr>
  </w:style>
  <w:style w:type="paragraph" w:styleId="27">
    <w:name w:val="List 2"/>
    <w:basedOn w:val="1"/>
    <w:unhideWhenUsed/>
    <w:uiPriority w:val="99"/>
    <w:pPr>
      <w:widowControl/>
      <w:spacing w:line="640" w:lineRule="exact"/>
      <w:ind w:left="720" w:hanging="360"/>
      <w:contextualSpacing/>
      <w:jc w:val="left"/>
    </w:pPr>
    <w:rPr>
      <w:kern w:val="0"/>
      <w:sz w:val="32"/>
      <w:szCs w:val="22"/>
      <w:lang w:eastAsia="en-US"/>
    </w:rPr>
  </w:style>
  <w:style w:type="paragraph" w:styleId="28">
    <w:name w:val="List Continue"/>
    <w:basedOn w:val="1"/>
    <w:unhideWhenUsed/>
    <w:uiPriority w:val="99"/>
    <w:pPr>
      <w:widowControl/>
      <w:spacing w:after="120" w:line="640" w:lineRule="exact"/>
      <w:ind w:left="360" w:firstLine="640"/>
      <w:contextualSpacing/>
      <w:jc w:val="left"/>
    </w:pPr>
    <w:rPr>
      <w:kern w:val="0"/>
      <w:sz w:val="32"/>
      <w:szCs w:val="22"/>
      <w:lang w:eastAsia="en-US"/>
    </w:rPr>
  </w:style>
  <w:style w:type="paragraph" w:styleId="29">
    <w:name w:val="Block Text"/>
    <w:basedOn w:val="1"/>
    <w:qFormat/>
    <w:uiPriority w:val="0"/>
    <w:pPr>
      <w:spacing w:after="120"/>
      <w:ind w:left="1440" w:leftChars="700" w:right="1440" w:rightChars="700"/>
    </w:pPr>
  </w:style>
  <w:style w:type="paragraph" w:styleId="30">
    <w:name w:val="List Bullet 2"/>
    <w:basedOn w:val="1"/>
    <w:unhideWhenUsed/>
    <w:qFormat/>
    <w:uiPriority w:val="99"/>
    <w:pPr>
      <w:widowControl/>
      <w:tabs>
        <w:tab w:val="left" w:pos="720"/>
      </w:tabs>
      <w:spacing w:line="640" w:lineRule="exact"/>
      <w:ind w:left="720" w:hanging="360"/>
      <w:contextualSpacing/>
      <w:jc w:val="left"/>
    </w:pPr>
    <w:rPr>
      <w:kern w:val="0"/>
      <w:sz w:val="32"/>
      <w:szCs w:val="22"/>
      <w:lang w:eastAsia="en-US"/>
    </w:rPr>
  </w:style>
  <w:style w:type="paragraph" w:styleId="31">
    <w:name w:val="toc 5"/>
    <w:next w:val="1"/>
    <w:qFormat/>
    <w:uiPriority w:val="39"/>
    <w:pPr>
      <w:wordWrap w:val="0"/>
      <w:ind w:left="1275"/>
      <w:jc w:val="both"/>
    </w:pPr>
    <w:rPr>
      <w:rFonts w:ascii="宋体" w:hAnsi="宋体" w:eastAsia="宋体" w:cs="Times New Roman"/>
      <w:sz w:val="21"/>
      <w:lang w:val="en-US" w:eastAsia="zh-CN" w:bidi="ar-SA"/>
    </w:rPr>
  </w:style>
  <w:style w:type="paragraph" w:styleId="32">
    <w:name w:val="toc 3"/>
    <w:basedOn w:val="1"/>
    <w:next w:val="1"/>
    <w:unhideWhenUsed/>
    <w:qFormat/>
    <w:uiPriority w:val="39"/>
    <w:pPr>
      <w:widowControl/>
      <w:spacing w:after="100" w:line="276" w:lineRule="auto"/>
      <w:ind w:left="440"/>
      <w:jc w:val="left"/>
    </w:pPr>
    <w:rPr>
      <w:rFonts w:ascii="Calibri" w:hAnsi="Calibri"/>
      <w:kern w:val="0"/>
      <w:sz w:val="22"/>
      <w:szCs w:val="22"/>
    </w:rPr>
  </w:style>
  <w:style w:type="paragraph" w:styleId="33">
    <w:name w:val="Plain Text"/>
    <w:basedOn w:val="1"/>
    <w:link w:val="177"/>
    <w:qFormat/>
    <w:uiPriority w:val="99"/>
    <w:rPr>
      <w:rFonts w:ascii="宋体" w:hAnsi="Courier New"/>
      <w:sz w:val="28"/>
      <w:szCs w:val="21"/>
    </w:rPr>
  </w:style>
  <w:style w:type="paragraph" w:styleId="34">
    <w:name w:val="List Number 4"/>
    <w:basedOn w:val="1"/>
    <w:qFormat/>
    <w:uiPriority w:val="0"/>
    <w:pPr>
      <w:tabs>
        <w:tab w:val="left" w:pos="1620"/>
      </w:tabs>
      <w:adjustRightInd w:val="0"/>
      <w:spacing w:line="312" w:lineRule="atLeast"/>
      <w:textAlignment w:val="baseline"/>
    </w:pPr>
    <w:rPr>
      <w:kern w:val="0"/>
      <w:sz w:val="24"/>
      <w:szCs w:val="20"/>
    </w:rPr>
  </w:style>
  <w:style w:type="paragraph" w:styleId="35">
    <w:name w:val="toc 8"/>
    <w:next w:val="1"/>
    <w:qFormat/>
    <w:uiPriority w:val="39"/>
    <w:pPr>
      <w:wordWrap w:val="0"/>
      <w:ind w:left="2550"/>
      <w:jc w:val="both"/>
    </w:pPr>
    <w:rPr>
      <w:rFonts w:ascii="宋体" w:hAnsi="宋体" w:eastAsia="宋体" w:cs="Times New Roman"/>
      <w:sz w:val="21"/>
      <w:lang w:val="en-US" w:eastAsia="zh-CN" w:bidi="ar-SA"/>
    </w:rPr>
  </w:style>
  <w:style w:type="paragraph" w:styleId="36">
    <w:name w:val="Date"/>
    <w:basedOn w:val="1"/>
    <w:next w:val="1"/>
    <w:link w:val="178"/>
    <w:qFormat/>
    <w:uiPriority w:val="0"/>
    <w:pPr>
      <w:ind w:left="100" w:leftChars="2500"/>
    </w:pPr>
    <w:rPr>
      <w:rFonts w:ascii="宋体" w:hAnsi="Courier New"/>
      <w:sz w:val="28"/>
      <w:szCs w:val="21"/>
    </w:rPr>
  </w:style>
  <w:style w:type="paragraph" w:styleId="37">
    <w:name w:val="Body Text Indent 2"/>
    <w:basedOn w:val="1"/>
    <w:link w:val="179"/>
    <w:qFormat/>
    <w:uiPriority w:val="0"/>
    <w:pPr>
      <w:spacing w:after="120" w:line="480" w:lineRule="auto"/>
      <w:ind w:left="420" w:leftChars="200"/>
    </w:pPr>
  </w:style>
  <w:style w:type="paragraph" w:styleId="38">
    <w:name w:val="Balloon Text"/>
    <w:basedOn w:val="1"/>
    <w:link w:val="180"/>
    <w:qFormat/>
    <w:uiPriority w:val="0"/>
    <w:rPr>
      <w:sz w:val="18"/>
      <w:szCs w:val="18"/>
    </w:rPr>
  </w:style>
  <w:style w:type="paragraph" w:styleId="39">
    <w:name w:val="footer"/>
    <w:basedOn w:val="1"/>
    <w:link w:val="181"/>
    <w:qFormat/>
    <w:uiPriority w:val="99"/>
    <w:pPr>
      <w:tabs>
        <w:tab w:val="center" w:pos="4153"/>
        <w:tab w:val="right" w:pos="8306"/>
      </w:tabs>
      <w:snapToGrid w:val="0"/>
      <w:jc w:val="left"/>
    </w:pPr>
    <w:rPr>
      <w:szCs w:val="18"/>
    </w:rPr>
  </w:style>
  <w:style w:type="paragraph" w:styleId="40">
    <w:name w:val="header"/>
    <w:basedOn w:val="1"/>
    <w:link w:val="182"/>
    <w:qFormat/>
    <w:uiPriority w:val="0"/>
    <w:pPr>
      <w:pBdr>
        <w:bottom w:val="single" w:color="auto" w:sz="6" w:space="1"/>
      </w:pBdr>
      <w:tabs>
        <w:tab w:val="center" w:pos="4153"/>
        <w:tab w:val="right" w:pos="8306"/>
      </w:tabs>
      <w:snapToGrid w:val="0"/>
      <w:jc w:val="center"/>
    </w:pPr>
    <w:rPr>
      <w:sz w:val="18"/>
      <w:szCs w:val="18"/>
    </w:rPr>
  </w:style>
  <w:style w:type="paragraph" w:styleId="41">
    <w:name w:val="toc 1"/>
    <w:basedOn w:val="1"/>
    <w:next w:val="1"/>
    <w:qFormat/>
    <w:uiPriority w:val="39"/>
    <w:rPr>
      <w:sz w:val="24"/>
      <w:szCs w:val="20"/>
    </w:rPr>
  </w:style>
  <w:style w:type="paragraph" w:styleId="42">
    <w:name w:val="toc 4"/>
    <w:basedOn w:val="1"/>
    <w:next w:val="1"/>
    <w:qFormat/>
    <w:uiPriority w:val="39"/>
    <w:pPr>
      <w:ind w:left="1260" w:leftChars="600"/>
    </w:pPr>
  </w:style>
  <w:style w:type="paragraph" w:styleId="43">
    <w:name w:val="index heading"/>
    <w:basedOn w:val="1"/>
    <w:next w:val="44"/>
    <w:unhideWhenUsed/>
    <w:qFormat/>
    <w:uiPriority w:val="99"/>
    <w:rPr>
      <w:szCs w:val="21"/>
    </w:rPr>
  </w:style>
  <w:style w:type="paragraph" w:styleId="44">
    <w:name w:val="index 1"/>
    <w:basedOn w:val="1"/>
    <w:next w:val="1"/>
    <w:qFormat/>
    <w:uiPriority w:val="0"/>
  </w:style>
  <w:style w:type="paragraph" w:styleId="45">
    <w:name w:val="Subtitle"/>
    <w:next w:val="1"/>
    <w:link w:val="183"/>
    <w:qFormat/>
    <w:uiPriority w:val="0"/>
    <w:pPr>
      <w:wordWrap w:val="0"/>
      <w:spacing w:after="60"/>
      <w:jc w:val="center"/>
    </w:pPr>
    <w:rPr>
      <w:rFonts w:ascii="宋体" w:hAnsi="宋体" w:eastAsia="宋体" w:cs="Times New Roman"/>
      <w:sz w:val="24"/>
      <w:lang w:val="en-US" w:eastAsia="zh-CN" w:bidi="ar-SA"/>
    </w:rPr>
  </w:style>
  <w:style w:type="paragraph" w:styleId="46">
    <w:name w:val="List"/>
    <w:basedOn w:val="1"/>
    <w:unhideWhenUsed/>
    <w:qFormat/>
    <w:uiPriority w:val="99"/>
    <w:pPr>
      <w:widowControl/>
      <w:spacing w:line="640" w:lineRule="exact"/>
      <w:ind w:left="360" w:hanging="360"/>
      <w:contextualSpacing/>
      <w:jc w:val="left"/>
    </w:pPr>
    <w:rPr>
      <w:kern w:val="0"/>
      <w:sz w:val="32"/>
      <w:szCs w:val="22"/>
      <w:lang w:eastAsia="en-US"/>
    </w:rPr>
  </w:style>
  <w:style w:type="paragraph" w:styleId="47">
    <w:name w:val="toc 6"/>
    <w:next w:val="1"/>
    <w:qFormat/>
    <w:uiPriority w:val="39"/>
    <w:pPr>
      <w:wordWrap w:val="0"/>
      <w:ind w:left="1700"/>
      <w:jc w:val="both"/>
    </w:pPr>
    <w:rPr>
      <w:rFonts w:ascii="宋体" w:hAnsi="宋体" w:eastAsia="宋体" w:cs="Times New Roman"/>
      <w:sz w:val="21"/>
      <w:lang w:val="en-US" w:eastAsia="zh-CN" w:bidi="ar-SA"/>
    </w:rPr>
  </w:style>
  <w:style w:type="paragraph" w:styleId="48">
    <w:name w:val="Body Text Indent 3"/>
    <w:basedOn w:val="1"/>
    <w:link w:val="184"/>
    <w:qFormat/>
    <w:uiPriority w:val="0"/>
    <w:pPr>
      <w:spacing w:after="120"/>
      <w:ind w:left="420" w:leftChars="200"/>
    </w:pPr>
    <w:rPr>
      <w:sz w:val="16"/>
      <w:szCs w:val="16"/>
    </w:rPr>
  </w:style>
  <w:style w:type="paragraph" w:styleId="49">
    <w:name w:val="toc 2"/>
    <w:basedOn w:val="1"/>
    <w:next w:val="1"/>
    <w:qFormat/>
    <w:uiPriority w:val="39"/>
    <w:pPr>
      <w:tabs>
        <w:tab w:val="left" w:pos="1276"/>
        <w:tab w:val="right" w:leader="dot" w:pos="10025"/>
      </w:tabs>
      <w:spacing w:line="400" w:lineRule="exact"/>
      <w:ind w:left="1274" w:leftChars="201" w:hanging="852" w:hangingChars="355"/>
      <w:jc w:val="left"/>
    </w:pPr>
    <w:rPr>
      <w:sz w:val="30"/>
    </w:rPr>
  </w:style>
  <w:style w:type="paragraph" w:styleId="50">
    <w:name w:val="toc 9"/>
    <w:next w:val="1"/>
    <w:qFormat/>
    <w:uiPriority w:val="39"/>
    <w:pPr>
      <w:wordWrap w:val="0"/>
      <w:ind w:left="2975"/>
      <w:jc w:val="both"/>
    </w:pPr>
    <w:rPr>
      <w:rFonts w:ascii="宋体" w:hAnsi="宋体" w:eastAsia="宋体" w:cs="Times New Roman"/>
      <w:sz w:val="21"/>
      <w:lang w:val="en-US" w:eastAsia="zh-CN" w:bidi="ar-SA"/>
    </w:rPr>
  </w:style>
  <w:style w:type="paragraph" w:styleId="51">
    <w:name w:val="Body Text 2"/>
    <w:basedOn w:val="1"/>
    <w:link w:val="185"/>
    <w:qFormat/>
    <w:uiPriority w:val="0"/>
    <w:pPr>
      <w:spacing w:after="120" w:line="480" w:lineRule="auto"/>
    </w:pPr>
    <w:rPr>
      <w:szCs w:val="20"/>
    </w:rPr>
  </w:style>
  <w:style w:type="paragraph" w:styleId="52">
    <w:name w:val="List Continue 2"/>
    <w:basedOn w:val="1"/>
    <w:unhideWhenUsed/>
    <w:qFormat/>
    <w:uiPriority w:val="99"/>
    <w:pPr>
      <w:widowControl/>
      <w:spacing w:after="120" w:line="640" w:lineRule="exact"/>
      <w:ind w:left="720" w:firstLine="640"/>
      <w:contextualSpacing/>
      <w:jc w:val="left"/>
    </w:pPr>
    <w:rPr>
      <w:kern w:val="0"/>
      <w:sz w:val="32"/>
      <w:szCs w:val="22"/>
      <w:lang w:eastAsia="en-US"/>
    </w:rPr>
  </w:style>
  <w:style w:type="paragraph" w:styleId="53">
    <w:name w:val="HTML Preformatted"/>
    <w:basedOn w:val="1"/>
    <w:link w:val="186"/>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Arial" w:hAnsi="Arial"/>
      <w:kern w:val="0"/>
      <w:sz w:val="24"/>
    </w:rPr>
  </w:style>
  <w:style w:type="paragraph" w:styleId="54">
    <w:name w:val="Normal (Web)"/>
    <w:basedOn w:val="1"/>
    <w:link w:val="187"/>
    <w:unhideWhenUsed/>
    <w:qFormat/>
    <w:uiPriority w:val="0"/>
    <w:pPr>
      <w:widowControl/>
      <w:spacing w:before="100" w:beforeAutospacing="1" w:after="100" w:afterAutospacing="1"/>
      <w:jc w:val="left"/>
    </w:pPr>
    <w:rPr>
      <w:rFonts w:ascii="宋体" w:hAnsi="宋体"/>
      <w:kern w:val="0"/>
      <w:sz w:val="24"/>
    </w:rPr>
  </w:style>
  <w:style w:type="paragraph" w:styleId="55">
    <w:name w:val="List Continue 3"/>
    <w:basedOn w:val="1"/>
    <w:unhideWhenUsed/>
    <w:qFormat/>
    <w:uiPriority w:val="99"/>
    <w:pPr>
      <w:widowControl/>
      <w:spacing w:after="120" w:line="640" w:lineRule="exact"/>
      <w:ind w:left="1080" w:firstLine="640"/>
      <w:contextualSpacing/>
      <w:jc w:val="left"/>
    </w:pPr>
    <w:rPr>
      <w:kern w:val="0"/>
      <w:sz w:val="32"/>
      <w:szCs w:val="22"/>
      <w:lang w:eastAsia="en-US"/>
    </w:rPr>
  </w:style>
  <w:style w:type="paragraph" w:styleId="56">
    <w:name w:val="Title"/>
    <w:basedOn w:val="1"/>
    <w:next w:val="1"/>
    <w:link w:val="188"/>
    <w:qFormat/>
    <w:uiPriority w:val="0"/>
    <w:pPr>
      <w:spacing w:before="240" w:after="60"/>
      <w:jc w:val="center"/>
      <w:outlineLvl w:val="0"/>
    </w:pPr>
    <w:rPr>
      <w:rFonts w:ascii="Cambria" w:hAnsi="Cambria"/>
      <w:b/>
      <w:bCs/>
      <w:sz w:val="32"/>
      <w:szCs w:val="32"/>
    </w:rPr>
  </w:style>
  <w:style w:type="paragraph" w:styleId="57">
    <w:name w:val="annotation subject"/>
    <w:basedOn w:val="21"/>
    <w:next w:val="21"/>
    <w:link w:val="189"/>
    <w:qFormat/>
    <w:uiPriority w:val="0"/>
    <w:pPr>
      <w:adjustRightInd/>
      <w:spacing w:line="240" w:lineRule="auto"/>
      <w:textAlignment w:val="auto"/>
    </w:pPr>
    <w:rPr>
      <w:b/>
      <w:bCs/>
      <w:kern w:val="2"/>
      <w:sz w:val="21"/>
      <w:szCs w:val="24"/>
    </w:rPr>
  </w:style>
  <w:style w:type="paragraph" w:styleId="58">
    <w:name w:val="Body Text First Indent"/>
    <w:basedOn w:val="24"/>
    <w:link w:val="193"/>
    <w:qFormat/>
    <w:uiPriority w:val="99"/>
    <w:pPr>
      <w:ind w:firstLine="420" w:firstLineChars="100"/>
    </w:pPr>
    <w:rPr>
      <w:rFonts w:ascii="微软雅黑" w:hAnsi="微软雅黑" w:eastAsia="微软雅黑"/>
      <w:szCs w:val="21"/>
    </w:rPr>
  </w:style>
  <w:style w:type="paragraph" w:styleId="59">
    <w:name w:val="Body Text First Indent 2"/>
    <w:basedOn w:val="25"/>
    <w:link w:val="194"/>
    <w:qFormat/>
    <w:uiPriority w:val="99"/>
    <w:pPr>
      <w:spacing w:after="0" w:line="360" w:lineRule="auto"/>
      <w:ind w:left="0" w:leftChars="0" w:firstLine="420" w:firstLineChars="200"/>
    </w:pPr>
    <w:rPr>
      <w:rFonts w:ascii="宋体" w:eastAsia="仿宋"/>
      <w:sz w:val="24"/>
    </w:rPr>
  </w:style>
  <w:style w:type="table" w:styleId="61">
    <w:name w:val="Table Grid"/>
    <w:basedOn w:val="6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styleId="62">
    <w:name w:val="Table Theme"/>
    <w:basedOn w:val="60"/>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styleId="63">
    <w:name w:val="Table Colorful 3"/>
    <w:basedOn w:val="60"/>
    <w:qFormat/>
    <w:uiPriority w:val="0"/>
    <w:pPr>
      <w:widowControl w:val="0"/>
      <w:jc w:val="both"/>
    </w:pPr>
    <w:tblPr>
      <w:tblBorders>
        <w:top w:val="single" w:color="000000" w:sz="18" w:space="0"/>
        <w:left w:val="single" w:color="000000" w:sz="18" w:space="0"/>
        <w:bottom w:val="single" w:color="000000" w:sz="18" w:space="0"/>
        <w:right w:val="single" w:color="000000" w:sz="18" w:space="0"/>
        <w:insideH w:val="single" w:color="C0C0C0" w:sz="6" w:space="0"/>
      </w:tblBorders>
      <w:tblCellMar>
        <w:top w:w="0" w:type="dxa"/>
        <w:left w:w="108" w:type="dxa"/>
        <w:bottom w:w="0" w:type="dxa"/>
        <w:right w:w="108" w:type="dxa"/>
      </w:tblCellMar>
    </w:tblPr>
    <w:tcPr>
      <w:shd w:val="pct25" w:color="008080" w:fill="FFFFFF"/>
    </w:tcPr>
    <w:tblStylePr w:type="firstRow">
      <w:tblPr/>
      <w:tcPr>
        <w:tcBorders>
          <w:top w:val="nil"/>
          <w:left w:val="nil"/>
          <w:bottom w:val="single" w:color="000000" w:sz="6" w:space="0"/>
          <w:right w:val="nil"/>
          <w:insideH w:val="nil"/>
          <w:insideV w:val="nil"/>
          <w:tl2br w:val="nil"/>
          <w:tr2bl w:val="nil"/>
        </w:tcBorders>
        <w:shd w:val="solid" w:color="008080" w:fill="FFFFFF"/>
      </w:tcPr>
    </w:tblStylePr>
    <w:tblStylePr w:type="firstCol">
      <w:tblPr/>
      <w:tcPr>
        <w:tcBorders>
          <w:top w:val="nil"/>
          <w:left w:val="single" w:color="000000" w:sz="36" w:space="0"/>
          <w:bottom w:val="nil"/>
          <w:right w:val="single" w:color="000000" w:sz="6" w:space="0"/>
          <w:insideH w:val="nil"/>
          <w:insideV w:val="nil"/>
          <w:tl2br w:val="nil"/>
          <w:tr2bl w:val="nil"/>
        </w:tcBorders>
        <w:shd w:val="solid" w:color="008080" w:fill="FFFFFF"/>
      </w:tcPr>
    </w:tblStylePr>
    <w:tblStylePr w:type="nwCell">
      <w:rPr>
        <w:b/>
        <w:bCs/>
        <w:color w:val="FFFFFF"/>
      </w:rPr>
      <w:tblPr/>
      <w:tcPr>
        <w:tcBorders>
          <w:top w:val="nil"/>
          <w:left w:val="nil"/>
          <w:bottom w:val="nil"/>
          <w:right w:val="nil"/>
          <w:insideH w:val="nil"/>
          <w:insideV w:val="nil"/>
          <w:tl2br w:val="nil"/>
          <w:tr2bl w:val="nil"/>
        </w:tcBorders>
        <w:shd w:val="solid" w:color="000000" w:fill="FFFFFF"/>
      </w:tcPr>
    </w:tblStylePr>
  </w:style>
  <w:style w:type="table" w:styleId="64">
    <w:name w:val="Table Elegant"/>
    <w:basedOn w:val="60"/>
    <w:qFormat/>
    <w:uiPriority w:val="0"/>
    <w:pPr>
      <w:widowControl w:val="0"/>
      <w:jc w:val="both"/>
    </w:pPr>
    <w:tblPr>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rPr>
        <w:caps/>
        <w:color w:val="auto"/>
      </w:rPr>
      <w:tblPr/>
      <w:tcPr>
        <w:tcBorders>
          <w:top w:val="nil"/>
          <w:left w:val="nil"/>
          <w:bottom w:val="nil"/>
          <w:right w:val="nil"/>
          <w:insideH w:val="nil"/>
          <w:insideV w:val="nil"/>
          <w:tl2br w:val="nil"/>
          <w:tr2bl w:val="nil"/>
        </w:tcBorders>
      </w:tcPr>
    </w:tblStylePr>
  </w:style>
  <w:style w:type="table" w:styleId="65">
    <w:name w:val="Table Classic 1"/>
    <w:basedOn w:val="60"/>
    <w:qFormat/>
    <w:uiPriority w:val="0"/>
    <w:pPr>
      <w:widowControl w:val="0"/>
      <w:jc w:val="both"/>
    </w:pPr>
    <w:tblPr>
      <w:tblBorders>
        <w:top w:val="single" w:color="000000" w:sz="12" w:space="0"/>
        <w:bottom w:val="single" w:color="000000" w:sz="12" w:space="0"/>
      </w:tblBorders>
      <w:tblCellMar>
        <w:top w:w="0" w:type="dxa"/>
        <w:left w:w="108" w:type="dxa"/>
        <w:bottom w:w="0" w:type="dxa"/>
        <w:right w:w="108" w:type="dxa"/>
      </w:tblCellMar>
    </w:tblPr>
    <w:tcPr>
      <w:shd w:val="clear" w:color="auto" w:fill="auto"/>
    </w:tcPr>
    <w:tblStylePr w:type="firstRow">
      <w:rPr>
        <w:i/>
        <w:iCs/>
      </w:rPr>
      <w:tblPr/>
      <w:tcPr>
        <w:tcBorders>
          <w:top w:val="nil"/>
          <w:left w:val="nil"/>
          <w:bottom w:val="single" w:color="000000" w:sz="6" w:space="0"/>
          <w:right w:val="nil"/>
          <w:insideH w:val="nil"/>
          <w:insideV w:val="nil"/>
          <w:tl2br w:val="nil"/>
          <w:tr2bl w:val="nil"/>
        </w:tcBorders>
      </w:tcPr>
    </w:tblStylePr>
    <w:tblStylePr w:type="lastRow">
      <w:rPr>
        <w:color w:val="auto"/>
      </w:rPr>
      <w:tblPr/>
      <w:tcPr>
        <w:tcBorders>
          <w:top w:val="single" w:color="000000" w:sz="6" w:space="0"/>
          <w:left w:val="nil"/>
          <w:bottom w:val="nil"/>
          <w:right w:val="nil"/>
          <w:insideH w:val="nil"/>
          <w:insideV w:val="nil"/>
          <w:tl2br w:val="nil"/>
          <w:tr2bl w:val="nil"/>
        </w:tcBorders>
      </w:tcPr>
    </w:tblStylePr>
    <w:tblStylePr w:type="firstCol">
      <w:tblPr/>
      <w:tcPr>
        <w:tcBorders>
          <w:top w:val="nil"/>
          <w:left w:val="nil"/>
          <w:bottom w:val="nil"/>
          <w:right w:val="single" w:color="000000" w:sz="6" w:space="0"/>
          <w:insideH w:val="nil"/>
          <w:insideV w:val="nil"/>
          <w:tl2br w:val="nil"/>
          <w:tr2bl w:val="nil"/>
        </w:tcBorders>
      </w:tcPr>
    </w:tblStylePr>
    <w:tblStylePr w:type="neCell">
      <w:rPr>
        <w:b/>
        <w:bCs/>
        <w:i w:val="0"/>
        <w:iCs w:val="0"/>
      </w:rPr>
      <w:tblPr/>
      <w:tcPr>
        <w:tcBorders>
          <w:top w:val="nil"/>
          <w:left w:val="nil"/>
          <w:bottom w:val="nil"/>
          <w:right w:val="nil"/>
          <w:insideH w:val="nil"/>
          <w:insideV w:val="nil"/>
          <w:tl2br w:val="nil"/>
          <w:tr2bl w:val="nil"/>
        </w:tcBorders>
      </w:tcPr>
    </w:tblStylePr>
    <w:tblStylePr w:type="swCell">
      <w:rPr>
        <w:b/>
        <w:bCs/>
      </w:rPr>
      <w:tblPr/>
      <w:tcPr>
        <w:tcBorders>
          <w:top w:val="nil"/>
          <w:left w:val="nil"/>
          <w:bottom w:val="nil"/>
          <w:right w:val="nil"/>
          <w:insideH w:val="nil"/>
          <w:insideV w:val="nil"/>
          <w:tl2br w:val="nil"/>
          <w:tr2bl w:val="nil"/>
        </w:tcBorders>
      </w:tcPr>
    </w:tblStylePr>
  </w:style>
  <w:style w:type="table" w:styleId="66">
    <w:name w:val="Table List 4"/>
    <w:basedOn w:val="60"/>
    <w:uiPriority w:val="0"/>
    <w:pPr>
      <w:widowControl w:val="0"/>
      <w:jc w:val="both"/>
    </w:pPr>
    <w:tblPr>
      <w:tblBorders>
        <w:top w:val="single" w:color="000000" w:sz="12" w:space="0"/>
        <w:left w:val="single" w:color="000000" w:sz="12" w:space="0"/>
        <w:bottom w:val="single" w:color="000000" w:sz="12" w:space="0"/>
        <w:right w:val="single" w:color="000000" w:sz="12" w:space="0"/>
        <w:insideH w:val="single" w:color="000000" w:sz="6" w:space="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color="000000" w:sz="12" w:space="0"/>
          <w:tl2br w:val="nil"/>
          <w:tr2bl w:val="nil"/>
        </w:tcBorders>
        <w:shd w:val="solid" w:color="808080" w:fill="FFFFFF"/>
      </w:tcPr>
    </w:tblStylePr>
  </w:style>
  <w:style w:type="table" w:styleId="67">
    <w:name w:val="Table Columns 1"/>
    <w:basedOn w:val="60"/>
    <w:uiPriority w:val="0"/>
    <w:pPr>
      <w:widowControl w:val="0"/>
      <w:jc w:val="both"/>
    </w:pPr>
    <w:rPr>
      <w:b/>
      <w:bCs/>
    </w:rPr>
    <w:tblPr>
      <w:tblBorders>
        <w:top w:val="single" w:color="000000" w:sz="12" w:space="0"/>
        <w:left w:val="single" w:color="000000" w:sz="12" w:space="0"/>
        <w:bottom w:val="single" w:color="000000" w:sz="12" w:space="0"/>
        <w:right w:val="single" w:color="000000" w:sz="12" w:space="0"/>
      </w:tblBorders>
      <w:tblCellMar>
        <w:top w:w="0" w:type="dxa"/>
        <w:left w:w="108" w:type="dxa"/>
        <w:bottom w:w="0" w:type="dxa"/>
        <w:right w:w="108" w:type="dxa"/>
      </w:tblCellMar>
    </w:tblPr>
    <w:tblStylePr w:type="firstRow">
      <w:rPr>
        <w:b w:val="0"/>
        <w:bCs w:val="0"/>
      </w:rPr>
      <w:tblPr/>
      <w:tcPr>
        <w:tcBorders>
          <w:bottom w:val="double" w:color="000000" w:sz="6" w:space="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68">
    <w:name w:val="Table Columns 5"/>
    <w:basedOn w:val="60"/>
    <w:uiPriority w:val="0"/>
    <w:pPr>
      <w:widowControl w:val="0"/>
      <w:jc w:val="both"/>
    </w:pPr>
    <w:tblPr>
      <w:tblBorders>
        <w:top w:val="single" w:color="808080" w:sz="12" w:space="0"/>
        <w:left w:val="single" w:color="808080" w:sz="12" w:space="0"/>
        <w:bottom w:val="single" w:color="808080" w:sz="12" w:space="0"/>
        <w:right w:val="single" w:color="808080" w:sz="12" w:space="0"/>
        <w:insideV w:val="single" w:color="C0C0C0" w:sz="6" w:space="0"/>
      </w:tblBorders>
      <w:tblCellMar>
        <w:top w:w="0" w:type="dxa"/>
        <w:left w:w="108" w:type="dxa"/>
        <w:bottom w:w="0" w:type="dxa"/>
        <w:right w:w="108" w:type="dxa"/>
      </w:tblCellMar>
    </w:tblPr>
    <w:tblStylePr w:type="firstRow">
      <w:rPr>
        <w:b/>
        <w:bCs/>
        <w:i/>
        <w:iCs/>
      </w:rPr>
      <w:tblPr/>
      <w:tcPr>
        <w:tcBorders>
          <w:bottom w:val="single" w:color="808080" w:sz="6" w:space="0"/>
          <w:tl2br w:val="nil"/>
          <w:tr2bl w:val="nil"/>
        </w:tcBorders>
      </w:tcPr>
    </w:tblStylePr>
    <w:tblStylePr w:type="lastRow">
      <w:rPr>
        <w:b/>
        <w:bCs/>
      </w:rPr>
      <w:tblPr/>
      <w:tcPr>
        <w:tcBorders>
          <w:top w:val="single" w:color="808080" w:sz="6" w:space="0"/>
          <w:tl2br w:val="nil"/>
          <w:tr2bl w:val="nil"/>
        </w:tcBorders>
      </w:tcPr>
    </w:tblStylePr>
    <w:tblStylePr w:type="firstCol">
      <w:rPr>
        <w:b/>
        <w:bCs/>
      </w:rPr>
      <w:tblPr/>
      <w:tcPr>
        <w:tcBorders>
          <w:tl2br w:val="nil"/>
          <w:tr2bl w:val="nil"/>
        </w:tcBorders>
      </w:tcPr>
    </w:tblStylePr>
    <w:tblStylePr w:type="lastCol">
      <w:rPr>
        <w:b/>
        <w:bCs/>
      </w:rPr>
      <w:tblPr/>
      <w:tcPr>
        <w:tcBorders>
          <w:tl2br w:val="nil"/>
          <w:tr2bl w:val="nil"/>
        </w:tcBorders>
      </w:tcPr>
    </w:tblStylePr>
    <w:tblStylePr w:type="band1Vert">
      <w:rPr>
        <w:color w:val="auto"/>
      </w:rPr>
      <w:tblPr/>
      <w:tcPr>
        <w:shd w:val="solid" w:color="C0C0C0" w:fill="FFFFFF"/>
      </w:tcPr>
    </w:tblStylePr>
    <w:tblStylePr w:type="band2Vert">
      <w:rPr>
        <w:color w:val="auto"/>
      </w:rPr>
    </w:tblStylePr>
  </w:style>
  <w:style w:type="table" w:styleId="69">
    <w:name w:val="Table Grid 1"/>
    <w:basedOn w:val="60"/>
    <w:qFormat/>
    <w:uiPriority w:val="0"/>
    <w:pPr>
      <w:widowControl w:val="0"/>
      <w:jc w:val="both"/>
    </w:p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lastRow">
      <w:rPr>
        <w:i/>
        <w:iCs/>
      </w:rPr>
      <w:tblPr/>
      <w:tcPr>
        <w:tcBorders>
          <w:tl2br w:val="nil"/>
          <w:tr2bl w:val="nil"/>
        </w:tcBorders>
      </w:tcPr>
    </w:tblStylePr>
    <w:tblStylePr w:type="lastCol">
      <w:rPr>
        <w:i/>
        <w:iCs/>
      </w:rPr>
      <w:tblPr/>
      <w:tcPr>
        <w:tcBorders>
          <w:tl2br w:val="nil"/>
          <w:tr2bl w:val="nil"/>
        </w:tcBorders>
      </w:tcPr>
    </w:tblStylePr>
    <w:tblStylePr w:type="nwCell">
      <w:tblPr/>
      <w:tcPr>
        <w:tcBorders>
          <w:tl2br w:val="single" w:color="000000" w:sz="6" w:space="0"/>
          <w:tr2bl w:val="nil"/>
        </w:tcBorders>
      </w:tcPr>
    </w:tblStylePr>
  </w:style>
  <w:style w:type="table" w:styleId="70">
    <w:name w:val="Table Grid 5"/>
    <w:basedOn w:val="60"/>
    <w:qFormat/>
    <w:uiPriority w:val="0"/>
    <w:pPr>
      <w:widowControl w:val="0"/>
      <w:jc w:val="both"/>
    </w:p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tblPr/>
      <w:tcPr>
        <w:tcBorders>
          <w:bottom w:val="single" w:color="000000" w:sz="12" w:space="0"/>
          <w:tl2br w:val="nil"/>
          <w:tr2bl w:val="nil"/>
        </w:tcBorders>
      </w:tcPr>
    </w:tblStylePr>
    <w:tblStylePr w:type="lastRow">
      <w:rPr>
        <w:b/>
        <w:bCs/>
      </w:rPr>
      <w:tblPr/>
      <w:tcPr>
        <w:tcBorders>
          <w:tl2br w:val="nil"/>
          <w:tr2bl w:val="nil"/>
        </w:tcBorders>
      </w:tcPr>
    </w:tblStylePr>
    <w:tblStylePr w:type="lastCol">
      <w:rPr>
        <w:b/>
        <w:bCs/>
      </w:rPr>
      <w:tblPr/>
      <w:tcPr>
        <w:tcBorders>
          <w:tl2br w:val="nil"/>
          <w:tr2bl w:val="nil"/>
        </w:tcBorders>
      </w:tcPr>
    </w:tblStylePr>
    <w:tblStylePr w:type="nwCell">
      <w:tblPr/>
      <w:tcPr>
        <w:tcBorders>
          <w:tl2br w:val="single" w:color="000000" w:sz="6" w:space="0"/>
          <w:tr2bl w:val="nil"/>
        </w:tcBorders>
      </w:tcPr>
    </w:tblStylePr>
  </w:style>
  <w:style w:type="table" w:styleId="71">
    <w:name w:val="Table Grid 6"/>
    <w:basedOn w:val="60"/>
    <w:uiPriority w:val="0"/>
    <w:pPr>
      <w:widowControl w:val="0"/>
      <w:jc w:val="both"/>
    </w:pPr>
    <w:tblPr>
      <w:tblBorders>
        <w:top w:val="single" w:color="000000" w:sz="12" w:space="0"/>
        <w:left w:val="single" w:color="000000" w:sz="12" w:space="0"/>
        <w:bottom w:val="single" w:color="000000" w:sz="12" w:space="0"/>
        <w:right w:val="single" w:color="000000" w:sz="12" w:space="0"/>
        <w:insideV w:val="single" w:color="000000" w:sz="6" w:space="0"/>
      </w:tblBorders>
      <w:tblCellMar>
        <w:top w:w="0" w:type="dxa"/>
        <w:left w:w="108" w:type="dxa"/>
        <w:bottom w:w="0" w:type="dxa"/>
        <w:right w:w="108" w:type="dxa"/>
      </w:tblCellMar>
    </w:tblPr>
    <w:tcPr>
      <w:shd w:val="clear" w:color="auto" w:fill="auto"/>
    </w:tcPr>
    <w:tblStylePr w:type="firstRow">
      <w:rPr>
        <w:b/>
        <w:bCs/>
      </w:rPr>
      <w:tblPr/>
      <w:tcPr>
        <w:tcBorders>
          <w:bottom w:val="single" w:color="000000" w:sz="6" w:space="0"/>
          <w:tl2br w:val="nil"/>
          <w:tr2bl w:val="nil"/>
        </w:tcBorders>
      </w:tcPr>
    </w:tblStylePr>
    <w:tblStylePr w:type="lastRow">
      <w:rPr>
        <w:color w:val="auto"/>
      </w:rPr>
      <w:tblPr/>
      <w:tcPr>
        <w:tcBorders>
          <w:top w:val="single" w:color="000000" w:sz="6" w:space="0"/>
          <w:tl2br w:val="nil"/>
          <w:tr2bl w:val="nil"/>
        </w:tcBorders>
      </w:tcPr>
    </w:tblStylePr>
    <w:tblStylePr w:type="firstCol">
      <w:rPr>
        <w:b/>
        <w:bCs/>
      </w:rPr>
      <w:tblPr/>
      <w:tcPr>
        <w:tcBorders>
          <w:tl2br w:val="nil"/>
          <w:tr2bl w:val="nil"/>
        </w:tcBorders>
      </w:tcPr>
    </w:tblStylePr>
    <w:tblStylePr w:type="nwCell">
      <w:tblPr/>
      <w:tcPr>
        <w:tcBorders>
          <w:tl2br w:val="single" w:color="000000" w:sz="6" w:space="0"/>
          <w:tr2bl w:val="nil"/>
        </w:tcBorders>
      </w:tcPr>
    </w:tblStylePr>
  </w:style>
  <w:style w:type="table" w:styleId="72">
    <w:name w:val="Table Grid 7"/>
    <w:basedOn w:val="60"/>
    <w:qFormat/>
    <w:uiPriority w:val="0"/>
    <w:pPr>
      <w:widowControl w:val="0"/>
      <w:jc w:val="both"/>
    </w:pPr>
    <w:rPr>
      <w:b/>
      <w:bCs/>
    </w:r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rPr>
        <w:b w:val="0"/>
        <w:bCs w:val="0"/>
      </w:rPr>
      <w:tblPr/>
      <w:tcPr>
        <w:tcBorders>
          <w:bottom w:val="single" w:color="000000" w:sz="12" w:space="0"/>
          <w:tl2br w:val="nil"/>
          <w:tr2bl w:val="nil"/>
        </w:tcBorders>
      </w:tcPr>
    </w:tblStylePr>
    <w:tblStylePr w:type="lastRow">
      <w:rPr>
        <w:b w:val="0"/>
        <w:bCs w:val="0"/>
      </w:rPr>
      <w:tblPr/>
      <w:tcPr>
        <w:tcBorders>
          <w:top w:val="single" w:color="000000" w:sz="6" w:space="0"/>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nwCell">
      <w:tblPr/>
      <w:tcPr>
        <w:tcBorders>
          <w:tl2br w:val="single" w:color="000000" w:sz="6" w:space="0"/>
          <w:tr2bl w:val="nil"/>
        </w:tcBorders>
      </w:tcPr>
    </w:tblStylePr>
  </w:style>
  <w:style w:type="table" w:styleId="73">
    <w:name w:val="Table Web 1"/>
    <w:basedOn w:val="60"/>
    <w:qFormat/>
    <w:uiPriority w:val="0"/>
    <w:pPr>
      <w:widowControl w:val="0"/>
      <w:jc w:val="both"/>
    </w:pPr>
    <w:tblPr>
      <w:tblCellSpacing w:w="20" w:type="dxa"/>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il"/>
          <w:tr2bl w:val="nil"/>
        </w:tcBorders>
      </w:tcPr>
    </w:tblStylePr>
  </w:style>
  <w:style w:type="table" w:styleId="74">
    <w:name w:val="Light Shading Accent 2"/>
    <w:basedOn w:val="60"/>
    <w:uiPriority w:val="60"/>
    <w:rPr>
      <w:rFonts w:ascii="Calibri" w:hAnsi="Calibri"/>
      <w:color w:val="943634"/>
      <w:sz w:val="22"/>
      <w:szCs w:val="22"/>
      <w:lang w:eastAsia="en-US"/>
    </w:rPr>
    <w:tblPr>
      <w:tblBorders>
        <w:top w:val="single" w:color="C0504D" w:sz="8" w:space="0"/>
        <w:bottom w:val="single" w:color="C0504D" w:sz="8" w:space="0"/>
      </w:tblBorders>
      <w:tblCellMar>
        <w:top w:w="0" w:type="dxa"/>
        <w:left w:w="108" w:type="dxa"/>
        <w:bottom w:w="0" w:type="dxa"/>
        <w:right w:w="108" w:type="dxa"/>
      </w:tblCellMar>
    </w:tblPr>
    <w:tblStylePr w:type="firstRow">
      <w:pPr>
        <w:spacing w:before="0" w:after="0" w:line="240" w:lineRule="auto"/>
      </w:pPr>
      <w:rPr>
        <w:b/>
        <w:bCs/>
      </w:rPr>
      <w:tblPr/>
      <w:tcPr>
        <w:tcBorders>
          <w:top w:val="single" w:color="C0504D" w:sz="8" w:space="0"/>
          <w:left w:val="nil"/>
          <w:bottom w:val="single" w:color="C0504D" w:sz="8" w:space="0"/>
          <w:right w:val="nil"/>
          <w:insideH w:val="nil"/>
          <w:insideV w:val="nil"/>
        </w:tcBorders>
      </w:tcPr>
    </w:tblStylePr>
    <w:tblStylePr w:type="lastRow">
      <w:pPr>
        <w:spacing w:before="0" w:after="0" w:line="240" w:lineRule="auto"/>
      </w:pPr>
      <w:rPr>
        <w:b/>
        <w:bCs/>
      </w:rPr>
      <w:tblPr/>
      <w:tcPr>
        <w:tcBorders>
          <w:top w:val="single" w:color="C0504D" w:sz="8" w:space="0"/>
          <w:left w:val="nil"/>
          <w:bottom w:val="single" w:color="C0504D"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styleId="75">
    <w:name w:val="Light Shading Accent 3"/>
    <w:basedOn w:val="60"/>
    <w:qFormat/>
    <w:uiPriority w:val="60"/>
    <w:rPr>
      <w:rFonts w:ascii="Calibri" w:hAnsi="Calibri"/>
      <w:color w:val="76923C"/>
      <w:sz w:val="22"/>
      <w:szCs w:val="22"/>
      <w:lang w:eastAsia="en-US"/>
    </w:rPr>
    <w:tblPr>
      <w:tblBorders>
        <w:top w:val="single" w:color="9BBB59" w:sz="8" w:space="0"/>
        <w:bottom w:val="single" w:color="9BBB59" w:sz="8" w:space="0"/>
      </w:tblBorders>
      <w:tblCellMar>
        <w:top w:w="0" w:type="dxa"/>
        <w:left w:w="108" w:type="dxa"/>
        <w:bottom w:w="0" w:type="dxa"/>
        <w:right w:w="108" w:type="dxa"/>
      </w:tblCellMar>
    </w:tblPr>
    <w:tblStylePr w:type="firstRow">
      <w:pPr>
        <w:spacing w:before="0" w:after="0" w:line="240" w:lineRule="auto"/>
      </w:pPr>
      <w:rPr>
        <w:b/>
        <w:bCs/>
      </w:rPr>
      <w:tblPr/>
      <w:tcPr>
        <w:tcBorders>
          <w:top w:val="single" w:color="9BBB59" w:sz="8" w:space="0"/>
          <w:left w:val="nil"/>
          <w:bottom w:val="single" w:color="9BBB59" w:sz="8" w:space="0"/>
          <w:right w:val="nil"/>
          <w:insideH w:val="nil"/>
          <w:insideV w:val="nil"/>
        </w:tcBorders>
      </w:tcPr>
    </w:tblStylePr>
    <w:tblStylePr w:type="lastRow">
      <w:pPr>
        <w:spacing w:before="0" w:after="0" w:line="240" w:lineRule="auto"/>
      </w:pPr>
      <w:rPr>
        <w:b/>
        <w:bCs/>
      </w:rPr>
      <w:tblPr/>
      <w:tcPr>
        <w:tcBorders>
          <w:top w:val="single" w:color="9BBB59" w:sz="8" w:space="0"/>
          <w:left w:val="nil"/>
          <w:bottom w:val="single" w:color="9BBB59"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cPr>
    </w:tblStylePr>
    <w:tblStylePr w:type="band1Horz">
      <w:tblPr/>
      <w:tcPr>
        <w:tcBorders>
          <w:left w:val="nil"/>
          <w:right w:val="nil"/>
          <w:insideH w:val="nil"/>
          <w:insideV w:val="nil"/>
        </w:tcBorders>
        <w:shd w:val="clear" w:color="auto" w:fill="E6EED5"/>
      </w:tcPr>
    </w:tblStylePr>
  </w:style>
  <w:style w:type="table" w:styleId="76">
    <w:name w:val="Light Shading Accent 4"/>
    <w:basedOn w:val="60"/>
    <w:uiPriority w:val="60"/>
    <w:rPr>
      <w:rFonts w:ascii="Calibri" w:hAnsi="Calibri"/>
      <w:color w:val="5F497A"/>
      <w:sz w:val="22"/>
      <w:szCs w:val="22"/>
      <w:lang w:eastAsia="en-US"/>
    </w:rPr>
    <w:tblPr>
      <w:tblBorders>
        <w:top w:val="single" w:color="8064A2" w:sz="8" w:space="0"/>
        <w:bottom w:val="single" w:color="8064A2" w:sz="8" w:space="0"/>
      </w:tblBorders>
      <w:tblCellMar>
        <w:top w:w="0" w:type="dxa"/>
        <w:left w:w="108" w:type="dxa"/>
        <w:bottom w:w="0" w:type="dxa"/>
        <w:right w:w="108" w:type="dxa"/>
      </w:tblCellMar>
    </w:tblPr>
    <w:tblStylePr w:type="firstRow">
      <w:pPr>
        <w:spacing w:before="0" w:after="0" w:line="240" w:lineRule="auto"/>
      </w:pPr>
      <w:rPr>
        <w:b/>
        <w:bCs/>
      </w:rPr>
      <w:tblPr/>
      <w:tcPr>
        <w:tcBorders>
          <w:top w:val="single" w:color="8064A2" w:sz="8" w:space="0"/>
          <w:left w:val="nil"/>
          <w:bottom w:val="single" w:color="8064A2" w:sz="8" w:space="0"/>
          <w:right w:val="nil"/>
          <w:insideH w:val="nil"/>
          <w:insideV w:val="nil"/>
        </w:tcBorders>
      </w:tcPr>
    </w:tblStylePr>
    <w:tblStylePr w:type="lastRow">
      <w:pPr>
        <w:spacing w:before="0" w:after="0" w:line="240" w:lineRule="auto"/>
      </w:pPr>
      <w:rPr>
        <w:b/>
        <w:bCs/>
      </w:rPr>
      <w:tblPr/>
      <w:tcPr>
        <w:tcBorders>
          <w:top w:val="single" w:color="8064A2" w:sz="8" w:space="0"/>
          <w:left w:val="nil"/>
          <w:bottom w:val="single" w:color="8064A2"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styleId="77">
    <w:name w:val="Light Shading Accent 5"/>
    <w:basedOn w:val="60"/>
    <w:qFormat/>
    <w:uiPriority w:val="60"/>
    <w:rPr>
      <w:rFonts w:ascii="Calibri" w:hAnsi="Calibri"/>
      <w:color w:val="31849B"/>
      <w:sz w:val="22"/>
      <w:szCs w:val="22"/>
      <w:lang w:eastAsia="en-US"/>
    </w:rPr>
    <w:tblPr>
      <w:tblBorders>
        <w:top w:val="single" w:color="4BACC6" w:sz="8" w:space="0"/>
        <w:bottom w:val="single" w:color="4BACC6" w:sz="8" w:space="0"/>
      </w:tblBorders>
      <w:tblCellMar>
        <w:top w:w="0" w:type="dxa"/>
        <w:left w:w="108" w:type="dxa"/>
        <w:bottom w:w="0" w:type="dxa"/>
        <w:right w:w="108" w:type="dxa"/>
      </w:tblCellMar>
    </w:tblPr>
    <w:tblStylePr w:type="firstRow">
      <w:pPr>
        <w:spacing w:before="0" w:after="0" w:line="240" w:lineRule="auto"/>
      </w:pPr>
      <w:rPr>
        <w:b/>
        <w:bCs/>
      </w:rPr>
      <w:tblPr/>
      <w:tcPr>
        <w:tcBorders>
          <w:top w:val="single" w:color="4BACC6" w:sz="8" w:space="0"/>
          <w:left w:val="nil"/>
          <w:bottom w:val="single" w:color="4BACC6" w:sz="8" w:space="0"/>
          <w:right w:val="nil"/>
          <w:insideH w:val="nil"/>
          <w:insideV w:val="nil"/>
        </w:tcBorders>
      </w:tcPr>
    </w:tblStylePr>
    <w:tblStylePr w:type="lastRow">
      <w:pPr>
        <w:spacing w:before="0" w:after="0" w:line="240" w:lineRule="auto"/>
      </w:pPr>
      <w:rPr>
        <w:b/>
        <w:bCs/>
      </w:rPr>
      <w:tblPr/>
      <w:tcPr>
        <w:tcBorders>
          <w:top w:val="single" w:color="4BACC6" w:sz="8" w:space="0"/>
          <w:left w:val="nil"/>
          <w:bottom w:val="single" w:color="4BACC6"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styleId="78">
    <w:name w:val="Light Shading Accent 6"/>
    <w:basedOn w:val="60"/>
    <w:qFormat/>
    <w:uiPriority w:val="60"/>
    <w:rPr>
      <w:rFonts w:ascii="Calibri" w:hAnsi="Calibri"/>
      <w:color w:val="E36C0A"/>
      <w:sz w:val="22"/>
      <w:szCs w:val="22"/>
      <w:lang w:eastAsia="en-US"/>
    </w:rPr>
    <w:tblPr>
      <w:tblBorders>
        <w:top w:val="single" w:color="F79646" w:sz="8" w:space="0"/>
        <w:bottom w:val="single" w:color="F79646" w:sz="8" w:space="0"/>
      </w:tblBorders>
      <w:tblCellMar>
        <w:top w:w="0" w:type="dxa"/>
        <w:left w:w="108" w:type="dxa"/>
        <w:bottom w:w="0" w:type="dxa"/>
        <w:right w:w="108" w:type="dxa"/>
      </w:tblCellMar>
    </w:tblPr>
    <w:tblStylePr w:type="firstRow">
      <w:pPr>
        <w:spacing w:before="0" w:after="0" w:line="240" w:lineRule="auto"/>
      </w:pPr>
      <w:rPr>
        <w:b/>
        <w:bCs/>
      </w:rPr>
      <w:tblPr/>
      <w:tcPr>
        <w:tcBorders>
          <w:top w:val="single" w:color="F79646" w:sz="8" w:space="0"/>
          <w:left w:val="nil"/>
          <w:bottom w:val="single" w:color="F79646" w:sz="8" w:space="0"/>
          <w:right w:val="nil"/>
          <w:insideH w:val="nil"/>
          <w:insideV w:val="nil"/>
        </w:tcBorders>
      </w:tcPr>
    </w:tblStylePr>
    <w:tblStylePr w:type="lastRow">
      <w:pPr>
        <w:spacing w:before="0" w:after="0" w:line="240" w:lineRule="auto"/>
      </w:pPr>
      <w:rPr>
        <w:b/>
        <w:bCs/>
      </w:rPr>
      <w:tblPr/>
      <w:tcPr>
        <w:tcBorders>
          <w:top w:val="single" w:color="F79646" w:sz="8" w:space="0"/>
          <w:left w:val="nil"/>
          <w:bottom w:val="single" w:color="F79646"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cPr>
    </w:tblStylePr>
    <w:tblStylePr w:type="band1Horz">
      <w:tblPr/>
      <w:tcPr>
        <w:tcBorders>
          <w:left w:val="nil"/>
          <w:right w:val="nil"/>
          <w:insideH w:val="nil"/>
          <w:insideV w:val="nil"/>
        </w:tcBorders>
        <w:shd w:val="clear" w:color="auto" w:fill="FDE4D0"/>
      </w:tcPr>
    </w:tblStylePr>
  </w:style>
  <w:style w:type="table" w:styleId="79">
    <w:name w:val="Light List Accent 2"/>
    <w:basedOn w:val="60"/>
    <w:uiPriority w:val="61"/>
    <w:rPr>
      <w:rFonts w:ascii="Calibri" w:hAnsi="Calibri"/>
      <w:sz w:val="22"/>
      <w:szCs w:val="22"/>
      <w:lang w:eastAsia="en-US"/>
    </w:rPr>
    <w:tblPr>
      <w:tblBorders>
        <w:top w:val="single" w:color="C0504D" w:sz="8" w:space="0"/>
        <w:left w:val="single" w:color="C0504D" w:sz="8" w:space="0"/>
        <w:bottom w:val="single" w:color="C0504D" w:sz="8" w:space="0"/>
        <w:right w:val="single" w:color="C0504D" w:sz="8" w:space="0"/>
      </w:tblBorders>
      <w:tblCellMar>
        <w:top w:w="0" w:type="dxa"/>
        <w:left w:w="108" w:type="dxa"/>
        <w:bottom w:w="0" w:type="dxa"/>
        <w:right w:w="108" w:type="dxa"/>
      </w:tblCellMar>
    </w:tblPr>
    <w:tblStylePr w:type="firstRow">
      <w:pPr>
        <w:spacing w:before="0" w:after="0" w:line="240" w:lineRule="auto"/>
      </w:pPr>
      <w:rPr>
        <w:b/>
        <w:bCs/>
        <w:color w:val="CCE8CF"/>
      </w:rPr>
      <w:tblPr/>
      <w:tcPr>
        <w:shd w:val="clear" w:color="auto" w:fill="C0504D"/>
      </w:tcPr>
    </w:tblStylePr>
    <w:tblStylePr w:type="lastRow">
      <w:pPr>
        <w:spacing w:before="0" w:after="0" w:line="240" w:lineRule="auto"/>
      </w:pPr>
      <w:rPr>
        <w:b/>
        <w:bCs/>
      </w:rPr>
      <w:tblPr/>
      <w:tcPr>
        <w:tcBorders>
          <w:top w:val="double" w:color="C0504D" w:sz="6" w:space="0"/>
          <w:left w:val="single" w:color="C0504D" w:sz="8" w:space="0"/>
          <w:bottom w:val="single" w:color="C0504D" w:sz="8" w:space="0"/>
          <w:right w:val="single" w:color="C0504D" w:sz="8" w:space="0"/>
        </w:tcBorders>
      </w:tcPr>
    </w:tblStylePr>
    <w:tblStylePr w:type="firstCol">
      <w:rPr>
        <w:b/>
        <w:bCs/>
      </w:rPr>
    </w:tblStylePr>
    <w:tblStylePr w:type="lastCol">
      <w:rPr>
        <w:b/>
        <w:bCs/>
      </w:rPr>
    </w:tblStylePr>
    <w:tblStylePr w:type="band1Vert">
      <w:tblPr/>
      <w:tcPr>
        <w:tcBorders>
          <w:top w:val="single" w:color="C0504D" w:sz="8" w:space="0"/>
          <w:left w:val="single" w:color="C0504D" w:sz="8" w:space="0"/>
          <w:bottom w:val="single" w:color="C0504D" w:sz="8" w:space="0"/>
          <w:right w:val="single" w:color="C0504D" w:sz="8" w:space="0"/>
        </w:tcBorders>
      </w:tcPr>
    </w:tblStylePr>
    <w:tblStylePr w:type="band1Horz">
      <w:tblPr/>
      <w:tcPr>
        <w:tcBorders>
          <w:top w:val="single" w:color="C0504D" w:sz="8" w:space="0"/>
          <w:left w:val="single" w:color="C0504D" w:sz="8" w:space="0"/>
          <w:bottom w:val="single" w:color="C0504D" w:sz="8" w:space="0"/>
          <w:right w:val="single" w:color="C0504D" w:sz="8" w:space="0"/>
        </w:tcBorders>
      </w:tcPr>
    </w:tblStylePr>
  </w:style>
  <w:style w:type="table" w:styleId="80">
    <w:name w:val="Light List Accent 3"/>
    <w:basedOn w:val="60"/>
    <w:uiPriority w:val="61"/>
    <w:rPr>
      <w:rFonts w:ascii="Calibri" w:hAnsi="Calibri"/>
      <w:sz w:val="22"/>
      <w:szCs w:val="22"/>
      <w:lang w:eastAsia="en-US"/>
    </w:rPr>
    <w:tblPr>
      <w:tblBorders>
        <w:top w:val="single" w:color="9BBB59" w:sz="8" w:space="0"/>
        <w:left w:val="single" w:color="9BBB59" w:sz="8" w:space="0"/>
        <w:bottom w:val="single" w:color="9BBB59" w:sz="8" w:space="0"/>
        <w:right w:val="single" w:color="9BBB59" w:sz="8" w:space="0"/>
      </w:tblBorders>
      <w:tblCellMar>
        <w:top w:w="0" w:type="dxa"/>
        <w:left w:w="108" w:type="dxa"/>
        <w:bottom w:w="0" w:type="dxa"/>
        <w:right w:w="108" w:type="dxa"/>
      </w:tblCellMar>
    </w:tblPr>
    <w:tblStylePr w:type="firstRow">
      <w:pPr>
        <w:spacing w:before="0" w:after="0" w:line="240" w:lineRule="auto"/>
      </w:pPr>
      <w:rPr>
        <w:b/>
        <w:bCs/>
        <w:color w:val="CCE8CF"/>
      </w:rPr>
      <w:tblPr/>
      <w:tcPr>
        <w:shd w:val="clear" w:color="auto" w:fill="9BBB59"/>
      </w:tcPr>
    </w:tblStylePr>
    <w:tblStylePr w:type="lastRow">
      <w:pPr>
        <w:spacing w:before="0" w:after="0" w:line="240" w:lineRule="auto"/>
      </w:pPr>
      <w:rPr>
        <w:b/>
        <w:bCs/>
      </w:rPr>
      <w:tblPr/>
      <w:tcPr>
        <w:tcBorders>
          <w:top w:val="double" w:color="9BBB59" w:sz="6" w:space="0"/>
          <w:left w:val="single" w:color="9BBB59" w:sz="8" w:space="0"/>
          <w:bottom w:val="single" w:color="9BBB59" w:sz="8" w:space="0"/>
          <w:right w:val="single" w:color="9BBB59" w:sz="8" w:space="0"/>
        </w:tcBorders>
      </w:tcPr>
    </w:tblStylePr>
    <w:tblStylePr w:type="firstCol">
      <w:rPr>
        <w:b/>
        <w:bCs/>
      </w:rPr>
    </w:tblStylePr>
    <w:tblStylePr w:type="lastCol">
      <w:rPr>
        <w:b/>
        <w:bCs/>
      </w:rPr>
    </w:tblStylePr>
    <w:tblStylePr w:type="band1Vert">
      <w:tblPr/>
      <w:tcPr>
        <w:tcBorders>
          <w:top w:val="single" w:color="9BBB59" w:sz="8" w:space="0"/>
          <w:left w:val="single" w:color="9BBB59" w:sz="8" w:space="0"/>
          <w:bottom w:val="single" w:color="9BBB59" w:sz="8" w:space="0"/>
          <w:right w:val="single" w:color="9BBB59" w:sz="8" w:space="0"/>
        </w:tcBorders>
      </w:tcPr>
    </w:tblStylePr>
    <w:tblStylePr w:type="band1Horz">
      <w:tblPr/>
      <w:tcPr>
        <w:tcBorders>
          <w:top w:val="single" w:color="9BBB59" w:sz="8" w:space="0"/>
          <w:left w:val="single" w:color="9BBB59" w:sz="8" w:space="0"/>
          <w:bottom w:val="single" w:color="9BBB59" w:sz="8" w:space="0"/>
          <w:right w:val="single" w:color="9BBB59" w:sz="8" w:space="0"/>
        </w:tcBorders>
      </w:tcPr>
    </w:tblStylePr>
  </w:style>
  <w:style w:type="table" w:styleId="81">
    <w:name w:val="Light List Accent 4"/>
    <w:basedOn w:val="60"/>
    <w:uiPriority w:val="61"/>
    <w:rPr>
      <w:rFonts w:ascii="Calibri" w:hAnsi="Calibri"/>
      <w:sz w:val="22"/>
      <w:szCs w:val="22"/>
      <w:lang w:eastAsia="en-US"/>
    </w:rPr>
    <w:tblPr>
      <w:tblBorders>
        <w:top w:val="single" w:color="8064A2" w:sz="8" w:space="0"/>
        <w:left w:val="single" w:color="8064A2" w:sz="8" w:space="0"/>
        <w:bottom w:val="single" w:color="8064A2" w:sz="8" w:space="0"/>
        <w:right w:val="single" w:color="8064A2" w:sz="8" w:space="0"/>
      </w:tblBorders>
      <w:tblCellMar>
        <w:top w:w="0" w:type="dxa"/>
        <w:left w:w="108" w:type="dxa"/>
        <w:bottom w:w="0" w:type="dxa"/>
        <w:right w:w="108" w:type="dxa"/>
      </w:tblCellMar>
    </w:tblPr>
    <w:tblStylePr w:type="firstRow">
      <w:pPr>
        <w:spacing w:before="0" w:after="0" w:line="240" w:lineRule="auto"/>
      </w:pPr>
      <w:rPr>
        <w:b/>
        <w:bCs/>
        <w:color w:val="CCE8CF"/>
      </w:rPr>
      <w:tblPr/>
      <w:tcPr>
        <w:shd w:val="clear" w:color="auto" w:fill="8064A2"/>
      </w:tcPr>
    </w:tblStylePr>
    <w:tblStylePr w:type="lastRow">
      <w:pPr>
        <w:spacing w:before="0" w:after="0" w:line="240" w:lineRule="auto"/>
      </w:pPr>
      <w:rPr>
        <w:b/>
        <w:bCs/>
      </w:rPr>
      <w:tblPr/>
      <w:tcPr>
        <w:tcBorders>
          <w:top w:val="double" w:color="8064A2" w:sz="6" w:space="0"/>
          <w:left w:val="single" w:color="8064A2" w:sz="8" w:space="0"/>
          <w:bottom w:val="single" w:color="8064A2" w:sz="8" w:space="0"/>
          <w:right w:val="single" w:color="8064A2" w:sz="8" w:space="0"/>
        </w:tcBorders>
      </w:tcPr>
    </w:tblStylePr>
    <w:tblStylePr w:type="firstCol">
      <w:rPr>
        <w:b/>
        <w:bCs/>
      </w:rPr>
    </w:tblStylePr>
    <w:tblStylePr w:type="lastCol">
      <w:rPr>
        <w:b/>
        <w:bCs/>
      </w:rPr>
    </w:tblStylePr>
    <w:tblStylePr w:type="band1Vert">
      <w:tblPr/>
      <w:tcPr>
        <w:tcBorders>
          <w:top w:val="single" w:color="8064A2" w:sz="8" w:space="0"/>
          <w:left w:val="single" w:color="8064A2" w:sz="8" w:space="0"/>
          <w:bottom w:val="single" w:color="8064A2" w:sz="8" w:space="0"/>
          <w:right w:val="single" w:color="8064A2" w:sz="8" w:space="0"/>
        </w:tcBorders>
      </w:tcPr>
    </w:tblStylePr>
    <w:tblStylePr w:type="band1Horz">
      <w:tblPr/>
      <w:tcPr>
        <w:tcBorders>
          <w:top w:val="single" w:color="8064A2" w:sz="8" w:space="0"/>
          <w:left w:val="single" w:color="8064A2" w:sz="8" w:space="0"/>
          <w:bottom w:val="single" w:color="8064A2" w:sz="8" w:space="0"/>
          <w:right w:val="single" w:color="8064A2" w:sz="8" w:space="0"/>
        </w:tcBorders>
      </w:tcPr>
    </w:tblStylePr>
  </w:style>
  <w:style w:type="table" w:styleId="82">
    <w:name w:val="Light List Accent 5"/>
    <w:basedOn w:val="60"/>
    <w:uiPriority w:val="61"/>
    <w:rPr>
      <w:rFonts w:ascii="Calibri" w:hAnsi="Calibri"/>
      <w:sz w:val="22"/>
      <w:szCs w:val="22"/>
      <w:lang w:eastAsia="en-US"/>
    </w:rPr>
    <w:tblPr>
      <w:tblBorders>
        <w:top w:val="single" w:color="4BACC6" w:sz="8" w:space="0"/>
        <w:left w:val="single" w:color="4BACC6" w:sz="8" w:space="0"/>
        <w:bottom w:val="single" w:color="4BACC6" w:sz="8" w:space="0"/>
        <w:right w:val="single" w:color="4BACC6" w:sz="8" w:space="0"/>
      </w:tblBorders>
      <w:tblCellMar>
        <w:top w:w="0" w:type="dxa"/>
        <w:left w:w="108" w:type="dxa"/>
        <w:bottom w:w="0" w:type="dxa"/>
        <w:right w:w="108" w:type="dxa"/>
      </w:tblCellMar>
    </w:tblPr>
    <w:tblStylePr w:type="firstRow">
      <w:pPr>
        <w:spacing w:before="0" w:after="0" w:line="240" w:lineRule="auto"/>
      </w:pPr>
      <w:rPr>
        <w:b/>
        <w:bCs/>
        <w:color w:val="CCE8CF"/>
      </w:rPr>
      <w:tblPr/>
      <w:tcPr>
        <w:shd w:val="clear" w:color="auto" w:fill="4BACC6"/>
      </w:tcPr>
    </w:tblStylePr>
    <w:tblStylePr w:type="lastRow">
      <w:pPr>
        <w:spacing w:before="0" w:after="0" w:line="240" w:lineRule="auto"/>
      </w:pPr>
      <w:rPr>
        <w:b/>
        <w:bCs/>
      </w:rPr>
      <w:tblPr/>
      <w:tcPr>
        <w:tcBorders>
          <w:top w:val="double" w:color="4BACC6" w:sz="6" w:space="0"/>
          <w:left w:val="single" w:color="4BACC6" w:sz="8" w:space="0"/>
          <w:bottom w:val="single" w:color="4BACC6" w:sz="8" w:space="0"/>
          <w:right w:val="single" w:color="4BACC6" w:sz="8" w:space="0"/>
        </w:tcBorders>
      </w:tcPr>
    </w:tblStylePr>
    <w:tblStylePr w:type="firstCol">
      <w:rPr>
        <w:b/>
        <w:bCs/>
      </w:rPr>
    </w:tblStylePr>
    <w:tblStylePr w:type="lastCol">
      <w:rPr>
        <w:b/>
        <w:bCs/>
      </w:rPr>
    </w:tblStylePr>
    <w:tblStylePr w:type="band1Vert">
      <w:tblPr/>
      <w:tcPr>
        <w:tcBorders>
          <w:top w:val="single" w:color="4BACC6" w:sz="8" w:space="0"/>
          <w:left w:val="single" w:color="4BACC6" w:sz="8" w:space="0"/>
          <w:bottom w:val="single" w:color="4BACC6" w:sz="8" w:space="0"/>
          <w:right w:val="single" w:color="4BACC6" w:sz="8" w:space="0"/>
        </w:tcBorders>
      </w:tcPr>
    </w:tblStylePr>
    <w:tblStylePr w:type="band1Horz">
      <w:tblPr/>
      <w:tcPr>
        <w:tcBorders>
          <w:top w:val="single" w:color="4BACC6" w:sz="8" w:space="0"/>
          <w:left w:val="single" w:color="4BACC6" w:sz="8" w:space="0"/>
          <w:bottom w:val="single" w:color="4BACC6" w:sz="8" w:space="0"/>
          <w:right w:val="single" w:color="4BACC6" w:sz="8" w:space="0"/>
        </w:tcBorders>
      </w:tcPr>
    </w:tblStylePr>
  </w:style>
  <w:style w:type="table" w:styleId="83">
    <w:name w:val="Light List Accent 6"/>
    <w:basedOn w:val="60"/>
    <w:uiPriority w:val="61"/>
    <w:rPr>
      <w:rFonts w:ascii="Calibri" w:hAnsi="Calibri"/>
      <w:sz w:val="22"/>
      <w:szCs w:val="22"/>
      <w:lang w:eastAsia="en-US"/>
    </w:rPr>
    <w:tblPr>
      <w:tblBorders>
        <w:top w:val="single" w:color="F79646" w:sz="8" w:space="0"/>
        <w:left w:val="single" w:color="F79646" w:sz="8" w:space="0"/>
        <w:bottom w:val="single" w:color="F79646" w:sz="8" w:space="0"/>
        <w:right w:val="single" w:color="F79646" w:sz="8" w:space="0"/>
      </w:tblBorders>
      <w:tblCellMar>
        <w:top w:w="0" w:type="dxa"/>
        <w:left w:w="108" w:type="dxa"/>
        <w:bottom w:w="0" w:type="dxa"/>
        <w:right w:w="108" w:type="dxa"/>
      </w:tblCellMar>
    </w:tblPr>
    <w:tblStylePr w:type="firstRow">
      <w:pPr>
        <w:spacing w:before="0" w:after="0" w:line="240" w:lineRule="auto"/>
      </w:pPr>
      <w:rPr>
        <w:b/>
        <w:bCs/>
        <w:color w:val="CCE8CF"/>
      </w:rPr>
      <w:tblPr/>
      <w:tcPr>
        <w:shd w:val="clear" w:color="auto" w:fill="F79646"/>
      </w:tcPr>
    </w:tblStylePr>
    <w:tblStylePr w:type="lastRow">
      <w:pPr>
        <w:spacing w:before="0" w:after="0" w:line="240" w:lineRule="auto"/>
      </w:pPr>
      <w:rPr>
        <w:b/>
        <w:bCs/>
      </w:rPr>
      <w:tblPr/>
      <w:tcPr>
        <w:tcBorders>
          <w:top w:val="double" w:color="F79646" w:sz="6" w:space="0"/>
          <w:left w:val="single" w:color="F79646" w:sz="8" w:space="0"/>
          <w:bottom w:val="single" w:color="F79646" w:sz="8" w:space="0"/>
          <w:right w:val="single" w:color="F79646" w:sz="8" w:space="0"/>
        </w:tcBorders>
      </w:tcPr>
    </w:tblStylePr>
    <w:tblStylePr w:type="firstCol">
      <w:rPr>
        <w:b/>
        <w:bCs/>
      </w:rPr>
    </w:tblStylePr>
    <w:tblStylePr w:type="lastCol">
      <w:rPr>
        <w:b/>
        <w:bCs/>
      </w:rPr>
    </w:tblStylePr>
    <w:tblStylePr w:type="band1Vert">
      <w:tblPr/>
      <w:tcPr>
        <w:tcBorders>
          <w:top w:val="single" w:color="F79646" w:sz="8" w:space="0"/>
          <w:left w:val="single" w:color="F79646" w:sz="8" w:space="0"/>
          <w:bottom w:val="single" w:color="F79646" w:sz="8" w:space="0"/>
          <w:right w:val="single" w:color="F79646" w:sz="8" w:space="0"/>
        </w:tcBorders>
      </w:tcPr>
    </w:tblStylePr>
    <w:tblStylePr w:type="band1Horz">
      <w:tblPr/>
      <w:tcPr>
        <w:tcBorders>
          <w:top w:val="single" w:color="F79646" w:sz="8" w:space="0"/>
          <w:left w:val="single" w:color="F79646" w:sz="8" w:space="0"/>
          <w:bottom w:val="single" w:color="F79646" w:sz="8" w:space="0"/>
          <w:right w:val="single" w:color="F79646" w:sz="8" w:space="0"/>
        </w:tcBorders>
      </w:tcPr>
    </w:tblStylePr>
  </w:style>
  <w:style w:type="table" w:styleId="84">
    <w:name w:val="Light Grid Accent 2"/>
    <w:basedOn w:val="60"/>
    <w:uiPriority w:val="62"/>
    <w:rPr>
      <w:rFonts w:ascii="Calibri" w:hAnsi="Calibri"/>
      <w:sz w:val="22"/>
      <w:szCs w:val="22"/>
      <w:lang w:eastAsia="en-US"/>
    </w:rPr>
    <w:tblPr>
      <w:tblBorders>
        <w:top w:val="single" w:color="C0504D" w:sz="8" w:space="0"/>
        <w:left w:val="single" w:color="C0504D" w:sz="8" w:space="0"/>
        <w:bottom w:val="single" w:color="C0504D" w:sz="8" w:space="0"/>
        <w:right w:val="single" w:color="C0504D" w:sz="8" w:space="0"/>
        <w:insideH w:val="single" w:color="C0504D" w:sz="8" w:space="0"/>
        <w:insideV w:val="single" w:color="C0504D" w:sz="8" w:space="0"/>
      </w:tblBorders>
      <w:tblCellMar>
        <w:top w:w="0" w:type="dxa"/>
        <w:left w:w="108" w:type="dxa"/>
        <w:bottom w:w="0" w:type="dxa"/>
        <w:right w:w="108" w:type="dxa"/>
      </w:tblCellMar>
    </w:tblPr>
    <w:tblStylePr w:type="firstRow">
      <w:pPr>
        <w:spacing w:before="0" w:after="0" w:line="240" w:lineRule="auto"/>
      </w:pPr>
      <w:rPr>
        <w:rFonts w:ascii="Cambria" w:hAnsi="Cambria" w:eastAsia="宋体" w:cs="Times New Roman"/>
        <w:b/>
        <w:bCs/>
      </w:rPr>
      <w:tblPr/>
      <w:tcPr>
        <w:tcBorders>
          <w:top w:val="single" w:color="C0504D" w:sz="8" w:space="0"/>
          <w:left w:val="single" w:color="C0504D" w:sz="8" w:space="0"/>
          <w:bottom w:val="single" w:color="C0504D" w:sz="18" w:space="0"/>
          <w:right w:val="single" w:color="C0504D" w:sz="8" w:space="0"/>
          <w:insideH w:val="nil"/>
          <w:insideV w:val="single" w:sz="8" w:space="0"/>
        </w:tcBorders>
      </w:tcPr>
    </w:tblStylePr>
    <w:tblStylePr w:type="lastRow">
      <w:pPr>
        <w:spacing w:before="0" w:after="0" w:line="240" w:lineRule="auto"/>
      </w:pPr>
      <w:rPr>
        <w:rFonts w:ascii="Cambria" w:hAnsi="Cambria" w:eastAsia="宋体" w:cs="Times New Roman"/>
        <w:b/>
        <w:bCs/>
      </w:rPr>
      <w:tblPr/>
      <w:tcPr>
        <w:tcBorders>
          <w:top w:val="double" w:color="C0504D" w:sz="6" w:space="0"/>
          <w:left w:val="single" w:color="C0504D" w:sz="8" w:space="0"/>
          <w:bottom w:val="single" w:color="C0504D" w:sz="8" w:space="0"/>
          <w:right w:val="single" w:color="C0504D" w:sz="8" w:space="0"/>
          <w:insideH w:val="nil"/>
          <w:insideV w:val="single" w:sz="8" w:space="0"/>
        </w:tcBorders>
      </w:tcPr>
    </w:tblStylePr>
    <w:tblStylePr w:type="firstCol">
      <w:rPr>
        <w:rFonts w:ascii="Cambria" w:hAnsi="Cambria" w:eastAsia="宋体" w:cs="Times New Roman"/>
        <w:b/>
        <w:bCs/>
      </w:rPr>
    </w:tblStylePr>
    <w:tblStylePr w:type="lastCol">
      <w:rPr>
        <w:rFonts w:ascii="Cambria" w:hAnsi="Cambria" w:eastAsia="宋体" w:cs="Times New Roman"/>
        <w:b/>
        <w:bCs/>
      </w:rPr>
      <w:tblPr/>
      <w:tcPr>
        <w:tcBorders>
          <w:top w:val="single" w:color="C0504D" w:sz="8" w:space="0"/>
          <w:left w:val="single" w:color="C0504D" w:sz="8" w:space="0"/>
          <w:bottom w:val="single" w:color="C0504D" w:sz="8" w:space="0"/>
          <w:right w:val="single" w:color="C0504D" w:sz="8" w:space="0"/>
        </w:tcBorders>
      </w:tcPr>
    </w:tblStylePr>
    <w:tblStylePr w:type="band1Vert">
      <w:tblPr/>
      <w:tcPr>
        <w:tcBorders>
          <w:top w:val="single" w:color="C0504D" w:sz="8" w:space="0"/>
          <w:left w:val="single" w:color="C0504D" w:sz="8" w:space="0"/>
          <w:bottom w:val="single" w:color="C0504D" w:sz="8" w:space="0"/>
          <w:right w:val="single" w:color="C0504D" w:sz="8" w:space="0"/>
        </w:tcBorders>
        <w:shd w:val="clear" w:color="auto" w:fill="EFD3D2"/>
      </w:tcPr>
    </w:tblStylePr>
    <w:tblStylePr w:type="band1Horz">
      <w:tblPr/>
      <w:tcPr>
        <w:tcBorders>
          <w:top w:val="single" w:color="C0504D" w:sz="8" w:space="0"/>
          <w:left w:val="single" w:color="C0504D" w:sz="8" w:space="0"/>
          <w:bottom w:val="single" w:color="C0504D" w:sz="8" w:space="0"/>
          <w:right w:val="single" w:color="C0504D" w:sz="8" w:space="0"/>
          <w:insideV w:val="single" w:sz="8" w:space="0"/>
        </w:tcBorders>
        <w:shd w:val="clear" w:color="auto" w:fill="EFD3D2"/>
      </w:tcPr>
    </w:tblStylePr>
    <w:tblStylePr w:type="band2Horz">
      <w:tblPr/>
      <w:tcPr>
        <w:tcBorders>
          <w:top w:val="single" w:color="C0504D" w:sz="8" w:space="0"/>
          <w:left w:val="single" w:color="C0504D" w:sz="8" w:space="0"/>
          <w:bottom w:val="single" w:color="C0504D" w:sz="8" w:space="0"/>
          <w:right w:val="single" w:color="C0504D" w:sz="8" w:space="0"/>
          <w:insideV w:val="single" w:sz="8" w:space="0"/>
        </w:tcBorders>
      </w:tcPr>
    </w:tblStylePr>
  </w:style>
  <w:style w:type="table" w:styleId="85">
    <w:name w:val="Light Grid Accent 3"/>
    <w:basedOn w:val="60"/>
    <w:uiPriority w:val="62"/>
    <w:rPr>
      <w:rFonts w:ascii="Calibri" w:hAnsi="Calibri"/>
      <w:sz w:val="22"/>
      <w:szCs w:val="22"/>
      <w:lang w:eastAsia="en-US"/>
    </w:rPr>
    <w:tblPr>
      <w:tblBorders>
        <w:top w:val="single" w:color="9BBB59" w:sz="8" w:space="0"/>
        <w:left w:val="single" w:color="9BBB59" w:sz="8" w:space="0"/>
        <w:bottom w:val="single" w:color="9BBB59" w:sz="8" w:space="0"/>
        <w:right w:val="single" w:color="9BBB59" w:sz="8" w:space="0"/>
        <w:insideH w:val="single" w:color="9BBB59" w:sz="8" w:space="0"/>
        <w:insideV w:val="single" w:color="9BBB59" w:sz="8" w:space="0"/>
      </w:tblBorders>
      <w:tblCellMar>
        <w:top w:w="0" w:type="dxa"/>
        <w:left w:w="108" w:type="dxa"/>
        <w:bottom w:w="0" w:type="dxa"/>
        <w:right w:w="108" w:type="dxa"/>
      </w:tblCellMar>
    </w:tblPr>
    <w:tblStylePr w:type="firstRow">
      <w:pPr>
        <w:spacing w:before="0" w:after="0" w:line="240" w:lineRule="auto"/>
      </w:pPr>
      <w:rPr>
        <w:rFonts w:ascii="Cambria" w:hAnsi="Cambria" w:eastAsia="宋体" w:cs="Times New Roman"/>
        <w:b/>
        <w:bCs/>
      </w:rPr>
      <w:tblPr/>
      <w:tcPr>
        <w:tcBorders>
          <w:top w:val="single" w:color="9BBB59" w:sz="8" w:space="0"/>
          <w:left w:val="single" w:color="9BBB59" w:sz="8" w:space="0"/>
          <w:bottom w:val="single" w:color="9BBB59" w:sz="18" w:space="0"/>
          <w:right w:val="single" w:color="9BBB59" w:sz="8" w:space="0"/>
          <w:insideH w:val="nil"/>
          <w:insideV w:val="single" w:sz="8" w:space="0"/>
        </w:tcBorders>
      </w:tcPr>
    </w:tblStylePr>
    <w:tblStylePr w:type="lastRow">
      <w:pPr>
        <w:spacing w:before="0" w:after="0" w:line="240" w:lineRule="auto"/>
      </w:pPr>
      <w:rPr>
        <w:rFonts w:ascii="Cambria" w:hAnsi="Cambria" w:eastAsia="宋体" w:cs="Times New Roman"/>
        <w:b/>
        <w:bCs/>
      </w:rPr>
      <w:tblPr/>
      <w:tcPr>
        <w:tcBorders>
          <w:top w:val="double" w:color="9BBB59" w:sz="6" w:space="0"/>
          <w:left w:val="single" w:color="9BBB59" w:sz="8" w:space="0"/>
          <w:bottom w:val="single" w:color="9BBB59" w:sz="8" w:space="0"/>
          <w:right w:val="single" w:color="9BBB59" w:sz="8" w:space="0"/>
          <w:insideH w:val="nil"/>
          <w:insideV w:val="single" w:sz="8" w:space="0"/>
        </w:tcBorders>
      </w:tcPr>
    </w:tblStylePr>
    <w:tblStylePr w:type="firstCol">
      <w:rPr>
        <w:rFonts w:ascii="Cambria" w:hAnsi="Cambria" w:eastAsia="宋体" w:cs="Times New Roman"/>
        <w:b/>
        <w:bCs/>
      </w:rPr>
    </w:tblStylePr>
    <w:tblStylePr w:type="lastCol">
      <w:rPr>
        <w:rFonts w:ascii="Cambria" w:hAnsi="Cambria" w:eastAsia="宋体" w:cs="Times New Roman"/>
        <w:b/>
        <w:bCs/>
      </w:rPr>
      <w:tblPr/>
      <w:tcPr>
        <w:tcBorders>
          <w:top w:val="single" w:color="9BBB59" w:sz="8" w:space="0"/>
          <w:left w:val="single" w:color="9BBB59" w:sz="8" w:space="0"/>
          <w:bottom w:val="single" w:color="9BBB59" w:sz="8" w:space="0"/>
          <w:right w:val="single" w:color="9BBB59" w:sz="8" w:space="0"/>
        </w:tcBorders>
      </w:tcPr>
    </w:tblStylePr>
    <w:tblStylePr w:type="band1Vert">
      <w:tblPr/>
      <w:tcPr>
        <w:tcBorders>
          <w:top w:val="single" w:color="9BBB59" w:sz="8" w:space="0"/>
          <w:left w:val="single" w:color="9BBB59" w:sz="8" w:space="0"/>
          <w:bottom w:val="single" w:color="9BBB59" w:sz="8" w:space="0"/>
          <w:right w:val="single" w:color="9BBB59" w:sz="8" w:space="0"/>
        </w:tcBorders>
        <w:shd w:val="clear" w:color="auto" w:fill="E6EED5"/>
      </w:tcPr>
    </w:tblStylePr>
    <w:tblStylePr w:type="band1Horz">
      <w:tblPr/>
      <w:tcPr>
        <w:tcBorders>
          <w:top w:val="single" w:color="9BBB59" w:sz="8" w:space="0"/>
          <w:left w:val="single" w:color="9BBB59" w:sz="8" w:space="0"/>
          <w:bottom w:val="single" w:color="9BBB59" w:sz="8" w:space="0"/>
          <w:right w:val="single" w:color="9BBB59" w:sz="8" w:space="0"/>
          <w:insideV w:val="single" w:sz="8" w:space="0"/>
        </w:tcBorders>
        <w:shd w:val="clear" w:color="auto" w:fill="E6EED5"/>
      </w:tcPr>
    </w:tblStylePr>
    <w:tblStylePr w:type="band2Horz">
      <w:tblPr/>
      <w:tcPr>
        <w:tcBorders>
          <w:top w:val="single" w:color="9BBB59" w:sz="8" w:space="0"/>
          <w:left w:val="single" w:color="9BBB59" w:sz="8" w:space="0"/>
          <w:bottom w:val="single" w:color="9BBB59" w:sz="8" w:space="0"/>
          <w:right w:val="single" w:color="9BBB59" w:sz="8" w:space="0"/>
          <w:insideV w:val="single" w:sz="8" w:space="0"/>
        </w:tcBorders>
      </w:tcPr>
    </w:tblStylePr>
  </w:style>
  <w:style w:type="table" w:styleId="86">
    <w:name w:val="Light Grid Accent 4"/>
    <w:basedOn w:val="60"/>
    <w:uiPriority w:val="62"/>
    <w:rPr>
      <w:rFonts w:ascii="Calibri" w:hAnsi="Calibri"/>
      <w:sz w:val="22"/>
      <w:szCs w:val="22"/>
      <w:lang w:eastAsia="en-US"/>
    </w:rPr>
    <w:tblPr>
      <w:tblBorders>
        <w:top w:val="single" w:color="8064A2" w:sz="8" w:space="0"/>
        <w:left w:val="single" w:color="8064A2" w:sz="8" w:space="0"/>
        <w:bottom w:val="single" w:color="8064A2" w:sz="8" w:space="0"/>
        <w:right w:val="single" w:color="8064A2" w:sz="8" w:space="0"/>
        <w:insideH w:val="single" w:color="8064A2" w:sz="8" w:space="0"/>
        <w:insideV w:val="single" w:color="8064A2" w:sz="8" w:space="0"/>
      </w:tblBorders>
      <w:tblCellMar>
        <w:top w:w="0" w:type="dxa"/>
        <w:left w:w="108" w:type="dxa"/>
        <w:bottom w:w="0" w:type="dxa"/>
        <w:right w:w="108" w:type="dxa"/>
      </w:tblCellMar>
    </w:tblPr>
    <w:tblStylePr w:type="firstRow">
      <w:pPr>
        <w:spacing w:before="0" w:after="0" w:line="240" w:lineRule="auto"/>
      </w:pPr>
      <w:rPr>
        <w:rFonts w:ascii="Cambria" w:hAnsi="Cambria" w:eastAsia="宋体" w:cs="Times New Roman"/>
        <w:b/>
        <w:bCs/>
      </w:rPr>
      <w:tblPr/>
      <w:tcPr>
        <w:tcBorders>
          <w:top w:val="single" w:color="8064A2" w:sz="8" w:space="0"/>
          <w:left w:val="single" w:color="8064A2" w:sz="8" w:space="0"/>
          <w:bottom w:val="single" w:color="8064A2" w:sz="18" w:space="0"/>
          <w:right w:val="single" w:color="8064A2" w:sz="8" w:space="0"/>
          <w:insideH w:val="nil"/>
          <w:insideV w:val="single" w:sz="8" w:space="0"/>
        </w:tcBorders>
      </w:tcPr>
    </w:tblStylePr>
    <w:tblStylePr w:type="lastRow">
      <w:pPr>
        <w:spacing w:before="0" w:after="0" w:line="240" w:lineRule="auto"/>
      </w:pPr>
      <w:rPr>
        <w:rFonts w:ascii="Cambria" w:hAnsi="Cambria" w:eastAsia="宋体" w:cs="Times New Roman"/>
        <w:b/>
        <w:bCs/>
      </w:rPr>
      <w:tblPr/>
      <w:tcPr>
        <w:tcBorders>
          <w:top w:val="double" w:color="8064A2" w:sz="6" w:space="0"/>
          <w:left w:val="single" w:color="8064A2" w:sz="8" w:space="0"/>
          <w:bottom w:val="single" w:color="8064A2" w:sz="8" w:space="0"/>
          <w:right w:val="single" w:color="8064A2" w:sz="8" w:space="0"/>
          <w:insideH w:val="nil"/>
          <w:insideV w:val="single" w:sz="8" w:space="0"/>
        </w:tcBorders>
      </w:tcPr>
    </w:tblStylePr>
    <w:tblStylePr w:type="firstCol">
      <w:rPr>
        <w:rFonts w:ascii="Cambria" w:hAnsi="Cambria" w:eastAsia="宋体" w:cs="Times New Roman"/>
        <w:b/>
        <w:bCs/>
      </w:rPr>
    </w:tblStylePr>
    <w:tblStylePr w:type="lastCol">
      <w:rPr>
        <w:rFonts w:ascii="Cambria" w:hAnsi="Cambria" w:eastAsia="宋体" w:cs="Times New Roman"/>
        <w:b/>
        <w:bCs/>
      </w:rPr>
      <w:tblPr/>
      <w:tcPr>
        <w:tcBorders>
          <w:top w:val="single" w:color="8064A2" w:sz="8" w:space="0"/>
          <w:left w:val="single" w:color="8064A2" w:sz="8" w:space="0"/>
          <w:bottom w:val="single" w:color="8064A2" w:sz="8" w:space="0"/>
          <w:right w:val="single" w:color="8064A2" w:sz="8" w:space="0"/>
        </w:tcBorders>
      </w:tcPr>
    </w:tblStylePr>
    <w:tblStylePr w:type="band1Vert">
      <w:tblPr/>
      <w:tcPr>
        <w:tcBorders>
          <w:top w:val="single" w:color="8064A2" w:sz="8" w:space="0"/>
          <w:left w:val="single" w:color="8064A2" w:sz="8" w:space="0"/>
          <w:bottom w:val="single" w:color="8064A2" w:sz="8" w:space="0"/>
          <w:right w:val="single" w:color="8064A2" w:sz="8" w:space="0"/>
        </w:tcBorders>
        <w:shd w:val="clear" w:color="auto" w:fill="DFD8E8"/>
      </w:tcPr>
    </w:tblStylePr>
    <w:tblStylePr w:type="band1Horz">
      <w:tblPr/>
      <w:tcPr>
        <w:tcBorders>
          <w:top w:val="single" w:color="8064A2" w:sz="8" w:space="0"/>
          <w:left w:val="single" w:color="8064A2" w:sz="8" w:space="0"/>
          <w:bottom w:val="single" w:color="8064A2" w:sz="8" w:space="0"/>
          <w:right w:val="single" w:color="8064A2" w:sz="8" w:space="0"/>
          <w:insideV w:val="single" w:sz="8" w:space="0"/>
        </w:tcBorders>
        <w:shd w:val="clear" w:color="auto" w:fill="DFD8E8"/>
      </w:tcPr>
    </w:tblStylePr>
    <w:tblStylePr w:type="band2Horz">
      <w:tblPr/>
      <w:tcPr>
        <w:tcBorders>
          <w:top w:val="single" w:color="8064A2" w:sz="8" w:space="0"/>
          <w:left w:val="single" w:color="8064A2" w:sz="8" w:space="0"/>
          <w:bottom w:val="single" w:color="8064A2" w:sz="8" w:space="0"/>
          <w:right w:val="single" w:color="8064A2" w:sz="8" w:space="0"/>
          <w:insideV w:val="single" w:sz="8" w:space="0"/>
        </w:tcBorders>
      </w:tcPr>
    </w:tblStylePr>
  </w:style>
  <w:style w:type="table" w:styleId="87">
    <w:name w:val="Light Grid Accent 5"/>
    <w:basedOn w:val="60"/>
    <w:uiPriority w:val="62"/>
    <w:rPr>
      <w:rFonts w:ascii="Calibri" w:hAnsi="Calibri"/>
      <w:sz w:val="22"/>
      <w:szCs w:val="22"/>
      <w:lang w:eastAsia="en-US"/>
    </w:rPr>
    <w:tblPr>
      <w:tblBorders>
        <w:top w:val="single" w:color="4BACC6" w:sz="8" w:space="0"/>
        <w:left w:val="single" w:color="4BACC6" w:sz="8" w:space="0"/>
        <w:bottom w:val="single" w:color="4BACC6" w:sz="8" w:space="0"/>
        <w:right w:val="single" w:color="4BACC6" w:sz="8" w:space="0"/>
        <w:insideH w:val="single" w:color="4BACC6" w:sz="8" w:space="0"/>
        <w:insideV w:val="single" w:color="4BACC6" w:sz="8" w:space="0"/>
      </w:tblBorders>
      <w:tblCellMar>
        <w:top w:w="0" w:type="dxa"/>
        <w:left w:w="108" w:type="dxa"/>
        <w:bottom w:w="0" w:type="dxa"/>
        <w:right w:w="108" w:type="dxa"/>
      </w:tblCellMar>
    </w:tblPr>
    <w:tblStylePr w:type="firstRow">
      <w:pPr>
        <w:spacing w:before="0" w:after="0" w:line="240" w:lineRule="auto"/>
      </w:pPr>
      <w:rPr>
        <w:rFonts w:ascii="Cambria" w:hAnsi="Cambria" w:eastAsia="宋体" w:cs="Times New Roman"/>
        <w:b/>
        <w:bCs/>
      </w:rPr>
      <w:tblPr/>
      <w:tcPr>
        <w:tcBorders>
          <w:top w:val="single" w:color="4BACC6" w:sz="8" w:space="0"/>
          <w:left w:val="single" w:color="4BACC6" w:sz="8" w:space="0"/>
          <w:bottom w:val="single" w:color="4BACC6" w:sz="18" w:space="0"/>
          <w:right w:val="single" w:color="4BACC6" w:sz="8" w:space="0"/>
          <w:insideH w:val="nil"/>
          <w:insideV w:val="single" w:sz="8" w:space="0"/>
        </w:tcBorders>
      </w:tcPr>
    </w:tblStylePr>
    <w:tblStylePr w:type="lastRow">
      <w:pPr>
        <w:spacing w:before="0" w:after="0" w:line="240" w:lineRule="auto"/>
      </w:pPr>
      <w:rPr>
        <w:rFonts w:ascii="Cambria" w:hAnsi="Cambria" w:eastAsia="宋体" w:cs="Times New Roman"/>
        <w:b/>
        <w:bCs/>
      </w:rPr>
      <w:tblPr/>
      <w:tcPr>
        <w:tcBorders>
          <w:top w:val="double" w:color="4BACC6" w:sz="6" w:space="0"/>
          <w:left w:val="single" w:color="4BACC6" w:sz="8" w:space="0"/>
          <w:bottom w:val="single" w:color="4BACC6" w:sz="8" w:space="0"/>
          <w:right w:val="single" w:color="4BACC6" w:sz="8" w:space="0"/>
          <w:insideH w:val="nil"/>
          <w:insideV w:val="single" w:sz="8" w:space="0"/>
        </w:tcBorders>
      </w:tcPr>
    </w:tblStylePr>
    <w:tblStylePr w:type="firstCol">
      <w:rPr>
        <w:rFonts w:ascii="Cambria" w:hAnsi="Cambria" w:eastAsia="宋体" w:cs="Times New Roman"/>
        <w:b/>
        <w:bCs/>
      </w:rPr>
    </w:tblStylePr>
    <w:tblStylePr w:type="lastCol">
      <w:rPr>
        <w:rFonts w:ascii="Cambria" w:hAnsi="Cambria" w:eastAsia="宋体" w:cs="Times New Roman"/>
        <w:b/>
        <w:bCs/>
      </w:rPr>
      <w:tblPr/>
      <w:tcPr>
        <w:tcBorders>
          <w:top w:val="single" w:color="4BACC6" w:sz="8" w:space="0"/>
          <w:left w:val="single" w:color="4BACC6" w:sz="8" w:space="0"/>
          <w:bottom w:val="single" w:color="4BACC6" w:sz="8" w:space="0"/>
          <w:right w:val="single" w:color="4BACC6" w:sz="8" w:space="0"/>
        </w:tcBorders>
      </w:tcPr>
    </w:tblStylePr>
    <w:tblStylePr w:type="band1Vert">
      <w:tblPr/>
      <w:tcPr>
        <w:tcBorders>
          <w:top w:val="single" w:color="4BACC6" w:sz="8" w:space="0"/>
          <w:left w:val="single" w:color="4BACC6" w:sz="8" w:space="0"/>
          <w:bottom w:val="single" w:color="4BACC6" w:sz="8" w:space="0"/>
          <w:right w:val="single" w:color="4BACC6" w:sz="8" w:space="0"/>
        </w:tcBorders>
        <w:shd w:val="clear" w:color="auto" w:fill="D2EAF1"/>
      </w:tcPr>
    </w:tblStylePr>
    <w:tblStylePr w:type="band1Horz">
      <w:tblPr/>
      <w:tcPr>
        <w:tcBorders>
          <w:top w:val="single" w:color="4BACC6" w:sz="8" w:space="0"/>
          <w:left w:val="single" w:color="4BACC6" w:sz="8" w:space="0"/>
          <w:bottom w:val="single" w:color="4BACC6" w:sz="8" w:space="0"/>
          <w:right w:val="single" w:color="4BACC6" w:sz="8" w:space="0"/>
          <w:insideV w:val="single" w:sz="8" w:space="0"/>
        </w:tcBorders>
        <w:shd w:val="clear" w:color="auto" w:fill="D2EAF1"/>
      </w:tcPr>
    </w:tblStylePr>
    <w:tblStylePr w:type="band2Horz">
      <w:tblPr/>
      <w:tcPr>
        <w:tcBorders>
          <w:top w:val="single" w:color="4BACC6" w:sz="8" w:space="0"/>
          <w:left w:val="single" w:color="4BACC6" w:sz="8" w:space="0"/>
          <w:bottom w:val="single" w:color="4BACC6" w:sz="8" w:space="0"/>
          <w:right w:val="single" w:color="4BACC6" w:sz="8" w:space="0"/>
          <w:insideV w:val="single" w:sz="8" w:space="0"/>
        </w:tcBorders>
      </w:tcPr>
    </w:tblStylePr>
  </w:style>
  <w:style w:type="table" w:styleId="88">
    <w:name w:val="Light Grid Accent 6"/>
    <w:basedOn w:val="60"/>
    <w:uiPriority w:val="62"/>
    <w:rPr>
      <w:rFonts w:ascii="Calibri" w:hAnsi="Calibri"/>
      <w:sz w:val="22"/>
      <w:szCs w:val="22"/>
      <w:lang w:eastAsia="en-US"/>
    </w:rPr>
    <w:tblPr>
      <w:tblBorders>
        <w:top w:val="single" w:color="F79646" w:sz="8" w:space="0"/>
        <w:left w:val="single" w:color="F79646" w:sz="8" w:space="0"/>
        <w:bottom w:val="single" w:color="F79646" w:sz="8" w:space="0"/>
        <w:right w:val="single" w:color="F79646" w:sz="8" w:space="0"/>
        <w:insideH w:val="single" w:color="F79646" w:sz="8" w:space="0"/>
        <w:insideV w:val="single" w:color="F79646" w:sz="8" w:space="0"/>
      </w:tblBorders>
      <w:tblCellMar>
        <w:top w:w="0" w:type="dxa"/>
        <w:left w:w="108" w:type="dxa"/>
        <w:bottom w:w="0" w:type="dxa"/>
        <w:right w:w="108" w:type="dxa"/>
      </w:tblCellMar>
    </w:tblPr>
    <w:tblStylePr w:type="firstRow">
      <w:pPr>
        <w:spacing w:before="0" w:after="0" w:line="240" w:lineRule="auto"/>
      </w:pPr>
      <w:rPr>
        <w:rFonts w:ascii="Cambria" w:hAnsi="Cambria" w:eastAsia="宋体" w:cs="Times New Roman"/>
        <w:b/>
        <w:bCs/>
      </w:rPr>
      <w:tblPr/>
      <w:tcPr>
        <w:tcBorders>
          <w:top w:val="single" w:color="F79646" w:sz="8" w:space="0"/>
          <w:left w:val="single" w:color="F79646" w:sz="8" w:space="0"/>
          <w:bottom w:val="single" w:color="F79646" w:sz="18" w:space="0"/>
          <w:right w:val="single" w:color="F79646" w:sz="8" w:space="0"/>
          <w:insideH w:val="nil"/>
          <w:insideV w:val="single" w:sz="8" w:space="0"/>
        </w:tcBorders>
      </w:tcPr>
    </w:tblStylePr>
    <w:tblStylePr w:type="lastRow">
      <w:pPr>
        <w:spacing w:before="0" w:after="0" w:line="240" w:lineRule="auto"/>
      </w:pPr>
      <w:rPr>
        <w:rFonts w:ascii="Cambria" w:hAnsi="Cambria" w:eastAsia="宋体" w:cs="Times New Roman"/>
        <w:b/>
        <w:bCs/>
      </w:rPr>
      <w:tblPr/>
      <w:tcPr>
        <w:tcBorders>
          <w:top w:val="double" w:color="F79646" w:sz="6" w:space="0"/>
          <w:left w:val="single" w:color="F79646" w:sz="8" w:space="0"/>
          <w:bottom w:val="single" w:color="F79646" w:sz="8" w:space="0"/>
          <w:right w:val="single" w:color="F79646" w:sz="8" w:space="0"/>
          <w:insideH w:val="nil"/>
          <w:insideV w:val="single" w:sz="8" w:space="0"/>
        </w:tcBorders>
      </w:tcPr>
    </w:tblStylePr>
    <w:tblStylePr w:type="firstCol">
      <w:rPr>
        <w:rFonts w:ascii="Cambria" w:hAnsi="Cambria" w:eastAsia="宋体" w:cs="Times New Roman"/>
        <w:b/>
        <w:bCs/>
      </w:rPr>
    </w:tblStylePr>
    <w:tblStylePr w:type="lastCol">
      <w:rPr>
        <w:rFonts w:ascii="Cambria" w:hAnsi="Cambria" w:eastAsia="宋体" w:cs="Times New Roman"/>
        <w:b/>
        <w:bCs/>
      </w:rPr>
      <w:tblPr/>
      <w:tcPr>
        <w:tcBorders>
          <w:top w:val="single" w:color="F79646" w:sz="8" w:space="0"/>
          <w:left w:val="single" w:color="F79646" w:sz="8" w:space="0"/>
          <w:bottom w:val="single" w:color="F79646" w:sz="8" w:space="0"/>
          <w:right w:val="single" w:color="F79646" w:sz="8" w:space="0"/>
        </w:tcBorders>
      </w:tcPr>
    </w:tblStylePr>
    <w:tblStylePr w:type="band1Vert">
      <w:tblPr/>
      <w:tcPr>
        <w:tcBorders>
          <w:top w:val="single" w:color="F79646" w:sz="8" w:space="0"/>
          <w:left w:val="single" w:color="F79646" w:sz="8" w:space="0"/>
          <w:bottom w:val="single" w:color="F79646" w:sz="8" w:space="0"/>
          <w:right w:val="single" w:color="F79646" w:sz="8" w:space="0"/>
        </w:tcBorders>
        <w:shd w:val="clear" w:color="auto" w:fill="FDE4D0"/>
      </w:tcPr>
    </w:tblStylePr>
    <w:tblStylePr w:type="band1Horz">
      <w:tblPr/>
      <w:tcPr>
        <w:tcBorders>
          <w:top w:val="single" w:color="F79646" w:sz="8" w:space="0"/>
          <w:left w:val="single" w:color="F79646" w:sz="8" w:space="0"/>
          <w:bottom w:val="single" w:color="F79646" w:sz="8" w:space="0"/>
          <w:right w:val="single" w:color="F79646" w:sz="8" w:space="0"/>
          <w:insideV w:val="single" w:sz="8" w:space="0"/>
        </w:tcBorders>
        <w:shd w:val="clear" w:color="auto" w:fill="FDE4D0"/>
      </w:tcPr>
    </w:tblStylePr>
    <w:tblStylePr w:type="band2Horz">
      <w:tblPr/>
      <w:tcPr>
        <w:tcBorders>
          <w:top w:val="single" w:color="F79646" w:sz="8" w:space="0"/>
          <w:left w:val="single" w:color="F79646" w:sz="8" w:space="0"/>
          <w:bottom w:val="single" w:color="F79646" w:sz="8" w:space="0"/>
          <w:right w:val="single" w:color="F79646" w:sz="8" w:space="0"/>
          <w:insideV w:val="single" w:sz="8" w:space="0"/>
        </w:tcBorders>
      </w:tcPr>
    </w:tblStylePr>
  </w:style>
  <w:style w:type="table" w:styleId="89">
    <w:name w:val="Medium Shading 1 Accent 2"/>
    <w:basedOn w:val="60"/>
    <w:uiPriority w:val="63"/>
    <w:rPr>
      <w:rFonts w:ascii="Calibri" w:hAnsi="Calibri"/>
      <w:sz w:val="22"/>
      <w:szCs w:val="22"/>
      <w:lang w:eastAsia="en-US"/>
    </w:rPr>
    <w:tblPr>
      <w:tblBorders>
        <w:top w:val="single" w:color="CF7B79" w:sz="8" w:space="0"/>
        <w:left w:val="single" w:color="CF7B79" w:sz="8" w:space="0"/>
        <w:bottom w:val="single" w:color="CF7B79" w:sz="8" w:space="0"/>
        <w:right w:val="single" w:color="CF7B79" w:sz="8" w:space="0"/>
        <w:insideH w:val="single" w:color="CF7B79" w:sz="8" w:space="0"/>
      </w:tblBorders>
      <w:tblCellMar>
        <w:top w:w="0" w:type="dxa"/>
        <w:left w:w="108" w:type="dxa"/>
        <w:bottom w:w="0" w:type="dxa"/>
        <w:right w:w="108" w:type="dxa"/>
      </w:tblCellMar>
    </w:tblPr>
    <w:tblStylePr w:type="firstRow">
      <w:pPr>
        <w:spacing w:before="0" w:after="0" w:line="240" w:lineRule="auto"/>
      </w:pPr>
      <w:rPr>
        <w:b/>
        <w:bCs/>
        <w:color w:val="CCE8CF"/>
      </w:rPr>
      <w:tblPr/>
      <w:tcPr>
        <w:tcBorders>
          <w:top w:val="single" w:color="CF7B79" w:sz="8" w:space="0"/>
          <w:left w:val="single" w:color="CF7B79" w:sz="8" w:space="0"/>
          <w:bottom w:val="single" w:color="CF7B79" w:sz="8" w:space="0"/>
          <w:right w:val="single" w:color="CF7B79" w:sz="8" w:space="0"/>
          <w:insideH w:val="nil"/>
          <w:insideV w:val="nil"/>
        </w:tcBorders>
        <w:shd w:val="clear" w:color="auto" w:fill="C0504D"/>
      </w:tcPr>
    </w:tblStylePr>
    <w:tblStylePr w:type="lastRow">
      <w:pPr>
        <w:spacing w:before="0" w:after="0" w:line="240" w:lineRule="auto"/>
      </w:pPr>
      <w:rPr>
        <w:b/>
        <w:bCs/>
      </w:rPr>
      <w:tblPr/>
      <w:tcPr>
        <w:tcBorders>
          <w:top w:val="double" w:color="CF7B79" w:sz="6" w:space="0"/>
          <w:left w:val="single" w:color="CF7B79" w:sz="8" w:space="0"/>
          <w:bottom w:val="single" w:color="CF7B79" w:sz="8" w:space="0"/>
          <w:right w:val="single" w:color="CF7B79" w:sz="8" w:space="0"/>
          <w:insideH w:val="nil"/>
          <w:insideV w:val="nil"/>
        </w:tcBorders>
      </w:tcPr>
    </w:tblStylePr>
    <w:tblStylePr w:type="firstCol">
      <w:rPr>
        <w:b/>
        <w:bCs/>
      </w:rPr>
    </w:tblStylePr>
    <w:tblStylePr w:type="lastCol">
      <w:rPr>
        <w:b/>
        <w:bCs/>
      </w:rPr>
    </w:tblStylePr>
    <w:tblStylePr w:type="band1Vert">
      <w:tblPr/>
      <w:tcPr>
        <w:shd w:val="clear" w:color="auto" w:fill="EFD3D2"/>
      </w:tcPr>
    </w:tblStylePr>
    <w:tblStylePr w:type="band1Horz">
      <w:tblPr/>
      <w:tcPr>
        <w:tcBorders>
          <w:insideH w:val="nil"/>
          <w:insideV w:val="nil"/>
        </w:tcBorders>
        <w:shd w:val="clear" w:color="auto" w:fill="EFD3D2"/>
      </w:tcPr>
    </w:tblStylePr>
    <w:tblStylePr w:type="band2Horz">
      <w:tblPr/>
      <w:tcPr>
        <w:tcBorders>
          <w:insideH w:val="nil"/>
          <w:insideV w:val="nil"/>
        </w:tcBorders>
      </w:tcPr>
    </w:tblStylePr>
  </w:style>
  <w:style w:type="table" w:styleId="90">
    <w:name w:val="Medium Shading 1 Accent 3"/>
    <w:basedOn w:val="60"/>
    <w:uiPriority w:val="63"/>
    <w:rPr>
      <w:rFonts w:ascii="Calibri" w:hAnsi="Calibri"/>
      <w:sz w:val="22"/>
      <w:szCs w:val="22"/>
      <w:lang w:eastAsia="en-US"/>
    </w:rPr>
    <w:tblPr>
      <w:tblBorders>
        <w:top w:val="single" w:color="B3CC82" w:sz="8" w:space="0"/>
        <w:left w:val="single" w:color="B3CC82" w:sz="8" w:space="0"/>
        <w:bottom w:val="single" w:color="B3CC82" w:sz="8" w:space="0"/>
        <w:right w:val="single" w:color="B3CC82" w:sz="8" w:space="0"/>
        <w:insideH w:val="single" w:color="B3CC82" w:sz="8" w:space="0"/>
      </w:tblBorders>
      <w:tblCellMar>
        <w:top w:w="0" w:type="dxa"/>
        <w:left w:w="108" w:type="dxa"/>
        <w:bottom w:w="0" w:type="dxa"/>
        <w:right w:w="108" w:type="dxa"/>
      </w:tblCellMar>
    </w:tblPr>
    <w:tblStylePr w:type="firstRow">
      <w:pPr>
        <w:spacing w:before="0" w:after="0" w:line="240" w:lineRule="auto"/>
      </w:pPr>
      <w:rPr>
        <w:b/>
        <w:bCs/>
        <w:color w:val="CCE8CF"/>
      </w:rPr>
      <w:tblPr/>
      <w:tcPr>
        <w:tcBorders>
          <w:top w:val="single" w:color="B3CC82" w:sz="8" w:space="0"/>
          <w:left w:val="single" w:color="B3CC82" w:sz="8" w:space="0"/>
          <w:bottom w:val="single" w:color="B3CC82" w:sz="8" w:space="0"/>
          <w:right w:val="single" w:color="B3CC82" w:sz="8" w:space="0"/>
          <w:insideH w:val="nil"/>
          <w:insideV w:val="nil"/>
        </w:tcBorders>
        <w:shd w:val="clear" w:color="auto" w:fill="9BBB59"/>
      </w:tcPr>
    </w:tblStylePr>
    <w:tblStylePr w:type="lastRow">
      <w:pPr>
        <w:spacing w:before="0" w:after="0" w:line="240" w:lineRule="auto"/>
      </w:pPr>
      <w:rPr>
        <w:b/>
        <w:bCs/>
      </w:rPr>
      <w:tblPr/>
      <w:tcPr>
        <w:tcBorders>
          <w:top w:val="double" w:color="B3CC82" w:sz="6" w:space="0"/>
          <w:left w:val="single" w:color="B3CC82" w:sz="8" w:space="0"/>
          <w:bottom w:val="single" w:color="B3CC82" w:sz="8" w:space="0"/>
          <w:right w:val="single" w:color="B3CC82" w:sz="8" w:space="0"/>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styleId="91">
    <w:name w:val="Medium Shading 1 Accent 4"/>
    <w:basedOn w:val="60"/>
    <w:uiPriority w:val="63"/>
    <w:rPr>
      <w:rFonts w:ascii="Calibri" w:hAnsi="Calibri"/>
      <w:sz w:val="22"/>
      <w:szCs w:val="22"/>
      <w:lang w:eastAsia="en-US"/>
    </w:rPr>
    <w:tblPr>
      <w:tblBorders>
        <w:top w:val="single" w:color="9F8AB9" w:sz="8" w:space="0"/>
        <w:left w:val="single" w:color="9F8AB9" w:sz="8" w:space="0"/>
        <w:bottom w:val="single" w:color="9F8AB9" w:sz="8" w:space="0"/>
        <w:right w:val="single" w:color="9F8AB9" w:sz="8" w:space="0"/>
        <w:insideH w:val="single" w:color="9F8AB9" w:sz="8" w:space="0"/>
      </w:tblBorders>
      <w:tblCellMar>
        <w:top w:w="0" w:type="dxa"/>
        <w:left w:w="108" w:type="dxa"/>
        <w:bottom w:w="0" w:type="dxa"/>
        <w:right w:w="108" w:type="dxa"/>
      </w:tblCellMar>
    </w:tblPr>
    <w:tblStylePr w:type="firstRow">
      <w:pPr>
        <w:spacing w:before="0" w:after="0" w:line="240" w:lineRule="auto"/>
      </w:pPr>
      <w:rPr>
        <w:b/>
        <w:bCs/>
        <w:color w:val="CCE8CF"/>
      </w:rPr>
      <w:tblPr/>
      <w:tcPr>
        <w:tcBorders>
          <w:top w:val="single" w:color="9F8AB9" w:sz="8" w:space="0"/>
          <w:left w:val="single" w:color="9F8AB9" w:sz="8" w:space="0"/>
          <w:bottom w:val="single" w:color="9F8AB9" w:sz="8" w:space="0"/>
          <w:right w:val="single" w:color="9F8AB9" w:sz="8" w:space="0"/>
          <w:insideH w:val="nil"/>
          <w:insideV w:val="nil"/>
        </w:tcBorders>
        <w:shd w:val="clear" w:color="auto" w:fill="8064A2"/>
      </w:tcPr>
    </w:tblStylePr>
    <w:tblStylePr w:type="lastRow">
      <w:pPr>
        <w:spacing w:before="0" w:after="0" w:line="240" w:lineRule="auto"/>
      </w:pPr>
      <w:rPr>
        <w:b/>
        <w:bCs/>
      </w:rPr>
      <w:tblPr/>
      <w:tcPr>
        <w:tcBorders>
          <w:top w:val="double" w:color="9F8AB9" w:sz="6" w:space="0"/>
          <w:left w:val="single" w:color="9F8AB9" w:sz="8" w:space="0"/>
          <w:bottom w:val="single" w:color="9F8AB9" w:sz="8" w:space="0"/>
          <w:right w:val="single" w:color="9F8AB9" w:sz="8" w:space="0"/>
          <w:insideH w:val="nil"/>
          <w:insideV w:val="nil"/>
        </w:tcBorders>
      </w:tcPr>
    </w:tblStylePr>
    <w:tblStylePr w:type="firstCol">
      <w:rPr>
        <w:b/>
        <w:bCs/>
      </w:rPr>
    </w:tblStylePr>
    <w:tblStylePr w:type="lastCol">
      <w:rPr>
        <w:b/>
        <w:bCs/>
      </w:rPr>
    </w:tblStylePr>
    <w:tblStylePr w:type="band1Vert">
      <w:tblPr/>
      <w:tcPr>
        <w:shd w:val="clear" w:color="auto" w:fill="DFD8E8"/>
      </w:tcPr>
    </w:tblStylePr>
    <w:tblStylePr w:type="band1Horz">
      <w:tblPr/>
      <w:tcPr>
        <w:tcBorders>
          <w:insideH w:val="nil"/>
          <w:insideV w:val="nil"/>
        </w:tcBorders>
        <w:shd w:val="clear" w:color="auto" w:fill="DFD8E8"/>
      </w:tcPr>
    </w:tblStylePr>
    <w:tblStylePr w:type="band2Horz">
      <w:tblPr/>
      <w:tcPr>
        <w:tcBorders>
          <w:insideH w:val="nil"/>
          <w:insideV w:val="nil"/>
        </w:tcBorders>
      </w:tcPr>
    </w:tblStylePr>
  </w:style>
  <w:style w:type="table" w:styleId="92">
    <w:name w:val="Medium Shading 1 Accent 5"/>
    <w:basedOn w:val="60"/>
    <w:uiPriority w:val="63"/>
    <w:rPr>
      <w:rFonts w:ascii="Calibri" w:hAnsi="Calibri"/>
      <w:sz w:val="22"/>
      <w:szCs w:val="22"/>
      <w:lang w:eastAsia="en-US"/>
    </w:rPr>
    <w:tblPr>
      <w:tblBorders>
        <w:top w:val="single" w:color="78C0D4" w:sz="8" w:space="0"/>
        <w:left w:val="single" w:color="78C0D4" w:sz="8" w:space="0"/>
        <w:bottom w:val="single" w:color="78C0D4" w:sz="8" w:space="0"/>
        <w:right w:val="single" w:color="78C0D4" w:sz="8" w:space="0"/>
        <w:insideH w:val="single" w:color="78C0D4" w:sz="8" w:space="0"/>
      </w:tblBorders>
      <w:tblCellMar>
        <w:top w:w="0" w:type="dxa"/>
        <w:left w:w="108" w:type="dxa"/>
        <w:bottom w:w="0" w:type="dxa"/>
        <w:right w:w="108" w:type="dxa"/>
      </w:tblCellMar>
    </w:tblPr>
    <w:tblStylePr w:type="firstRow">
      <w:pPr>
        <w:spacing w:before="0" w:after="0" w:line="240" w:lineRule="auto"/>
      </w:pPr>
      <w:rPr>
        <w:b/>
        <w:bCs/>
        <w:color w:val="CCE8CF"/>
      </w:rPr>
      <w:tblPr/>
      <w:tcPr>
        <w:tcBorders>
          <w:top w:val="single" w:color="78C0D4" w:sz="8" w:space="0"/>
          <w:left w:val="single" w:color="78C0D4" w:sz="8" w:space="0"/>
          <w:bottom w:val="single" w:color="78C0D4" w:sz="8" w:space="0"/>
          <w:right w:val="single" w:color="78C0D4" w:sz="8" w:space="0"/>
          <w:insideH w:val="nil"/>
          <w:insideV w:val="nil"/>
        </w:tcBorders>
        <w:shd w:val="clear" w:color="auto" w:fill="4BACC6"/>
      </w:tcPr>
    </w:tblStylePr>
    <w:tblStylePr w:type="lastRow">
      <w:pPr>
        <w:spacing w:before="0" w:after="0" w:line="240" w:lineRule="auto"/>
      </w:pPr>
      <w:rPr>
        <w:b/>
        <w:bCs/>
      </w:rPr>
      <w:tblPr/>
      <w:tcPr>
        <w:tcBorders>
          <w:top w:val="double" w:color="78C0D4" w:sz="6" w:space="0"/>
          <w:left w:val="single" w:color="78C0D4" w:sz="8" w:space="0"/>
          <w:bottom w:val="single" w:color="78C0D4" w:sz="8" w:space="0"/>
          <w:right w:val="single" w:color="78C0D4" w:sz="8" w:space="0"/>
          <w:insideH w:val="nil"/>
          <w:insideV w:val="nil"/>
        </w:tcBorders>
      </w:tcPr>
    </w:tblStylePr>
    <w:tblStylePr w:type="firstCol">
      <w:rPr>
        <w:b/>
        <w:bCs/>
      </w:rPr>
    </w:tblStylePr>
    <w:tblStylePr w:type="lastCol">
      <w:rPr>
        <w:b/>
        <w:bCs/>
      </w:rPr>
    </w:tblStylePr>
    <w:tblStylePr w:type="band1Vert">
      <w:tblPr/>
      <w:tcPr>
        <w:shd w:val="clear" w:color="auto" w:fill="D2EAF1"/>
      </w:tcPr>
    </w:tblStylePr>
    <w:tblStylePr w:type="band1Horz">
      <w:tblPr/>
      <w:tcPr>
        <w:tcBorders>
          <w:insideH w:val="nil"/>
          <w:insideV w:val="nil"/>
        </w:tcBorders>
        <w:shd w:val="clear" w:color="auto" w:fill="D2EAF1"/>
      </w:tcPr>
    </w:tblStylePr>
    <w:tblStylePr w:type="band2Horz">
      <w:tblPr/>
      <w:tcPr>
        <w:tcBorders>
          <w:insideH w:val="nil"/>
          <w:insideV w:val="nil"/>
        </w:tcBorders>
      </w:tcPr>
    </w:tblStylePr>
  </w:style>
  <w:style w:type="table" w:styleId="93">
    <w:name w:val="Medium Shading 1 Accent 6"/>
    <w:basedOn w:val="60"/>
    <w:uiPriority w:val="63"/>
    <w:rPr>
      <w:rFonts w:ascii="Calibri" w:hAnsi="Calibri"/>
      <w:sz w:val="22"/>
      <w:szCs w:val="22"/>
      <w:lang w:eastAsia="en-US"/>
    </w:rPr>
    <w:tblPr>
      <w:tblBorders>
        <w:top w:val="single" w:color="F9B074" w:sz="8" w:space="0"/>
        <w:left w:val="single" w:color="F9B074" w:sz="8" w:space="0"/>
        <w:bottom w:val="single" w:color="F9B074" w:sz="8" w:space="0"/>
        <w:right w:val="single" w:color="F9B074" w:sz="8" w:space="0"/>
        <w:insideH w:val="single" w:color="F9B074" w:sz="8" w:space="0"/>
      </w:tblBorders>
      <w:tblCellMar>
        <w:top w:w="0" w:type="dxa"/>
        <w:left w:w="108" w:type="dxa"/>
        <w:bottom w:w="0" w:type="dxa"/>
        <w:right w:w="108" w:type="dxa"/>
      </w:tblCellMar>
    </w:tblPr>
    <w:tblStylePr w:type="firstRow">
      <w:pPr>
        <w:spacing w:before="0" w:after="0" w:line="240" w:lineRule="auto"/>
      </w:pPr>
      <w:rPr>
        <w:b/>
        <w:bCs/>
        <w:color w:val="CCE8CF"/>
      </w:rPr>
      <w:tblPr/>
      <w:tcPr>
        <w:tcBorders>
          <w:top w:val="single" w:color="F9B074" w:sz="8" w:space="0"/>
          <w:left w:val="single" w:color="F9B074" w:sz="8" w:space="0"/>
          <w:bottom w:val="single" w:color="F9B074" w:sz="8" w:space="0"/>
          <w:right w:val="single" w:color="F9B074" w:sz="8" w:space="0"/>
          <w:insideH w:val="nil"/>
          <w:insideV w:val="nil"/>
        </w:tcBorders>
        <w:shd w:val="clear" w:color="auto" w:fill="F79646"/>
      </w:tcPr>
    </w:tblStylePr>
    <w:tblStylePr w:type="lastRow">
      <w:pPr>
        <w:spacing w:before="0" w:after="0" w:line="240" w:lineRule="auto"/>
      </w:pPr>
      <w:rPr>
        <w:b/>
        <w:bCs/>
      </w:rPr>
      <w:tblPr/>
      <w:tcPr>
        <w:tcBorders>
          <w:top w:val="double" w:color="F9B074" w:sz="6" w:space="0"/>
          <w:left w:val="single" w:color="F9B074" w:sz="8" w:space="0"/>
          <w:bottom w:val="single" w:color="F9B074" w:sz="8" w:space="0"/>
          <w:right w:val="single" w:color="F9B074" w:sz="8" w:space="0"/>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styleId="94">
    <w:name w:val="Medium Shading 2 Accent 2"/>
    <w:basedOn w:val="60"/>
    <w:uiPriority w:val="64"/>
    <w:rPr>
      <w:rFonts w:ascii="Calibri" w:hAnsi="Calibri"/>
      <w:sz w:val="22"/>
      <w:szCs w:val="22"/>
      <w:lang w:eastAsia="en-US"/>
    </w:rPr>
    <w:tblPr>
      <w:tblBorders>
        <w:top w:val="single" w:color="auto" w:sz="18" w:space="0"/>
        <w:bottom w:val="single" w:color="auto" w:sz="18" w:space="0"/>
      </w:tblBorders>
      <w:tblCellMar>
        <w:top w:w="0" w:type="dxa"/>
        <w:left w:w="108" w:type="dxa"/>
        <w:bottom w:w="0" w:type="dxa"/>
        <w:right w:w="108" w:type="dxa"/>
      </w:tblCellMar>
    </w:tblPr>
    <w:tblStylePr w:type="firstRow">
      <w:pPr>
        <w:spacing w:before="0" w:after="0" w:line="240" w:lineRule="auto"/>
      </w:pPr>
      <w:rPr>
        <w:b/>
        <w:bCs/>
        <w:color w:val="CCE8CF"/>
      </w:rPr>
      <w:tblPr/>
      <w:tcPr>
        <w:tcBorders>
          <w:top w:val="single" w:color="auto" w:sz="18" w:space="0"/>
          <w:left w:val="nil"/>
          <w:bottom w:val="single" w:color="auto" w:sz="18" w:space="0"/>
          <w:right w:val="nil"/>
          <w:insideH w:val="nil"/>
          <w:insideV w:val="nil"/>
        </w:tcBorders>
        <w:shd w:val="clear" w:color="auto" w:fill="C0504D"/>
      </w:tcPr>
    </w:tblStylePr>
    <w:tblStylePr w:type="lastRow">
      <w:pPr>
        <w:spacing w:before="0" w:after="0" w:line="240" w:lineRule="auto"/>
      </w:pPr>
      <w:rPr>
        <w:color w:val="auto"/>
      </w:rPr>
      <w:tblPr/>
      <w:tcPr>
        <w:tcBorders>
          <w:top w:val="double" w:color="auto" w:sz="6" w:space="0"/>
          <w:left w:val="nil"/>
          <w:bottom w:val="single" w:color="auto" w:sz="18" w:space="0"/>
          <w:right w:val="nil"/>
          <w:insideH w:val="nil"/>
          <w:insideV w:val="nil"/>
        </w:tcBorders>
        <w:shd w:val="clear" w:color="auto" w:fill="CCE8CF"/>
      </w:tcPr>
    </w:tblStylePr>
    <w:tblStylePr w:type="firstCol">
      <w:rPr>
        <w:b/>
        <w:bCs/>
        <w:color w:val="CCE8CF"/>
      </w:rPr>
      <w:tblPr/>
      <w:tcPr>
        <w:tcBorders>
          <w:top w:val="nil"/>
          <w:left w:val="nil"/>
          <w:bottom w:val="single" w:color="auto" w:sz="18" w:space="0"/>
          <w:right w:val="nil"/>
          <w:insideH w:val="nil"/>
          <w:insideV w:val="nil"/>
        </w:tcBorders>
        <w:shd w:val="clear" w:color="auto" w:fill="C0504D"/>
      </w:tcPr>
    </w:tblStylePr>
    <w:tblStylePr w:type="lastCol">
      <w:rPr>
        <w:b/>
        <w:bCs/>
        <w:color w:val="CCE8CF"/>
      </w:rPr>
      <w:tblPr/>
      <w:tcPr>
        <w:tcBorders>
          <w:left w:val="nil"/>
          <w:right w:val="nil"/>
          <w:insideH w:val="nil"/>
          <w:insideV w:val="nil"/>
        </w:tcBorders>
        <w:shd w:val="clear" w:color="auto" w:fill="C0504D"/>
      </w:tcPr>
    </w:tblStylePr>
    <w:tblStylePr w:type="band1Vert">
      <w:tblPr/>
      <w:tcPr>
        <w:tcBorders>
          <w:left w:val="nil"/>
          <w:right w:val="nil"/>
          <w:insideH w:val="nil"/>
          <w:insideV w:val="nil"/>
        </w:tcBorders>
        <w:shd w:val="clear" w:color="auto" w:fill="9DD3A3"/>
      </w:tcPr>
    </w:tblStylePr>
    <w:tblStylePr w:type="band1Horz">
      <w:tblPr/>
      <w:tcPr>
        <w:shd w:val="clear" w:color="auto" w:fill="9DD3A3"/>
      </w:tcPr>
    </w:tblStylePr>
    <w:tblStylePr w:type="neCell">
      <w:tblPr/>
      <w:tcPr>
        <w:tcBorders>
          <w:top w:val="single" w:color="auto" w:sz="18" w:space="0"/>
          <w:left w:val="nil"/>
          <w:bottom w:val="single" w:color="auto" w:sz="18" w:space="0"/>
          <w:right w:val="nil"/>
          <w:insideH w:val="nil"/>
          <w:insideV w:val="nil"/>
        </w:tcBorders>
      </w:tcPr>
    </w:tblStylePr>
    <w:tblStylePr w:type="nwCell">
      <w:rPr>
        <w:color w:val="CCE8CF"/>
      </w:rPr>
      <w:tblPr/>
      <w:tcPr>
        <w:tcBorders>
          <w:top w:val="single" w:color="auto" w:sz="18" w:space="0"/>
          <w:left w:val="nil"/>
          <w:bottom w:val="single" w:color="auto" w:sz="18" w:space="0"/>
          <w:right w:val="nil"/>
          <w:insideH w:val="nil"/>
          <w:insideV w:val="nil"/>
        </w:tcBorders>
      </w:tcPr>
    </w:tblStylePr>
  </w:style>
  <w:style w:type="table" w:styleId="95">
    <w:name w:val="Medium Shading 2 Accent 3"/>
    <w:basedOn w:val="60"/>
    <w:uiPriority w:val="64"/>
    <w:rPr>
      <w:rFonts w:ascii="Calibri" w:hAnsi="Calibri"/>
      <w:sz w:val="22"/>
      <w:szCs w:val="22"/>
      <w:lang w:eastAsia="en-US"/>
    </w:rPr>
    <w:tblPr>
      <w:tblBorders>
        <w:top w:val="single" w:color="auto" w:sz="18" w:space="0"/>
        <w:bottom w:val="single" w:color="auto" w:sz="18" w:space="0"/>
      </w:tblBorders>
      <w:tblCellMar>
        <w:top w:w="0" w:type="dxa"/>
        <w:left w:w="108" w:type="dxa"/>
        <w:bottom w:w="0" w:type="dxa"/>
        <w:right w:w="108" w:type="dxa"/>
      </w:tblCellMar>
    </w:tblPr>
    <w:tblStylePr w:type="firstRow">
      <w:pPr>
        <w:spacing w:before="0" w:after="0" w:line="240" w:lineRule="auto"/>
      </w:pPr>
      <w:rPr>
        <w:b/>
        <w:bCs/>
        <w:color w:val="CCE8CF"/>
      </w:rPr>
      <w:tblPr/>
      <w:tcPr>
        <w:tcBorders>
          <w:top w:val="single" w:color="auto" w:sz="18" w:space="0"/>
          <w:left w:val="nil"/>
          <w:bottom w:val="single" w:color="auto" w:sz="18" w:space="0"/>
          <w:right w:val="nil"/>
          <w:insideH w:val="nil"/>
          <w:insideV w:val="nil"/>
        </w:tcBorders>
        <w:shd w:val="clear" w:color="auto" w:fill="9BBB59"/>
      </w:tcPr>
    </w:tblStylePr>
    <w:tblStylePr w:type="lastRow">
      <w:pPr>
        <w:spacing w:before="0" w:after="0" w:line="240" w:lineRule="auto"/>
      </w:pPr>
      <w:rPr>
        <w:color w:val="auto"/>
      </w:rPr>
      <w:tblPr/>
      <w:tcPr>
        <w:tcBorders>
          <w:top w:val="double" w:color="auto" w:sz="6" w:space="0"/>
          <w:left w:val="nil"/>
          <w:bottom w:val="single" w:color="auto" w:sz="18" w:space="0"/>
          <w:right w:val="nil"/>
          <w:insideH w:val="nil"/>
          <w:insideV w:val="nil"/>
        </w:tcBorders>
        <w:shd w:val="clear" w:color="auto" w:fill="CCE8CF"/>
      </w:tcPr>
    </w:tblStylePr>
    <w:tblStylePr w:type="firstCol">
      <w:rPr>
        <w:b/>
        <w:bCs/>
        <w:color w:val="CCE8CF"/>
      </w:rPr>
      <w:tblPr/>
      <w:tcPr>
        <w:tcBorders>
          <w:top w:val="nil"/>
          <w:left w:val="nil"/>
          <w:bottom w:val="single" w:color="auto" w:sz="18" w:space="0"/>
          <w:right w:val="nil"/>
          <w:insideH w:val="nil"/>
          <w:insideV w:val="nil"/>
        </w:tcBorders>
        <w:shd w:val="clear" w:color="auto" w:fill="9BBB59"/>
      </w:tcPr>
    </w:tblStylePr>
    <w:tblStylePr w:type="lastCol">
      <w:rPr>
        <w:b/>
        <w:bCs/>
        <w:color w:val="CCE8C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9DD3A3"/>
      </w:tcPr>
    </w:tblStylePr>
    <w:tblStylePr w:type="band1Horz">
      <w:tblPr/>
      <w:tcPr>
        <w:shd w:val="clear" w:color="auto" w:fill="9DD3A3"/>
      </w:tcPr>
    </w:tblStylePr>
    <w:tblStylePr w:type="neCell">
      <w:tblPr/>
      <w:tcPr>
        <w:tcBorders>
          <w:top w:val="single" w:color="auto" w:sz="18" w:space="0"/>
          <w:left w:val="nil"/>
          <w:bottom w:val="single" w:color="auto" w:sz="18" w:space="0"/>
          <w:right w:val="nil"/>
          <w:insideH w:val="nil"/>
          <w:insideV w:val="nil"/>
        </w:tcBorders>
      </w:tcPr>
    </w:tblStylePr>
    <w:tblStylePr w:type="nwCell">
      <w:rPr>
        <w:color w:val="CCE8CF"/>
      </w:rPr>
      <w:tblPr/>
      <w:tcPr>
        <w:tcBorders>
          <w:top w:val="single" w:color="auto" w:sz="18" w:space="0"/>
          <w:left w:val="nil"/>
          <w:bottom w:val="single" w:color="auto" w:sz="18" w:space="0"/>
          <w:right w:val="nil"/>
          <w:insideH w:val="nil"/>
          <w:insideV w:val="nil"/>
        </w:tcBorders>
      </w:tcPr>
    </w:tblStylePr>
  </w:style>
  <w:style w:type="table" w:styleId="96">
    <w:name w:val="Medium Shading 2 Accent 4"/>
    <w:basedOn w:val="60"/>
    <w:uiPriority w:val="64"/>
    <w:rPr>
      <w:rFonts w:ascii="Calibri" w:hAnsi="Calibri"/>
      <w:sz w:val="22"/>
      <w:szCs w:val="22"/>
      <w:lang w:eastAsia="en-US"/>
    </w:rPr>
    <w:tblPr>
      <w:tblBorders>
        <w:top w:val="single" w:color="auto" w:sz="18" w:space="0"/>
        <w:bottom w:val="single" w:color="auto" w:sz="18" w:space="0"/>
      </w:tblBorders>
      <w:tblCellMar>
        <w:top w:w="0" w:type="dxa"/>
        <w:left w:w="108" w:type="dxa"/>
        <w:bottom w:w="0" w:type="dxa"/>
        <w:right w:w="108" w:type="dxa"/>
      </w:tblCellMar>
    </w:tblPr>
    <w:tblStylePr w:type="firstRow">
      <w:pPr>
        <w:spacing w:before="0" w:after="0" w:line="240" w:lineRule="auto"/>
      </w:pPr>
      <w:rPr>
        <w:b/>
        <w:bCs/>
        <w:color w:val="CCE8CF"/>
      </w:rPr>
      <w:tblPr/>
      <w:tcPr>
        <w:tcBorders>
          <w:top w:val="single" w:color="auto" w:sz="18" w:space="0"/>
          <w:left w:val="nil"/>
          <w:bottom w:val="single" w:color="auto" w:sz="18" w:space="0"/>
          <w:right w:val="nil"/>
          <w:insideH w:val="nil"/>
          <w:insideV w:val="nil"/>
        </w:tcBorders>
        <w:shd w:val="clear" w:color="auto" w:fill="8064A2"/>
      </w:tcPr>
    </w:tblStylePr>
    <w:tblStylePr w:type="lastRow">
      <w:pPr>
        <w:spacing w:before="0" w:after="0" w:line="240" w:lineRule="auto"/>
      </w:pPr>
      <w:rPr>
        <w:color w:val="auto"/>
      </w:rPr>
      <w:tblPr/>
      <w:tcPr>
        <w:tcBorders>
          <w:top w:val="double" w:color="auto" w:sz="6" w:space="0"/>
          <w:left w:val="nil"/>
          <w:bottom w:val="single" w:color="auto" w:sz="18" w:space="0"/>
          <w:right w:val="nil"/>
          <w:insideH w:val="nil"/>
          <w:insideV w:val="nil"/>
        </w:tcBorders>
        <w:shd w:val="clear" w:color="auto" w:fill="CCE8CF"/>
      </w:tcPr>
    </w:tblStylePr>
    <w:tblStylePr w:type="firstCol">
      <w:rPr>
        <w:b/>
        <w:bCs/>
        <w:color w:val="CCE8CF"/>
      </w:rPr>
      <w:tblPr/>
      <w:tcPr>
        <w:tcBorders>
          <w:top w:val="nil"/>
          <w:left w:val="nil"/>
          <w:bottom w:val="single" w:color="auto" w:sz="18" w:space="0"/>
          <w:right w:val="nil"/>
          <w:insideH w:val="nil"/>
          <w:insideV w:val="nil"/>
        </w:tcBorders>
        <w:shd w:val="clear" w:color="auto" w:fill="8064A2"/>
      </w:tcPr>
    </w:tblStylePr>
    <w:tblStylePr w:type="lastCol">
      <w:rPr>
        <w:b/>
        <w:bCs/>
        <w:color w:val="CCE8CF"/>
      </w:rPr>
      <w:tblPr/>
      <w:tcPr>
        <w:tcBorders>
          <w:left w:val="nil"/>
          <w:right w:val="nil"/>
          <w:insideH w:val="nil"/>
          <w:insideV w:val="nil"/>
        </w:tcBorders>
        <w:shd w:val="clear" w:color="auto" w:fill="8064A2"/>
      </w:tcPr>
    </w:tblStylePr>
    <w:tblStylePr w:type="band1Vert">
      <w:tblPr/>
      <w:tcPr>
        <w:tcBorders>
          <w:left w:val="nil"/>
          <w:right w:val="nil"/>
          <w:insideH w:val="nil"/>
          <w:insideV w:val="nil"/>
        </w:tcBorders>
        <w:shd w:val="clear" w:color="auto" w:fill="9DD3A3"/>
      </w:tcPr>
    </w:tblStylePr>
    <w:tblStylePr w:type="band1Horz">
      <w:tblPr/>
      <w:tcPr>
        <w:shd w:val="clear" w:color="auto" w:fill="9DD3A3"/>
      </w:tcPr>
    </w:tblStylePr>
    <w:tblStylePr w:type="neCell">
      <w:tblPr/>
      <w:tcPr>
        <w:tcBorders>
          <w:top w:val="single" w:color="auto" w:sz="18" w:space="0"/>
          <w:left w:val="nil"/>
          <w:bottom w:val="single" w:color="auto" w:sz="18" w:space="0"/>
          <w:right w:val="nil"/>
          <w:insideH w:val="nil"/>
          <w:insideV w:val="nil"/>
        </w:tcBorders>
      </w:tcPr>
    </w:tblStylePr>
    <w:tblStylePr w:type="nwCell">
      <w:rPr>
        <w:color w:val="CCE8CF"/>
      </w:rPr>
      <w:tblPr/>
      <w:tcPr>
        <w:tcBorders>
          <w:top w:val="single" w:color="auto" w:sz="18" w:space="0"/>
          <w:left w:val="nil"/>
          <w:bottom w:val="single" w:color="auto" w:sz="18" w:space="0"/>
          <w:right w:val="nil"/>
          <w:insideH w:val="nil"/>
          <w:insideV w:val="nil"/>
        </w:tcBorders>
      </w:tcPr>
    </w:tblStylePr>
  </w:style>
  <w:style w:type="table" w:styleId="97">
    <w:name w:val="Medium Shading 2 Accent 5"/>
    <w:basedOn w:val="60"/>
    <w:uiPriority w:val="64"/>
    <w:rPr>
      <w:rFonts w:ascii="Calibri" w:hAnsi="Calibri"/>
      <w:sz w:val="22"/>
      <w:szCs w:val="22"/>
      <w:lang w:eastAsia="en-US"/>
    </w:rPr>
    <w:tblPr>
      <w:tblBorders>
        <w:top w:val="single" w:color="auto" w:sz="18" w:space="0"/>
        <w:bottom w:val="single" w:color="auto" w:sz="18" w:space="0"/>
      </w:tblBorders>
      <w:tblCellMar>
        <w:top w:w="0" w:type="dxa"/>
        <w:left w:w="108" w:type="dxa"/>
        <w:bottom w:w="0" w:type="dxa"/>
        <w:right w:w="108" w:type="dxa"/>
      </w:tblCellMar>
    </w:tblPr>
    <w:tblStylePr w:type="firstRow">
      <w:pPr>
        <w:spacing w:before="0" w:after="0" w:line="240" w:lineRule="auto"/>
      </w:pPr>
      <w:rPr>
        <w:b/>
        <w:bCs/>
        <w:color w:val="CCE8CF"/>
      </w:rPr>
      <w:tblPr/>
      <w:tcPr>
        <w:tcBorders>
          <w:top w:val="single" w:color="auto" w:sz="18" w:space="0"/>
          <w:left w:val="nil"/>
          <w:bottom w:val="single" w:color="auto" w:sz="18" w:space="0"/>
          <w:right w:val="nil"/>
          <w:insideH w:val="nil"/>
          <w:insideV w:val="nil"/>
        </w:tcBorders>
        <w:shd w:val="clear" w:color="auto" w:fill="4BACC6"/>
      </w:tcPr>
    </w:tblStylePr>
    <w:tblStylePr w:type="lastRow">
      <w:pPr>
        <w:spacing w:before="0" w:after="0" w:line="240" w:lineRule="auto"/>
      </w:pPr>
      <w:rPr>
        <w:color w:val="auto"/>
      </w:rPr>
      <w:tblPr/>
      <w:tcPr>
        <w:tcBorders>
          <w:top w:val="double" w:color="auto" w:sz="6" w:space="0"/>
          <w:left w:val="nil"/>
          <w:bottom w:val="single" w:color="auto" w:sz="18" w:space="0"/>
          <w:right w:val="nil"/>
          <w:insideH w:val="nil"/>
          <w:insideV w:val="nil"/>
        </w:tcBorders>
        <w:shd w:val="clear" w:color="auto" w:fill="CCE8CF"/>
      </w:tcPr>
    </w:tblStylePr>
    <w:tblStylePr w:type="firstCol">
      <w:rPr>
        <w:b/>
        <w:bCs/>
        <w:color w:val="CCE8CF"/>
      </w:rPr>
      <w:tblPr/>
      <w:tcPr>
        <w:tcBorders>
          <w:top w:val="nil"/>
          <w:left w:val="nil"/>
          <w:bottom w:val="single" w:color="auto" w:sz="18" w:space="0"/>
          <w:right w:val="nil"/>
          <w:insideH w:val="nil"/>
          <w:insideV w:val="nil"/>
        </w:tcBorders>
        <w:shd w:val="clear" w:color="auto" w:fill="4BACC6"/>
      </w:tcPr>
    </w:tblStylePr>
    <w:tblStylePr w:type="lastCol">
      <w:rPr>
        <w:b/>
        <w:bCs/>
        <w:color w:val="CCE8C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9DD3A3"/>
      </w:tcPr>
    </w:tblStylePr>
    <w:tblStylePr w:type="band1Horz">
      <w:tblPr/>
      <w:tcPr>
        <w:shd w:val="clear" w:color="auto" w:fill="9DD3A3"/>
      </w:tcPr>
    </w:tblStylePr>
    <w:tblStylePr w:type="neCell">
      <w:tblPr/>
      <w:tcPr>
        <w:tcBorders>
          <w:top w:val="single" w:color="auto" w:sz="18" w:space="0"/>
          <w:left w:val="nil"/>
          <w:bottom w:val="single" w:color="auto" w:sz="18" w:space="0"/>
          <w:right w:val="nil"/>
          <w:insideH w:val="nil"/>
          <w:insideV w:val="nil"/>
        </w:tcBorders>
      </w:tcPr>
    </w:tblStylePr>
    <w:tblStylePr w:type="nwCell">
      <w:rPr>
        <w:color w:val="CCE8CF"/>
      </w:rPr>
      <w:tblPr/>
      <w:tcPr>
        <w:tcBorders>
          <w:top w:val="single" w:color="auto" w:sz="18" w:space="0"/>
          <w:left w:val="nil"/>
          <w:bottom w:val="single" w:color="auto" w:sz="18" w:space="0"/>
          <w:right w:val="nil"/>
          <w:insideH w:val="nil"/>
          <w:insideV w:val="nil"/>
        </w:tcBorders>
      </w:tcPr>
    </w:tblStylePr>
  </w:style>
  <w:style w:type="table" w:styleId="98">
    <w:name w:val="Medium Shading 2 Accent 6"/>
    <w:basedOn w:val="60"/>
    <w:uiPriority w:val="64"/>
    <w:rPr>
      <w:rFonts w:ascii="Calibri" w:hAnsi="Calibri"/>
      <w:sz w:val="22"/>
      <w:szCs w:val="22"/>
      <w:lang w:eastAsia="en-US"/>
    </w:rPr>
    <w:tblPr>
      <w:tblBorders>
        <w:top w:val="single" w:color="auto" w:sz="18" w:space="0"/>
        <w:bottom w:val="single" w:color="auto" w:sz="18" w:space="0"/>
      </w:tblBorders>
      <w:tblCellMar>
        <w:top w:w="0" w:type="dxa"/>
        <w:left w:w="108" w:type="dxa"/>
        <w:bottom w:w="0" w:type="dxa"/>
        <w:right w:w="108" w:type="dxa"/>
      </w:tblCellMar>
    </w:tblPr>
    <w:tblStylePr w:type="firstRow">
      <w:pPr>
        <w:spacing w:before="0" w:after="0" w:line="240" w:lineRule="auto"/>
      </w:pPr>
      <w:rPr>
        <w:b/>
        <w:bCs/>
        <w:color w:val="CCE8CF"/>
      </w:rPr>
      <w:tblPr/>
      <w:tcPr>
        <w:tcBorders>
          <w:top w:val="single" w:color="auto" w:sz="18" w:space="0"/>
          <w:left w:val="nil"/>
          <w:bottom w:val="single" w:color="auto" w:sz="18" w:space="0"/>
          <w:right w:val="nil"/>
          <w:insideH w:val="nil"/>
          <w:insideV w:val="nil"/>
        </w:tcBorders>
        <w:shd w:val="clear" w:color="auto" w:fill="F79646"/>
      </w:tcPr>
    </w:tblStylePr>
    <w:tblStylePr w:type="lastRow">
      <w:pPr>
        <w:spacing w:before="0" w:after="0" w:line="240" w:lineRule="auto"/>
      </w:pPr>
      <w:rPr>
        <w:color w:val="auto"/>
      </w:rPr>
      <w:tblPr/>
      <w:tcPr>
        <w:tcBorders>
          <w:top w:val="double" w:color="auto" w:sz="6" w:space="0"/>
          <w:left w:val="nil"/>
          <w:bottom w:val="single" w:color="auto" w:sz="18" w:space="0"/>
          <w:right w:val="nil"/>
          <w:insideH w:val="nil"/>
          <w:insideV w:val="nil"/>
        </w:tcBorders>
        <w:shd w:val="clear" w:color="auto" w:fill="CCE8CF"/>
      </w:tcPr>
    </w:tblStylePr>
    <w:tblStylePr w:type="firstCol">
      <w:rPr>
        <w:b/>
        <w:bCs/>
        <w:color w:val="CCE8CF"/>
      </w:rPr>
      <w:tblPr/>
      <w:tcPr>
        <w:tcBorders>
          <w:top w:val="nil"/>
          <w:left w:val="nil"/>
          <w:bottom w:val="single" w:color="auto" w:sz="18" w:space="0"/>
          <w:right w:val="nil"/>
          <w:insideH w:val="nil"/>
          <w:insideV w:val="nil"/>
        </w:tcBorders>
        <w:shd w:val="clear" w:color="auto" w:fill="F79646"/>
      </w:tcPr>
    </w:tblStylePr>
    <w:tblStylePr w:type="lastCol">
      <w:rPr>
        <w:b/>
        <w:bCs/>
        <w:color w:val="CCE8C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9DD3A3"/>
      </w:tcPr>
    </w:tblStylePr>
    <w:tblStylePr w:type="band1Horz">
      <w:tblPr/>
      <w:tcPr>
        <w:shd w:val="clear" w:color="auto" w:fill="9DD3A3"/>
      </w:tcPr>
    </w:tblStylePr>
    <w:tblStylePr w:type="neCell">
      <w:tblPr/>
      <w:tcPr>
        <w:tcBorders>
          <w:top w:val="single" w:color="auto" w:sz="18" w:space="0"/>
          <w:left w:val="nil"/>
          <w:bottom w:val="single" w:color="auto" w:sz="18" w:space="0"/>
          <w:right w:val="nil"/>
          <w:insideH w:val="nil"/>
          <w:insideV w:val="nil"/>
        </w:tcBorders>
      </w:tcPr>
    </w:tblStylePr>
    <w:tblStylePr w:type="nwCell">
      <w:rPr>
        <w:color w:val="CCE8CF"/>
      </w:rPr>
      <w:tblPr/>
      <w:tcPr>
        <w:tcBorders>
          <w:top w:val="single" w:color="auto" w:sz="18" w:space="0"/>
          <w:left w:val="nil"/>
          <w:bottom w:val="single" w:color="auto" w:sz="18" w:space="0"/>
          <w:right w:val="nil"/>
          <w:insideH w:val="nil"/>
          <w:insideV w:val="nil"/>
        </w:tcBorders>
      </w:tcPr>
    </w:tblStylePr>
  </w:style>
  <w:style w:type="table" w:styleId="99">
    <w:name w:val="Medium List 1 Accent 2"/>
    <w:basedOn w:val="60"/>
    <w:uiPriority w:val="65"/>
    <w:rPr>
      <w:rFonts w:ascii="Calibri" w:hAnsi="Calibri"/>
      <w:color w:val="000000"/>
      <w:sz w:val="22"/>
      <w:szCs w:val="22"/>
      <w:lang w:eastAsia="en-US"/>
    </w:rPr>
    <w:tblPr>
      <w:tblBorders>
        <w:top w:val="single" w:color="C0504D" w:sz="8" w:space="0"/>
        <w:bottom w:val="single" w:color="C0504D" w:sz="8" w:space="0"/>
      </w:tblBorders>
      <w:tblCellMar>
        <w:top w:w="0" w:type="dxa"/>
        <w:left w:w="108" w:type="dxa"/>
        <w:bottom w:w="0" w:type="dxa"/>
        <w:right w:w="108" w:type="dxa"/>
      </w:tblCellMar>
    </w:tblPr>
    <w:tblStylePr w:type="firstRow">
      <w:rPr>
        <w:rFonts w:ascii="Cambria" w:hAnsi="Cambria" w:eastAsia="宋体" w:cs="Times New Roman"/>
      </w:rPr>
      <w:tblPr/>
      <w:tcPr>
        <w:tcBorders>
          <w:top w:val="nil"/>
          <w:bottom w:val="single" w:color="C0504D" w:sz="8" w:space="0"/>
        </w:tcBorders>
      </w:tcPr>
    </w:tblStylePr>
    <w:tblStylePr w:type="lastRow">
      <w:rPr>
        <w:b/>
        <w:bCs/>
        <w:color w:val="1F497D"/>
      </w:rPr>
      <w:tblPr/>
      <w:tcPr>
        <w:tcBorders>
          <w:top w:val="single" w:color="C0504D" w:sz="8" w:space="0"/>
          <w:bottom w:val="single" w:color="C0504D" w:sz="8" w:space="0"/>
        </w:tcBorders>
      </w:tcPr>
    </w:tblStylePr>
    <w:tblStylePr w:type="firstCol">
      <w:rPr>
        <w:b/>
        <w:bCs/>
      </w:rPr>
    </w:tblStylePr>
    <w:tblStylePr w:type="lastCol">
      <w:rPr>
        <w:b/>
        <w:bCs/>
      </w:rPr>
      <w:tblPr/>
      <w:tcPr>
        <w:tcBorders>
          <w:top w:val="single" w:color="C0504D" w:sz="8" w:space="0"/>
          <w:bottom w:val="single" w:color="C0504D" w:sz="8" w:space="0"/>
        </w:tcBorders>
      </w:tcPr>
    </w:tblStylePr>
    <w:tblStylePr w:type="band1Vert">
      <w:tblPr/>
      <w:tcPr>
        <w:shd w:val="clear" w:color="auto" w:fill="EFD3D2"/>
      </w:tcPr>
    </w:tblStylePr>
    <w:tblStylePr w:type="band1Horz">
      <w:tblPr/>
      <w:tcPr>
        <w:shd w:val="clear" w:color="auto" w:fill="EFD3D2"/>
      </w:tcPr>
    </w:tblStylePr>
  </w:style>
  <w:style w:type="table" w:styleId="100">
    <w:name w:val="Medium List 1 Accent 3"/>
    <w:basedOn w:val="60"/>
    <w:uiPriority w:val="65"/>
    <w:rPr>
      <w:rFonts w:ascii="Calibri" w:hAnsi="Calibri"/>
      <w:color w:val="000000"/>
      <w:sz w:val="22"/>
      <w:szCs w:val="22"/>
      <w:lang w:eastAsia="en-US"/>
    </w:rPr>
    <w:tblPr>
      <w:tblBorders>
        <w:top w:val="single" w:color="9BBB59" w:sz="8" w:space="0"/>
        <w:bottom w:val="single" w:color="9BBB59" w:sz="8" w:space="0"/>
      </w:tblBorders>
      <w:tblCellMar>
        <w:top w:w="0" w:type="dxa"/>
        <w:left w:w="108" w:type="dxa"/>
        <w:bottom w:w="0" w:type="dxa"/>
        <w:right w:w="108" w:type="dxa"/>
      </w:tblCellMar>
    </w:tblPr>
    <w:tblStylePr w:type="firstRow">
      <w:rPr>
        <w:rFonts w:ascii="Cambria" w:hAnsi="Cambria" w:eastAsia="宋体" w:cs="Times New Roman"/>
      </w:rPr>
      <w:tblPr/>
      <w:tcPr>
        <w:tcBorders>
          <w:top w:val="nil"/>
          <w:bottom w:val="single" w:color="9BBB59" w:sz="8" w:space="0"/>
        </w:tcBorders>
      </w:tcPr>
    </w:tblStylePr>
    <w:tblStylePr w:type="lastRow">
      <w:rPr>
        <w:b/>
        <w:bCs/>
        <w:color w:val="1F497D"/>
      </w:rPr>
      <w:tblPr/>
      <w:tcPr>
        <w:tcBorders>
          <w:top w:val="single" w:color="9BBB59" w:sz="8" w:space="0"/>
          <w:bottom w:val="single" w:color="9BBB59" w:sz="8" w:space="0"/>
        </w:tcBorders>
      </w:tcPr>
    </w:tblStylePr>
    <w:tblStylePr w:type="firstCol">
      <w:rPr>
        <w:b/>
        <w:bCs/>
      </w:rPr>
    </w:tblStylePr>
    <w:tblStylePr w:type="lastCol">
      <w:rPr>
        <w:b/>
        <w:bCs/>
      </w:rPr>
      <w:tblPr/>
      <w:tcPr>
        <w:tcBorders>
          <w:top w:val="single" w:color="9BBB59" w:sz="8" w:space="0"/>
          <w:bottom w:val="single" w:color="9BBB59" w:sz="8" w:space="0"/>
        </w:tcBorders>
      </w:tcPr>
    </w:tblStylePr>
    <w:tblStylePr w:type="band1Vert">
      <w:tblPr/>
      <w:tcPr>
        <w:shd w:val="clear" w:color="auto" w:fill="E6EED5"/>
      </w:tcPr>
    </w:tblStylePr>
    <w:tblStylePr w:type="band1Horz">
      <w:tblPr/>
      <w:tcPr>
        <w:shd w:val="clear" w:color="auto" w:fill="E6EED5"/>
      </w:tcPr>
    </w:tblStylePr>
  </w:style>
  <w:style w:type="table" w:styleId="101">
    <w:name w:val="Medium List 1 Accent 4"/>
    <w:basedOn w:val="60"/>
    <w:uiPriority w:val="65"/>
    <w:rPr>
      <w:rFonts w:ascii="Calibri" w:hAnsi="Calibri"/>
      <w:color w:val="000000"/>
      <w:sz w:val="22"/>
      <w:szCs w:val="22"/>
      <w:lang w:eastAsia="en-US"/>
    </w:rPr>
    <w:tblPr>
      <w:tblBorders>
        <w:top w:val="single" w:color="8064A2" w:sz="8" w:space="0"/>
        <w:bottom w:val="single" w:color="8064A2" w:sz="8" w:space="0"/>
      </w:tblBorders>
      <w:tblCellMar>
        <w:top w:w="0" w:type="dxa"/>
        <w:left w:w="108" w:type="dxa"/>
        <w:bottom w:w="0" w:type="dxa"/>
        <w:right w:w="108" w:type="dxa"/>
      </w:tblCellMar>
    </w:tblPr>
    <w:tblStylePr w:type="firstRow">
      <w:rPr>
        <w:rFonts w:ascii="Cambria" w:hAnsi="Cambria" w:eastAsia="宋体" w:cs="Times New Roman"/>
      </w:rPr>
      <w:tblPr/>
      <w:tcPr>
        <w:tcBorders>
          <w:top w:val="nil"/>
          <w:bottom w:val="single" w:color="8064A2" w:sz="8" w:space="0"/>
        </w:tcBorders>
      </w:tcPr>
    </w:tblStylePr>
    <w:tblStylePr w:type="lastRow">
      <w:rPr>
        <w:b/>
        <w:bCs/>
        <w:color w:val="1F497D"/>
      </w:rPr>
      <w:tblPr/>
      <w:tcPr>
        <w:tcBorders>
          <w:top w:val="single" w:color="8064A2" w:sz="8" w:space="0"/>
          <w:bottom w:val="single" w:color="8064A2" w:sz="8" w:space="0"/>
        </w:tcBorders>
      </w:tcPr>
    </w:tblStylePr>
    <w:tblStylePr w:type="firstCol">
      <w:rPr>
        <w:b/>
        <w:bCs/>
      </w:rPr>
    </w:tblStylePr>
    <w:tblStylePr w:type="lastCol">
      <w:rPr>
        <w:b/>
        <w:bCs/>
      </w:rPr>
      <w:tblPr/>
      <w:tcPr>
        <w:tcBorders>
          <w:top w:val="single" w:color="8064A2" w:sz="8" w:space="0"/>
          <w:bottom w:val="single" w:color="8064A2" w:sz="8" w:space="0"/>
        </w:tcBorders>
      </w:tcPr>
    </w:tblStylePr>
    <w:tblStylePr w:type="band1Vert">
      <w:tblPr/>
      <w:tcPr>
        <w:shd w:val="clear" w:color="auto" w:fill="DFD8E8"/>
      </w:tcPr>
    </w:tblStylePr>
    <w:tblStylePr w:type="band1Horz">
      <w:tblPr/>
      <w:tcPr>
        <w:shd w:val="clear" w:color="auto" w:fill="DFD8E8"/>
      </w:tcPr>
    </w:tblStylePr>
  </w:style>
  <w:style w:type="table" w:styleId="102">
    <w:name w:val="Medium List 1 Accent 5"/>
    <w:basedOn w:val="60"/>
    <w:uiPriority w:val="65"/>
    <w:rPr>
      <w:rFonts w:ascii="Calibri" w:hAnsi="Calibri"/>
      <w:color w:val="000000"/>
      <w:sz w:val="22"/>
      <w:szCs w:val="22"/>
      <w:lang w:eastAsia="en-US"/>
    </w:rPr>
    <w:tblPr>
      <w:tblBorders>
        <w:top w:val="single" w:color="4BACC6" w:sz="8" w:space="0"/>
        <w:bottom w:val="single" w:color="4BACC6" w:sz="8" w:space="0"/>
      </w:tblBorders>
      <w:tblCellMar>
        <w:top w:w="0" w:type="dxa"/>
        <w:left w:w="108" w:type="dxa"/>
        <w:bottom w:w="0" w:type="dxa"/>
        <w:right w:w="108" w:type="dxa"/>
      </w:tblCellMar>
    </w:tblPr>
    <w:tblStylePr w:type="firstRow">
      <w:rPr>
        <w:rFonts w:ascii="Cambria" w:hAnsi="Cambria" w:eastAsia="宋体" w:cs="Times New Roman"/>
      </w:rPr>
      <w:tblPr/>
      <w:tcPr>
        <w:tcBorders>
          <w:top w:val="nil"/>
          <w:bottom w:val="single" w:color="4BACC6" w:sz="8" w:space="0"/>
        </w:tcBorders>
      </w:tcPr>
    </w:tblStylePr>
    <w:tblStylePr w:type="lastRow">
      <w:rPr>
        <w:b/>
        <w:bCs/>
        <w:color w:val="1F497D"/>
      </w:rPr>
      <w:tblPr/>
      <w:tcPr>
        <w:tcBorders>
          <w:top w:val="single" w:color="4BACC6" w:sz="8" w:space="0"/>
          <w:bottom w:val="single" w:color="4BACC6" w:sz="8" w:space="0"/>
        </w:tcBorders>
      </w:tcPr>
    </w:tblStylePr>
    <w:tblStylePr w:type="firstCol">
      <w:rPr>
        <w:b/>
        <w:bCs/>
      </w:rPr>
    </w:tblStylePr>
    <w:tblStylePr w:type="lastCol">
      <w:rPr>
        <w:b/>
        <w:bCs/>
      </w:rPr>
      <w:tblPr/>
      <w:tcPr>
        <w:tcBorders>
          <w:top w:val="single" w:color="4BACC6" w:sz="8" w:space="0"/>
          <w:bottom w:val="single" w:color="4BACC6" w:sz="8" w:space="0"/>
        </w:tcBorders>
      </w:tcPr>
    </w:tblStylePr>
    <w:tblStylePr w:type="band1Vert">
      <w:tblPr/>
      <w:tcPr>
        <w:shd w:val="clear" w:color="auto" w:fill="D2EAF1"/>
      </w:tcPr>
    </w:tblStylePr>
    <w:tblStylePr w:type="band1Horz">
      <w:tblPr/>
      <w:tcPr>
        <w:shd w:val="clear" w:color="auto" w:fill="D2EAF1"/>
      </w:tcPr>
    </w:tblStylePr>
  </w:style>
  <w:style w:type="table" w:styleId="103">
    <w:name w:val="Medium List 1 Accent 6"/>
    <w:basedOn w:val="60"/>
    <w:uiPriority w:val="65"/>
    <w:rPr>
      <w:rFonts w:ascii="Calibri" w:hAnsi="Calibri"/>
      <w:color w:val="000000"/>
      <w:sz w:val="22"/>
      <w:szCs w:val="22"/>
      <w:lang w:eastAsia="en-US"/>
    </w:rPr>
    <w:tblPr>
      <w:tblBorders>
        <w:top w:val="single" w:color="F79646" w:sz="8" w:space="0"/>
        <w:bottom w:val="single" w:color="F79646" w:sz="8" w:space="0"/>
      </w:tblBorders>
      <w:tblCellMar>
        <w:top w:w="0" w:type="dxa"/>
        <w:left w:w="108" w:type="dxa"/>
        <w:bottom w:w="0" w:type="dxa"/>
        <w:right w:w="108" w:type="dxa"/>
      </w:tblCellMar>
    </w:tblPr>
    <w:tblStylePr w:type="firstRow">
      <w:rPr>
        <w:rFonts w:ascii="Cambria" w:hAnsi="Cambria" w:eastAsia="宋体" w:cs="Times New Roman"/>
      </w:rPr>
      <w:tblPr/>
      <w:tcPr>
        <w:tcBorders>
          <w:top w:val="nil"/>
          <w:bottom w:val="single" w:color="F79646" w:sz="8" w:space="0"/>
        </w:tcBorders>
      </w:tcPr>
    </w:tblStylePr>
    <w:tblStylePr w:type="lastRow">
      <w:rPr>
        <w:b/>
        <w:bCs/>
        <w:color w:val="1F497D"/>
      </w:rPr>
      <w:tblPr/>
      <w:tcPr>
        <w:tcBorders>
          <w:top w:val="single" w:color="F79646" w:sz="8" w:space="0"/>
          <w:bottom w:val="single" w:color="F79646" w:sz="8" w:space="0"/>
        </w:tcBorders>
      </w:tcPr>
    </w:tblStylePr>
    <w:tblStylePr w:type="firstCol">
      <w:rPr>
        <w:b/>
        <w:bCs/>
      </w:rPr>
    </w:tblStylePr>
    <w:tblStylePr w:type="lastCol">
      <w:rPr>
        <w:b/>
        <w:bCs/>
      </w:rPr>
      <w:tblPr/>
      <w:tcPr>
        <w:tcBorders>
          <w:top w:val="single" w:color="F79646" w:sz="8" w:space="0"/>
          <w:bottom w:val="single" w:color="F79646" w:sz="8" w:space="0"/>
        </w:tcBorders>
      </w:tcPr>
    </w:tblStylePr>
    <w:tblStylePr w:type="band1Vert">
      <w:tblPr/>
      <w:tcPr>
        <w:shd w:val="clear" w:color="auto" w:fill="FDE4D0"/>
      </w:tcPr>
    </w:tblStylePr>
    <w:tblStylePr w:type="band1Horz">
      <w:tblPr/>
      <w:tcPr>
        <w:shd w:val="clear" w:color="auto" w:fill="FDE4D0"/>
      </w:tcPr>
    </w:tblStylePr>
  </w:style>
  <w:style w:type="table" w:styleId="104">
    <w:name w:val="Medium List 2 Accent 1"/>
    <w:basedOn w:val="60"/>
    <w:uiPriority w:val="66"/>
    <w:rPr>
      <w:rFonts w:ascii="Cambria" w:hAnsi="Cambria"/>
      <w:color w:val="000000"/>
      <w:sz w:val="22"/>
      <w:szCs w:val="22"/>
      <w:lang w:eastAsia="en-US"/>
    </w:rPr>
    <w:tblPr>
      <w:tblBorders>
        <w:top w:val="single" w:color="4F81BD" w:sz="8" w:space="0"/>
        <w:left w:val="single" w:color="4F81BD" w:sz="8" w:space="0"/>
        <w:bottom w:val="single" w:color="4F81BD" w:sz="8" w:space="0"/>
        <w:right w:val="single" w:color="4F81BD" w:sz="8" w:space="0"/>
      </w:tblBorders>
      <w:tblCellMar>
        <w:top w:w="0" w:type="dxa"/>
        <w:left w:w="108" w:type="dxa"/>
        <w:bottom w:w="0" w:type="dxa"/>
        <w:right w:w="108" w:type="dxa"/>
      </w:tblCellMar>
    </w:tblPr>
    <w:tblStylePr w:type="firstRow">
      <w:rPr>
        <w:sz w:val="24"/>
        <w:szCs w:val="24"/>
      </w:rPr>
      <w:tblPr/>
      <w:tcPr>
        <w:tcBorders>
          <w:top w:val="nil"/>
          <w:left w:val="nil"/>
          <w:bottom w:val="single" w:color="4F81BD" w:sz="24" w:space="0"/>
          <w:right w:val="nil"/>
          <w:insideH w:val="nil"/>
          <w:insideV w:val="nil"/>
        </w:tcBorders>
        <w:shd w:val="clear" w:color="auto" w:fill="CCE8CF"/>
      </w:tcPr>
    </w:tblStylePr>
    <w:tblStylePr w:type="lastRow">
      <w:tblPr/>
      <w:tcPr>
        <w:tcBorders>
          <w:top w:val="single" w:color="4F81BD" w:sz="8" w:space="0"/>
          <w:left w:val="nil"/>
          <w:bottom w:val="nil"/>
          <w:right w:val="nil"/>
          <w:insideH w:val="nil"/>
          <w:insideV w:val="nil"/>
        </w:tcBorders>
        <w:shd w:val="clear" w:color="auto" w:fill="CCE8CF"/>
      </w:tcPr>
    </w:tblStylePr>
    <w:tblStylePr w:type="firstCol">
      <w:tblPr/>
      <w:tcPr>
        <w:tcBorders>
          <w:top w:val="nil"/>
          <w:left w:val="nil"/>
          <w:bottom w:val="nil"/>
          <w:right w:val="single" w:color="4F81BD" w:sz="8" w:space="0"/>
          <w:insideH w:val="nil"/>
          <w:insideV w:val="nil"/>
        </w:tcBorders>
        <w:shd w:val="clear" w:color="auto" w:fill="CCE8CF"/>
      </w:tcPr>
    </w:tblStylePr>
    <w:tblStylePr w:type="lastCol">
      <w:tblPr/>
      <w:tcPr>
        <w:tcBorders>
          <w:top w:val="nil"/>
          <w:left w:val="single" w:color="4F81BD" w:sz="8" w:space="0"/>
          <w:bottom w:val="nil"/>
          <w:right w:val="nil"/>
          <w:insideH w:val="nil"/>
          <w:insideV w:val="nil"/>
        </w:tcBorders>
        <w:shd w:val="clear" w:color="auto" w:fill="CCE8CF"/>
      </w:tcPr>
    </w:tblStylePr>
    <w:tblStylePr w:type="band1Vert">
      <w:tblPr/>
      <w:tcPr>
        <w:tcBorders>
          <w:left w:val="nil"/>
          <w:right w:val="nil"/>
          <w:insideH w:val="nil"/>
          <w:insideV w:val="nil"/>
        </w:tcBorders>
        <w:shd w:val="clear" w:color="auto" w:fill="D3DFEE"/>
      </w:tcPr>
    </w:tblStylePr>
    <w:tblStylePr w:type="band1Horz">
      <w:tblPr/>
      <w:tcPr>
        <w:tcBorders>
          <w:top w:val="nil"/>
          <w:bottom w:val="nil"/>
          <w:insideH w:val="nil"/>
          <w:insideV w:val="nil"/>
        </w:tcBorders>
        <w:shd w:val="clear" w:color="auto" w:fill="D3DFEE"/>
      </w:tcPr>
    </w:tblStylePr>
    <w:tblStylePr w:type="nwCell">
      <w:tblPr/>
      <w:tcPr>
        <w:shd w:val="clear" w:color="auto" w:fill="CCE8CF"/>
      </w:tcPr>
    </w:tblStylePr>
    <w:tblStylePr w:type="swCell">
      <w:tblPr/>
      <w:tcPr>
        <w:tcBorders>
          <w:top w:val="nil"/>
        </w:tcBorders>
      </w:tcPr>
    </w:tblStylePr>
  </w:style>
  <w:style w:type="table" w:styleId="105">
    <w:name w:val="Medium List 2 Accent 2"/>
    <w:basedOn w:val="60"/>
    <w:uiPriority w:val="66"/>
    <w:rPr>
      <w:rFonts w:ascii="Cambria" w:hAnsi="Cambria"/>
      <w:color w:val="000000"/>
      <w:sz w:val="22"/>
      <w:szCs w:val="22"/>
      <w:lang w:eastAsia="en-US"/>
    </w:rPr>
    <w:tblPr>
      <w:tblBorders>
        <w:top w:val="single" w:color="C0504D" w:sz="8" w:space="0"/>
        <w:left w:val="single" w:color="C0504D" w:sz="8" w:space="0"/>
        <w:bottom w:val="single" w:color="C0504D" w:sz="8" w:space="0"/>
        <w:right w:val="single" w:color="C0504D" w:sz="8" w:space="0"/>
      </w:tblBorders>
      <w:tblCellMar>
        <w:top w:w="0" w:type="dxa"/>
        <w:left w:w="108" w:type="dxa"/>
        <w:bottom w:w="0" w:type="dxa"/>
        <w:right w:w="108" w:type="dxa"/>
      </w:tblCellMar>
    </w:tblPr>
    <w:tblStylePr w:type="firstRow">
      <w:rPr>
        <w:sz w:val="24"/>
        <w:szCs w:val="24"/>
      </w:rPr>
      <w:tblPr/>
      <w:tcPr>
        <w:tcBorders>
          <w:top w:val="nil"/>
          <w:left w:val="nil"/>
          <w:bottom w:val="single" w:color="C0504D" w:sz="24" w:space="0"/>
          <w:right w:val="nil"/>
          <w:insideH w:val="nil"/>
          <w:insideV w:val="nil"/>
        </w:tcBorders>
        <w:shd w:val="clear" w:color="auto" w:fill="CCE8CF"/>
      </w:tcPr>
    </w:tblStylePr>
    <w:tblStylePr w:type="lastRow">
      <w:tblPr/>
      <w:tcPr>
        <w:tcBorders>
          <w:top w:val="single" w:color="C0504D" w:sz="8" w:space="0"/>
          <w:left w:val="nil"/>
          <w:bottom w:val="nil"/>
          <w:right w:val="nil"/>
          <w:insideH w:val="nil"/>
          <w:insideV w:val="nil"/>
        </w:tcBorders>
        <w:shd w:val="clear" w:color="auto" w:fill="CCE8CF"/>
      </w:tcPr>
    </w:tblStylePr>
    <w:tblStylePr w:type="firstCol">
      <w:tblPr/>
      <w:tcPr>
        <w:tcBorders>
          <w:top w:val="nil"/>
          <w:left w:val="nil"/>
          <w:bottom w:val="nil"/>
          <w:right w:val="single" w:color="C0504D" w:sz="8" w:space="0"/>
          <w:insideH w:val="nil"/>
          <w:insideV w:val="nil"/>
        </w:tcBorders>
        <w:shd w:val="clear" w:color="auto" w:fill="CCE8CF"/>
      </w:tcPr>
    </w:tblStylePr>
    <w:tblStylePr w:type="lastCol">
      <w:tblPr/>
      <w:tcPr>
        <w:tcBorders>
          <w:top w:val="nil"/>
          <w:left w:val="single" w:color="C0504D" w:sz="8" w:space="0"/>
          <w:bottom w:val="nil"/>
          <w:right w:val="nil"/>
          <w:insideH w:val="nil"/>
          <w:insideV w:val="nil"/>
        </w:tcBorders>
        <w:shd w:val="clear" w:color="auto" w:fill="CCE8CF"/>
      </w:tcPr>
    </w:tblStylePr>
    <w:tblStylePr w:type="band1Vert">
      <w:tblPr/>
      <w:tcPr>
        <w:tcBorders>
          <w:left w:val="nil"/>
          <w:right w:val="nil"/>
          <w:insideH w:val="nil"/>
          <w:insideV w:val="nil"/>
        </w:tcBorders>
        <w:shd w:val="clear" w:color="auto" w:fill="EFD3D2"/>
      </w:tcPr>
    </w:tblStylePr>
    <w:tblStylePr w:type="band1Horz">
      <w:tblPr/>
      <w:tcPr>
        <w:tcBorders>
          <w:top w:val="nil"/>
          <w:bottom w:val="nil"/>
          <w:insideH w:val="nil"/>
          <w:insideV w:val="nil"/>
        </w:tcBorders>
        <w:shd w:val="clear" w:color="auto" w:fill="EFD3D2"/>
      </w:tcPr>
    </w:tblStylePr>
    <w:tblStylePr w:type="nwCell">
      <w:tblPr/>
      <w:tcPr>
        <w:shd w:val="clear" w:color="auto" w:fill="CCE8CF"/>
      </w:tcPr>
    </w:tblStylePr>
    <w:tblStylePr w:type="swCell">
      <w:tblPr/>
      <w:tcPr>
        <w:tcBorders>
          <w:top w:val="nil"/>
        </w:tcBorders>
      </w:tcPr>
    </w:tblStylePr>
  </w:style>
  <w:style w:type="table" w:styleId="106">
    <w:name w:val="Medium List 2 Accent 3"/>
    <w:basedOn w:val="60"/>
    <w:uiPriority w:val="66"/>
    <w:rPr>
      <w:rFonts w:ascii="Cambria" w:hAnsi="Cambria"/>
      <w:color w:val="000000"/>
      <w:sz w:val="22"/>
      <w:szCs w:val="22"/>
      <w:lang w:eastAsia="en-US"/>
    </w:rPr>
    <w:tblPr>
      <w:tblBorders>
        <w:top w:val="single" w:color="9BBB59" w:sz="8" w:space="0"/>
        <w:left w:val="single" w:color="9BBB59" w:sz="8" w:space="0"/>
        <w:bottom w:val="single" w:color="9BBB59" w:sz="8" w:space="0"/>
        <w:right w:val="single" w:color="9BBB59" w:sz="8" w:space="0"/>
      </w:tblBorders>
      <w:tblCellMar>
        <w:top w:w="0" w:type="dxa"/>
        <w:left w:w="108" w:type="dxa"/>
        <w:bottom w:w="0" w:type="dxa"/>
        <w:right w:w="108" w:type="dxa"/>
      </w:tblCellMar>
    </w:tblPr>
    <w:tblStylePr w:type="firstRow">
      <w:rPr>
        <w:sz w:val="24"/>
        <w:szCs w:val="24"/>
      </w:rPr>
      <w:tblPr/>
      <w:tcPr>
        <w:tcBorders>
          <w:top w:val="nil"/>
          <w:left w:val="nil"/>
          <w:bottom w:val="single" w:color="9BBB59" w:sz="24" w:space="0"/>
          <w:right w:val="nil"/>
          <w:insideH w:val="nil"/>
          <w:insideV w:val="nil"/>
        </w:tcBorders>
        <w:shd w:val="clear" w:color="auto" w:fill="CCE8CF"/>
      </w:tcPr>
    </w:tblStylePr>
    <w:tblStylePr w:type="lastRow">
      <w:tblPr/>
      <w:tcPr>
        <w:tcBorders>
          <w:top w:val="single" w:color="9BBB59" w:sz="8" w:space="0"/>
          <w:left w:val="nil"/>
          <w:bottom w:val="nil"/>
          <w:right w:val="nil"/>
          <w:insideH w:val="nil"/>
          <w:insideV w:val="nil"/>
        </w:tcBorders>
        <w:shd w:val="clear" w:color="auto" w:fill="CCE8CF"/>
      </w:tcPr>
    </w:tblStylePr>
    <w:tblStylePr w:type="firstCol">
      <w:tblPr/>
      <w:tcPr>
        <w:tcBorders>
          <w:top w:val="nil"/>
          <w:left w:val="nil"/>
          <w:bottom w:val="nil"/>
          <w:right w:val="single" w:color="9BBB59" w:sz="8" w:space="0"/>
          <w:insideH w:val="nil"/>
          <w:insideV w:val="nil"/>
        </w:tcBorders>
        <w:shd w:val="clear" w:color="auto" w:fill="CCE8CF"/>
      </w:tcPr>
    </w:tblStylePr>
    <w:tblStylePr w:type="lastCol">
      <w:tblPr/>
      <w:tcPr>
        <w:tcBorders>
          <w:top w:val="nil"/>
          <w:left w:val="single" w:color="9BBB59" w:sz="8" w:space="0"/>
          <w:bottom w:val="nil"/>
          <w:right w:val="nil"/>
          <w:insideH w:val="nil"/>
          <w:insideV w:val="nil"/>
        </w:tcBorders>
        <w:shd w:val="clear" w:color="auto" w:fill="CCE8CF"/>
      </w:tcPr>
    </w:tblStylePr>
    <w:tblStylePr w:type="band1Vert">
      <w:tblPr/>
      <w:tcPr>
        <w:tcBorders>
          <w:left w:val="nil"/>
          <w:right w:val="nil"/>
          <w:insideH w:val="nil"/>
          <w:insideV w:val="nil"/>
        </w:tcBorders>
        <w:shd w:val="clear" w:color="auto" w:fill="E6EED5"/>
      </w:tcPr>
    </w:tblStylePr>
    <w:tblStylePr w:type="band1Horz">
      <w:tblPr/>
      <w:tcPr>
        <w:tcBorders>
          <w:top w:val="nil"/>
          <w:bottom w:val="nil"/>
          <w:insideH w:val="nil"/>
          <w:insideV w:val="nil"/>
        </w:tcBorders>
        <w:shd w:val="clear" w:color="auto" w:fill="E6EED5"/>
      </w:tcPr>
    </w:tblStylePr>
    <w:tblStylePr w:type="nwCell">
      <w:tblPr/>
      <w:tcPr>
        <w:shd w:val="clear" w:color="auto" w:fill="CCE8CF"/>
      </w:tcPr>
    </w:tblStylePr>
    <w:tblStylePr w:type="swCell">
      <w:tblPr/>
      <w:tcPr>
        <w:tcBorders>
          <w:top w:val="nil"/>
        </w:tcBorders>
      </w:tcPr>
    </w:tblStylePr>
  </w:style>
  <w:style w:type="table" w:styleId="107">
    <w:name w:val="Medium List 2 Accent 4"/>
    <w:basedOn w:val="60"/>
    <w:uiPriority w:val="66"/>
    <w:rPr>
      <w:rFonts w:ascii="Cambria" w:hAnsi="Cambria"/>
      <w:color w:val="000000"/>
      <w:sz w:val="22"/>
      <w:szCs w:val="22"/>
      <w:lang w:eastAsia="en-US"/>
    </w:rPr>
    <w:tblPr>
      <w:tblBorders>
        <w:top w:val="single" w:color="8064A2" w:sz="8" w:space="0"/>
        <w:left w:val="single" w:color="8064A2" w:sz="8" w:space="0"/>
        <w:bottom w:val="single" w:color="8064A2" w:sz="8" w:space="0"/>
        <w:right w:val="single" w:color="8064A2" w:sz="8" w:space="0"/>
      </w:tblBorders>
      <w:tblCellMar>
        <w:top w:w="0" w:type="dxa"/>
        <w:left w:w="108" w:type="dxa"/>
        <w:bottom w:w="0" w:type="dxa"/>
        <w:right w:w="108" w:type="dxa"/>
      </w:tblCellMar>
    </w:tblPr>
    <w:tblStylePr w:type="firstRow">
      <w:rPr>
        <w:sz w:val="24"/>
        <w:szCs w:val="24"/>
      </w:rPr>
      <w:tblPr/>
      <w:tcPr>
        <w:tcBorders>
          <w:top w:val="nil"/>
          <w:left w:val="nil"/>
          <w:bottom w:val="single" w:color="8064A2" w:sz="24" w:space="0"/>
          <w:right w:val="nil"/>
          <w:insideH w:val="nil"/>
          <w:insideV w:val="nil"/>
        </w:tcBorders>
        <w:shd w:val="clear" w:color="auto" w:fill="CCE8CF"/>
      </w:tcPr>
    </w:tblStylePr>
    <w:tblStylePr w:type="lastRow">
      <w:tblPr/>
      <w:tcPr>
        <w:tcBorders>
          <w:top w:val="single" w:color="8064A2" w:sz="8" w:space="0"/>
          <w:left w:val="nil"/>
          <w:bottom w:val="nil"/>
          <w:right w:val="nil"/>
          <w:insideH w:val="nil"/>
          <w:insideV w:val="nil"/>
        </w:tcBorders>
        <w:shd w:val="clear" w:color="auto" w:fill="CCE8CF"/>
      </w:tcPr>
    </w:tblStylePr>
    <w:tblStylePr w:type="firstCol">
      <w:tblPr/>
      <w:tcPr>
        <w:tcBorders>
          <w:top w:val="nil"/>
          <w:left w:val="nil"/>
          <w:bottom w:val="nil"/>
          <w:right w:val="single" w:color="8064A2" w:sz="8" w:space="0"/>
          <w:insideH w:val="nil"/>
          <w:insideV w:val="nil"/>
        </w:tcBorders>
        <w:shd w:val="clear" w:color="auto" w:fill="CCE8CF"/>
      </w:tcPr>
    </w:tblStylePr>
    <w:tblStylePr w:type="lastCol">
      <w:tblPr/>
      <w:tcPr>
        <w:tcBorders>
          <w:top w:val="nil"/>
          <w:left w:val="single" w:color="8064A2" w:sz="8" w:space="0"/>
          <w:bottom w:val="nil"/>
          <w:right w:val="nil"/>
          <w:insideH w:val="nil"/>
          <w:insideV w:val="nil"/>
        </w:tcBorders>
        <w:shd w:val="clear" w:color="auto" w:fill="CCE8CF"/>
      </w:tcPr>
    </w:tblStylePr>
    <w:tblStylePr w:type="band1Vert">
      <w:tblPr/>
      <w:tcPr>
        <w:tcBorders>
          <w:left w:val="nil"/>
          <w:right w:val="nil"/>
          <w:insideH w:val="nil"/>
          <w:insideV w:val="nil"/>
        </w:tcBorders>
        <w:shd w:val="clear" w:color="auto" w:fill="DFD8E8"/>
      </w:tcPr>
    </w:tblStylePr>
    <w:tblStylePr w:type="band1Horz">
      <w:tblPr/>
      <w:tcPr>
        <w:tcBorders>
          <w:top w:val="nil"/>
          <w:bottom w:val="nil"/>
          <w:insideH w:val="nil"/>
          <w:insideV w:val="nil"/>
        </w:tcBorders>
        <w:shd w:val="clear" w:color="auto" w:fill="DFD8E8"/>
      </w:tcPr>
    </w:tblStylePr>
    <w:tblStylePr w:type="nwCell">
      <w:tblPr/>
      <w:tcPr>
        <w:shd w:val="clear" w:color="auto" w:fill="CCE8CF"/>
      </w:tcPr>
    </w:tblStylePr>
    <w:tblStylePr w:type="swCell">
      <w:tblPr/>
      <w:tcPr>
        <w:tcBorders>
          <w:top w:val="nil"/>
        </w:tcBorders>
      </w:tcPr>
    </w:tblStylePr>
  </w:style>
  <w:style w:type="table" w:styleId="108">
    <w:name w:val="Medium List 2 Accent 5"/>
    <w:basedOn w:val="60"/>
    <w:uiPriority w:val="66"/>
    <w:rPr>
      <w:rFonts w:ascii="Cambria" w:hAnsi="Cambria"/>
      <w:color w:val="000000"/>
      <w:sz w:val="22"/>
      <w:szCs w:val="22"/>
      <w:lang w:eastAsia="en-US"/>
    </w:rPr>
    <w:tblPr>
      <w:tblBorders>
        <w:top w:val="single" w:color="4BACC6" w:sz="8" w:space="0"/>
        <w:left w:val="single" w:color="4BACC6" w:sz="8" w:space="0"/>
        <w:bottom w:val="single" w:color="4BACC6" w:sz="8" w:space="0"/>
        <w:right w:val="single" w:color="4BACC6" w:sz="8" w:space="0"/>
      </w:tblBorders>
      <w:tblCellMar>
        <w:top w:w="0" w:type="dxa"/>
        <w:left w:w="108" w:type="dxa"/>
        <w:bottom w:w="0" w:type="dxa"/>
        <w:right w:w="108" w:type="dxa"/>
      </w:tblCellMar>
    </w:tblPr>
    <w:tblStylePr w:type="firstRow">
      <w:rPr>
        <w:sz w:val="24"/>
        <w:szCs w:val="24"/>
      </w:rPr>
      <w:tblPr/>
      <w:tcPr>
        <w:tcBorders>
          <w:top w:val="nil"/>
          <w:left w:val="nil"/>
          <w:bottom w:val="single" w:color="4BACC6" w:sz="24" w:space="0"/>
          <w:right w:val="nil"/>
          <w:insideH w:val="nil"/>
          <w:insideV w:val="nil"/>
        </w:tcBorders>
        <w:shd w:val="clear" w:color="auto" w:fill="CCE8CF"/>
      </w:tcPr>
    </w:tblStylePr>
    <w:tblStylePr w:type="lastRow">
      <w:tblPr/>
      <w:tcPr>
        <w:tcBorders>
          <w:top w:val="single" w:color="4BACC6" w:sz="8" w:space="0"/>
          <w:left w:val="nil"/>
          <w:bottom w:val="nil"/>
          <w:right w:val="nil"/>
          <w:insideH w:val="nil"/>
          <w:insideV w:val="nil"/>
        </w:tcBorders>
        <w:shd w:val="clear" w:color="auto" w:fill="CCE8CF"/>
      </w:tcPr>
    </w:tblStylePr>
    <w:tblStylePr w:type="firstCol">
      <w:tblPr/>
      <w:tcPr>
        <w:tcBorders>
          <w:top w:val="nil"/>
          <w:left w:val="nil"/>
          <w:bottom w:val="nil"/>
          <w:right w:val="single" w:color="4BACC6" w:sz="8" w:space="0"/>
          <w:insideH w:val="nil"/>
          <w:insideV w:val="nil"/>
        </w:tcBorders>
        <w:shd w:val="clear" w:color="auto" w:fill="CCE8CF"/>
      </w:tcPr>
    </w:tblStylePr>
    <w:tblStylePr w:type="lastCol">
      <w:tblPr/>
      <w:tcPr>
        <w:tcBorders>
          <w:top w:val="nil"/>
          <w:left w:val="single" w:color="4BACC6" w:sz="8" w:space="0"/>
          <w:bottom w:val="nil"/>
          <w:right w:val="nil"/>
          <w:insideH w:val="nil"/>
          <w:insideV w:val="nil"/>
        </w:tcBorders>
        <w:shd w:val="clear" w:color="auto" w:fill="CCE8CF"/>
      </w:tcPr>
    </w:tblStylePr>
    <w:tblStylePr w:type="band1Vert">
      <w:tblPr/>
      <w:tcPr>
        <w:tcBorders>
          <w:left w:val="nil"/>
          <w:right w:val="nil"/>
          <w:insideH w:val="nil"/>
          <w:insideV w:val="nil"/>
        </w:tcBorders>
        <w:shd w:val="clear" w:color="auto" w:fill="D2EAF1"/>
      </w:tcPr>
    </w:tblStylePr>
    <w:tblStylePr w:type="band1Horz">
      <w:tblPr/>
      <w:tcPr>
        <w:tcBorders>
          <w:top w:val="nil"/>
          <w:bottom w:val="nil"/>
          <w:insideH w:val="nil"/>
          <w:insideV w:val="nil"/>
        </w:tcBorders>
        <w:shd w:val="clear" w:color="auto" w:fill="D2EAF1"/>
      </w:tcPr>
    </w:tblStylePr>
    <w:tblStylePr w:type="nwCell">
      <w:tblPr/>
      <w:tcPr>
        <w:shd w:val="clear" w:color="auto" w:fill="CCE8CF"/>
      </w:tcPr>
    </w:tblStylePr>
    <w:tblStylePr w:type="swCell">
      <w:tblPr/>
      <w:tcPr>
        <w:tcBorders>
          <w:top w:val="nil"/>
        </w:tcBorders>
      </w:tcPr>
    </w:tblStylePr>
  </w:style>
  <w:style w:type="table" w:styleId="109">
    <w:name w:val="Medium List 2 Accent 6"/>
    <w:basedOn w:val="60"/>
    <w:uiPriority w:val="66"/>
    <w:rPr>
      <w:rFonts w:ascii="Cambria" w:hAnsi="Cambria"/>
      <w:color w:val="000000"/>
      <w:sz w:val="22"/>
      <w:szCs w:val="22"/>
      <w:lang w:eastAsia="en-US"/>
    </w:rPr>
    <w:tblPr>
      <w:tblBorders>
        <w:top w:val="single" w:color="F79646" w:sz="8" w:space="0"/>
        <w:left w:val="single" w:color="F79646" w:sz="8" w:space="0"/>
        <w:bottom w:val="single" w:color="F79646" w:sz="8" w:space="0"/>
        <w:right w:val="single" w:color="F79646" w:sz="8" w:space="0"/>
      </w:tblBorders>
      <w:tblCellMar>
        <w:top w:w="0" w:type="dxa"/>
        <w:left w:w="108" w:type="dxa"/>
        <w:bottom w:w="0" w:type="dxa"/>
        <w:right w:w="108" w:type="dxa"/>
      </w:tblCellMar>
    </w:tblPr>
    <w:tblStylePr w:type="firstRow">
      <w:rPr>
        <w:sz w:val="24"/>
        <w:szCs w:val="24"/>
      </w:rPr>
      <w:tblPr/>
      <w:tcPr>
        <w:tcBorders>
          <w:top w:val="nil"/>
          <w:left w:val="nil"/>
          <w:bottom w:val="single" w:color="F79646" w:sz="24" w:space="0"/>
          <w:right w:val="nil"/>
          <w:insideH w:val="nil"/>
          <w:insideV w:val="nil"/>
        </w:tcBorders>
        <w:shd w:val="clear" w:color="auto" w:fill="CCE8CF"/>
      </w:tcPr>
    </w:tblStylePr>
    <w:tblStylePr w:type="lastRow">
      <w:tblPr/>
      <w:tcPr>
        <w:tcBorders>
          <w:top w:val="single" w:color="F79646" w:sz="8" w:space="0"/>
          <w:left w:val="nil"/>
          <w:bottom w:val="nil"/>
          <w:right w:val="nil"/>
          <w:insideH w:val="nil"/>
          <w:insideV w:val="nil"/>
        </w:tcBorders>
        <w:shd w:val="clear" w:color="auto" w:fill="CCE8CF"/>
      </w:tcPr>
    </w:tblStylePr>
    <w:tblStylePr w:type="firstCol">
      <w:tblPr/>
      <w:tcPr>
        <w:tcBorders>
          <w:top w:val="nil"/>
          <w:left w:val="nil"/>
          <w:bottom w:val="nil"/>
          <w:right w:val="single" w:color="F79646" w:sz="8" w:space="0"/>
          <w:insideH w:val="nil"/>
          <w:insideV w:val="nil"/>
        </w:tcBorders>
        <w:shd w:val="clear" w:color="auto" w:fill="CCE8CF"/>
      </w:tcPr>
    </w:tblStylePr>
    <w:tblStylePr w:type="lastCol">
      <w:tblPr/>
      <w:tcPr>
        <w:tcBorders>
          <w:top w:val="nil"/>
          <w:left w:val="single" w:color="F79646" w:sz="8" w:space="0"/>
          <w:bottom w:val="nil"/>
          <w:right w:val="nil"/>
          <w:insideH w:val="nil"/>
          <w:insideV w:val="nil"/>
        </w:tcBorders>
        <w:shd w:val="clear" w:color="auto" w:fill="CCE8CF"/>
      </w:tcPr>
    </w:tblStylePr>
    <w:tblStylePr w:type="band1Vert">
      <w:tblPr/>
      <w:tcPr>
        <w:tcBorders>
          <w:left w:val="nil"/>
          <w:right w:val="nil"/>
          <w:insideH w:val="nil"/>
          <w:insideV w:val="nil"/>
        </w:tcBorders>
        <w:shd w:val="clear" w:color="auto" w:fill="FDE4D0"/>
      </w:tcPr>
    </w:tblStylePr>
    <w:tblStylePr w:type="band1Horz">
      <w:tblPr/>
      <w:tcPr>
        <w:tcBorders>
          <w:top w:val="nil"/>
          <w:bottom w:val="nil"/>
          <w:insideH w:val="nil"/>
          <w:insideV w:val="nil"/>
        </w:tcBorders>
        <w:shd w:val="clear" w:color="auto" w:fill="FDE4D0"/>
      </w:tcPr>
    </w:tblStylePr>
    <w:tblStylePr w:type="nwCell">
      <w:tblPr/>
      <w:tcPr>
        <w:shd w:val="clear" w:color="auto" w:fill="CCE8CF"/>
      </w:tcPr>
    </w:tblStylePr>
    <w:tblStylePr w:type="swCell">
      <w:tblPr/>
      <w:tcPr>
        <w:tcBorders>
          <w:top w:val="nil"/>
        </w:tcBorders>
      </w:tcPr>
    </w:tblStylePr>
  </w:style>
  <w:style w:type="table" w:styleId="110">
    <w:name w:val="Medium Grid 1 Accent 1"/>
    <w:basedOn w:val="60"/>
    <w:uiPriority w:val="67"/>
    <w:rPr>
      <w:rFonts w:ascii="Calibri" w:hAnsi="Calibri"/>
      <w:sz w:val="22"/>
      <w:szCs w:val="22"/>
      <w:lang w:eastAsia="en-US"/>
    </w:rPr>
    <w:tblPr>
      <w:tblBorders>
        <w:top w:val="single" w:color="7BA0CD" w:sz="8" w:space="0"/>
        <w:left w:val="single" w:color="7BA0CD" w:sz="8" w:space="0"/>
        <w:bottom w:val="single" w:color="7BA0CD" w:sz="8" w:space="0"/>
        <w:right w:val="single" w:color="7BA0CD" w:sz="8" w:space="0"/>
        <w:insideH w:val="single" w:color="7BA0CD" w:sz="8" w:space="0"/>
        <w:insideV w:val="single" w:color="7BA0CD" w:sz="8" w:space="0"/>
      </w:tblBorders>
      <w:tblCellMar>
        <w:top w:w="0" w:type="dxa"/>
        <w:left w:w="108" w:type="dxa"/>
        <w:bottom w:w="0" w:type="dxa"/>
        <w:right w:w="108" w:type="dxa"/>
      </w:tblCellMar>
    </w:tblPr>
    <w:tcPr>
      <w:shd w:val="clear" w:color="auto" w:fill="D3DFEE"/>
    </w:tcPr>
    <w:tblStylePr w:type="firstRow">
      <w:rPr>
        <w:b/>
        <w:bCs/>
      </w:rPr>
    </w:tblStylePr>
    <w:tblStylePr w:type="lastRow">
      <w:rPr>
        <w:b/>
        <w:bCs/>
      </w:rPr>
      <w:tblPr/>
      <w:tcPr>
        <w:tcBorders>
          <w:top w:val="single" w:color="7BA0CD" w:sz="18" w:space="0"/>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table" w:styleId="111">
    <w:name w:val="Medium Grid 1 Accent 2"/>
    <w:basedOn w:val="60"/>
    <w:uiPriority w:val="67"/>
    <w:rPr>
      <w:rFonts w:ascii="Calibri" w:hAnsi="Calibri"/>
      <w:sz w:val="22"/>
      <w:szCs w:val="22"/>
      <w:lang w:eastAsia="en-US"/>
    </w:rPr>
    <w:tblPr>
      <w:tblBorders>
        <w:top w:val="single" w:color="CF7B79" w:sz="8" w:space="0"/>
        <w:left w:val="single" w:color="CF7B79" w:sz="8" w:space="0"/>
        <w:bottom w:val="single" w:color="CF7B79" w:sz="8" w:space="0"/>
        <w:right w:val="single" w:color="CF7B79" w:sz="8" w:space="0"/>
        <w:insideH w:val="single" w:color="CF7B79" w:sz="8" w:space="0"/>
        <w:insideV w:val="single" w:color="CF7B79" w:sz="8" w:space="0"/>
      </w:tblBorders>
      <w:tblCellMar>
        <w:top w:w="0" w:type="dxa"/>
        <w:left w:w="108" w:type="dxa"/>
        <w:bottom w:w="0" w:type="dxa"/>
        <w:right w:w="108" w:type="dxa"/>
      </w:tblCellMar>
    </w:tblPr>
    <w:tcPr>
      <w:shd w:val="clear" w:color="auto" w:fill="EFD3D2"/>
    </w:tcPr>
    <w:tblStylePr w:type="firstRow">
      <w:rPr>
        <w:b/>
        <w:bCs/>
      </w:rPr>
    </w:tblStylePr>
    <w:tblStylePr w:type="lastRow">
      <w:rPr>
        <w:b/>
        <w:bCs/>
      </w:rPr>
      <w:tblPr/>
      <w:tcPr>
        <w:tcBorders>
          <w:top w:val="single" w:color="CF7B79" w:sz="18" w:space="0"/>
        </w:tcBorders>
      </w:tcPr>
    </w:tblStylePr>
    <w:tblStylePr w:type="firstCol">
      <w:rPr>
        <w:b/>
        <w:bCs/>
      </w:rPr>
    </w:tblStylePr>
    <w:tblStylePr w:type="lastCol">
      <w:rPr>
        <w:b/>
        <w:bCs/>
      </w:rPr>
    </w:tblStylePr>
    <w:tblStylePr w:type="band1Vert">
      <w:tblPr/>
      <w:tcPr>
        <w:shd w:val="clear" w:color="auto" w:fill="DFA7A6"/>
      </w:tcPr>
    </w:tblStylePr>
    <w:tblStylePr w:type="band1Horz">
      <w:tblPr/>
      <w:tcPr>
        <w:shd w:val="clear" w:color="auto" w:fill="DFA7A6"/>
      </w:tcPr>
    </w:tblStylePr>
  </w:style>
  <w:style w:type="table" w:styleId="112">
    <w:name w:val="Medium Grid 1 Accent 3"/>
    <w:basedOn w:val="60"/>
    <w:uiPriority w:val="67"/>
    <w:rPr>
      <w:rFonts w:ascii="Calibri" w:hAnsi="Calibri"/>
      <w:sz w:val="22"/>
      <w:szCs w:val="22"/>
      <w:lang w:eastAsia="en-US"/>
    </w:rPr>
    <w:tblPr>
      <w:tblBorders>
        <w:top w:val="single" w:color="B3CC82" w:sz="8" w:space="0"/>
        <w:left w:val="single" w:color="B3CC82" w:sz="8" w:space="0"/>
        <w:bottom w:val="single" w:color="B3CC82" w:sz="8" w:space="0"/>
        <w:right w:val="single" w:color="B3CC82" w:sz="8" w:space="0"/>
        <w:insideH w:val="single" w:color="B3CC82" w:sz="8" w:space="0"/>
        <w:insideV w:val="single" w:color="B3CC82" w:sz="8" w:space="0"/>
      </w:tblBorders>
      <w:tblCellMar>
        <w:top w:w="0" w:type="dxa"/>
        <w:left w:w="108" w:type="dxa"/>
        <w:bottom w:w="0" w:type="dxa"/>
        <w:right w:w="108" w:type="dxa"/>
      </w:tblCellMar>
    </w:tblPr>
    <w:tcPr>
      <w:shd w:val="clear" w:color="auto" w:fill="E6EED5"/>
    </w:tcPr>
    <w:tblStylePr w:type="firstRow">
      <w:rPr>
        <w:b/>
        <w:bCs/>
      </w:rPr>
    </w:tblStylePr>
    <w:tblStylePr w:type="lastRow">
      <w:rPr>
        <w:b/>
        <w:bCs/>
      </w:rPr>
      <w:tblPr/>
      <w:tcPr>
        <w:tcBorders>
          <w:top w:val="single" w:color="B3CC82" w:sz="18" w:space="0"/>
        </w:tcBorders>
      </w:tcPr>
    </w:tblStylePr>
    <w:tblStylePr w:type="firstCol">
      <w:rPr>
        <w:b/>
        <w:bCs/>
      </w:rPr>
    </w:tblStylePr>
    <w:tblStylePr w:type="lastCol">
      <w:rPr>
        <w:b/>
        <w:bCs/>
      </w:rPr>
    </w:tblStylePr>
    <w:tblStylePr w:type="band1Vert">
      <w:tblPr/>
      <w:tcPr>
        <w:shd w:val="clear" w:color="auto" w:fill="CDDDAC"/>
      </w:tcPr>
    </w:tblStylePr>
    <w:tblStylePr w:type="band1Horz">
      <w:tblPr/>
      <w:tcPr>
        <w:shd w:val="clear" w:color="auto" w:fill="CDDDAC"/>
      </w:tcPr>
    </w:tblStylePr>
  </w:style>
  <w:style w:type="table" w:styleId="113">
    <w:name w:val="Medium Grid 1 Accent 4"/>
    <w:basedOn w:val="60"/>
    <w:uiPriority w:val="67"/>
    <w:rPr>
      <w:rFonts w:ascii="Calibri" w:hAnsi="Calibri"/>
      <w:sz w:val="22"/>
      <w:szCs w:val="22"/>
      <w:lang w:eastAsia="en-US"/>
    </w:rPr>
    <w:tblPr>
      <w:tblBorders>
        <w:top w:val="single" w:color="9F8AB9" w:sz="8" w:space="0"/>
        <w:left w:val="single" w:color="9F8AB9" w:sz="8" w:space="0"/>
        <w:bottom w:val="single" w:color="9F8AB9" w:sz="8" w:space="0"/>
        <w:right w:val="single" w:color="9F8AB9" w:sz="8" w:space="0"/>
        <w:insideH w:val="single" w:color="9F8AB9" w:sz="8" w:space="0"/>
        <w:insideV w:val="single" w:color="9F8AB9" w:sz="8" w:space="0"/>
      </w:tblBorders>
      <w:tblCellMar>
        <w:top w:w="0" w:type="dxa"/>
        <w:left w:w="108" w:type="dxa"/>
        <w:bottom w:w="0" w:type="dxa"/>
        <w:right w:w="108" w:type="dxa"/>
      </w:tblCellMar>
    </w:tblPr>
    <w:tcPr>
      <w:shd w:val="clear" w:color="auto" w:fill="DFD8E8"/>
    </w:tcPr>
    <w:tblStylePr w:type="firstRow">
      <w:rPr>
        <w:b/>
        <w:bCs/>
      </w:rPr>
    </w:tblStylePr>
    <w:tblStylePr w:type="lastRow">
      <w:rPr>
        <w:b/>
        <w:bCs/>
      </w:rPr>
      <w:tblPr/>
      <w:tcPr>
        <w:tcBorders>
          <w:top w:val="single" w:color="9F8AB9" w:sz="18" w:space="0"/>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114">
    <w:name w:val="Medium Grid 1 Accent 5"/>
    <w:basedOn w:val="60"/>
    <w:uiPriority w:val="67"/>
    <w:rPr>
      <w:rFonts w:ascii="Calibri" w:hAnsi="Calibri"/>
      <w:sz w:val="22"/>
      <w:szCs w:val="22"/>
      <w:lang w:eastAsia="en-US"/>
    </w:rPr>
    <w:tblPr>
      <w:tblBorders>
        <w:top w:val="single" w:color="78C0D4" w:sz="8" w:space="0"/>
        <w:left w:val="single" w:color="78C0D4" w:sz="8" w:space="0"/>
        <w:bottom w:val="single" w:color="78C0D4" w:sz="8" w:space="0"/>
        <w:right w:val="single" w:color="78C0D4" w:sz="8" w:space="0"/>
        <w:insideH w:val="single" w:color="78C0D4" w:sz="8" w:space="0"/>
        <w:insideV w:val="single" w:color="78C0D4" w:sz="8" w:space="0"/>
      </w:tblBorders>
      <w:tblCellMar>
        <w:top w:w="0" w:type="dxa"/>
        <w:left w:w="108" w:type="dxa"/>
        <w:bottom w:w="0" w:type="dxa"/>
        <w:right w:w="108" w:type="dxa"/>
      </w:tblCellMar>
    </w:tblPr>
    <w:tcPr>
      <w:shd w:val="clear" w:color="auto" w:fill="D2EAF1"/>
    </w:tcPr>
    <w:tblStylePr w:type="firstRow">
      <w:rPr>
        <w:b/>
        <w:bCs/>
      </w:rPr>
    </w:tblStylePr>
    <w:tblStylePr w:type="lastRow">
      <w:rPr>
        <w:b/>
        <w:bCs/>
      </w:rPr>
      <w:tblPr/>
      <w:tcPr>
        <w:tcBorders>
          <w:top w:val="single" w:color="78C0D4" w:sz="18" w:space="0"/>
        </w:tcBorders>
      </w:tcPr>
    </w:tblStylePr>
    <w:tblStylePr w:type="firstCol">
      <w:rPr>
        <w:b/>
        <w:bCs/>
      </w:rPr>
    </w:tblStylePr>
    <w:tblStylePr w:type="lastCol">
      <w:rPr>
        <w:b/>
        <w:bCs/>
      </w:rPr>
    </w:tblStylePr>
    <w:tblStylePr w:type="band1Vert">
      <w:tblPr/>
      <w:tcPr>
        <w:shd w:val="clear" w:color="auto" w:fill="A5D5E2"/>
      </w:tcPr>
    </w:tblStylePr>
    <w:tblStylePr w:type="band1Horz">
      <w:tblPr/>
      <w:tcPr>
        <w:shd w:val="clear" w:color="auto" w:fill="A5D5E2"/>
      </w:tcPr>
    </w:tblStylePr>
  </w:style>
  <w:style w:type="table" w:styleId="115">
    <w:name w:val="Medium Grid 1 Accent 6"/>
    <w:basedOn w:val="60"/>
    <w:uiPriority w:val="67"/>
    <w:rPr>
      <w:rFonts w:ascii="Calibri" w:hAnsi="Calibri"/>
      <w:sz w:val="22"/>
      <w:szCs w:val="22"/>
      <w:lang w:eastAsia="en-US"/>
    </w:rPr>
    <w:tblPr>
      <w:tblBorders>
        <w:top w:val="single" w:color="F9B074" w:sz="8" w:space="0"/>
        <w:left w:val="single" w:color="F9B074" w:sz="8" w:space="0"/>
        <w:bottom w:val="single" w:color="F9B074" w:sz="8" w:space="0"/>
        <w:right w:val="single" w:color="F9B074" w:sz="8" w:space="0"/>
        <w:insideH w:val="single" w:color="F9B074" w:sz="8" w:space="0"/>
        <w:insideV w:val="single" w:color="F9B074" w:sz="8" w:space="0"/>
      </w:tblBorders>
      <w:tblCellMar>
        <w:top w:w="0" w:type="dxa"/>
        <w:left w:w="108" w:type="dxa"/>
        <w:bottom w:w="0" w:type="dxa"/>
        <w:right w:w="108" w:type="dxa"/>
      </w:tblCellMar>
    </w:tblPr>
    <w:tcPr>
      <w:shd w:val="clear" w:color="auto" w:fill="FDE4D0"/>
    </w:tcPr>
    <w:tblStylePr w:type="firstRow">
      <w:rPr>
        <w:b/>
        <w:bCs/>
      </w:rPr>
    </w:tblStylePr>
    <w:tblStylePr w:type="lastRow">
      <w:rPr>
        <w:b/>
        <w:bCs/>
      </w:rPr>
      <w:tblPr/>
      <w:tcPr>
        <w:tcBorders>
          <w:top w:val="single" w:color="F9B074" w:sz="18" w:space="0"/>
        </w:tcBorders>
      </w:tcPr>
    </w:tblStylePr>
    <w:tblStylePr w:type="firstCol">
      <w:rPr>
        <w:b/>
        <w:bCs/>
      </w:rPr>
    </w:tblStylePr>
    <w:tblStylePr w:type="lastCol">
      <w:rPr>
        <w:b/>
        <w:bCs/>
      </w:rPr>
    </w:tblStylePr>
    <w:tblStylePr w:type="band1Vert">
      <w:tblPr/>
      <w:tcPr>
        <w:shd w:val="clear" w:color="auto" w:fill="FBCAA2"/>
      </w:tcPr>
    </w:tblStylePr>
    <w:tblStylePr w:type="band1Horz">
      <w:tblPr/>
      <w:tcPr>
        <w:shd w:val="clear" w:color="auto" w:fill="FBCAA2"/>
      </w:tcPr>
    </w:tblStylePr>
  </w:style>
  <w:style w:type="table" w:styleId="116">
    <w:name w:val="Medium Grid 2 Accent 1"/>
    <w:basedOn w:val="60"/>
    <w:uiPriority w:val="68"/>
    <w:rPr>
      <w:rFonts w:ascii="Cambria" w:hAnsi="Cambria"/>
      <w:color w:val="000000"/>
      <w:sz w:val="22"/>
      <w:szCs w:val="22"/>
      <w:lang w:eastAsia="en-US"/>
    </w:rPr>
    <w:tblPr>
      <w:tblBorders>
        <w:top w:val="single" w:color="4F81BD" w:sz="8" w:space="0"/>
        <w:left w:val="single" w:color="4F81BD" w:sz="8" w:space="0"/>
        <w:bottom w:val="single" w:color="4F81BD" w:sz="8" w:space="0"/>
        <w:right w:val="single" w:color="4F81BD" w:sz="8" w:space="0"/>
        <w:insideH w:val="single" w:color="4F81BD" w:sz="8" w:space="0"/>
        <w:insideV w:val="single" w:color="4F81BD" w:sz="8" w:space="0"/>
      </w:tblBorders>
      <w:tblCellMar>
        <w:top w:w="0" w:type="dxa"/>
        <w:left w:w="108" w:type="dxa"/>
        <w:bottom w:w="0" w:type="dxa"/>
        <w:right w:w="108" w:type="dxa"/>
      </w:tblCellMar>
    </w:tblPr>
    <w:tcPr>
      <w:shd w:val="clear" w:color="auto" w:fill="D3DFEE"/>
    </w:tcPr>
    <w:tblStylePr w:type="firstRow">
      <w:rPr>
        <w:b/>
        <w:bCs/>
        <w:color w:val="000000"/>
      </w:rPr>
      <w:tblPr/>
      <w:tcPr>
        <w:shd w:val="clear" w:color="auto" w:fill="EDF2F8"/>
      </w:tcPr>
    </w:tblStylePr>
    <w:tblStylePr w:type="lastRow">
      <w:rPr>
        <w:b/>
        <w:bCs/>
        <w:color w:val="000000"/>
      </w:rPr>
      <w:tblPr/>
      <w:tcPr>
        <w:tcBorders>
          <w:top w:val="single" w:color="000000" w:sz="12" w:space="0"/>
          <w:left w:val="nil"/>
          <w:bottom w:val="nil"/>
          <w:right w:val="nil"/>
          <w:insideH w:val="nil"/>
          <w:insideV w:val="nil"/>
        </w:tcBorders>
        <w:shd w:val="clear" w:color="auto" w:fill="CCE8CF"/>
      </w:tcPr>
    </w:tblStylePr>
    <w:tblStylePr w:type="firstCol">
      <w:rPr>
        <w:b/>
        <w:bCs/>
        <w:color w:val="000000"/>
      </w:rPr>
      <w:tblPr/>
      <w:tcPr>
        <w:tcBorders>
          <w:top w:val="nil"/>
          <w:left w:val="nil"/>
          <w:bottom w:val="nil"/>
          <w:right w:val="nil"/>
          <w:insideH w:val="nil"/>
          <w:insideV w:val="nil"/>
        </w:tcBorders>
        <w:shd w:val="clear" w:color="auto" w:fill="CCE8CF"/>
      </w:tcPr>
    </w:tblStylePr>
    <w:tblStylePr w:type="lastCol">
      <w:rPr>
        <w:b w:val="0"/>
        <w:bCs w:val="0"/>
        <w:color w:val="000000"/>
      </w:rPr>
      <w:tblPr/>
      <w:tcPr>
        <w:tcBorders>
          <w:top w:val="nil"/>
          <w:left w:val="nil"/>
          <w:bottom w:val="nil"/>
          <w:right w:val="nil"/>
          <w:insideH w:val="nil"/>
          <w:insideV w:val="nil"/>
        </w:tcBorders>
        <w:shd w:val="clear" w:color="auto" w:fill="DBE5F1"/>
      </w:tcPr>
    </w:tblStylePr>
    <w:tblStylePr w:type="band1Vert">
      <w:tblPr/>
      <w:tcPr>
        <w:shd w:val="clear" w:color="auto" w:fill="A7BFDE"/>
      </w:tcPr>
    </w:tblStylePr>
    <w:tblStylePr w:type="band1Horz">
      <w:tblPr/>
      <w:tcPr>
        <w:tcBorders>
          <w:insideH w:val="single" w:sz="6" w:space="0"/>
          <w:insideV w:val="single" w:sz="6" w:space="0"/>
        </w:tcBorders>
        <w:shd w:val="clear" w:color="auto" w:fill="A7BFDE"/>
      </w:tcPr>
    </w:tblStylePr>
    <w:tblStylePr w:type="nwCell">
      <w:tblPr/>
      <w:tcPr>
        <w:shd w:val="clear" w:color="auto" w:fill="CCE8CF"/>
      </w:tcPr>
    </w:tblStylePr>
  </w:style>
  <w:style w:type="table" w:styleId="117">
    <w:name w:val="Medium Grid 2 Accent 2"/>
    <w:basedOn w:val="60"/>
    <w:uiPriority w:val="68"/>
    <w:rPr>
      <w:rFonts w:ascii="Cambria" w:hAnsi="Cambria"/>
      <w:color w:val="000000"/>
      <w:sz w:val="22"/>
      <w:szCs w:val="22"/>
      <w:lang w:eastAsia="en-US"/>
    </w:rPr>
    <w:tblPr>
      <w:tblBorders>
        <w:top w:val="single" w:color="C0504D" w:sz="8" w:space="0"/>
        <w:left w:val="single" w:color="C0504D" w:sz="8" w:space="0"/>
        <w:bottom w:val="single" w:color="C0504D" w:sz="8" w:space="0"/>
        <w:right w:val="single" w:color="C0504D" w:sz="8" w:space="0"/>
        <w:insideH w:val="single" w:color="C0504D" w:sz="8" w:space="0"/>
        <w:insideV w:val="single" w:color="C0504D" w:sz="8" w:space="0"/>
      </w:tblBorders>
      <w:tblCellMar>
        <w:top w:w="0" w:type="dxa"/>
        <w:left w:w="108" w:type="dxa"/>
        <w:bottom w:w="0" w:type="dxa"/>
        <w:right w:w="108" w:type="dxa"/>
      </w:tblCellMar>
    </w:tblPr>
    <w:tcPr>
      <w:shd w:val="clear" w:color="auto" w:fill="EFD3D2"/>
    </w:tcPr>
    <w:tblStylePr w:type="firstRow">
      <w:rPr>
        <w:b/>
        <w:bCs/>
        <w:color w:val="000000"/>
      </w:rPr>
      <w:tblPr/>
      <w:tcPr>
        <w:shd w:val="clear" w:color="auto" w:fill="F8EDED"/>
      </w:tcPr>
    </w:tblStylePr>
    <w:tblStylePr w:type="lastRow">
      <w:rPr>
        <w:b/>
        <w:bCs/>
        <w:color w:val="000000"/>
      </w:rPr>
      <w:tblPr/>
      <w:tcPr>
        <w:tcBorders>
          <w:top w:val="single" w:color="000000" w:sz="12" w:space="0"/>
          <w:left w:val="nil"/>
          <w:bottom w:val="nil"/>
          <w:right w:val="nil"/>
          <w:insideH w:val="nil"/>
          <w:insideV w:val="nil"/>
        </w:tcBorders>
        <w:shd w:val="clear" w:color="auto" w:fill="CCE8CF"/>
      </w:tcPr>
    </w:tblStylePr>
    <w:tblStylePr w:type="firstCol">
      <w:rPr>
        <w:b/>
        <w:bCs/>
        <w:color w:val="000000"/>
      </w:rPr>
      <w:tblPr/>
      <w:tcPr>
        <w:tcBorders>
          <w:top w:val="nil"/>
          <w:left w:val="nil"/>
          <w:bottom w:val="nil"/>
          <w:right w:val="nil"/>
          <w:insideH w:val="nil"/>
          <w:insideV w:val="nil"/>
        </w:tcBorders>
        <w:shd w:val="clear" w:color="auto" w:fill="CCE8CF"/>
      </w:tcPr>
    </w:tblStylePr>
    <w:tblStylePr w:type="lastCol">
      <w:rPr>
        <w:b w:val="0"/>
        <w:bCs w:val="0"/>
        <w:color w:val="000000"/>
      </w:rPr>
      <w:tblPr/>
      <w:tcPr>
        <w:tcBorders>
          <w:top w:val="nil"/>
          <w:left w:val="nil"/>
          <w:bottom w:val="nil"/>
          <w:right w:val="nil"/>
          <w:insideH w:val="nil"/>
          <w:insideV w:val="nil"/>
        </w:tcBorders>
        <w:shd w:val="clear" w:color="auto" w:fill="F2DBDB"/>
      </w:tcPr>
    </w:tblStylePr>
    <w:tblStylePr w:type="band1Vert">
      <w:tblPr/>
      <w:tcPr>
        <w:shd w:val="clear" w:color="auto" w:fill="DFA7A6"/>
      </w:tcPr>
    </w:tblStylePr>
    <w:tblStylePr w:type="band1Horz">
      <w:tblPr/>
      <w:tcPr>
        <w:tcBorders>
          <w:insideH w:val="single" w:sz="6" w:space="0"/>
          <w:insideV w:val="single" w:sz="6" w:space="0"/>
        </w:tcBorders>
        <w:shd w:val="clear" w:color="auto" w:fill="DFA7A6"/>
      </w:tcPr>
    </w:tblStylePr>
    <w:tblStylePr w:type="nwCell">
      <w:tblPr/>
      <w:tcPr>
        <w:shd w:val="clear" w:color="auto" w:fill="CCE8CF"/>
      </w:tcPr>
    </w:tblStylePr>
  </w:style>
  <w:style w:type="table" w:styleId="118">
    <w:name w:val="Medium Grid 2 Accent 3"/>
    <w:basedOn w:val="60"/>
    <w:uiPriority w:val="68"/>
    <w:rPr>
      <w:rFonts w:ascii="Cambria" w:hAnsi="Cambria"/>
      <w:color w:val="000000"/>
      <w:sz w:val="22"/>
      <w:szCs w:val="22"/>
      <w:lang w:eastAsia="en-US"/>
    </w:rPr>
    <w:tblPr>
      <w:tblBorders>
        <w:top w:val="single" w:color="9BBB59" w:sz="8" w:space="0"/>
        <w:left w:val="single" w:color="9BBB59" w:sz="8" w:space="0"/>
        <w:bottom w:val="single" w:color="9BBB59" w:sz="8" w:space="0"/>
        <w:right w:val="single" w:color="9BBB59" w:sz="8" w:space="0"/>
        <w:insideH w:val="single" w:color="9BBB59" w:sz="8" w:space="0"/>
        <w:insideV w:val="single" w:color="9BBB59" w:sz="8" w:space="0"/>
      </w:tblBorders>
      <w:tblCellMar>
        <w:top w:w="0" w:type="dxa"/>
        <w:left w:w="108" w:type="dxa"/>
        <w:bottom w:w="0" w:type="dxa"/>
        <w:right w:w="108" w:type="dxa"/>
      </w:tblCellMar>
    </w:tblPr>
    <w:tcPr>
      <w:shd w:val="clear" w:color="auto" w:fill="E6EED5"/>
    </w:tcPr>
    <w:tblStylePr w:type="firstRow">
      <w:rPr>
        <w:b/>
        <w:bCs/>
        <w:color w:val="000000"/>
      </w:rPr>
      <w:tblPr/>
      <w:tcPr>
        <w:shd w:val="clear" w:color="auto" w:fill="F5F8EE"/>
      </w:tcPr>
    </w:tblStylePr>
    <w:tblStylePr w:type="lastRow">
      <w:rPr>
        <w:b/>
        <w:bCs/>
        <w:color w:val="000000"/>
      </w:rPr>
      <w:tblPr/>
      <w:tcPr>
        <w:tcBorders>
          <w:top w:val="single" w:color="000000" w:sz="12" w:space="0"/>
          <w:left w:val="nil"/>
          <w:bottom w:val="nil"/>
          <w:right w:val="nil"/>
          <w:insideH w:val="nil"/>
          <w:insideV w:val="nil"/>
        </w:tcBorders>
        <w:shd w:val="clear" w:color="auto" w:fill="CCE8CF"/>
      </w:tcPr>
    </w:tblStylePr>
    <w:tblStylePr w:type="firstCol">
      <w:rPr>
        <w:b/>
        <w:bCs/>
        <w:color w:val="000000"/>
      </w:rPr>
      <w:tblPr/>
      <w:tcPr>
        <w:tcBorders>
          <w:top w:val="nil"/>
          <w:left w:val="nil"/>
          <w:bottom w:val="nil"/>
          <w:right w:val="nil"/>
          <w:insideH w:val="nil"/>
          <w:insideV w:val="nil"/>
        </w:tcBorders>
        <w:shd w:val="clear" w:color="auto" w:fill="CCE8CF"/>
      </w:tcPr>
    </w:tblStylePr>
    <w:tblStylePr w:type="lastCol">
      <w:rPr>
        <w:b w:val="0"/>
        <w:bCs w:val="0"/>
        <w:color w:val="000000"/>
      </w:rPr>
      <w:tblPr/>
      <w:tcPr>
        <w:tcBorders>
          <w:top w:val="nil"/>
          <w:left w:val="nil"/>
          <w:bottom w:val="nil"/>
          <w:right w:val="nil"/>
          <w:insideH w:val="nil"/>
          <w:insideV w:val="nil"/>
        </w:tcBorders>
        <w:shd w:val="clear" w:color="auto" w:fill="EAF1DD"/>
      </w:tcPr>
    </w:tblStylePr>
    <w:tblStylePr w:type="band1Vert">
      <w:tblPr/>
      <w:tcPr>
        <w:shd w:val="clear" w:color="auto" w:fill="CDDDAC"/>
      </w:tcPr>
    </w:tblStylePr>
    <w:tblStylePr w:type="band1Horz">
      <w:tblPr/>
      <w:tcPr>
        <w:tcBorders>
          <w:insideH w:val="single" w:sz="6" w:space="0"/>
          <w:insideV w:val="single" w:sz="6" w:space="0"/>
        </w:tcBorders>
        <w:shd w:val="clear" w:color="auto" w:fill="CDDDAC"/>
      </w:tcPr>
    </w:tblStylePr>
    <w:tblStylePr w:type="nwCell">
      <w:tblPr/>
      <w:tcPr>
        <w:shd w:val="clear" w:color="auto" w:fill="CCE8CF"/>
      </w:tcPr>
    </w:tblStylePr>
  </w:style>
  <w:style w:type="table" w:styleId="119">
    <w:name w:val="Medium Grid 2 Accent 4"/>
    <w:basedOn w:val="60"/>
    <w:uiPriority w:val="68"/>
    <w:rPr>
      <w:rFonts w:ascii="Cambria" w:hAnsi="Cambria"/>
      <w:color w:val="000000"/>
      <w:sz w:val="22"/>
      <w:szCs w:val="22"/>
      <w:lang w:eastAsia="en-US"/>
    </w:rPr>
    <w:tblPr>
      <w:tblBorders>
        <w:top w:val="single" w:color="8064A2" w:sz="8" w:space="0"/>
        <w:left w:val="single" w:color="8064A2" w:sz="8" w:space="0"/>
        <w:bottom w:val="single" w:color="8064A2" w:sz="8" w:space="0"/>
        <w:right w:val="single" w:color="8064A2" w:sz="8" w:space="0"/>
        <w:insideH w:val="single" w:color="8064A2" w:sz="8" w:space="0"/>
        <w:insideV w:val="single" w:color="8064A2" w:sz="8" w:space="0"/>
      </w:tblBorders>
      <w:tblCellMar>
        <w:top w:w="0" w:type="dxa"/>
        <w:left w:w="108" w:type="dxa"/>
        <w:bottom w:w="0" w:type="dxa"/>
        <w:right w:w="108" w:type="dxa"/>
      </w:tblCellMar>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color="000000" w:sz="12" w:space="0"/>
          <w:left w:val="nil"/>
          <w:bottom w:val="nil"/>
          <w:right w:val="nil"/>
          <w:insideH w:val="nil"/>
          <w:insideV w:val="nil"/>
        </w:tcBorders>
        <w:shd w:val="clear" w:color="auto" w:fill="CCE8CF"/>
      </w:tcPr>
    </w:tblStylePr>
    <w:tblStylePr w:type="firstCol">
      <w:rPr>
        <w:b/>
        <w:bCs/>
        <w:color w:val="000000"/>
      </w:rPr>
      <w:tblPr/>
      <w:tcPr>
        <w:tcBorders>
          <w:top w:val="nil"/>
          <w:left w:val="nil"/>
          <w:bottom w:val="nil"/>
          <w:right w:val="nil"/>
          <w:insideH w:val="nil"/>
          <w:insideV w:val="nil"/>
        </w:tcBorders>
        <w:shd w:val="clear" w:color="auto" w:fill="CCE8C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insideV w:val="single" w:sz="6" w:space="0"/>
        </w:tcBorders>
        <w:shd w:val="clear" w:color="auto" w:fill="BFB1D0"/>
      </w:tcPr>
    </w:tblStylePr>
    <w:tblStylePr w:type="nwCell">
      <w:tblPr/>
      <w:tcPr>
        <w:shd w:val="clear" w:color="auto" w:fill="CCE8CF"/>
      </w:tcPr>
    </w:tblStylePr>
  </w:style>
  <w:style w:type="table" w:styleId="120">
    <w:name w:val="Medium Grid 2 Accent 5"/>
    <w:basedOn w:val="60"/>
    <w:uiPriority w:val="68"/>
    <w:rPr>
      <w:rFonts w:ascii="Cambria" w:hAnsi="Cambria"/>
      <w:color w:val="000000"/>
      <w:sz w:val="22"/>
      <w:szCs w:val="22"/>
      <w:lang w:eastAsia="en-US"/>
    </w:rPr>
    <w:tblPr>
      <w:tblBorders>
        <w:top w:val="single" w:color="4BACC6" w:sz="8" w:space="0"/>
        <w:left w:val="single" w:color="4BACC6" w:sz="8" w:space="0"/>
        <w:bottom w:val="single" w:color="4BACC6" w:sz="8" w:space="0"/>
        <w:right w:val="single" w:color="4BACC6" w:sz="8" w:space="0"/>
        <w:insideH w:val="single" w:color="4BACC6" w:sz="8" w:space="0"/>
        <w:insideV w:val="single" w:color="4BACC6" w:sz="8" w:space="0"/>
      </w:tblBorders>
      <w:tblCellMar>
        <w:top w:w="0" w:type="dxa"/>
        <w:left w:w="108" w:type="dxa"/>
        <w:bottom w:w="0" w:type="dxa"/>
        <w:right w:w="108" w:type="dxa"/>
      </w:tblCellMar>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color="000000" w:sz="12" w:space="0"/>
          <w:left w:val="nil"/>
          <w:bottom w:val="nil"/>
          <w:right w:val="nil"/>
          <w:insideH w:val="nil"/>
          <w:insideV w:val="nil"/>
        </w:tcBorders>
        <w:shd w:val="clear" w:color="auto" w:fill="CCE8CF"/>
      </w:tcPr>
    </w:tblStylePr>
    <w:tblStylePr w:type="firstCol">
      <w:rPr>
        <w:b/>
        <w:bCs/>
        <w:color w:val="000000"/>
      </w:rPr>
      <w:tblPr/>
      <w:tcPr>
        <w:tcBorders>
          <w:top w:val="nil"/>
          <w:left w:val="nil"/>
          <w:bottom w:val="nil"/>
          <w:right w:val="nil"/>
          <w:insideH w:val="nil"/>
          <w:insideV w:val="nil"/>
        </w:tcBorders>
        <w:shd w:val="clear" w:color="auto" w:fill="CCE8C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insideV w:val="single" w:sz="6" w:space="0"/>
        </w:tcBorders>
        <w:shd w:val="clear" w:color="auto" w:fill="A5D5E2"/>
      </w:tcPr>
    </w:tblStylePr>
    <w:tblStylePr w:type="nwCell">
      <w:tblPr/>
      <w:tcPr>
        <w:shd w:val="clear" w:color="auto" w:fill="CCE8CF"/>
      </w:tcPr>
    </w:tblStylePr>
  </w:style>
  <w:style w:type="table" w:styleId="121">
    <w:name w:val="Medium Grid 2 Accent 6"/>
    <w:basedOn w:val="60"/>
    <w:uiPriority w:val="68"/>
    <w:rPr>
      <w:rFonts w:ascii="Cambria" w:hAnsi="Cambria"/>
      <w:color w:val="000000"/>
      <w:sz w:val="22"/>
      <w:szCs w:val="22"/>
      <w:lang w:eastAsia="en-US"/>
    </w:rPr>
    <w:tblPr>
      <w:tblBorders>
        <w:top w:val="single" w:color="F79646" w:sz="8" w:space="0"/>
        <w:left w:val="single" w:color="F79646" w:sz="8" w:space="0"/>
        <w:bottom w:val="single" w:color="F79646" w:sz="8" w:space="0"/>
        <w:right w:val="single" w:color="F79646" w:sz="8" w:space="0"/>
        <w:insideH w:val="single" w:color="F79646" w:sz="8" w:space="0"/>
        <w:insideV w:val="single" w:color="F79646" w:sz="8" w:space="0"/>
      </w:tblBorders>
      <w:tblCellMar>
        <w:top w:w="0" w:type="dxa"/>
        <w:left w:w="108" w:type="dxa"/>
        <w:bottom w:w="0" w:type="dxa"/>
        <w:right w:w="108" w:type="dxa"/>
      </w:tblCellMar>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color="000000" w:sz="12" w:space="0"/>
          <w:left w:val="nil"/>
          <w:bottom w:val="nil"/>
          <w:right w:val="nil"/>
          <w:insideH w:val="nil"/>
          <w:insideV w:val="nil"/>
        </w:tcBorders>
        <w:shd w:val="clear" w:color="auto" w:fill="CCE8CF"/>
      </w:tcPr>
    </w:tblStylePr>
    <w:tblStylePr w:type="firstCol">
      <w:rPr>
        <w:b/>
        <w:bCs/>
        <w:color w:val="000000"/>
      </w:rPr>
      <w:tblPr/>
      <w:tcPr>
        <w:tcBorders>
          <w:top w:val="nil"/>
          <w:left w:val="nil"/>
          <w:bottom w:val="nil"/>
          <w:right w:val="nil"/>
          <w:insideH w:val="nil"/>
          <w:insideV w:val="nil"/>
        </w:tcBorders>
        <w:shd w:val="clear" w:color="auto" w:fill="CCE8C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insideV w:val="single" w:sz="6" w:space="0"/>
        </w:tcBorders>
        <w:shd w:val="clear" w:color="auto" w:fill="FBCAA2"/>
      </w:tcPr>
    </w:tblStylePr>
    <w:tblStylePr w:type="nwCell">
      <w:tblPr/>
      <w:tcPr>
        <w:shd w:val="clear" w:color="auto" w:fill="CCE8CF"/>
      </w:tcPr>
    </w:tblStylePr>
  </w:style>
  <w:style w:type="table" w:styleId="122">
    <w:name w:val="Medium Grid 3 Accent 1"/>
    <w:basedOn w:val="60"/>
    <w:uiPriority w:val="69"/>
    <w:rPr>
      <w:rFonts w:ascii="Calibri" w:hAnsi="Calibri"/>
      <w:sz w:val="22"/>
      <w:szCs w:val="22"/>
      <w:lang w:eastAsia="en-US"/>
    </w:rPr>
    <w:tblPr>
      <w:tblBorders>
        <w:top w:val="single" w:color="CCE8CF" w:sz="8" w:space="0"/>
        <w:left w:val="single" w:color="CCE8CF" w:sz="8" w:space="0"/>
        <w:bottom w:val="single" w:color="CCE8CF" w:sz="8" w:space="0"/>
        <w:right w:val="single" w:color="CCE8CF" w:sz="8" w:space="0"/>
        <w:insideH w:val="single" w:color="CCE8CF" w:sz="6" w:space="0"/>
        <w:insideV w:val="single" w:color="CCE8CF" w:sz="6" w:space="0"/>
      </w:tblBorders>
      <w:tblCellMar>
        <w:top w:w="0" w:type="dxa"/>
        <w:left w:w="108" w:type="dxa"/>
        <w:bottom w:w="0" w:type="dxa"/>
        <w:right w:w="108" w:type="dxa"/>
      </w:tblCellMar>
    </w:tblPr>
    <w:tcPr>
      <w:shd w:val="clear" w:color="auto" w:fill="D3DFEE"/>
    </w:tcPr>
    <w:tblStylePr w:type="firstRow">
      <w:rPr>
        <w:b/>
        <w:bCs/>
        <w:i w:val="0"/>
        <w:iCs w:val="0"/>
        <w:color w:val="CCE8CF"/>
      </w:rPr>
      <w:tblPr/>
      <w:tcPr>
        <w:tcBorders>
          <w:top w:val="single" w:color="CCE8CF" w:sz="8" w:space="0"/>
          <w:left w:val="single" w:color="CCE8CF" w:sz="8" w:space="0"/>
          <w:bottom w:val="single" w:color="CCE8CF" w:sz="24" w:space="0"/>
          <w:right w:val="single" w:color="CCE8CF" w:sz="8" w:space="0"/>
          <w:insideH w:val="nil"/>
          <w:insideV w:val="single" w:sz="8" w:space="0"/>
        </w:tcBorders>
        <w:shd w:val="clear" w:color="auto" w:fill="4F81BD"/>
      </w:tcPr>
    </w:tblStylePr>
    <w:tblStylePr w:type="lastRow">
      <w:rPr>
        <w:b/>
        <w:bCs/>
        <w:i w:val="0"/>
        <w:iCs w:val="0"/>
        <w:color w:val="CCE8CF"/>
      </w:rPr>
      <w:tblPr/>
      <w:tcPr>
        <w:tcBorders>
          <w:top w:val="single" w:color="CCE8CF" w:sz="24" w:space="0"/>
          <w:left w:val="single" w:color="CCE8CF" w:sz="8" w:space="0"/>
          <w:bottom w:val="single" w:color="CCE8CF" w:sz="8" w:space="0"/>
          <w:right w:val="single" w:color="CCE8CF" w:sz="8" w:space="0"/>
          <w:insideH w:val="nil"/>
          <w:insideV w:val="single" w:sz="8" w:space="0"/>
        </w:tcBorders>
        <w:shd w:val="clear" w:color="auto" w:fill="4F81BD"/>
      </w:tcPr>
    </w:tblStylePr>
    <w:tblStylePr w:type="firstCol">
      <w:rPr>
        <w:b/>
        <w:bCs/>
        <w:i w:val="0"/>
        <w:iCs w:val="0"/>
        <w:color w:val="CCE8CF"/>
      </w:rPr>
      <w:tblPr/>
      <w:tcPr>
        <w:tcBorders>
          <w:left w:val="single" w:color="CCE8CF" w:sz="8" w:space="0"/>
          <w:right w:val="single" w:color="CCE8CF" w:sz="24" w:space="0"/>
          <w:insideH w:val="nil"/>
          <w:insideV w:val="nil"/>
        </w:tcBorders>
        <w:shd w:val="clear" w:color="auto" w:fill="4F81BD"/>
      </w:tcPr>
    </w:tblStylePr>
    <w:tblStylePr w:type="lastCol">
      <w:rPr>
        <w:b/>
        <w:bCs/>
        <w:i w:val="0"/>
        <w:iCs w:val="0"/>
        <w:color w:val="CCE8CF"/>
      </w:rPr>
      <w:tblPr/>
      <w:tcPr>
        <w:tcBorders>
          <w:top w:val="nil"/>
          <w:left w:val="single" w:color="CCE8CF" w:sz="24" w:space="0"/>
          <w:bottom w:val="nil"/>
          <w:right w:val="nil"/>
          <w:insideH w:val="nil"/>
          <w:insideV w:val="nil"/>
        </w:tcBorders>
        <w:shd w:val="clear" w:color="auto" w:fill="4F81BD"/>
      </w:tcPr>
    </w:tblStylePr>
    <w:tblStylePr w:type="band1Vert">
      <w:tblPr/>
      <w:tcPr>
        <w:tcBorders>
          <w:top w:val="single" w:color="CCE8CF" w:sz="8" w:space="0"/>
          <w:left w:val="single" w:color="CCE8CF" w:sz="8" w:space="0"/>
          <w:bottom w:val="single" w:color="CCE8CF" w:sz="8" w:space="0"/>
          <w:right w:val="single" w:color="CCE8CF" w:sz="8" w:space="0"/>
          <w:insideH w:val="nil"/>
          <w:insideV w:val="nil"/>
        </w:tcBorders>
        <w:shd w:val="clear" w:color="auto" w:fill="A7BFDE"/>
      </w:tcPr>
    </w:tblStylePr>
    <w:tblStylePr w:type="band1Horz">
      <w:tblPr/>
      <w:tcPr>
        <w:tcBorders>
          <w:top w:val="single" w:color="CCE8CF" w:sz="8" w:space="0"/>
          <w:left w:val="single" w:color="CCE8CF" w:sz="8" w:space="0"/>
          <w:bottom w:val="single" w:color="CCE8CF" w:sz="8" w:space="0"/>
          <w:right w:val="single" w:color="CCE8CF" w:sz="8" w:space="0"/>
          <w:insideH w:val="single" w:sz="8" w:space="0"/>
          <w:insideV w:val="single" w:sz="8" w:space="0"/>
        </w:tcBorders>
        <w:shd w:val="clear" w:color="auto" w:fill="A7BFDE"/>
      </w:tcPr>
    </w:tblStylePr>
  </w:style>
  <w:style w:type="table" w:styleId="123">
    <w:name w:val="Medium Grid 3 Accent 2"/>
    <w:basedOn w:val="60"/>
    <w:uiPriority w:val="69"/>
    <w:rPr>
      <w:rFonts w:ascii="Calibri" w:hAnsi="Calibri"/>
      <w:sz w:val="22"/>
      <w:szCs w:val="22"/>
      <w:lang w:eastAsia="en-US"/>
    </w:rPr>
    <w:tblPr>
      <w:tblBorders>
        <w:top w:val="single" w:color="CCE8CF" w:sz="8" w:space="0"/>
        <w:left w:val="single" w:color="CCE8CF" w:sz="8" w:space="0"/>
        <w:bottom w:val="single" w:color="CCE8CF" w:sz="8" w:space="0"/>
        <w:right w:val="single" w:color="CCE8CF" w:sz="8" w:space="0"/>
        <w:insideH w:val="single" w:color="CCE8CF" w:sz="6" w:space="0"/>
        <w:insideV w:val="single" w:color="CCE8CF" w:sz="6" w:space="0"/>
      </w:tblBorders>
      <w:tblCellMar>
        <w:top w:w="0" w:type="dxa"/>
        <w:left w:w="108" w:type="dxa"/>
        <w:bottom w:w="0" w:type="dxa"/>
        <w:right w:w="108" w:type="dxa"/>
      </w:tblCellMar>
    </w:tblPr>
    <w:tcPr>
      <w:shd w:val="clear" w:color="auto" w:fill="EFD3D2"/>
    </w:tcPr>
    <w:tblStylePr w:type="firstRow">
      <w:rPr>
        <w:b/>
        <w:bCs/>
        <w:i w:val="0"/>
        <w:iCs w:val="0"/>
        <w:color w:val="CCE8CF"/>
      </w:rPr>
      <w:tblPr/>
      <w:tcPr>
        <w:tcBorders>
          <w:top w:val="single" w:color="CCE8CF" w:sz="8" w:space="0"/>
          <w:left w:val="single" w:color="CCE8CF" w:sz="8" w:space="0"/>
          <w:bottom w:val="single" w:color="CCE8CF" w:sz="24" w:space="0"/>
          <w:right w:val="single" w:color="CCE8CF" w:sz="8" w:space="0"/>
          <w:insideH w:val="nil"/>
          <w:insideV w:val="single" w:sz="8" w:space="0"/>
        </w:tcBorders>
        <w:shd w:val="clear" w:color="auto" w:fill="C0504D"/>
      </w:tcPr>
    </w:tblStylePr>
    <w:tblStylePr w:type="lastRow">
      <w:rPr>
        <w:b/>
        <w:bCs/>
        <w:i w:val="0"/>
        <w:iCs w:val="0"/>
        <w:color w:val="CCE8CF"/>
      </w:rPr>
      <w:tblPr/>
      <w:tcPr>
        <w:tcBorders>
          <w:top w:val="single" w:color="CCE8CF" w:sz="24" w:space="0"/>
          <w:left w:val="single" w:color="CCE8CF" w:sz="8" w:space="0"/>
          <w:bottom w:val="single" w:color="CCE8CF" w:sz="8" w:space="0"/>
          <w:right w:val="single" w:color="CCE8CF" w:sz="8" w:space="0"/>
          <w:insideH w:val="nil"/>
          <w:insideV w:val="single" w:sz="8" w:space="0"/>
        </w:tcBorders>
        <w:shd w:val="clear" w:color="auto" w:fill="C0504D"/>
      </w:tcPr>
    </w:tblStylePr>
    <w:tblStylePr w:type="firstCol">
      <w:rPr>
        <w:b/>
        <w:bCs/>
        <w:i w:val="0"/>
        <w:iCs w:val="0"/>
        <w:color w:val="CCE8CF"/>
      </w:rPr>
      <w:tblPr/>
      <w:tcPr>
        <w:tcBorders>
          <w:left w:val="single" w:color="CCE8CF" w:sz="8" w:space="0"/>
          <w:right w:val="single" w:color="CCE8CF" w:sz="24" w:space="0"/>
          <w:insideH w:val="nil"/>
          <w:insideV w:val="nil"/>
        </w:tcBorders>
        <w:shd w:val="clear" w:color="auto" w:fill="C0504D"/>
      </w:tcPr>
    </w:tblStylePr>
    <w:tblStylePr w:type="lastCol">
      <w:rPr>
        <w:b/>
        <w:bCs/>
        <w:i w:val="0"/>
        <w:iCs w:val="0"/>
        <w:color w:val="CCE8CF"/>
      </w:rPr>
      <w:tblPr/>
      <w:tcPr>
        <w:tcBorders>
          <w:top w:val="nil"/>
          <w:left w:val="single" w:color="CCE8CF" w:sz="24" w:space="0"/>
          <w:bottom w:val="nil"/>
          <w:right w:val="nil"/>
          <w:insideH w:val="nil"/>
          <w:insideV w:val="nil"/>
        </w:tcBorders>
        <w:shd w:val="clear" w:color="auto" w:fill="C0504D"/>
      </w:tcPr>
    </w:tblStylePr>
    <w:tblStylePr w:type="band1Vert">
      <w:tblPr/>
      <w:tcPr>
        <w:tcBorders>
          <w:top w:val="single" w:color="CCE8CF" w:sz="8" w:space="0"/>
          <w:left w:val="single" w:color="CCE8CF" w:sz="8" w:space="0"/>
          <w:bottom w:val="single" w:color="CCE8CF" w:sz="8" w:space="0"/>
          <w:right w:val="single" w:color="CCE8CF" w:sz="8" w:space="0"/>
          <w:insideH w:val="nil"/>
          <w:insideV w:val="nil"/>
        </w:tcBorders>
        <w:shd w:val="clear" w:color="auto" w:fill="DFA7A6"/>
      </w:tcPr>
    </w:tblStylePr>
    <w:tblStylePr w:type="band1Horz">
      <w:tblPr/>
      <w:tcPr>
        <w:tcBorders>
          <w:top w:val="single" w:color="CCE8CF" w:sz="8" w:space="0"/>
          <w:left w:val="single" w:color="CCE8CF" w:sz="8" w:space="0"/>
          <w:bottom w:val="single" w:color="CCE8CF" w:sz="8" w:space="0"/>
          <w:right w:val="single" w:color="CCE8CF" w:sz="8" w:space="0"/>
          <w:insideH w:val="single" w:sz="8" w:space="0"/>
          <w:insideV w:val="single" w:sz="8" w:space="0"/>
        </w:tcBorders>
        <w:shd w:val="clear" w:color="auto" w:fill="DFA7A6"/>
      </w:tcPr>
    </w:tblStylePr>
  </w:style>
  <w:style w:type="table" w:styleId="124">
    <w:name w:val="Medium Grid 3 Accent 3"/>
    <w:basedOn w:val="60"/>
    <w:uiPriority w:val="69"/>
    <w:rPr>
      <w:rFonts w:ascii="Calibri" w:hAnsi="Calibri"/>
      <w:sz w:val="22"/>
      <w:szCs w:val="22"/>
      <w:lang w:eastAsia="en-US"/>
    </w:rPr>
    <w:tblPr>
      <w:tblBorders>
        <w:top w:val="single" w:color="CCE8CF" w:sz="8" w:space="0"/>
        <w:left w:val="single" w:color="CCE8CF" w:sz="8" w:space="0"/>
        <w:bottom w:val="single" w:color="CCE8CF" w:sz="8" w:space="0"/>
        <w:right w:val="single" w:color="CCE8CF" w:sz="8" w:space="0"/>
        <w:insideH w:val="single" w:color="CCE8CF" w:sz="6" w:space="0"/>
        <w:insideV w:val="single" w:color="CCE8CF" w:sz="6" w:space="0"/>
      </w:tblBorders>
      <w:tblCellMar>
        <w:top w:w="0" w:type="dxa"/>
        <w:left w:w="108" w:type="dxa"/>
        <w:bottom w:w="0" w:type="dxa"/>
        <w:right w:w="108" w:type="dxa"/>
      </w:tblCellMar>
    </w:tblPr>
    <w:tcPr>
      <w:shd w:val="clear" w:color="auto" w:fill="E6EED5"/>
    </w:tcPr>
    <w:tblStylePr w:type="firstRow">
      <w:rPr>
        <w:b/>
        <w:bCs/>
        <w:i w:val="0"/>
        <w:iCs w:val="0"/>
        <w:color w:val="CCE8CF"/>
      </w:rPr>
      <w:tblPr/>
      <w:tcPr>
        <w:tcBorders>
          <w:top w:val="single" w:color="CCE8CF" w:sz="8" w:space="0"/>
          <w:left w:val="single" w:color="CCE8CF" w:sz="8" w:space="0"/>
          <w:bottom w:val="single" w:color="CCE8CF" w:sz="24" w:space="0"/>
          <w:right w:val="single" w:color="CCE8CF" w:sz="8" w:space="0"/>
          <w:insideH w:val="nil"/>
          <w:insideV w:val="single" w:sz="8" w:space="0"/>
        </w:tcBorders>
        <w:shd w:val="clear" w:color="auto" w:fill="9BBB59"/>
      </w:tcPr>
    </w:tblStylePr>
    <w:tblStylePr w:type="lastRow">
      <w:rPr>
        <w:b/>
        <w:bCs/>
        <w:i w:val="0"/>
        <w:iCs w:val="0"/>
        <w:color w:val="CCE8CF"/>
      </w:rPr>
      <w:tblPr/>
      <w:tcPr>
        <w:tcBorders>
          <w:top w:val="single" w:color="CCE8CF" w:sz="24" w:space="0"/>
          <w:left w:val="single" w:color="CCE8CF" w:sz="8" w:space="0"/>
          <w:bottom w:val="single" w:color="CCE8CF" w:sz="8" w:space="0"/>
          <w:right w:val="single" w:color="CCE8CF" w:sz="8" w:space="0"/>
          <w:insideH w:val="nil"/>
          <w:insideV w:val="single" w:sz="8" w:space="0"/>
        </w:tcBorders>
        <w:shd w:val="clear" w:color="auto" w:fill="9BBB59"/>
      </w:tcPr>
    </w:tblStylePr>
    <w:tblStylePr w:type="firstCol">
      <w:rPr>
        <w:b/>
        <w:bCs/>
        <w:i w:val="0"/>
        <w:iCs w:val="0"/>
        <w:color w:val="CCE8CF"/>
      </w:rPr>
      <w:tblPr/>
      <w:tcPr>
        <w:tcBorders>
          <w:left w:val="single" w:color="CCE8CF" w:sz="8" w:space="0"/>
          <w:right w:val="single" w:color="CCE8CF" w:sz="24" w:space="0"/>
          <w:insideH w:val="nil"/>
          <w:insideV w:val="nil"/>
        </w:tcBorders>
        <w:shd w:val="clear" w:color="auto" w:fill="9BBB59"/>
      </w:tcPr>
    </w:tblStylePr>
    <w:tblStylePr w:type="lastCol">
      <w:rPr>
        <w:b/>
        <w:bCs/>
        <w:i w:val="0"/>
        <w:iCs w:val="0"/>
        <w:color w:val="CCE8CF"/>
      </w:rPr>
      <w:tblPr/>
      <w:tcPr>
        <w:tcBorders>
          <w:top w:val="nil"/>
          <w:left w:val="single" w:color="CCE8CF" w:sz="24" w:space="0"/>
          <w:bottom w:val="nil"/>
          <w:right w:val="nil"/>
          <w:insideH w:val="nil"/>
          <w:insideV w:val="nil"/>
        </w:tcBorders>
        <w:shd w:val="clear" w:color="auto" w:fill="9BBB59"/>
      </w:tcPr>
    </w:tblStylePr>
    <w:tblStylePr w:type="band1Vert">
      <w:tblPr/>
      <w:tcPr>
        <w:tcBorders>
          <w:top w:val="single" w:color="CCE8CF" w:sz="8" w:space="0"/>
          <w:left w:val="single" w:color="CCE8CF" w:sz="8" w:space="0"/>
          <w:bottom w:val="single" w:color="CCE8CF" w:sz="8" w:space="0"/>
          <w:right w:val="single" w:color="CCE8CF" w:sz="8" w:space="0"/>
          <w:insideH w:val="nil"/>
          <w:insideV w:val="nil"/>
        </w:tcBorders>
        <w:shd w:val="clear" w:color="auto" w:fill="CDDDAC"/>
      </w:tcPr>
    </w:tblStylePr>
    <w:tblStylePr w:type="band1Horz">
      <w:tblPr/>
      <w:tcPr>
        <w:tcBorders>
          <w:top w:val="single" w:color="CCE8CF" w:sz="8" w:space="0"/>
          <w:left w:val="single" w:color="CCE8CF" w:sz="8" w:space="0"/>
          <w:bottom w:val="single" w:color="CCE8CF" w:sz="8" w:space="0"/>
          <w:right w:val="single" w:color="CCE8CF" w:sz="8" w:space="0"/>
          <w:insideH w:val="single" w:sz="8" w:space="0"/>
          <w:insideV w:val="single" w:sz="8" w:space="0"/>
        </w:tcBorders>
        <w:shd w:val="clear" w:color="auto" w:fill="CDDDAC"/>
      </w:tcPr>
    </w:tblStylePr>
  </w:style>
  <w:style w:type="table" w:styleId="125">
    <w:name w:val="Medium Grid 3 Accent 4"/>
    <w:basedOn w:val="60"/>
    <w:uiPriority w:val="69"/>
    <w:rPr>
      <w:rFonts w:ascii="Calibri" w:hAnsi="Calibri"/>
      <w:sz w:val="22"/>
      <w:szCs w:val="22"/>
      <w:lang w:eastAsia="en-US"/>
    </w:rPr>
    <w:tblPr>
      <w:tblBorders>
        <w:top w:val="single" w:color="CCE8CF" w:sz="8" w:space="0"/>
        <w:left w:val="single" w:color="CCE8CF" w:sz="8" w:space="0"/>
        <w:bottom w:val="single" w:color="CCE8CF" w:sz="8" w:space="0"/>
        <w:right w:val="single" w:color="CCE8CF" w:sz="8" w:space="0"/>
        <w:insideH w:val="single" w:color="CCE8CF" w:sz="6" w:space="0"/>
        <w:insideV w:val="single" w:color="CCE8CF" w:sz="6" w:space="0"/>
      </w:tblBorders>
      <w:tblCellMar>
        <w:top w:w="0" w:type="dxa"/>
        <w:left w:w="108" w:type="dxa"/>
        <w:bottom w:w="0" w:type="dxa"/>
        <w:right w:w="108" w:type="dxa"/>
      </w:tblCellMar>
    </w:tblPr>
    <w:tcPr>
      <w:shd w:val="clear" w:color="auto" w:fill="DFD8E8"/>
    </w:tcPr>
    <w:tblStylePr w:type="firstRow">
      <w:rPr>
        <w:b/>
        <w:bCs/>
        <w:i w:val="0"/>
        <w:iCs w:val="0"/>
        <w:color w:val="CCE8CF"/>
      </w:rPr>
      <w:tblPr/>
      <w:tcPr>
        <w:tcBorders>
          <w:top w:val="single" w:color="CCE8CF" w:sz="8" w:space="0"/>
          <w:left w:val="single" w:color="CCE8CF" w:sz="8" w:space="0"/>
          <w:bottom w:val="single" w:color="CCE8CF" w:sz="24" w:space="0"/>
          <w:right w:val="single" w:color="CCE8CF" w:sz="8" w:space="0"/>
          <w:insideH w:val="nil"/>
          <w:insideV w:val="single" w:sz="8" w:space="0"/>
        </w:tcBorders>
        <w:shd w:val="clear" w:color="auto" w:fill="8064A2"/>
      </w:tcPr>
    </w:tblStylePr>
    <w:tblStylePr w:type="lastRow">
      <w:rPr>
        <w:b/>
        <w:bCs/>
        <w:i w:val="0"/>
        <w:iCs w:val="0"/>
        <w:color w:val="CCE8CF"/>
      </w:rPr>
      <w:tblPr/>
      <w:tcPr>
        <w:tcBorders>
          <w:top w:val="single" w:color="CCE8CF" w:sz="24" w:space="0"/>
          <w:left w:val="single" w:color="CCE8CF" w:sz="8" w:space="0"/>
          <w:bottom w:val="single" w:color="CCE8CF" w:sz="8" w:space="0"/>
          <w:right w:val="single" w:color="CCE8CF" w:sz="8" w:space="0"/>
          <w:insideH w:val="nil"/>
          <w:insideV w:val="single" w:sz="8" w:space="0"/>
        </w:tcBorders>
        <w:shd w:val="clear" w:color="auto" w:fill="8064A2"/>
      </w:tcPr>
    </w:tblStylePr>
    <w:tblStylePr w:type="firstCol">
      <w:rPr>
        <w:b/>
        <w:bCs/>
        <w:i w:val="0"/>
        <w:iCs w:val="0"/>
        <w:color w:val="CCE8CF"/>
      </w:rPr>
      <w:tblPr/>
      <w:tcPr>
        <w:tcBorders>
          <w:left w:val="single" w:color="CCE8CF" w:sz="8" w:space="0"/>
          <w:right w:val="single" w:color="CCE8CF" w:sz="24" w:space="0"/>
          <w:insideH w:val="nil"/>
          <w:insideV w:val="nil"/>
        </w:tcBorders>
        <w:shd w:val="clear" w:color="auto" w:fill="8064A2"/>
      </w:tcPr>
    </w:tblStylePr>
    <w:tblStylePr w:type="lastCol">
      <w:rPr>
        <w:b/>
        <w:bCs/>
        <w:i w:val="0"/>
        <w:iCs w:val="0"/>
        <w:color w:val="CCE8CF"/>
      </w:rPr>
      <w:tblPr/>
      <w:tcPr>
        <w:tcBorders>
          <w:top w:val="nil"/>
          <w:left w:val="single" w:color="CCE8CF" w:sz="24" w:space="0"/>
          <w:bottom w:val="nil"/>
          <w:right w:val="nil"/>
          <w:insideH w:val="nil"/>
          <w:insideV w:val="nil"/>
        </w:tcBorders>
        <w:shd w:val="clear" w:color="auto" w:fill="8064A2"/>
      </w:tcPr>
    </w:tblStylePr>
    <w:tblStylePr w:type="band1Vert">
      <w:tblPr/>
      <w:tcPr>
        <w:tcBorders>
          <w:top w:val="single" w:color="CCE8CF" w:sz="8" w:space="0"/>
          <w:left w:val="single" w:color="CCE8CF" w:sz="8" w:space="0"/>
          <w:bottom w:val="single" w:color="CCE8CF" w:sz="8" w:space="0"/>
          <w:right w:val="single" w:color="CCE8CF" w:sz="8" w:space="0"/>
          <w:insideH w:val="nil"/>
          <w:insideV w:val="nil"/>
        </w:tcBorders>
        <w:shd w:val="clear" w:color="auto" w:fill="BFB1D0"/>
      </w:tcPr>
    </w:tblStylePr>
    <w:tblStylePr w:type="band1Horz">
      <w:tblPr/>
      <w:tcPr>
        <w:tcBorders>
          <w:top w:val="single" w:color="CCE8CF" w:sz="8" w:space="0"/>
          <w:left w:val="single" w:color="CCE8CF" w:sz="8" w:space="0"/>
          <w:bottom w:val="single" w:color="CCE8CF" w:sz="8" w:space="0"/>
          <w:right w:val="single" w:color="CCE8CF" w:sz="8" w:space="0"/>
          <w:insideH w:val="single" w:sz="8" w:space="0"/>
          <w:insideV w:val="single" w:sz="8" w:space="0"/>
        </w:tcBorders>
        <w:shd w:val="clear" w:color="auto" w:fill="BFB1D0"/>
      </w:tcPr>
    </w:tblStylePr>
  </w:style>
  <w:style w:type="table" w:styleId="126">
    <w:name w:val="Medium Grid 3 Accent 5"/>
    <w:basedOn w:val="60"/>
    <w:uiPriority w:val="69"/>
    <w:rPr>
      <w:rFonts w:ascii="Calibri" w:hAnsi="Calibri"/>
      <w:sz w:val="22"/>
      <w:szCs w:val="22"/>
      <w:lang w:eastAsia="en-US"/>
    </w:rPr>
    <w:tblPr>
      <w:tblBorders>
        <w:top w:val="single" w:color="CCE8CF" w:sz="8" w:space="0"/>
        <w:left w:val="single" w:color="CCE8CF" w:sz="8" w:space="0"/>
        <w:bottom w:val="single" w:color="CCE8CF" w:sz="8" w:space="0"/>
        <w:right w:val="single" w:color="CCE8CF" w:sz="8" w:space="0"/>
        <w:insideH w:val="single" w:color="CCE8CF" w:sz="6" w:space="0"/>
        <w:insideV w:val="single" w:color="CCE8CF" w:sz="6" w:space="0"/>
      </w:tblBorders>
      <w:tblCellMar>
        <w:top w:w="0" w:type="dxa"/>
        <w:left w:w="108" w:type="dxa"/>
        <w:bottom w:w="0" w:type="dxa"/>
        <w:right w:w="108" w:type="dxa"/>
      </w:tblCellMar>
    </w:tblPr>
    <w:tcPr>
      <w:shd w:val="clear" w:color="auto" w:fill="D2EAF1"/>
    </w:tcPr>
    <w:tblStylePr w:type="firstRow">
      <w:rPr>
        <w:b/>
        <w:bCs/>
        <w:i w:val="0"/>
        <w:iCs w:val="0"/>
        <w:color w:val="CCE8CF"/>
      </w:rPr>
      <w:tblPr/>
      <w:tcPr>
        <w:tcBorders>
          <w:top w:val="single" w:color="CCE8CF" w:sz="8" w:space="0"/>
          <w:left w:val="single" w:color="CCE8CF" w:sz="8" w:space="0"/>
          <w:bottom w:val="single" w:color="CCE8CF" w:sz="24" w:space="0"/>
          <w:right w:val="single" w:color="CCE8CF" w:sz="8" w:space="0"/>
          <w:insideH w:val="nil"/>
          <w:insideV w:val="single" w:sz="8" w:space="0"/>
        </w:tcBorders>
        <w:shd w:val="clear" w:color="auto" w:fill="4BACC6"/>
      </w:tcPr>
    </w:tblStylePr>
    <w:tblStylePr w:type="lastRow">
      <w:rPr>
        <w:b/>
        <w:bCs/>
        <w:i w:val="0"/>
        <w:iCs w:val="0"/>
        <w:color w:val="CCE8CF"/>
      </w:rPr>
      <w:tblPr/>
      <w:tcPr>
        <w:tcBorders>
          <w:top w:val="single" w:color="CCE8CF" w:sz="24" w:space="0"/>
          <w:left w:val="single" w:color="CCE8CF" w:sz="8" w:space="0"/>
          <w:bottom w:val="single" w:color="CCE8CF" w:sz="8" w:space="0"/>
          <w:right w:val="single" w:color="CCE8CF" w:sz="8" w:space="0"/>
          <w:insideH w:val="nil"/>
          <w:insideV w:val="single" w:sz="8" w:space="0"/>
        </w:tcBorders>
        <w:shd w:val="clear" w:color="auto" w:fill="4BACC6"/>
      </w:tcPr>
    </w:tblStylePr>
    <w:tblStylePr w:type="firstCol">
      <w:rPr>
        <w:b/>
        <w:bCs/>
        <w:i w:val="0"/>
        <w:iCs w:val="0"/>
        <w:color w:val="CCE8CF"/>
      </w:rPr>
      <w:tblPr/>
      <w:tcPr>
        <w:tcBorders>
          <w:left w:val="single" w:color="CCE8CF" w:sz="8" w:space="0"/>
          <w:right w:val="single" w:color="CCE8CF" w:sz="24" w:space="0"/>
          <w:insideH w:val="nil"/>
          <w:insideV w:val="nil"/>
        </w:tcBorders>
        <w:shd w:val="clear" w:color="auto" w:fill="4BACC6"/>
      </w:tcPr>
    </w:tblStylePr>
    <w:tblStylePr w:type="lastCol">
      <w:rPr>
        <w:b/>
        <w:bCs/>
        <w:i w:val="0"/>
        <w:iCs w:val="0"/>
        <w:color w:val="CCE8CF"/>
      </w:rPr>
      <w:tblPr/>
      <w:tcPr>
        <w:tcBorders>
          <w:top w:val="nil"/>
          <w:left w:val="single" w:color="CCE8CF" w:sz="24" w:space="0"/>
          <w:bottom w:val="nil"/>
          <w:right w:val="nil"/>
          <w:insideH w:val="nil"/>
          <w:insideV w:val="nil"/>
        </w:tcBorders>
        <w:shd w:val="clear" w:color="auto" w:fill="4BACC6"/>
      </w:tcPr>
    </w:tblStylePr>
    <w:tblStylePr w:type="band1Vert">
      <w:tblPr/>
      <w:tcPr>
        <w:tcBorders>
          <w:top w:val="single" w:color="CCE8CF" w:sz="8" w:space="0"/>
          <w:left w:val="single" w:color="CCE8CF" w:sz="8" w:space="0"/>
          <w:bottom w:val="single" w:color="CCE8CF" w:sz="8" w:space="0"/>
          <w:right w:val="single" w:color="CCE8CF" w:sz="8" w:space="0"/>
          <w:insideH w:val="nil"/>
          <w:insideV w:val="nil"/>
        </w:tcBorders>
        <w:shd w:val="clear" w:color="auto" w:fill="A5D5E2"/>
      </w:tcPr>
    </w:tblStylePr>
    <w:tblStylePr w:type="band1Horz">
      <w:tblPr/>
      <w:tcPr>
        <w:tcBorders>
          <w:top w:val="single" w:color="CCE8CF" w:sz="8" w:space="0"/>
          <w:left w:val="single" w:color="CCE8CF" w:sz="8" w:space="0"/>
          <w:bottom w:val="single" w:color="CCE8CF" w:sz="8" w:space="0"/>
          <w:right w:val="single" w:color="CCE8CF" w:sz="8" w:space="0"/>
          <w:insideH w:val="single" w:sz="8" w:space="0"/>
          <w:insideV w:val="single" w:sz="8" w:space="0"/>
        </w:tcBorders>
        <w:shd w:val="clear" w:color="auto" w:fill="A5D5E2"/>
      </w:tcPr>
    </w:tblStylePr>
  </w:style>
  <w:style w:type="table" w:styleId="127">
    <w:name w:val="Medium Grid 3 Accent 6"/>
    <w:basedOn w:val="60"/>
    <w:uiPriority w:val="69"/>
    <w:rPr>
      <w:rFonts w:ascii="Calibri" w:hAnsi="Calibri"/>
      <w:sz w:val="22"/>
      <w:szCs w:val="22"/>
      <w:lang w:eastAsia="en-US"/>
    </w:rPr>
    <w:tblPr>
      <w:tblBorders>
        <w:top w:val="single" w:color="CCE8CF" w:sz="8" w:space="0"/>
        <w:left w:val="single" w:color="CCE8CF" w:sz="8" w:space="0"/>
        <w:bottom w:val="single" w:color="CCE8CF" w:sz="8" w:space="0"/>
        <w:right w:val="single" w:color="CCE8CF" w:sz="8" w:space="0"/>
        <w:insideH w:val="single" w:color="CCE8CF" w:sz="6" w:space="0"/>
        <w:insideV w:val="single" w:color="CCE8CF" w:sz="6" w:space="0"/>
      </w:tblBorders>
      <w:tblCellMar>
        <w:top w:w="0" w:type="dxa"/>
        <w:left w:w="108" w:type="dxa"/>
        <w:bottom w:w="0" w:type="dxa"/>
        <w:right w:w="108" w:type="dxa"/>
      </w:tblCellMar>
    </w:tblPr>
    <w:tcPr>
      <w:shd w:val="clear" w:color="auto" w:fill="FDE4D0"/>
    </w:tcPr>
    <w:tblStylePr w:type="firstRow">
      <w:rPr>
        <w:b/>
        <w:bCs/>
        <w:i w:val="0"/>
        <w:iCs w:val="0"/>
        <w:color w:val="CCE8CF"/>
      </w:rPr>
      <w:tblPr/>
      <w:tcPr>
        <w:tcBorders>
          <w:top w:val="single" w:color="CCE8CF" w:sz="8" w:space="0"/>
          <w:left w:val="single" w:color="CCE8CF" w:sz="8" w:space="0"/>
          <w:bottom w:val="single" w:color="CCE8CF" w:sz="24" w:space="0"/>
          <w:right w:val="single" w:color="CCE8CF" w:sz="8" w:space="0"/>
          <w:insideH w:val="nil"/>
          <w:insideV w:val="single" w:sz="8" w:space="0"/>
        </w:tcBorders>
        <w:shd w:val="clear" w:color="auto" w:fill="F79646"/>
      </w:tcPr>
    </w:tblStylePr>
    <w:tblStylePr w:type="lastRow">
      <w:rPr>
        <w:b/>
        <w:bCs/>
        <w:i w:val="0"/>
        <w:iCs w:val="0"/>
        <w:color w:val="CCE8CF"/>
      </w:rPr>
      <w:tblPr/>
      <w:tcPr>
        <w:tcBorders>
          <w:top w:val="single" w:color="CCE8CF" w:sz="24" w:space="0"/>
          <w:left w:val="single" w:color="CCE8CF" w:sz="8" w:space="0"/>
          <w:bottom w:val="single" w:color="CCE8CF" w:sz="8" w:space="0"/>
          <w:right w:val="single" w:color="CCE8CF" w:sz="8" w:space="0"/>
          <w:insideH w:val="nil"/>
          <w:insideV w:val="single" w:sz="8" w:space="0"/>
        </w:tcBorders>
        <w:shd w:val="clear" w:color="auto" w:fill="F79646"/>
      </w:tcPr>
    </w:tblStylePr>
    <w:tblStylePr w:type="firstCol">
      <w:rPr>
        <w:b/>
        <w:bCs/>
        <w:i w:val="0"/>
        <w:iCs w:val="0"/>
        <w:color w:val="CCE8CF"/>
      </w:rPr>
      <w:tblPr/>
      <w:tcPr>
        <w:tcBorders>
          <w:left w:val="single" w:color="CCE8CF" w:sz="8" w:space="0"/>
          <w:right w:val="single" w:color="CCE8CF" w:sz="24" w:space="0"/>
          <w:insideH w:val="nil"/>
          <w:insideV w:val="nil"/>
        </w:tcBorders>
        <w:shd w:val="clear" w:color="auto" w:fill="F79646"/>
      </w:tcPr>
    </w:tblStylePr>
    <w:tblStylePr w:type="lastCol">
      <w:rPr>
        <w:b/>
        <w:bCs/>
        <w:i w:val="0"/>
        <w:iCs w:val="0"/>
        <w:color w:val="CCE8CF"/>
      </w:rPr>
      <w:tblPr/>
      <w:tcPr>
        <w:tcBorders>
          <w:top w:val="nil"/>
          <w:left w:val="single" w:color="CCE8CF" w:sz="24" w:space="0"/>
          <w:bottom w:val="nil"/>
          <w:right w:val="nil"/>
          <w:insideH w:val="nil"/>
          <w:insideV w:val="nil"/>
        </w:tcBorders>
        <w:shd w:val="clear" w:color="auto" w:fill="F79646"/>
      </w:tcPr>
    </w:tblStylePr>
    <w:tblStylePr w:type="band1Vert">
      <w:tblPr/>
      <w:tcPr>
        <w:tcBorders>
          <w:top w:val="single" w:color="CCE8CF" w:sz="8" w:space="0"/>
          <w:left w:val="single" w:color="CCE8CF" w:sz="8" w:space="0"/>
          <w:bottom w:val="single" w:color="CCE8CF" w:sz="8" w:space="0"/>
          <w:right w:val="single" w:color="CCE8CF" w:sz="8" w:space="0"/>
          <w:insideH w:val="nil"/>
          <w:insideV w:val="nil"/>
        </w:tcBorders>
        <w:shd w:val="clear" w:color="auto" w:fill="FBCAA2"/>
      </w:tcPr>
    </w:tblStylePr>
    <w:tblStylePr w:type="band1Horz">
      <w:tblPr/>
      <w:tcPr>
        <w:tcBorders>
          <w:top w:val="single" w:color="CCE8CF" w:sz="8" w:space="0"/>
          <w:left w:val="single" w:color="CCE8CF" w:sz="8" w:space="0"/>
          <w:bottom w:val="single" w:color="CCE8CF" w:sz="8" w:space="0"/>
          <w:right w:val="single" w:color="CCE8CF" w:sz="8" w:space="0"/>
          <w:insideH w:val="single" w:sz="8" w:space="0"/>
          <w:insideV w:val="single" w:sz="8" w:space="0"/>
        </w:tcBorders>
        <w:shd w:val="clear" w:color="auto" w:fill="FBCAA2"/>
      </w:tcPr>
    </w:tblStylePr>
  </w:style>
  <w:style w:type="table" w:styleId="128">
    <w:name w:val="Dark List Accent 1"/>
    <w:basedOn w:val="60"/>
    <w:uiPriority w:val="70"/>
    <w:rPr>
      <w:rFonts w:ascii="Calibri" w:hAnsi="Calibri"/>
      <w:color w:val="CCE8CF"/>
      <w:sz w:val="22"/>
      <w:szCs w:val="22"/>
      <w:lang w:eastAsia="en-US"/>
    </w:rPr>
    <w:tblPr>
      <w:tblCellMar>
        <w:top w:w="0" w:type="dxa"/>
        <w:left w:w="108" w:type="dxa"/>
        <w:bottom w:w="0" w:type="dxa"/>
        <w:right w:w="108" w:type="dxa"/>
      </w:tblCellMar>
    </w:tblPr>
    <w:tcPr>
      <w:shd w:val="clear" w:color="auto" w:fill="4F81BD"/>
    </w:tcPr>
    <w:tblStylePr w:type="firstRow">
      <w:rPr>
        <w:b/>
        <w:bCs/>
      </w:rPr>
      <w:tblPr/>
      <w:tcPr>
        <w:tcBorders>
          <w:top w:val="nil"/>
          <w:left w:val="nil"/>
          <w:bottom w:val="single" w:color="CCE8CF" w:sz="18" w:space="0"/>
          <w:right w:val="nil"/>
          <w:insideH w:val="nil"/>
          <w:insideV w:val="nil"/>
        </w:tcBorders>
        <w:shd w:val="clear" w:color="auto" w:fill="000000"/>
      </w:tcPr>
    </w:tblStylePr>
    <w:tblStylePr w:type="lastRow">
      <w:tblPr/>
      <w:tcPr>
        <w:tcBorders>
          <w:top w:val="single" w:color="CCE8CF" w:sz="18" w:space="0"/>
          <w:left w:val="nil"/>
          <w:bottom w:val="nil"/>
          <w:right w:val="nil"/>
          <w:insideH w:val="nil"/>
          <w:insideV w:val="nil"/>
        </w:tcBorders>
        <w:shd w:val="clear" w:color="auto" w:fill="243F60"/>
      </w:tcPr>
    </w:tblStylePr>
    <w:tblStylePr w:type="firstCol">
      <w:tblPr/>
      <w:tcPr>
        <w:tcBorders>
          <w:top w:val="nil"/>
          <w:left w:val="nil"/>
          <w:bottom w:val="nil"/>
          <w:right w:val="single" w:color="CCE8CF" w:sz="18" w:space="0"/>
          <w:insideH w:val="nil"/>
          <w:insideV w:val="nil"/>
        </w:tcBorders>
        <w:shd w:val="clear" w:color="auto" w:fill="365F91"/>
      </w:tcPr>
    </w:tblStylePr>
    <w:tblStylePr w:type="lastCol">
      <w:tblPr/>
      <w:tcPr>
        <w:tcBorders>
          <w:top w:val="nil"/>
          <w:left w:val="single" w:color="CCE8CF" w:sz="18" w:space="0"/>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styleId="129">
    <w:name w:val="Dark List Accent 2"/>
    <w:basedOn w:val="60"/>
    <w:uiPriority w:val="70"/>
    <w:rPr>
      <w:rFonts w:ascii="Calibri" w:hAnsi="Calibri"/>
      <w:color w:val="CCE8CF"/>
      <w:sz w:val="22"/>
      <w:szCs w:val="22"/>
      <w:lang w:eastAsia="en-US"/>
    </w:rPr>
    <w:tblPr>
      <w:tblCellMar>
        <w:top w:w="0" w:type="dxa"/>
        <w:left w:w="108" w:type="dxa"/>
        <w:bottom w:w="0" w:type="dxa"/>
        <w:right w:w="108" w:type="dxa"/>
      </w:tblCellMar>
    </w:tblPr>
    <w:tcPr>
      <w:shd w:val="clear" w:color="auto" w:fill="C0504D"/>
    </w:tcPr>
    <w:tblStylePr w:type="firstRow">
      <w:rPr>
        <w:b/>
        <w:bCs/>
      </w:rPr>
      <w:tblPr/>
      <w:tcPr>
        <w:tcBorders>
          <w:top w:val="nil"/>
          <w:left w:val="nil"/>
          <w:bottom w:val="single" w:color="CCE8CF" w:sz="18" w:space="0"/>
          <w:right w:val="nil"/>
          <w:insideH w:val="nil"/>
          <w:insideV w:val="nil"/>
        </w:tcBorders>
        <w:shd w:val="clear" w:color="auto" w:fill="000000"/>
      </w:tcPr>
    </w:tblStylePr>
    <w:tblStylePr w:type="lastRow">
      <w:tblPr/>
      <w:tcPr>
        <w:tcBorders>
          <w:top w:val="single" w:color="CCE8CF" w:sz="18" w:space="0"/>
          <w:left w:val="nil"/>
          <w:bottom w:val="nil"/>
          <w:right w:val="nil"/>
          <w:insideH w:val="nil"/>
          <w:insideV w:val="nil"/>
        </w:tcBorders>
        <w:shd w:val="clear" w:color="auto" w:fill="622423"/>
      </w:tcPr>
    </w:tblStylePr>
    <w:tblStylePr w:type="firstCol">
      <w:tblPr/>
      <w:tcPr>
        <w:tcBorders>
          <w:top w:val="nil"/>
          <w:left w:val="nil"/>
          <w:bottom w:val="nil"/>
          <w:right w:val="single" w:color="CCE8CF" w:sz="18" w:space="0"/>
          <w:insideH w:val="nil"/>
          <w:insideV w:val="nil"/>
        </w:tcBorders>
        <w:shd w:val="clear" w:color="auto" w:fill="943634"/>
      </w:tcPr>
    </w:tblStylePr>
    <w:tblStylePr w:type="lastCol">
      <w:tblPr/>
      <w:tcPr>
        <w:tcBorders>
          <w:top w:val="nil"/>
          <w:left w:val="single" w:color="CCE8CF" w:sz="18" w:space="0"/>
          <w:bottom w:val="nil"/>
          <w:right w:val="nil"/>
          <w:insideH w:val="nil"/>
          <w:insideV w:val="nil"/>
        </w:tcBorders>
        <w:shd w:val="clear" w:color="auto" w:fill="943634"/>
      </w:tcPr>
    </w:tblStylePr>
    <w:tblStylePr w:type="band1Vert">
      <w:tblPr/>
      <w:tcPr>
        <w:tcBorders>
          <w:top w:val="nil"/>
          <w:left w:val="nil"/>
          <w:bottom w:val="nil"/>
          <w:right w:val="nil"/>
          <w:insideH w:val="nil"/>
          <w:insideV w:val="nil"/>
        </w:tcBorders>
        <w:shd w:val="clear" w:color="auto" w:fill="943634"/>
      </w:tcPr>
    </w:tblStylePr>
    <w:tblStylePr w:type="band1Horz">
      <w:tblPr/>
      <w:tcPr>
        <w:tcBorders>
          <w:top w:val="nil"/>
          <w:left w:val="nil"/>
          <w:bottom w:val="nil"/>
          <w:right w:val="nil"/>
          <w:insideH w:val="nil"/>
          <w:insideV w:val="nil"/>
        </w:tcBorders>
        <w:shd w:val="clear" w:color="auto" w:fill="943634"/>
      </w:tcPr>
    </w:tblStylePr>
  </w:style>
  <w:style w:type="table" w:styleId="130">
    <w:name w:val="Dark List Accent 3"/>
    <w:basedOn w:val="60"/>
    <w:uiPriority w:val="70"/>
    <w:rPr>
      <w:rFonts w:ascii="Calibri" w:hAnsi="Calibri"/>
      <w:color w:val="CCE8CF"/>
      <w:sz w:val="22"/>
      <w:szCs w:val="22"/>
      <w:lang w:eastAsia="en-US"/>
    </w:rPr>
    <w:tblPr>
      <w:tblCellMar>
        <w:top w:w="0" w:type="dxa"/>
        <w:left w:w="108" w:type="dxa"/>
        <w:bottom w:w="0" w:type="dxa"/>
        <w:right w:w="108" w:type="dxa"/>
      </w:tblCellMar>
    </w:tblPr>
    <w:tcPr>
      <w:shd w:val="clear" w:color="auto" w:fill="9BBB59"/>
    </w:tcPr>
    <w:tblStylePr w:type="firstRow">
      <w:rPr>
        <w:b/>
        <w:bCs/>
      </w:rPr>
      <w:tblPr/>
      <w:tcPr>
        <w:tcBorders>
          <w:top w:val="nil"/>
          <w:left w:val="nil"/>
          <w:bottom w:val="single" w:color="CCE8CF" w:sz="18" w:space="0"/>
          <w:right w:val="nil"/>
          <w:insideH w:val="nil"/>
          <w:insideV w:val="nil"/>
        </w:tcBorders>
        <w:shd w:val="clear" w:color="auto" w:fill="000000"/>
      </w:tcPr>
    </w:tblStylePr>
    <w:tblStylePr w:type="lastRow">
      <w:tblPr/>
      <w:tcPr>
        <w:tcBorders>
          <w:top w:val="single" w:color="CCE8CF" w:sz="18" w:space="0"/>
          <w:left w:val="nil"/>
          <w:bottom w:val="nil"/>
          <w:right w:val="nil"/>
          <w:insideH w:val="nil"/>
          <w:insideV w:val="nil"/>
        </w:tcBorders>
        <w:shd w:val="clear" w:color="auto" w:fill="4E6128"/>
      </w:tcPr>
    </w:tblStylePr>
    <w:tblStylePr w:type="firstCol">
      <w:tblPr/>
      <w:tcPr>
        <w:tcBorders>
          <w:top w:val="nil"/>
          <w:left w:val="nil"/>
          <w:bottom w:val="nil"/>
          <w:right w:val="single" w:color="CCE8CF" w:sz="18" w:space="0"/>
          <w:insideH w:val="nil"/>
          <w:insideV w:val="nil"/>
        </w:tcBorders>
        <w:shd w:val="clear" w:color="auto" w:fill="76923C"/>
      </w:tcPr>
    </w:tblStylePr>
    <w:tblStylePr w:type="lastCol">
      <w:tblPr/>
      <w:tcPr>
        <w:tcBorders>
          <w:top w:val="nil"/>
          <w:left w:val="single" w:color="CCE8CF" w:sz="18" w:space="0"/>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styleId="131">
    <w:name w:val="Dark List Accent 4"/>
    <w:basedOn w:val="60"/>
    <w:uiPriority w:val="70"/>
    <w:rPr>
      <w:rFonts w:ascii="Calibri" w:hAnsi="Calibri"/>
      <w:color w:val="CCE8CF"/>
      <w:sz w:val="22"/>
      <w:szCs w:val="22"/>
      <w:lang w:eastAsia="en-US"/>
    </w:rPr>
    <w:tblPr>
      <w:tblCellMar>
        <w:top w:w="0" w:type="dxa"/>
        <w:left w:w="108" w:type="dxa"/>
        <w:bottom w:w="0" w:type="dxa"/>
        <w:right w:w="108" w:type="dxa"/>
      </w:tblCellMar>
    </w:tblPr>
    <w:tcPr>
      <w:shd w:val="clear" w:color="auto" w:fill="8064A2"/>
    </w:tcPr>
    <w:tblStylePr w:type="firstRow">
      <w:rPr>
        <w:b/>
        <w:bCs/>
      </w:rPr>
      <w:tblPr/>
      <w:tcPr>
        <w:tcBorders>
          <w:top w:val="nil"/>
          <w:left w:val="nil"/>
          <w:bottom w:val="single" w:color="CCE8CF" w:sz="18" w:space="0"/>
          <w:right w:val="nil"/>
          <w:insideH w:val="nil"/>
          <w:insideV w:val="nil"/>
        </w:tcBorders>
        <w:shd w:val="clear" w:color="auto" w:fill="000000"/>
      </w:tcPr>
    </w:tblStylePr>
    <w:tblStylePr w:type="lastRow">
      <w:tblPr/>
      <w:tcPr>
        <w:tcBorders>
          <w:top w:val="single" w:color="CCE8CF" w:sz="18" w:space="0"/>
          <w:left w:val="nil"/>
          <w:bottom w:val="nil"/>
          <w:right w:val="nil"/>
          <w:insideH w:val="nil"/>
          <w:insideV w:val="nil"/>
        </w:tcBorders>
        <w:shd w:val="clear" w:color="auto" w:fill="3F3151"/>
      </w:tcPr>
    </w:tblStylePr>
    <w:tblStylePr w:type="firstCol">
      <w:tblPr/>
      <w:tcPr>
        <w:tcBorders>
          <w:top w:val="nil"/>
          <w:left w:val="nil"/>
          <w:bottom w:val="nil"/>
          <w:right w:val="single" w:color="CCE8CF" w:sz="18" w:space="0"/>
          <w:insideH w:val="nil"/>
          <w:insideV w:val="nil"/>
        </w:tcBorders>
        <w:shd w:val="clear" w:color="auto" w:fill="5F497A"/>
      </w:tcPr>
    </w:tblStylePr>
    <w:tblStylePr w:type="lastCol">
      <w:tblPr/>
      <w:tcPr>
        <w:tcBorders>
          <w:top w:val="nil"/>
          <w:left w:val="single" w:color="CCE8CF" w:sz="18" w:space="0"/>
          <w:bottom w:val="nil"/>
          <w:right w:val="nil"/>
          <w:insideH w:val="nil"/>
          <w:insideV w:val="nil"/>
        </w:tcBorders>
        <w:shd w:val="clear" w:color="auto" w:fill="5F497A"/>
      </w:tcPr>
    </w:tblStylePr>
    <w:tblStylePr w:type="band1Vert">
      <w:tblPr/>
      <w:tcPr>
        <w:tcBorders>
          <w:top w:val="nil"/>
          <w:left w:val="nil"/>
          <w:bottom w:val="nil"/>
          <w:right w:val="nil"/>
          <w:insideH w:val="nil"/>
          <w:insideV w:val="nil"/>
        </w:tcBorders>
        <w:shd w:val="clear" w:color="auto" w:fill="5F497A"/>
      </w:tcPr>
    </w:tblStylePr>
    <w:tblStylePr w:type="band1Horz">
      <w:tblPr/>
      <w:tcPr>
        <w:tcBorders>
          <w:top w:val="nil"/>
          <w:left w:val="nil"/>
          <w:bottom w:val="nil"/>
          <w:right w:val="nil"/>
          <w:insideH w:val="nil"/>
          <w:insideV w:val="nil"/>
        </w:tcBorders>
        <w:shd w:val="clear" w:color="auto" w:fill="5F497A"/>
      </w:tcPr>
    </w:tblStylePr>
  </w:style>
  <w:style w:type="table" w:styleId="132">
    <w:name w:val="Dark List Accent 5"/>
    <w:basedOn w:val="60"/>
    <w:uiPriority w:val="70"/>
    <w:rPr>
      <w:rFonts w:ascii="Calibri" w:hAnsi="Calibri"/>
      <w:color w:val="CCE8CF"/>
      <w:sz w:val="22"/>
      <w:szCs w:val="22"/>
      <w:lang w:eastAsia="en-US"/>
    </w:rPr>
    <w:tblPr>
      <w:tblCellMar>
        <w:top w:w="0" w:type="dxa"/>
        <w:left w:w="108" w:type="dxa"/>
        <w:bottom w:w="0" w:type="dxa"/>
        <w:right w:w="108" w:type="dxa"/>
      </w:tblCellMar>
    </w:tblPr>
    <w:tcPr>
      <w:shd w:val="clear" w:color="auto" w:fill="4BACC6"/>
    </w:tcPr>
    <w:tblStylePr w:type="firstRow">
      <w:rPr>
        <w:b/>
        <w:bCs/>
      </w:rPr>
      <w:tblPr/>
      <w:tcPr>
        <w:tcBorders>
          <w:top w:val="nil"/>
          <w:left w:val="nil"/>
          <w:bottom w:val="single" w:color="CCE8CF" w:sz="18" w:space="0"/>
          <w:right w:val="nil"/>
          <w:insideH w:val="nil"/>
          <w:insideV w:val="nil"/>
        </w:tcBorders>
        <w:shd w:val="clear" w:color="auto" w:fill="000000"/>
      </w:tcPr>
    </w:tblStylePr>
    <w:tblStylePr w:type="lastRow">
      <w:tblPr/>
      <w:tcPr>
        <w:tcBorders>
          <w:top w:val="single" w:color="CCE8CF" w:sz="18" w:space="0"/>
          <w:left w:val="nil"/>
          <w:bottom w:val="nil"/>
          <w:right w:val="nil"/>
          <w:insideH w:val="nil"/>
          <w:insideV w:val="nil"/>
        </w:tcBorders>
        <w:shd w:val="clear" w:color="auto" w:fill="205867"/>
      </w:tcPr>
    </w:tblStylePr>
    <w:tblStylePr w:type="firstCol">
      <w:tblPr/>
      <w:tcPr>
        <w:tcBorders>
          <w:top w:val="nil"/>
          <w:left w:val="nil"/>
          <w:bottom w:val="nil"/>
          <w:right w:val="single" w:color="CCE8CF" w:sz="18" w:space="0"/>
          <w:insideH w:val="nil"/>
          <w:insideV w:val="nil"/>
        </w:tcBorders>
        <w:shd w:val="clear" w:color="auto" w:fill="31849B"/>
      </w:tcPr>
    </w:tblStylePr>
    <w:tblStylePr w:type="lastCol">
      <w:tblPr/>
      <w:tcPr>
        <w:tcBorders>
          <w:top w:val="nil"/>
          <w:left w:val="single" w:color="CCE8CF" w:sz="18" w:space="0"/>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styleId="133">
    <w:name w:val="Dark List Accent 6"/>
    <w:basedOn w:val="60"/>
    <w:uiPriority w:val="70"/>
    <w:rPr>
      <w:rFonts w:ascii="Calibri" w:hAnsi="Calibri"/>
      <w:color w:val="CCE8CF"/>
      <w:sz w:val="22"/>
      <w:szCs w:val="22"/>
      <w:lang w:eastAsia="en-US"/>
    </w:rPr>
    <w:tblPr>
      <w:tblCellMar>
        <w:top w:w="0" w:type="dxa"/>
        <w:left w:w="108" w:type="dxa"/>
        <w:bottom w:w="0" w:type="dxa"/>
        <w:right w:w="108" w:type="dxa"/>
      </w:tblCellMar>
    </w:tblPr>
    <w:tcPr>
      <w:shd w:val="clear" w:color="auto" w:fill="F79646"/>
    </w:tcPr>
    <w:tblStylePr w:type="firstRow">
      <w:rPr>
        <w:b/>
        <w:bCs/>
      </w:rPr>
      <w:tblPr/>
      <w:tcPr>
        <w:tcBorders>
          <w:top w:val="nil"/>
          <w:left w:val="nil"/>
          <w:bottom w:val="single" w:color="CCE8CF" w:sz="18" w:space="0"/>
          <w:right w:val="nil"/>
          <w:insideH w:val="nil"/>
          <w:insideV w:val="nil"/>
        </w:tcBorders>
        <w:shd w:val="clear" w:color="auto" w:fill="000000"/>
      </w:tcPr>
    </w:tblStylePr>
    <w:tblStylePr w:type="lastRow">
      <w:tblPr/>
      <w:tcPr>
        <w:tcBorders>
          <w:top w:val="single" w:color="CCE8CF" w:sz="18" w:space="0"/>
          <w:left w:val="nil"/>
          <w:bottom w:val="nil"/>
          <w:right w:val="nil"/>
          <w:insideH w:val="nil"/>
          <w:insideV w:val="nil"/>
        </w:tcBorders>
        <w:shd w:val="clear" w:color="auto" w:fill="974706"/>
      </w:tcPr>
    </w:tblStylePr>
    <w:tblStylePr w:type="firstCol">
      <w:tblPr/>
      <w:tcPr>
        <w:tcBorders>
          <w:top w:val="nil"/>
          <w:left w:val="nil"/>
          <w:bottom w:val="nil"/>
          <w:right w:val="single" w:color="CCE8CF" w:sz="18" w:space="0"/>
          <w:insideH w:val="nil"/>
          <w:insideV w:val="nil"/>
        </w:tcBorders>
        <w:shd w:val="clear" w:color="auto" w:fill="E36C0A"/>
      </w:tcPr>
    </w:tblStylePr>
    <w:tblStylePr w:type="lastCol">
      <w:tblPr/>
      <w:tcPr>
        <w:tcBorders>
          <w:top w:val="nil"/>
          <w:left w:val="single" w:color="CCE8CF" w:sz="18" w:space="0"/>
          <w:bottom w:val="nil"/>
          <w:right w:val="nil"/>
          <w:insideH w:val="nil"/>
          <w:insideV w:val="nil"/>
        </w:tcBorders>
        <w:shd w:val="clear" w:color="auto" w:fill="E36C0A"/>
      </w:tcPr>
    </w:tblStylePr>
    <w:tblStylePr w:type="band1Vert">
      <w:tblPr/>
      <w:tcPr>
        <w:tcBorders>
          <w:top w:val="nil"/>
          <w:left w:val="nil"/>
          <w:bottom w:val="nil"/>
          <w:right w:val="nil"/>
          <w:insideH w:val="nil"/>
          <w:insideV w:val="nil"/>
        </w:tcBorders>
        <w:shd w:val="clear" w:color="auto" w:fill="E36C0A"/>
      </w:tcPr>
    </w:tblStylePr>
    <w:tblStylePr w:type="band1Horz">
      <w:tblPr/>
      <w:tcPr>
        <w:tcBorders>
          <w:top w:val="nil"/>
          <w:left w:val="nil"/>
          <w:bottom w:val="nil"/>
          <w:right w:val="nil"/>
          <w:insideH w:val="nil"/>
          <w:insideV w:val="nil"/>
        </w:tcBorders>
        <w:shd w:val="clear" w:color="auto" w:fill="E36C0A"/>
      </w:tcPr>
    </w:tblStylePr>
  </w:style>
  <w:style w:type="table" w:styleId="134">
    <w:name w:val="Colorful Shading Accent 1"/>
    <w:basedOn w:val="60"/>
    <w:uiPriority w:val="71"/>
    <w:rPr>
      <w:rFonts w:ascii="Calibri" w:hAnsi="Calibri"/>
      <w:color w:val="000000"/>
      <w:sz w:val="22"/>
      <w:szCs w:val="22"/>
      <w:lang w:eastAsia="en-US"/>
    </w:rPr>
    <w:tblPr>
      <w:tblBorders>
        <w:top w:val="single" w:color="C0504D" w:sz="24" w:space="0"/>
        <w:left w:val="single" w:color="4F81BD" w:sz="4" w:space="0"/>
        <w:bottom w:val="single" w:color="4F81BD" w:sz="4" w:space="0"/>
        <w:right w:val="single" w:color="4F81BD" w:sz="4" w:space="0"/>
        <w:insideH w:val="single" w:color="CCE8CF" w:sz="4" w:space="0"/>
        <w:insideV w:val="single" w:color="CCE8CF" w:sz="4" w:space="0"/>
      </w:tblBorders>
      <w:tblCellMar>
        <w:top w:w="0" w:type="dxa"/>
        <w:left w:w="108" w:type="dxa"/>
        <w:bottom w:w="0" w:type="dxa"/>
        <w:right w:w="108" w:type="dxa"/>
      </w:tblCellMar>
    </w:tblPr>
    <w:tcPr>
      <w:shd w:val="clear" w:color="auto" w:fill="EDF2F8"/>
    </w:tcPr>
    <w:tblStylePr w:type="firstRow">
      <w:rPr>
        <w:b/>
        <w:bCs/>
      </w:rPr>
      <w:tblPr/>
      <w:tcPr>
        <w:tcBorders>
          <w:top w:val="nil"/>
          <w:left w:val="nil"/>
          <w:bottom w:val="single" w:color="C0504D" w:sz="24" w:space="0"/>
          <w:right w:val="nil"/>
          <w:insideH w:val="nil"/>
          <w:insideV w:val="nil"/>
        </w:tcBorders>
        <w:shd w:val="clear" w:color="auto" w:fill="CCE8CF"/>
      </w:tcPr>
    </w:tblStylePr>
    <w:tblStylePr w:type="lastRow">
      <w:rPr>
        <w:b/>
        <w:bCs/>
        <w:color w:val="CCE8CF"/>
      </w:rPr>
      <w:tblPr/>
      <w:tcPr>
        <w:tcBorders>
          <w:top w:val="single" w:color="CCE8CF" w:sz="6" w:space="0"/>
        </w:tcBorders>
        <w:shd w:val="clear" w:color="auto" w:fill="2C4C74"/>
      </w:tcPr>
    </w:tblStylePr>
    <w:tblStylePr w:type="firstCol">
      <w:rPr>
        <w:color w:val="CCE8CF"/>
      </w:rPr>
      <w:tblPr/>
      <w:tcPr>
        <w:tcBorders>
          <w:top w:val="nil"/>
          <w:left w:val="nil"/>
          <w:bottom w:val="nil"/>
          <w:right w:val="nil"/>
          <w:insideH w:val="single" w:sz="4" w:space="0"/>
          <w:insideV w:val="nil"/>
        </w:tcBorders>
        <w:shd w:val="clear" w:color="auto" w:fill="2C4C74"/>
      </w:tcPr>
    </w:tblStylePr>
    <w:tblStylePr w:type="lastCol">
      <w:rPr>
        <w:color w:val="CCE8CF"/>
      </w:rPr>
      <w:tblPr/>
      <w:tcPr>
        <w:tcBorders>
          <w:top w:val="nil"/>
          <w:left w:val="nil"/>
          <w:bottom w:val="nil"/>
          <w:right w:val="nil"/>
          <w:insideH w:val="nil"/>
          <w:insideV w:val="nil"/>
        </w:tcBorders>
        <w:shd w:val="clear" w:color="auto" w:fill="2C4C74"/>
      </w:tcPr>
    </w:tblStylePr>
    <w:tblStylePr w:type="band1Vert">
      <w:tblPr/>
      <w:tcPr>
        <w:shd w:val="clear" w:color="auto" w:fill="B8CCE4"/>
      </w:tcPr>
    </w:tblStylePr>
    <w:tblStylePr w:type="band1Horz">
      <w:tblPr/>
      <w:tcPr>
        <w:shd w:val="clear" w:color="auto" w:fill="A7BFDE"/>
      </w:tcPr>
    </w:tblStylePr>
    <w:tblStylePr w:type="neCell">
      <w:rPr>
        <w:color w:val="000000"/>
      </w:rPr>
    </w:tblStylePr>
    <w:tblStylePr w:type="nwCell">
      <w:rPr>
        <w:color w:val="000000"/>
      </w:rPr>
    </w:tblStylePr>
  </w:style>
  <w:style w:type="table" w:styleId="135">
    <w:name w:val="Colorful Shading Accent 2"/>
    <w:basedOn w:val="60"/>
    <w:uiPriority w:val="71"/>
    <w:rPr>
      <w:rFonts w:ascii="Calibri" w:hAnsi="Calibri"/>
      <w:color w:val="000000"/>
      <w:sz w:val="22"/>
      <w:szCs w:val="22"/>
      <w:lang w:eastAsia="en-US"/>
    </w:rPr>
    <w:tblPr>
      <w:tblBorders>
        <w:top w:val="single" w:color="C0504D" w:sz="24" w:space="0"/>
        <w:left w:val="single" w:color="C0504D" w:sz="4" w:space="0"/>
        <w:bottom w:val="single" w:color="C0504D" w:sz="4" w:space="0"/>
        <w:right w:val="single" w:color="C0504D" w:sz="4" w:space="0"/>
        <w:insideH w:val="single" w:color="CCE8CF" w:sz="4" w:space="0"/>
        <w:insideV w:val="single" w:color="CCE8CF" w:sz="4" w:space="0"/>
      </w:tblBorders>
      <w:tblCellMar>
        <w:top w:w="0" w:type="dxa"/>
        <w:left w:w="108" w:type="dxa"/>
        <w:bottom w:w="0" w:type="dxa"/>
        <w:right w:w="108" w:type="dxa"/>
      </w:tblCellMar>
    </w:tblPr>
    <w:tcPr>
      <w:shd w:val="clear" w:color="auto" w:fill="F8EDED"/>
    </w:tcPr>
    <w:tblStylePr w:type="firstRow">
      <w:rPr>
        <w:b/>
        <w:bCs/>
      </w:rPr>
      <w:tblPr/>
      <w:tcPr>
        <w:tcBorders>
          <w:top w:val="nil"/>
          <w:left w:val="nil"/>
          <w:bottom w:val="single" w:color="C0504D" w:sz="24" w:space="0"/>
          <w:right w:val="nil"/>
          <w:insideH w:val="nil"/>
          <w:insideV w:val="nil"/>
        </w:tcBorders>
        <w:shd w:val="clear" w:color="auto" w:fill="CCE8CF"/>
      </w:tcPr>
    </w:tblStylePr>
    <w:tblStylePr w:type="lastRow">
      <w:rPr>
        <w:b/>
        <w:bCs/>
        <w:color w:val="CCE8CF"/>
      </w:rPr>
      <w:tblPr/>
      <w:tcPr>
        <w:tcBorders>
          <w:top w:val="single" w:color="CCE8CF" w:sz="6" w:space="0"/>
        </w:tcBorders>
        <w:shd w:val="clear" w:color="auto" w:fill="772C2A"/>
      </w:tcPr>
    </w:tblStylePr>
    <w:tblStylePr w:type="firstCol">
      <w:rPr>
        <w:color w:val="CCE8CF"/>
      </w:rPr>
      <w:tblPr/>
      <w:tcPr>
        <w:tcBorders>
          <w:top w:val="nil"/>
          <w:left w:val="nil"/>
          <w:bottom w:val="nil"/>
          <w:right w:val="nil"/>
          <w:insideH w:val="single" w:sz="4" w:space="0"/>
          <w:insideV w:val="nil"/>
        </w:tcBorders>
        <w:shd w:val="clear" w:color="auto" w:fill="772C2A"/>
      </w:tcPr>
    </w:tblStylePr>
    <w:tblStylePr w:type="lastCol">
      <w:rPr>
        <w:color w:val="CCE8CF"/>
      </w:rPr>
      <w:tblPr/>
      <w:tcPr>
        <w:tcBorders>
          <w:top w:val="nil"/>
          <w:left w:val="nil"/>
          <w:bottom w:val="nil"/>
          <w:right w:val="nil"/>
          <w:insideH w:val="nil"/>
          <w:insideV w:val="nil"/>
        </w:tcBorders>
        <w:shd w:val="clear" w:color="auto" w:fill="772C2A"/>
      </w:tcPr>
    </w:tblStylePr>
    <w:tblStylePr w:type="band1Vert">
      <w:tblPr/>
      <w:tcPr>
        <w:shd w:val="clear" w:color="auto" w:fill="E5B8B7"/>
      </w:tcPr>
    </w:tblStylePr>
    <w:tblStylePr w:type="band1Horz">
      <w:tblPr/>
      <w:tcPr>
        <w:shd w:val="clear" w:color="auto" w:fill="DFA7A6"/>
      </w:tcPr>
    </w:tblStylePr>
    <w:tblStylePr w:type="neCell">
      <w:rPr>
        <w:color w:val="000000"/>
      </w:rPr>
    </w:tblStylePr>
    <w:tblStylePr w:type="nwCell">
      <w:rPr>
        <w:color w:val="000000"/>
      </w:rPr>
    </w:tblStylePr>
  </w:style>
  <w:style w:type="table" w:styleId="136">
    <w:name w:val="Colorful Shading Accent 3"/>
    <w:basedOn w:val="60"/>
    <w:uiPriority w:val="71"/>
    <w:rPr>
      <w:rFonts w:ascii="Calibri" w:hAnsi="Calibri"/>
      <w:color w:val="000000"/>
      <w:sz w:val="22"/>
      <w:szCs w:val="22"/>
      <w:lang w:eastAsia="en-US"/>
    </w:rPr>
    <w:tblPr>
      <w:tblBorders>
        <w:top w:val="single" w:color="8064A2" w:sz="24" w:space="0"/>
        <w:left w:val="single" w:color="9BBB59" w:sz="4" w:space="0"/>
        <w:bottom w:val="single" w:color="9BBB59" w:sz="4" w:space="0"/>
        <w:right w:val="single" w:color="9BBB59" w:sz="4" w:space="0"/>
        <w:insideH w:val="single" w:color="CCE8CF" w:sz="4" w:space="0"/>
        <w:insideV w:val="single" w:color="CCE8CF" w:sz="4" w:space="0"/>
      </w:tblBorders>
      <w:tblCellMar>
        <w:top w:w="0" w:type="dxa"/>
        <w:left w:w="108" w:type="dxa"/>
        <w:bottom w:w="0" w:type="dxa"/>
        <w:right w:w="108" w:type="dxa"/>
      </w:tblCellMar>
    </w:tblPr>
    <w:tcPr>
      <w:shd w:val="clear" w:color="auto" w:fill="F5F8EE"/>
    </w:tcPr>
    <w:tblStylePr w:type="firstRow">
      <w:rPr>
        <w:b/>
        <w:bCs/>
      </w:rPr>
      <w:tblPr/>
      <w:tcPr>
        <w:tcBorders>
          <w:top w:val="nil"/>
          <w:left w:val="nil"/>
          <w:bottom w:val="single" w:color="8064A2" w:sz="24" w:space="0"/>
          <w:right w:val="nil"/>
          <w:insideH w:val="nil"/>
          <w:insideV w:val="nil"/>
        </w:tcBorders>
        <w:shd w:val="clear" w:color="auto" w:fill="CCE8CF"/>
      </w:tcPr>
    </w:tblStylePr>
    <w:tblStylePr w:type="lastRow">
      <w:rPr>
        <w:b/>
        <w:bCs/>
        <w:color w:val="CCE8CF"/>
      </w:rPr>
      <w:tblPr/>
      <w:tcPr>
        <w:tcBorders>
          <w:top w:val="single" w:color="CCE8CF" w:sz="6" w:space="0"/>
        </w:tcBorders>
        <w:shd w:val="clear" w:color="auto" w:fill="5E7530"/>
      </w:tcPr>
    </w:tblStylePr>
    <w:tblStylePr w:type="firstCol">
      <w:rPr>
        <w:color w:val="CCE8CF"/>
      </w:rPr>
      <w:tblPr/>
      <w:tcPr>
        <w:tcBorders>
          <w:top w:val="nil"/>
          <w:left w:val="nil"/>
          <w:bottom w:val="nil"/>
          <w:right w:val="nil"/>
          <w:insideH w:val="single" w:sz="4" w:space="0"/>
          <w:insideV w:val="nil"/>
        </w:tcBorders>
        <w:shd w:val="clear" w:color="auto" w:fill="5E7530"/>
      </w:tcPr>
    </w:tblStylePr>
    <w:tblStylePr w:type="lastCol">
      <w:rPr>
        <w:color w:val="CCE8CF"/>
      </w:rPr>
      <w:tblPr/>
      <w:tcPr>
        <w:tcBorders>
          <w:top w:val="nil"/>
          <w:left w:val="nil"/>
          <w:bottom w:val="nil"/>
          <w:right w:val="nil"/>
          <w:insideH w:val="nil"/>
          <w:insideV w:val="nil"/>
        </w:tcBorders>
        <w:shd w:val="clear" w:color="auto" w:fill="5E7530"/>
      </w:tcPr>
    </w:tblStylePr>
    <w:tblStylePr w:type="band1Vert">
      <w:tblPr/>
      <w:tcPr>
        <w:shd w:val="clear" w:color="auto" w:fill="D6E3BC"/>
      </w:tcPr>
    </w:tblStylePr>
    <w:tblStylePr w:type="band1Horz">
      <w:tblPr/>
      <w:tcPr>
        <w:shd w:val="clear" w:color="auto" w:fill="CDDDAC"/>
      </w:tcPr>
    </w:tblStylePr>
  </w:style>
  <w:style w:type="table" w:styleId="137">
    <w:name w:val="Colorful Shading Accent 4"/>
    <w:basedOn w:val="60"/>
    <w:uiPriority w:val="71"/>
    <w:rPr>
      <w:rFonts w:ascii="Calibri" w:hAnsi="Calibri"/>
      <w:color w:val="000000"/>
      <w:sz w:val="22"/>
      <w:szCs w:val="22"/>
      <w:lang w:eastAsia="en-US"/>
    </w:rPr>
    <w:tblPr>
      <w:tblBorders>
        <w:top w:val="single" w:color="9BBB59" w:sz="24" w:space="0"/>
        <w:left w:val="single" w:color="8064A2" w:sz="4" w:space="0"/>
        <w:bottom w:val="single" w:color="8064A2" w:sz="4" w:space="0"/>
        <w:right w:val="single" w:color="8064A2" w:sz="4" w:space="0"/>
        <w:insideH w:val="single" w:color="CCE8CF" w:sz="4" w:space="0"/>
        <w:insideV w:val="single" w:color="CCE8CF" w:sz="4" w:space="0"/>
      </w:tblBorders>
      <w:tblCellMar>
        <w:top w:w="0" w:type="dxa"/>
        <w:left w:w="108" w:type="dxa"/>
        <w:bottom w:w="0" w:type="dxa"/>
        <w:right w:w="108" w:type="dxa"/>
      </w:tblCellMar>
    </w:tblPr>
    <w:tcPr>
      <w:shd w:val="clear" w:color="auto" w:fill="F2EFF6"/>
    </w:tcPr>
    <w:tblStylePr w:type="firstRow">
      <w:rPr>
        <w:b/>
        <w:bCs/>
      </w:rPr>
      <w:tblPr/>
      <w:tcPr>
        <w:tcBorders>
          <w:top w:val="nil"/>
          <w:left w:val="nil"/>
          <w:bottom w:val="single" w:color="9BBB59" w:sz="24" w:space="0"/>
          <w:right w:val="nil"/>
          <w:insideH w:val="nil"/>
          <w:insideV w:val="nil"/>
        </w:tcBorders>
        <w:shd w:val="clear" w:color="auto" w:fill="CCE8CF"/>
      </w:tcPr>
    </w:tblStylePr>
    <w:tblStylePr w:type="lastRow">
      <w:rPr>
        <w:b/>
        <w:bCs/>
        <w:color w:val="CCE8CF"/>
      </w:rPr>
      <w:tblPr/>
      <w:tcPr>
        <w:tcBorders>
          <w:top w:val="single" w:color="CCE8CF" w:sz="6" w:space="0"/>
        </w:tcBorders>
        <w:shd w:val="clear" w:color="auto" w:fill="4C3B62"/>
      </w:tcPr>
    </w:tblStylePr>
    <w:tblStylePr w:type="firstCol">
      <w:rPr>
        <w:color w:val="CCE8CF"/>
      </w:rPr>
      <w:tblPr/>
      <w:tcPr>
        <w:tcBorders>
          <w:top w:val="nil"/>
          <w:left w:val="nil"/>
          <w:bottom w:val="nil"/>
          <w:right w:val="nil"/>
          <w:insideH w:val="single" w:sz="4" w:space="0"/>
          <w:insideV w:val="nil"/>
        </w:tcBorders>
        <w:shd w:val="clear" w:color="auto" w:fill="4C3B62"/>
      </w:tcPr>
    </w:tblStylePr>
    <w:tblStylePr w:type="lastCol">
      <w:rPr>
        <w:color w:val="CCE8CF"/>
      </w:rPr>
      <w:tblPr/>
      <w:tcPr>
        <w:tcBorders>
          <w:top w:val="nil"/>
          <w:left w:val="nil"/>
          <w:bottom w:val="nil"/>
          <w:right w:val="nil"/>
          <w:insideH w:val="nil"/>
          <w:insideV w:val="nil"/>
        </w:tcBorders>
        <w:shd w:val="clear" w:color="auto" w:fill="4C3B62"/>
      </w:tcPr>
    </w:tblStylePr>
    <w:tblStylePr w:type="band1Vert">
      <w:tblPr/>
      <w:tcPr>
        <w:shd w:val="clear" w:color="auto" w:fill="CCC0D9"/>
      </w:tcPr>
    </w:tblStylePr>
    <w:tblStylePr w:type="band1Horz">
      <w:tblPr/>
      <w:tcPr>
        <w:shd w:val="clear" w:color="auto" w:fill="BFB1D0"/>
      </w:tcPr>
    </w:tblStylePr>
    <w:tblStylePr w:type="neCell">
      <w:rPr>
        <w:color w:val="000000"/>
      </w:rPr>
    </w:tblStylePr>
    <w:tblStylePr w:type="nwCell">
      <w:rPr>
        <w:color w:val="000000"/>
      </w:rPr>
    </w:tblStylePr>
  </w:style>
  <w:style w:type="table" w:styleId="138">
    <w:name w:val="Colorful Shading Accent 5"/>
    <w:basedOn w:val="60"/>
    <w:uiPriority w:val="71"/>
    <w:rPr>
      <w:rFonts w:ascii="Calibri" w:hAnsi="Calibri"/>
      <w:color w:val="000000"/>
      <w:sz w:val="22"/>
      <w:szCs w:val="22"/>
      <w:lang w:eastAsia="en-US"/>
    </w:rPr>
    <w:tblPr>
      <w:tblBorders>
        <w:top w:val="single" w:color="F79646" w:sz="24" w:space="0"/>
        <w:left w:val="single" w:color="4BACC6" w:sz="4" w:space="0"/>
        <w:bottom w:val="single" w:color="4BACC6" w:sz="4" w:space="0"/>
        <w:right w:val="single" w:color="4BACC6" w:sz="4" w:space="0"/>
        <w:insideH w:val="single" w:color="CCE8CF" w:sz="4" w:space="0"/>
        <w:insideV w:val="single" w:color="CCE8CF" w:sz="4" w:space="0"/>
      </w:tblBorders>
      <w:tblCellMar>
        <w:top w:w="0" w:type="dxa"/>
        <w:left w:w="108" w:type="dxa"/>
        <w:bottom w:w="0" w:type="dxa"/>
        <w:right w:w="108" w:type="dxa"/>
      </w:tblCellMar>
    </w:tblPr>
    <w:tcPr>
      <w:shd w:val="clear" w:color="auto" w:fill="EDF6F9"/>
    </w:tcPr>
    <w:tblStylePr w:type="firstRow">
      <w:rPr>
        <w:b/>
        <w:bCs/>
      </w:rPr>
      <w:tblPr/>
      <w:tcPr>
        <w:tcBorders>
          <w:top w:val="nil"/>
          <w:left w:val="nil"/>
          <w:bottom w:val="single" w:color="F79646" w:sz="24" w:space="0"/>
          <w:right w:val="nil"/>
          <w:insideH w:val="nil"/>
          <w:insideV w:val="nil"/>
        </w:tcBorders>
        <w:shd w:val="clear" w:color="auto" w:fill="CCE8CF"/>
      </w:tcPr>
    </w:tblStylePr>
    <w:tblStylePr w:type="lastRow">
      <w:rPr>
        <w:b/>
        <w:bCs/>
        <w:color w:val="CCE8CF"/>
      </w:rPr>
      <w:tblPr/>
      <w:tcPr>
        <w:tcBorders>
          <w:top w:val="single" w:color="CCE8CF" w:sz="6" w:space="0"/>
        </w:tcBorders>
        <w:shd w:val="clear" w:color="auto" w:fill="276A7C"/>
      </w:tcPr>
    </w:tblStylePr>
    <w:tblStylePr w:type="firstCol">
      <w:rPr>
        <w:color w:val="CCE8CF"/>
      </w:rPr>
      <w:tblPr/>
      <w:tcPr>
        <w:tcBorders>
          <w:top w:val="nil"/>
          <w:left w:val="nil"/>
          <w:bottom w:val="nil"/>
          <w:right w:val="nil"/>
          <w:insideH w:val="single" w:sz="4" w:space="0"/>
          <w:insideV w:val="nil"/>
        </w:tcBorders>
        <w:shd w:val="clear" w:color="auto" w:fill="276A7C"/>
      </w:tcPr>
    </w:tblStylePr>
    <w:tblStylePr w:type="lastCol">
      <w:rPr>
        <w:color w:val="CCE8CF"/>
      </w:rPr>
      <w:tblPr/>
      <w:tcPr>
        <w:tcBorders>
          <w:top w:val="nil"/>
          <w:left w:val="nil"/>
          <w:bottom w:val="nil"/>
          <w:right w:val="nil"/>
          <w:insideH w:val="nil"/>
          <w:insideV w:val="nil"/>
        </w:tcBorders>
        <w:shd w:val="clear" w:color="auto" w:fill="276A7C"/>
      </w:tcPr>
    </w:tblStylePr>
    <w:tblStylePr w:type="band1Vert">
      <w:tblPr/>
      <w:tcPr>
        <w:shd w:val="clear" w:color="auto" w:fill="B6DDE8"/>
      </w:tcPr>
    </w:tblStylePr>
    <w:tblStylePr w:type="band1Horz">
      <w:tblPr/>
      <w:tcPr>
        <w:shd w:val="clear" w:color="auto" w:fill="A5D5E2"/>
      </w:tcPr>
    </w:tblStylePr>
    <w:tblStylePr w:type="neCell">
      <w:rPr>
        <w:color w:val="000000"/>
      </w:rPr>
    </w:tblStylePr>
    <w:tblStylePr w:type="nwCell">
      <w:rPr>
        <w:color w:val="000000"/>
      </w:rPr>
    </w:tblStylePr>
  </w:style>
  <w:style w:type="table" w:styleId="139">
    <w:name w:val="Colorful Shading Accent 6"/>
    <w:basedOn w:val="60"/>
    <w:uiPriority w:val="71"/>
    <w:rPr>
      <w:rFonts w:ascii="Calibri" w:hAnsi="Calibri"/>
      <w:color w:val="000000"/>
      <w:sz w:val="22"/>
      <w:szCs w:val="22"/>
      <w:lang w:eastAsia="en-US"/>
    </w:rPr>
    <w:tblPr>
      <w:tblBorders>
        <w:top w:val="single" w:color="4BACC6" w:sz="24" w:space="0"/>
        <w:left w:val="single" w:color="F79646" w:sz="4" w:space="0"/>
        <w:bottom w:val="single" w:color="F79646" w:sz="4" w:space="0"/>
        <w:right w:val="single" w:color="F79646" w:sz="4" w:space="0"/>
        <w:insideH w:val="single" w:color="CCE8CF" w:sz="4" w:space="0"/>
        <w:insideV w:val="single" w:color="CCE8CF" w:sz="4" w:space="0"/>
      </w:tblBorders>
      <w:tblCellMar>
        <w:top w:w="0" w:type="dxa"/>
        <w:left w:w="108" w:type="dxa"/>
        <w:bottom w:w="0" w:type="dxa"/>
        <w:right w:w="108" w:type="dxa"/>
      </w:tblCellMar>
    </w:tblPr>
    <w:tcPr>
      <w:shd w:val="clear" w:color="auto" w:fill="FEF4EC"/>
    </w:tcPr>
    <w:tblStylePr w:type="firstRow">
      <w:rPr>
        <w:b/>
        <w:bCs/>
      </w:rPr>
      <w:tblPr/>
      <w:tcPr>
        <w:tcBorders>
          <w:top w:val="nil"/>
          <w:left w:val="nil"/>
          <w:bottom w:val="single" w:color="4BACC6" w:sz="24" w:space="0"/>
          <w:right w:val="nil"/>
          <w:insideH w:val="nil"/>
          <w:insideV w:val="nil"/>
        </w:tcBorders>
        <w:shd w:val="clear" w:color="auto" w:fill="CCE8CF"/>
      </w:tcPr>
    </w:tblStylePr>
    <w:tblStylePr w:type="lastRow">
      <w:rPr>
        <w:b/>
        <w:bCs/>
        <w:color w:val="CCE8CF"/>
      </w:rPr>
      <w:tblPr/>
      <w:tcPr>
        <w:tcBorders>
          <w:top w:val="single" w:color="CCE8CF" w:sz="6" w:space="0"/>
        </w:tcBorders>
        <w:shd w:val="clear" w:color="auto" w:fill="B65608"/>
      </w:tcPr>
    </w:tblStylePr>
    <w:tblStylePr w:type="firstCol">
      <w:rPr>
        <w:color w:val="CCE8CF"/>
      </w:rPr>
      <w:tblPr/>
      <w:tcPr>
        <w:tcBorders>
          <w:top w:val="nil"/>
          <w:left w:val="nil"/>
          <w:bottom w:val="nil"/>
          <w:right w:val="nil"/>
          <w:insideH w:val="single" w:sz="4" w:space="0"/>
          <w:insideV w:val="nil"/>
        </w:tcBorders>
        <w:shd w:val="clear" w:color="auto" w:fill="B65608"/>
      </w:tcPr>
    </w:tblStylePr>
    <w:tblStylePr w:type="lastCol">
      <w:rPr>
        <w:color w:val="CCE8CF"/>
      </w:rPr>
      <w:tblPr/>
      <w:tcPr>
        <w:tcBorders>
          <w:top w:val="nil"/>
          <w:left w:val="nil"/>
          <w:bottom w:val="nil"/>
          <w:right w:val="nil"/>
          <w:insideH w:val="nil"/>
          <w:insideV w:val="nil"/>
        </w:tcBorders>
        <w:shd w:val="clear" w:color="auto" w:fill="B65608"/>
      </w:tcPr>
    </w:tblStylePr>
    <w:tblStylePr w:type="band1Vert">
      <w:tblPr/>
      <w:tcPr>
        <w:shd w:val="clear" w:color="auto" w:fill="FBD4B4"/>
      </w:tcPr>
    </w:tblStylePr>
    <w:tblStylePr w:type="band1Horz">
      <w:tblPr/>
      <w:tcPr>
        <w:shd w:val="clear" w:color="auto" w:fill="FBCAA2"/>
      </w:tcPr>
    </w:tblStylePr>
    <w:tblStylePr w:type="neCell">
      <w:rPr>
        <w:color w:val="000000"/>
      </w:rPr>
    </w:tblStylePr>
    <w:tblStylePr w:type="nwCell">
      <w:rPr>
        <w:color w:val="000000"/>
      </w:rPr>
    </w:tblStylePr>
  </w:style>
  <w:style w:type="table" w:styleId="140">
    <w:name w:val="Colorful List Accent 1"/>
    <w:basedOn w:val="60"/>
    <w:uiPriority w:val="72"/>
    <w:rPr>
      <w:rFonts w:ascii="Calibri" w:hAnsi="Calibri"/>
      <w:color w:val="000000"/>
      <w:sz w:val="22"/>
      <w:szCs w:val="22"/>
      <w:lang w:eastAsia="en-US"/>
    </w:rPr>
    <w:tblPr>
      <w:tblCellMar>
        <w:top w:w="0" w:type="dxa"/>
        <w:left w:w="108" w:type="dxa"/>
        <w:bottom w:w="0" w:type="dxa"/>
        <w:right w:w="108" w:type="dxa"/>
      </w:tblCellMar>
    </w:tblPr>
    <w:tcPr>
      <w:shd w:val="clear" w:color="auto" w:fill="EDF2F8"/>
    </w:tcPr>
    <w:tblStylePr w:type="firstRow">
      <w:rPr>
        <w:b/>
        <w:bCs/>
        <w:color w:val="CCE8CF"/>
      </w:rPr>
      <w:tblPr/>
      <w:tcPr>
        <w:tcBorders>
          <w:bottom w:val="single" w:color="CCE8CF" w:sz="12" w:space="0"/>
        </w:tcBorders>
        <w:shd w:val="clear" w:color="auto" w:fill="9E3A38"/>
      </w:tcPr>
    </w:tblStylePr>
    <w:tblStylePr w:type="lastRow">
      <w:rPr>
        <w:b/>
        <w:bCs/>
        <w:color w:val="9E3A38"/>
      </w:rPr>
      <w:tblPr/>
      <w:tcPr>
        <w:tcBorders>
          <w:top w:val="single" w:color="000000" w:sz="12" w:space="0"/>
        </w:tcBorders>
        <w:shd w:val="clear" w:color="auto" w:fill="CCE8C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cPr>
    </w:tblStylePr>
    <w:tblStylePr w:type="band1Horz">
      <w:tblPr/>
      <w:tcPr>
        <w:shd w:val="clear" w:color="auto" w:fill="DBE5F1"/>
      </w:tcPr>
    </w:tblStylePr>
  </w:style>
  <w:style w:type="table" w:styleId="141">
    <w:name w:val="Colorful List Accent 2"/>
    <w:basedOn w:val="60"/>
    <w:uiPriority w:val="72"/>
    <w:rPr>
      <w:rFonts w:ascii="Calibri" w:hAnsi="Calibri"/>
      <w:color w:val="000000"/>
      <w:sz w:val="22"/>
      <w:szCs w:val="22"/>
      <w:lang w:eastAsia="en-US"/>
    </w:rPr>
    <w:tblPr>
      <w:tblCellMar>
        <w:top w:w="0" w:type="dxa"/>
        <w:left w:w="108" w:type="dxa"/>
        <w:bottom w:w="0" w:type="dxa"/>
        <w:right w:w="108" w:type="dxa"/>
      </w:tblCellMar>
    </w:tblPr>
    <w:tcPr>
      <w:shd w:val="clear" w:color="auto" w:fill="F8EDED"/>
    </w:tcPr>
    <w:tblStylePr w:type="firstRow">
      <w:rPr>
        <w:b/>
        <w:bCs/>
        <w:color w:val="CCE8CF"/>
      </w:rPr>
      <w:tblPr/>
      <w:tcPr>
        <w:tcBorders>
          <w:bottom w:val="single" w:color="CCE8CF" w:sz="12" w:space="0"/>
        </w:tcBorders>
        <w:shd w:val="clear" w:color="auto" w:fill="9E3A38"/>
      </w:tcPr>
    </w:tblStylePr>
    <w:tblStylePr w:type="lastRow">
      <w:rPr>
        <w:b/>
        <w:bCs/>
        <w:color w:val="9E3A38"/>
      </w:rPr>
      <w:tblPr/>
      <w:tcPr>
        <w:tcBorders>
          <w:top w:val="single" w:color="000000" w:sz="12" w:space="0"/>
        </w:tcBorders>
        <w:shd w:val="clear" w:color="auto" w:fill="CCE8C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cPr>
    </w:tblStylePr>
    <w:tblStylePr w:type="band1Horz">
      <w:tblPr/>
      <w:tcPr>
        <w:shd w:val="clear" w:color="auto" w:fill="F2DBDB"/>
      </w:tcPr>
    </w:tblStylePr>
  </w:style>
  <w:style w:type="table" w:styleId="142">
    <w:name w:val="Colorful List Accent 3"/>
    <w:basedOn w:val="60"/>
    <w:uiPriority w:val="72"/>
    <w:rPr>
      <w:rFonts w:ascii="Calibri" w:hAnsi="Calibri"/>
      <w:color w:val="000000"/>
      <w:sz w:val="22"/>
      <w:szCs w:val="22"/>
      <w:lang w:eastAsia="en-US"/>
    </w:rPr>
    <w:tblPr>
      <w:tblCellMar>
        <w:top w:w="0" w:type="dxa"/>
        <w:left w:w="108" w:type="dxa"/>
        <w:bottom w:w="0" w:type="dxa"/>
        <w:right w:w="108" w:type="dxa"/>
      </w:tblCellMar>
    </w:tblPr>
    <w:tcPr>
      <w:shd w:val="clear" w:color="auto" w:fill="F5F8EE"/>
    </w:tcPr>
    <w:tblStylePr w:type="firstRow">
      <w:rPr>
        <w:b/>
        <w:bCs/>
        <w:color w:val="CCE8CF"/>
      </w:rPr>
      <w:tblPr/>
      <w:tcPr>
        <w:tcBorders>
          <w:bottom w:val="single" w:color="CCE8CF" w:sz="12" w:space="0"/>
        </w:tcBorders>
        <w:shd w:val="clear" w:color="auto" w:fill="664E82"/>
      </w:tcPr>
    </w:tblStylePr>
    <w:tblStylePr w:type="lastRow">
      <w:rPr>
        <w:b/>
        <w:bCs/>
        <w:color w:val="664E82"/>
      </w:rPr>
      <w:tblPr/>
      <w:tcPr>
        <w:tcBorders>
          <w:top w:val="single" w:color="000000" w:sz="12" w:space="0"/>
        </w:tcBorders>
        <w:shd w:val="clear" w:color="auto" w:fill="CCE8C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cPr>
    </w:tblStylePr>
    <w:tblStylePr w:type="band1Horz">
      <w:tblPr/>
      <w:tcPr>
        <w:shd w:val="clear" w:color="auto" w:fill="EAF1DD"/>
      </w:tcPr>
    </w:tblStylePr>
  </w:style>
  <w:style w:type="table" w:styleId="143">
    <w:name w:val="Colorful List Accent 4"/>
    <w:basedOn w:val="60"/>
    <w:uiPriority w:val="72"/>
    <w:rPr>
      <w:rFonts w:ascii="Calibri" w:hAnsi="Calibri"/>
      <w:color w:val="000000"/>
      <w:sz w:val="22"/>
      <w:szCs w:val="22"/>
      <w:lang w:eastAsia="en-US"/>
    </w:rPr>
    <w:tblPr>
      <w:tblCellMar>
        <w:top w:w="0" w:type="dxa"/>
        <w:left w:w="108" w:type="dxa"/>
        <w:bottom w:w="0" w:type="dxa"/>
        <w:right w:w="108" w:type="dxa"/>
      </w:tblCellMar>
    </w:tblPr>
    <w:tcPr>
      <w:shd w:val="clear" w:color="auto" w:fill="F2EFF6"/>
    </w:tcPr>
    <w:tblStylePr w:type="firstRow">
      <w:rPr>
        <w:b/>
        <w:bCs/>
        <w:color w:val="CCE8CF"/>
      </w:rPr>
      <w:tblPr/>
      <w:tcPr>
        <w:tcBorders>
          <w:bottom w:val="single" w:color="CCE8CF" w:sz="12" w:space="0"/>
        </w:tcBorders>
        <w:shd w:val="clear" w:color="auto" w:fill="7E9C40"/>
      </w:tcPr>
    </w:tblStylePr>
    <w:tblStylePr w:type="lastRow">
      <w:rPr>
        <w:b/>
        <w:bCs/>
        <w:color w:val="7E9C40"/>
      </w:rPr>
      <w:tblPr/>
      <w:tcPr>
        <w:tcBorders>
          <w:top w:val="single" w:color="000000" w:sz="12" w:space="0"/>
        </w:tcBorders>
        <w:shd w:val="clear" w:color="auto" w:fill="CCE8C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cPr>
    </w:tblStylePr>
    <w:tblStylePr w:type="band1Horz">
      <w:tblPr/>
      <w:tcPr>
        <w:shd w:val="clear" w:color="auto" w:fill="E5DFEC"/>
      </w:tcPr>
    </w:tblStylePr>
  </w:style>
  <w:style w:type="table" w:styleId="144">
    <w:name w:val="Colorful List Accent 5"/>
    <w:basedOn w:val="60"/>
    <w:uiPriority w:val="72"/>
    <w:rPr>
      <w:rFonts w:ascii="Calibri" w:hAnsi="Calibri"/>
      <w:color w:val="000000"/>
      <w:sz w:val="22"/>
      <w:szCs w:val="22"/>
      <w:lang w:eastAsia="en-US"/>
    </w:rPr>
    <w:tblPr>
      <w:tblCellMar>
        <w:top w:w="0" w:type="dxa"/>
        <w:left w:w="108" w:type="dxa"/>
        <w:bottom w:w="0" w:type="dxa"/>
        <w:right w:w="108" w:type="dxa"/>
      </w:tblCellMar>
    </w:tblPr>
    <w:tcPr>
      <w:shd w:val="clear" w:color="auto" w:fill="EDF6F9"/>
    </w:tcPr>
    <w:tblStylePr w:type="firstRow">
      <w:rPr>
        <w:b/>
        <w:bCs/>
        <w:color w:val="CCE8CF"/>
      </w:rPr>
      <w:tblPr/>
      <w:tcPr>
        <w:tcBorders>
          <w:bottom w:val="single" w:color="CCE8CF" w:sz="12" w:space="0"/>
        </w:tcBorders>
        <w:shd w:val="clear" w:color="auto" w:fill="F2730A"/>
      </w:tcPr>
    </w:tblStylePr>
    <w:tblStylePr w:type="lastRow">
      <w:rPr>
        <w:b/>
        <w:bCs/>
        <w:color w:val="F2730A"/>
      </w:rPr>
      <w:tblPr/>
      <w:tcPr>
        <w:tcBorders>
          <w:top w:val="single" w:color="000000" w:sz="12" w:space="0"/>
        </w:tcBorders>
        <w:shd w:val="clear" w:color="auto" w:fill="CCE8C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cPr>
    </w:tblStylePr>
    <w:tblStylePr w:type="band1Horz">
      <w:tblPr/>
      <w:tcPr>
        <w:shd w:val="clear" w:color="auto" w:fill="DAEEF3"/>
      </w:tcPr>
    </w:tblStylePr>
  </w:style>
  <w:style w:type="table" w:styleId="145">
    <w:name w:val="Colorful List Accent 6"/>
    <w:basedOn w:val="60"/>
    <w:uiPriority w:val="72"/>
    <w:rPr>
      <w:rFonts w:ascii="Calibri" w:hAnsi="Calibri"/>
      <w:color w:val="000000"/>
      <w:sz w:val="22"/>
      <w:szCs w:val="22"/>
      <w:lang w:eastAsia="en-US"/>
    </w:rPr>
    <w:tblPr>
      <w:tblCellMar>
        <w:top w:w="0" w:type="dxa"/>
        <w:left w:w="108" w:type="dxa"/>
        <w:bottom w:w="0" w:type="dxa"/>
        <w:right w:w="108" w:type="dxa"/>
      </w:tblCellMar>
    </w:tblPr>
    <w:tcPr>
      <w:shd w:val="clear" w:color="auto" w:fill="FEF4EC"/>
    </w:tcPr>
    <w:tblStylePr w:type="firstRow">
      <w:rPr>
        <w:b/>
        <w:bCs/>
        <w:color w:val="CCE8CF"/>
      </w:rPr>
      <w:tblPr/>
      <w:tcPr>
        <w:tcBorders>
          <w:bottom w:val="single" w:color="CCE8CF" w:sz="12" w:space="0"/>
        </w:tcBorders>
        <w:shd w:val="clear" w:color="auto" w:fill="348DA5"/>
      </w:tcPr>
    </w:tblStylePr>
    <w:tblStylePr w:type="lastRow">
      <w:rPr>
        <w:b/>
        <w:bCs/>
        <w:color w:val="348DA5"/>
      </w:rPr>
      <w:tblPr/>
      <w:tcPr>
        <w:tcBorders>
          <w:top w:val="single" w:color="000000" w:sz="12" w:space="0"/>
        </w:tcBorders>
        <w:shd w:val="clear" w:color="auto" w:fill="CCE8C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cPr>
    </w:tblStylePr>
    <w:tblStylePr w:type="band1Horz">
      <w:tblPr/>
      <w:tcPr>
        <w:shd w:val="clear" w:color="auto" w:fill="FDE9D9"/>
      </w:tcPr>
    </w:tblStylePr>
  </w:style>
  <w:style w:type="table" w:styleId="146">
    <w:name w:val="Colorful Grid Accent 1"/>
    <w:basedOn w:val="60"/>
    <w:uiPriority w:val="73"/>
    <w:rPr>
      <w:rFonts w:ascii="Calibri" w:hAnsi="Calibri"/>
      <w:color w:val="000000"/>
      <w:sz w:val="22"/>
      <w:szCs w:val="22"/>
      <w:lang w:eastAsia="en-US"/>
    </w:rPr>
    <w:tblPr>
      <w:tblBorders>
        <w:insideH w:val="single" w:color="CCE8CF" w:sz="4" w:space="0"/>
      </w:tblBorders>
      <w:tblCellMar>
        <w:top w:w="0" w:type="dxa"/>
        <w:left w:w="108" w:type="dxa"/>
        <w:bottom w:w="0" w:type="dxa"/>
        <w:right w:w="108" w:type="dxa"/>
      </w:tblCellMar>
    </w:tblPr>
    <w:tcPr>
      <w:shd w:val="clear" w:color="auto" w:fill="DBE5F1"/>
    </w:tcPr>
    <w:tblStylePr w:type="firstRow">
      <w:rPr>
        <w:b/>
        <w:bCs/>
      </w:rPr>
      <w:tblPr/>
      <w:tcPr>
        <w:shd w:val="clear" w:color="auto" w:fill="B8CCE4"/>
      </w:tcPr>
    </w:tblStylePr>
    <w:tblStylePr w:type="lastRow">
      <w:rPr>
        <w:b/>
        <w:bCs/>
        <w:color w:val="000000"/>
      </w:rPr>
      <w:tblPr/>
      <w:tcPr>
        <w:shd w:val="clear" w:color="auto" w:fill="B8CCE4"/>
      </w:tcPr>
    </w:tblStylePr>
    <w:tblStylePr w:type="firstCol">
      <w:rPr>
        <w:color w:val="CCE8CF"/>
      </w:rPr>
      <w:tblPr/>
      <w:tcPr>
        <w:shd w:val="clear" w:color="auto" w:fill="365F91"/>
      </w:tcPr>
    </w:tblStylePr>
    <w:tblStylePr w:type="lastCol">
      <w:rPr>
        <w:color w:val="CCE8CF"/>
      </w:rPr>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styleId="147">
    <w:name w:val="Colorful Grid Accent 2"/>
    <w:basedOn w:val="60"/>
    <w:uiPriority w:val="73"/>
    <w:rPr>
      <w:rFonts w:ascii="Calibri" w:hAnsi="Calibri"/>
      <w:color w:val="000000"/>
      <w:sz w:val="22"/>
      <w:szCs w:val="22"/>
      <w:lang w:eastAsia="en-US"/>
    </w:rPr>
    <w:tblPr>
      <w:tblBorders>
        <w:insideH w:val="single" w:color="CCE8CF" w:sz="4" w:space="0"/>
      </w:tblBorders>
      <w:tblCellMar>
        <w:top w:w="0" w:type="dxa"/>
        <w:left w:w="108" w:type="dxa"/>
        <w:bottom w:w="0" w:type="dxa"/>
        <w:right w:w="108" w:type="dxa"/>
      </w:tblCellMar>
    </w:tblPr>
    <w:tcPr>
      <w:shd w:val="clear" w:color="auto" w:fill="F2DBDB"/>
    </w:tcPr>
    <w:tblStylePr w:type="firstRow">
      <w:rPr>
        <w:b/>
        <w:bCs/>
      </w:rPr>
      <w:tblPr/>
      <w:tcPr>
        <w:shd w:val="clear" w:color="auto" w:fill="E5B8B7"/>
      </w:tcPr>
    </w:tblStylePr>
    <w:tblStylePr w:type="lastRow">
      <w:rPr>
        <w:b/>
        <w:bCs/>
        <w:color w:val="000000"/>
      </w:rPr>
      <w:tblPr/>
      <w:tcPr>
        <w:shd w:val="clear" w:color="auto" w:fill="E5B8B7"/>
      </w:tcPr>
    </w:tblStylePr>
    <w:tblStylePr w:type="firstCol">
      <w:rPr>
        <w:color w:val="CCE8CF"/>
      </w:rPr>
      <w:tblPr/>
      <w:tcPr>
        <w:shd w:val="clear" w:color="auto" w:fill="943634"/>
      </w:tcPr>
    </w:tblStylePr>
    <w:tblStylePr w:type="lastCol">
      <w:rPr>
        <w:color w:val="CCE8CF"/>
      </w:rPr>
      <w:tblPr/>
      <w:tcPr>
        <w:shd w:val="clear" w:color="auto" w:fill="943634"/>
      </w:tcPr>
    </w:tblStylePr>
    <w:tblStylePr w:type="band1Vert">
      <w:tblPr/>
      <w:tcPr>
        <w:shd w:val="clear" w:color="auto" w:fill="DFA7A6"/>
      </w:tcPr>
    </w:tblStylePr>
    <w:tblStylePr w:type="band1Horz">
      <w:tblPr/>
      <w:tcPr>
        <w:shd w:val="clear" w:color="auto" w:fill="DFA7A6"/>
      </w:tcPr>
    </w:tblStylePr>
  </w:style>
  <w:style w:type="table" w:styleId="148">
    <w:name w:val="Colorful Grid Accent 3"/>
    <w:basedOn w:val="60"/>
    <w:uiPriority w:val="73"/>
    <w:rPr>
      <w:rFonts w:ascii="Calibri" w:hAnsi="Calibri"/>
      <w:color w:val="000000"/>
      <w:sz w:val="22"/>
      <w:szCs w:val="22"/>
      <w:lang w:eastAsia="en-US"/>
    </w:rPr>
    <w:tblPr>
      <w:tblBorders>
        <w:insideH w:val="single" w:color="CCE8CF" w:sz="4" w:space="0"/>
      </w:tblBorders>
      <w:tblCellMar>
        <w:top w:w="0" w:type="dxa"/>
        <w:left w:w="108" w:type="dxa"/>
        <w:bottom w:w="0" w:type="dxa"/>
        <w:right w:w="108" w:type="dxa"/>
      </w:tblCellMar>
    </w:tblPr>
    <w:tcPr>
      <w:shd w:val="clear" w:color="auto" w:fill="EAF1DD"/>
    </w:tcPr>
    <w:tblStylePr w:type="firstRow">
      <w:rPr>
        <w:b/>
        <w:bCs/>
      </w:rPr>
      <w:tblPr/>
      <w:tcPr>
        <w:shd w:val="clear" w:color="auto" w:fill="D6E3BC"/>
      </w:tcPr>
    </w:tblStylePr>
    <w:tblStylePr w:type="lastRow">
      <w:rPr>
        <w:b/>
        <w:bCs/>
        <w:color w:val="000000"/>
      </w:rPr>
      <w:tblPr/>
      <w:tcPr>
        <w:shd w:val="clear" w:color="auto" w:fill="D6E3BC"/>
      </w:tcPr>
    </w:tblStylePr>
    <w:tblStylePr w:type="firstCol">
      <w:rPr>
        <w:color w:val="CCE8CF"/>
      </w:rPr>
      <w:tblPr/>
      <w:tcPr>
        <w:shd w:val="clear" w:color="auto" w:fill="76923C"/>
      </w:tcPr>
    </w:tblStylePr>
    <w:tblStylePr w:type="lastCol">
      <w:rPr>
        <w:color w:val="CCE8CF"/>
      </w:rPr>
      <w:tblPr/>
      <w:tcPr>
        <w:shd w:val="clear" w:color="auto" w:fill="76923C"/>
      </w:tcPr>
    </w:tblStylePr>
    <w:tblStylePr w:type="band1Vert">
      <w:tblPr/>
      <w:tcPr>
        <w:shd w:val="clear" w:color="auto" w:fill="CDDDAC"/>
      </w:tcPr>
    </w:tblStylePr>
    <w:tblStylePr w:type="band1Horz">
      <w:tblPr/>
      <w:tcPr>
        <w:shd w:val="clear" w:color="auto" w:fill="CDDDAC"/>
      </w:tcPr>
    </w:tblStylePr>
  </w:style>
  <w:style w:type="table" w:styleId="149">
    <w:name w:val="Colorful Grid Accent 4"/>
    <w:basedOn w:val="60"/>
    <w:uiPriority w:val="73"/>
    <w:rPr>
      <w:rFonts w:ascii="Calibri" w:hAnsi="Calibri"/>
      <w:color w:val="000000"/>
      <w:sz w:val="22"/>
      <w:szCs w:val="22"/>
      <w:lang w:eastAsia="en-US"/>
    </w:rPr>
    <w:tblPr>
      <w:tblBorders>
        <w:insideH w:val="single" w:color="CCE8CF" w:sz="4" w:space="0"/>
      </w:tblBorders>
      <w:tblCellMar>
        <w:top w:w="0" w:type="dxa"/>
        <w:left w:w="108" w:type="dxa"/>
        <w:bottom w:w="0" w:type="dxa"/>
        <w:right w:w="108" w:type="dxa"/>
      </w:tblCellMar>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CCE8CF"/>
      </w:rPr>
      <w:tblPr/>
      <w:tcPr>
        <w:shd w:val="clear" w:color="auto" w:fill="5F497A"/>
      </w:tcPr>
    </w:tblStylePr>
    <w:tblStylePr w:type="lastCol">
      <w:rPr>
        <w:color w:val="CCE8C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styleId="150">
    <w:name w:val="Colorful Grid Accent 5"/>
    <w:basedOn w:val="60"/>
    <w:uiPriority w:val="73"/>
    <w:rPr>
      <w:rFonts w:ascii="Calibri" w:hAnsi="Calibri"/>
      <w:color w:val="000000"/>
      <w:sz w:val="22"/>
      <w:szCs w:val="22"/>
      <w:lang w:eastAsia="en-US"/>
    </w:rPr>
    <w:tblPr>
      <w:tblBorders>
        <w:insideH w:val="single" w:color="CCE8CF" w:sz="4" w:space="0"/>
      </w:tblBorders>
      <w:tblCellMar>
        <w:top w:w="0" w:type="dxa"/>
        <w:left w:w="108" w:type="dxa"/>
        <w:bottom w:w="0" w:type="dxa"/>
        <w:right w:w="108" w:type="dxa"/>
      </w:tblCellMar>
    </w:tblPr>
    <w:tcPr>
      <w:shd w:val="clear" w:color="auto" w:fill="DAEEF3"/>
    </w:tcPr>
    <w:tblStylePr w:type="firstRow">
      <w:rPr>
        <w:b/>
        <w:bCs/>
      </w:rPr>
      <w:tblPr/>
      <w:tcPr>
        <w:shd w:val="clear" w:color="auto" w:fill="B6DDE8"/>
      </w:tcPr>
    </w:tblStylePr>
    <w:tblStylePr w:type="lastRow">
      <w:rPr>
        <w:b/>
        <w:bCs/>
        <w:color w:val="000000"/>
      </w:rPr>
      <w:tblPr/>
      <w:tcPr>
        <w:shd w:val="clear" w:color="auto" w:fill="B6DDE8"/>
      </w:tcPr>
    </w:tblStylePr>
    <w:tblStylePr w:type="firstCol">
      <w:rPr>
        <w:color w:val="CCE8CF"/>
      </w:rPr>
      <w:tblPr/>
      <w:tcPr>
        <w:shd w:val="clear" w:color="auto" w:fill="31849B"/>
      </w:tcPr>
    </w:tblStylePr>
    <w:tblStylePr w:type="lastCol">
      <w:rPr>
        <w:color w:val="CCE8CF"/>
      </w:rPr>
      <w:tblPr/>
      <w:tcPr>
        <w:shd w:val="clear" w:color="auto" w:fill="31849B"/>
      </w:tcPr>
    </w:tblStylePr>
    <w:tblStylePr w:type="band1Vert">
      <w:tblPr/>
      <w:tcPr>
        <w:shd w:val="clear" w:color="auto" w:fill="A5D5E2"/>
      </w:tcPr>
    </w:tblStylePr>
    <w:tblStylePr w:type="band1Horz">
      <w:tblPr/>
      <w:tcPr>
        <w:shd w:val="clear" w:color="auto" w:fill="A5D5E2"/>
      </w:tcPr>
    </w:tblStylePr>
  </w:style>
  <w:style w:type="table" w:styleId="151">
    <w:name w:val="Colorful Grid Accent 6"/>
    <w:basedOn w:val="60"/>
    <w:uiPriority w:val="73"/>
    <w:rPr>
      <w:rFonts w:ascii="Calibri" w:hAnsi="Calibri"/>
      <w:color w:val="000000"/>
      <w:sz w:val="22"/>
      <w:szCs w:val="22"/>
      <w:lang w:eastAsia="en-US"/>
    </w:rPr>
    <w:tblPr>
      <w:tblBorders>
        <w:insideH w:val="single" w:color="CCE8CF" w:sz="4" w:space="0"/>
      </w:tblBorders>
      <w:tblCellMar>
        <w:top w:w="0" w:type="dxa"/>
        <w:left w:w="108" w:type="dxa"/>
        <w:bottom w:w="0" w:type="dxa"/>
        <w:right w:w="108" w:type="dxa"/>
      </w:tblCellMar>
    </w:tblPr>
    <w:tcPr>
      <w:shd w:val="clear" w:color="auto" w:fill="FDE9D9"/>
    </w:tcPr>
    <w:tblStylePr w:type="firstRow">
      <w:rPr>
        <w:b/>
        <w:bCs/>
      </w:rPr>
      <w:tblPr/>
      <w:tcPr>
        <w:shd w:val="clear" w:color="auto" w:fill="FBD4B4"/>
      </w:tcPr>
    </w:tblStylePr>
    <w:tblStylePr w:type="lastRow">
      <w:rPr>
        <w:b/>
        <w:bCs/>
        <w:color w:val="000000"/>
      </w:rPr>
      <w:tblPr/>
      <w:tcPr>
        <w:shd w:val="clear" w:color="auto" w:fill="FBD4B4"/>
      </w:tcPr>
    </w:tblStylePr>
    <w:tblStylePr w:type="firstCol">
      <w:rPr>
        <w:color w:val="CCE8CF"/>
      </w:rPr>
      <w:tblPr/>
      <w:tcPr>
        <w:shd w:val="clear" w:color="auto" w:fill="E36C0A"/>
      </w:tcPr>
    </w:tblStylePr>
    <w:tblStylePr w:type="lastCol">
      <w:rPr>
        <w:color w:val="CCE8CF"/>
      </w:rPr>
      <w:tblPr/>
      <w:tcPr>
        <w:shd w:val="clear" w:color="auto" w:fill="E36C0A"/>
      </w:tcPr>
    </w:tblStylePr>
    <w:tblStylePr w:type="band1Vert">
      <w:tblPr/>
      <w:tcPr>
        <w:shd w:val="clear" w:color="auto" w:fill="FBCAA2"/>
      </w:tcPr>
    </w:tblStylePr>
    <w:tblStylePr w:type="band1Horz">
      <w:tblPr/>
      <w:tcPr>
        <w:shd w:val="clear" w:color="auto" w:fill="FBCAA2"/>
      </w:tcPr>
    </w:tblStylePr>
  </w:style>
  <w:style w:type="character" w:styleId="153">
    <w:name w:val="Strong"/>
    <w:qFormat/>
    <w:uiPriority w:val="0"/>
    <w:rPr>
      <w:b/>
      <w:bCs/>
    </w:rPr>
  </w:style>
  <w:style w:type="character" w:styleId="154">
    <w:name w:val="page number"/>
    <w:basedOn w:val="152"/>
    <w:qFormat/>
    <w:uiPriority w:val="0"/>
  </w:style>
  <w:style w:type="character" w:styleId="155">
    <w:name w:val="FollowedHyperlink"/>
    <w:qFormat/>
    <w:uiPriority w:val="99"/>
    <w:rPr>
      <w:color w:val="800080"/>
      <w:u w:val="single"/>
    </w:rPr>
  </w:style>
  <w:style w:type="character" w:styleId="156">
    <w:name w:val="Emphasis"/>
    <w:qFormat/>
    <w:uiPriority w:val="0"/>
    <w:rPr>
      <w:color w:val="CC0000"/>
    </w:rPr>
  </w:style>
  <w:style w:type="character" w:styleId="157">
    <w:name w:val="HTML Definition"/>
    <w:basedOn w:val="152"/>
    <w:qFormat/>
    <w:uiPriority w:val="0"/>
    <w:rPr>
      <w:rFonts w:ascii="Tahoma" w:hAnsi="Tahoma"/>
      <w:sz w:val="24"/>
    </w:rPr>
  </w:style>
  <w:style w:type="character" w:styleId="158">
    <w:name w:val="HTML Variable"/>
    <w:basedOn w:val="152"/>
    <w:qFormat/>
    <w:uiPriority w:val="0"/>
    <w:rPr>
      <w:rFonts w:ascii="Tahoma" w:hAnsi="Tahoma"/>
      <w:sz w:val="24"/>
    </w:rPr>
  </w:style>
  <w:style w:type="character" w:styleId="159">
    <w:name w:val="Hyperlink"/>
    <w:qFormat/>
    <w:uiPriority w:val="99"/>
    <w:rPr>
      <w:color w:val="0000FF"/>
      <w:u w:val="single"/>
    </w:rPr>
  </w:style>
  <w:style w:type="character" w:styleId="160">
    <w:name w:val="HTML Code"/>
    <w:basedOn w:val="152"/>
    <w:qFormat/>
    <w:uiPriority w:val="0"/>
    <w:rPr>
      <w:rFonts w:ascii="Courier New" w:hAnsi="Courier New"/>
      <w:sz w:val="20"/>
    </w:rPr>
  </w:style>
  <w:style w:type="character" w:styleId="161">
    <w:name w:val="annotation reference"/>
    <w:qFormat/>
    <w:uiPriority w:val="99"/>
    <w:rPr>
      <w:sz w:val="21"/>
      <w:szCs w:val="21"/>
    </w:rPr>
  </w:style>
  <w:style w:type="character" w:styleId="162">
    <w:name w:val="HTML Cite"/>
    <w:basedOn w:val="152"/>
    <w:qFormat/>
    <w:uiPriority w:val="0"/>
    <w:rPr>
      <w:rFonts w:ascii="Tahoma" w:hAnsi="Tahoma"/>
      <w:sz w:val="24"/>
    </w:rPr>
  </w:style>
  <w:style w:type="character" w:customStyle="1" w:styleId="163">
    <w:name w:val="标题 1 Char3"/>
    <w:link w:val="3"/>
    <w:qFormat/>
    <w:uiPriority w:val="0"/>
    <w:rPr>
      <w:b/>
      <w:bCs/>
      <w:kern w:val="44"/>
      <w:sz w:val="36"/>
      <w:szCs w:val="44"/>
    </w:rPr>
  </w:style>
  <w:style w:type="character" w:customStyle="1" w:styleId="164">
    <w:name w:val="标题 2 Char"/>
    <w:link w:val="4"/>
    <w:qFormat/>
    <w:uiPriority w:val="0"/>
    <w:rPr>
      <w:rFonts w:ascii="Arial" w:hAnsi="Arial"/>
      <w:b/>
      <w:bCs/>
      <w:kern w:val="2"/>
      <w:sz w:val="32"/>
      <w:szCs w:val="32"/>
    </w:rPr>
  </w:style>
  <w:style w:type="character" w:customStyle="1" w:styleId="165">
    <w:name w:val="标题 3 Char"/>
    <w:link w:val="5"/>
    <w:qFormat/>
    <w:uiPriority w:val="0"/>
    <w:rPr>
      <w:b/>
      <w:bCs/>
      <w:kern w:val="2"/>
      <w:sz w:val="32"/>
      <w:szCs w:val="32"/>
    </w:rPr>
  </w:style>
  <w:style w:type="character" w:customStyle="1" w:styleId="166">
    <w:name w:val="标题 4 Char1"/>
    <w:link w:val="6"/>
    <w:qFormat/>
    <w:uiPriority w:val="0"/>
    <w:rPr>
      <w:rFonts w:ascii="Arial" w:hAnsi="Arial" w:eastAsia="黑体"/>
      <w:b/>
      <w:bCs/>
      <w:kern w:val="2"/>
      <w:sz w:val="28"/>
      <w:szCs w:val="28"/>
    </w:rPr>
  </w:style>
  <w:style w:type="character" w:customStyle="1" w:styleId="167">
    <w:name w:val="标题 5 Char"/>
    <w:link w:val="7"/>
    <w:qFormat/>
    <w:uiPriority w:val="9"/>
    <w:rPr>
      <w:b/>
      <w:bCs/>
      <w:kern w:val="2"/>
      <w:sz w:val="28"/>
      <w:szCs w:val="28"/>
    </w:rPr>
  </w:style>
  <w:style w:type="character" w:customStyle="1" w:styleId="168">
    <w:name w:val="标题 6 Char"/>
    <w:link w:val="8"/>
    <w:qFormat/>
    <w:uiPriority w:val="9"/>
    <w:rPr>
      <w:rFonts w:ascii="Arial" w:hAnsi="Arial" w:eastAsia="黑体"/>
      <w:b/>
      <w:bCs/>
      <w:kern w:val="2"/>
      <w:sz w:val="24"/>
      <w:szCs w:val="24"/>
    </w:rPr>
  </w:style>
  <w:style w:type="character" w:customStyle="1" w:styleId="169">
    <w:name w:val="标题 7 Char"/>
    <w:link w:val="9"/>
    <w:qFormat/>
    <w:uiPriority w:val="9"/>
    <w:rPr>
      <w:b/>
      <w:bCs/>
      <w:kern w:val="2"/>
      <w:sz w:val="24"/>
      <w:szCs w:val="24"/>
    </w:rPr>
  </w:style>
  <w:style w:type="character" w:customStyle="1" w:styleId="170">
    <w:name w:val="标题 8 Char"/>
    <w:link w:val="10"/>
    <w:qFormat/>
    <w:uiPriority w:val="9"/>
    <w:rPr>
      <w:rFonts w:ascii="Arial" w:hAnsi="Arial" w:eastAsia="黑体"/>
      <w:kern w:val="2"/>
      <w:sz w:val="24"/>
      <w:szCs w:val="24"/>
    </w:rPr>
  </w:style>
  <w:style w:type="character" w:customStyle="1" w:styleId="171">
    <w:name w:val="标题 9 Char"/>
    <w:link w:val="11"/>
    <w:qFormat/>
    <w:uiPriority w:val="9"/>
    <w:rPr>
      <w:rFonts w:ascii="Arial" w:hAnsi="Arial" w:eastAsia="黑体"/>
      <w:kern w:val="2"/>
      <w:sz w:val="21"/>
      <w:szCs w:val="21"/>
    </w:rPr>
  </w:style>
  <w:style w:type="character" w:customStyle="1" w:styleId="172">
    <w:name w:val="正文缩进 Char"/>
    <w:link w:val="16"/>
    <w:uiPriority w:val="0"/>
    <w:rPr>
      <w:sz w:val="24"/>
    </w:rPr>
  </w:style>
  <w:style w:type="character" w:customStyle="1" w:styleId="173">
    <w:name w:val="文档结构图 Char"/>
    <w:link w:val="19"/>
    <w:qFormat/>
    <w:uiPriority w:val="99"/>
    <w:rPr>
      <w:rFonts w:ascii="宋体"/>
      <w:kern w:val="2"/>
      <w:sz w:val="18"/>
      <w:szCs w:val="18"/>
    </w:rPr>
  </w:style>
  <w:style w:type="character" w:customStyle="1" w:styleId="174">
    <w:name w:val="批注文字 Char"/>
    <w:link w:val="21"/>
    <w:qFormat/>
    <w:uiPriority w:val="99"/>
    <w:rPr>
      <w:sz w:val="24"/>
    </w:rPr>
  </w:style>
  <w:style w:type="character" w:customStyle="1" w:styleId="175">
    <w:name w:val="正文文本 Char"/>
    <w:link w:val="24"/>
    <w:qFormat/>
    <w:locked/>
    <w:uiPriority w:val="0"/>
    <w:rPr>
      <w:kern w:val="2"/>
      <w:sz w:val="21"/>
      <w:szCs w:val="24"/>
    </w:rPr>
  </w:style>
  <w:style w:type="character" w:customStyle="1" w:styleId="176">
    <w:name w:val="正文文本缩进 Char"/>
    <w:link w:val="25"/>
    <w:qFormat/>
    <w:uiPriority w:val="0"/>
    <w:rPr>
      <w:kern w:val="2"/>
      <w:sz w:val="21"/>
      <w:szCs w:val="24"/>
    </w:rPr>
  </w:style>
  <w:style w:type="character" w:customStyle="1" w:styleId="177">
    <w:name w:val="纯文本 Char"/>
    <w:link w:val="33"/>
    <w:qFormat/>
    <w:uiPriority w:val="99"/>
    <w:rPr>
      <w:rFonts w:ascii="宋体" w:hAnsi="Courier New" w:cs="Courier New"/>
      <w:kern w:val="2"/>
      <w:sz w:val="28"/>
      <w:szCs w:val="21"/>
    </w:rPr>
  </w:style>
  <w:style w:type="character" w:customStyle="1" w:styleId="178">
    <w:name w:val="日期 Char"/>
    <w:link w:val="36"/>
    <w:qFormat/>
    <w:uiPriority w:val="0"/>
    <w:rPr>
      <w:rFonts w:ascii="宋体" w:hAnsi="Courier New" w:cs="Courier New"/>
      <w:kern w:val="2"/>
      <w:sz w:val="28"/>
      <w:szCs w:val="21"/>
    </w:rPr>
  </w:style>
  <w:style w:type="character" w:customStyle="1" w:styleId="179">
    <w:name w:val="正文文本缩进 2 Char"/>
    <w:link w:val="37"/>
    <w:qFormat/>
    <w:uiPriority w:val="0"/>
    <w:rPr>
      <w:kern w:val="2"/>
      <w:sz w:val="21"/>
      <w:szCs w:val="24"/>
    </w:rPr>
  </w:style>
  <w:style w:type="character" w:customStyle="1" w:styleId="180">
    <w:name w:val="批注框文本 Char"/>
    <w:link w:val="38"/>
    <w:qFormat/>
    <w:uiPriority w:val="0"/>
    <w:rPr>
      <w:kern w:val="2"/>
      <w:sz w:val="18"/>
      <w:szCs w:val="18"/>
    </w:rPr>
  </w:style>
  <w:style w:type="character" w:customStyle="1" w:styleId="181">
    <w:name w:val="页脚 Char"/>
    <w:link w:val="39"/>
    <w:qFormat/>
    <w:uiPriority w:val="99"/>
    <w:rPr>
      <w:kern w:val="2"/>
      <w:sz w:val="21"/>
      <w:szCs w:val="18"/>
    </w:rPr>
  </w:style>
  <w:style w:type="character" w:customStyle="1" w:styleId="182">
    <w:name w:val="页眉 Char"/>
    <w:link w:val="40"/>
    <w:qFormat/>
    <w:uiPriority w:val="0"/>
    <w:rPr>
      <w:kern w:val="2"/>
      <w:sz w:val="18"/>
      <w:szCs w:val="18"/>
    </w:rPr>
  </w:style>
  <w:style w:type="character" w:customStyle="1" w:styleId="183">
    <w:name w:val="副标题 Char"/>
    <w:link w:val="45"/>
    <w:qFormat/>
    <w:uiPriority w:val="0"/>
    <w:rPr>
      <w:rFonts w:ascii="宋体" w:hAnsi="宋体"/>
      <w:sz w:val="24"/>
      <w:lang w:val="en-US" w:eastAsia="zh-CN" w:bidi="ar-SA"/>
    </w:rPr>
  </w:style>
  <w:style w:type="character" w:customStyle="1" w:styleId="184">
    <w:name w:val="正文文本缩进 3 Char"/>
    <w:link w:val="48"/>
    <w:qFormat/>
    <w:uiPriority w:val="0"/>
    <w:rPr>
      <w:kern w:val="2"/>
      <w:sz w:val="16"/>
      <w:szCs w:val="16"/>
    </w:rPr>
  </w:style>
  <w:style w:type="character" w:customStyle="1" w:styleId="185">
    <w:name w:val="正文文本 2 Char"/>
    <w:link w:val="51"/>
    <w:qFormat/>
    <w:uiPriority w:val="0"/>
    <w:rPr>
      <w:kern w:val="2"/>
      <w:sz w:val="21"/>
    </w:rPr>
  </w:style>
  <w:style w:type="character" w:customStyle="1" w:styleId="186">
    <w:name w:val="HTML 预设格式 Char"/>
    <w:link w:val="53"/>
    <w:qFormat/>
    <w:uiPriority w:val="99"/>
    <w:rPr>
      <w:rFonts w:ascii="Arial" w:hAnsi="Arial" w:cs="Arial"/>
      <w:sz w:val="24"/>
      <w:szCs w:val="24"/>
    </w:rPr>
  </w:style>
  <w:style w:type="character" w:customStyle="1" w:styleId="187">
    <w:name w:val="普通(网站) Char"/>
    <w:link w:val="54"/>
    <w:qFormat/>
    <w:uiPriority w:val="0"/>
    <w:rPr>
      <w:rFonts w:ascii="宋体" w:hAnsi="宋体" w:cs="宋体"/>
      <w:sz w:val="24"/>
      <w:szCs w:val="24"/>
    </w:rPr>
  </w:style>
  <w:style w:type="character" w:customStyle="1" w:styleId="188">
    <w:name w:val="标题 Char"/>
    <w:link w:val="56"/>
    <w:qFormat/>
    <w:uiPriority w:val="0"/>
    <w:rPr>
      <w:rFonts w:ascii="Cambria" w:hAnsi="Cambria" w:cs="Times New Roman"/>
      <w:b/>
      <w:bCs/>
      <w:kern w:val="2"/>
      <w:sz w:val="32"/>
      <w:szCs w:val="32"/>
    </w:rPr>
  </w:style>
  <w:style w:type="character" w:customStyle="1" w:styleId="189">
    <w:name w:val="批注主题 Char"/>
    <w:link w:val="57"/>
    <w:qFormat/>
    <w:uiPriority w:val="0"/>
    <w:rPr>
      <w:b/>
      <w:bCs/>
      <w:kern w:val="2"/>
      <w:sz w:val="21"/>
      <w:szCs w:val="24"/>
    </w:rPr>
  </w:style>
  <w:style w:type="character" w:customStyle="1" w:styleId="190">
    <w:name w:val="正文首行缩进 Char2"/>
    <w:link w:val="58"/>
    <w:qFormat/>
    <w:uiPriority w:val="99"/>
    <w:rPr>
      <w:rFonts w:ascii="微软雅黑" w:hAnsi="微软雅黑" w:eastAsia="微软雅黑" w:cs="Times New Roman"/>
      <w:kern w:val="2"/>
      <w:sz w:val="21"/>
      <w:szCs w:val="21"/>
    </w:rPr>
  </w:style>
  <w:style w:type="character" w:customStyle="1" w:styleId="191">
    <w:name w:val="正文首行缩进 2 Char"/>
    <w:link w:val="59"/>
    <w:qFormat/>
    <w:uiPriority w:val="99"/>
    <w:rPr>
      <w:rFonts w:ascii="宋体" w:eastAsia="仿宋"/>
      <w:kern w:val="2"/>
      <w:sz w:val="24"/>
      <w:szCs w:val="24"/>
    </w:rPr>
  </w:style>
  <w:style w:type="character" w:customStyle="1" w:styleId="192">
    <w:name w:val="标题 1 Char"/>
    <w:qFormat/>
    <w:uiPriority w:val="9"/>
    <w:rPr>
      <w:b/>
      <w:bCs/>
      <w:kern w:val="44"/>
      <w:sz w:val="36"/>
      <w:szCs w:val="44"/>
    </w:rPr>
  </w:style>
  <w:style w:type="character" w:customStyle="1" w:styleId="193">
    <w:name w:val="正文首行缩进 Char1"/>
    <w:basedOn w:val="175"/>
    <w:link w:val="58"/>
    <w:qFormat/>
    <w:uiPriority w:val="0"/>
  </w:style>
  <w:style w:type="character" w:customStyle="1" w:styleId="194">
    <w:name w:val="正文首行缩进 2 Char1"/>
    <w:basedOn w:val="176"/>
    <w:link w:val="59"/>
    <w:qFormat/>
    <w:uiPriority w:val="0"/>
  </w:style>
  <w:style w:type="paragraph" w:customStyle="1" w:styleId="195">
    <w:name w:val="xl23"/>
    <w:basedOn w:val="1"/>
    <w:qFormat/>
    <w:uiPriority w:val="0"/>
    <w:pPr>
      <w:widowControl/>
      <w:spacing w:before="100" w:beforeAutospacing="1" w:after="100" w:afterAutospacing="1"/>
      <w:jc w:val="center"/>
    </w:pPr>
    <w:rPr>
      <w:kern w:val="0"/>
      <w:sz w:val="28"/>
      <w:szCs w:val="28"/>
    </w:rPr>
  </w:style>
  <w:style w:type="paragraph" w:customStyle="1" w:styleId="196">
    <w:name w:val="3"/>
    <w:basedOn w:val="1"/>
    <w:next w:val="33"/>
    <w:qFormat/>
    <w:uiPriority w:val="0"/>
    <w:rPr>
      <w:rFonts w:ascii="宋体" w:hAnsi="Courier New" w:cs="Courier New"/>
      <w:sz w:val="28"/>
      <w:szCs w:val="21"/>
    </w:rPr>
  </w:style>
  <w:style w:type="paragraph" w:customStyle="1" w:styleId="197">
    <w:name w:val="1"/>
    <w:basedOn w:val="1"/>
    <w:next w:val="33"/>
    <w:qFormat/>
    <w:uiPriority w:val="0"/>
    <w:rPr>
      <w:rFonts w:ascii="宋体" w:hAnsi="Courier New" w:cs="Courier New"/>
      <w:sz w:val="28"/>
      <w:szCs w:val="21"/>
    </w:rPr>
  </w:style>
  <w:style w:type="paragraph" w:customStyle="1" w:styleId="198">
    <w:name w:val="2"/>
    <w:basedOn w:val="1"/>
    <w:next w:val="33"/>
    <w:qFormat/>
    <w:uiPriority w:val="0"/>
    <w:rPr>
      <w:rFonts w:ascii="宋体" w:hAnsi="Courier New" w:cs="Courier New"/>
      <w:sz w:val="28"/>
      <w:szCs w:val="21"/>
    </w:rPr>
  </w:style>
  <w:style w:type="paragraph" w:styleId="199">
    <w:name w:val="List Paragraph"/>
    <w:basedOn w:val="1"/>
    <w:link w:val="200"/>
    <w:qFormat/>
    <w:uiPriority w:val="34"/>
    <w:pPr>
      <w:ind w:firstLine="420" w:firstLineChars="200"/>
    </w:pPr>
  </w:style>
  <w:style w:type="character" w:customStyle="1" w:styleId="200">
    <w:name w:val="列出段落 Char"/>
    <w:link w:val="199"/>
    <w:qFormat/>
    <w:uiPriority w:val="34"/>
    <w:rPr>
      <w:kern w:val="2"/>
      <w:sz w:val="21"/>
      <w:szCs w:val="24"/>
    </w:rPr>
  </w:style>
  <w:style w:type="paragraph" w:customStyle="1" w:styleId="201">
    <w:name w:val="样式1"/>
    <w:basedOn w:val="1"/>
    <w:qFormat/>
    <w:uiPriority w:val="0"/>
    <w:pPr>
      <w:tabs>
        <w:tab w:val="left" w:pos="432"/>
      </w:tabs>
      <w:adjustRightInd w:val="0"/>
      <w:ind w:left="432" w:hanging="432"/>
      <w:textAlignment w:val="baseline"/>
    </w:pPr>
    <w:rPr>
      <w:rFonts w:ascii="宋体" w:hAnsi="宋体"/>
      <w:kern w:val="0"/>
      <w:szCs w:val="21"/>
    </w:rPr>
  </w:style>
  <w:style w:type="paragraph" w:customStyle="1" w:styleId="202">
    <w:name w:val="xl27"/>
    <w:basedOn w:val="1"/>
    <w:qFormat/>
    <w:uiPriority w:val="0"/>
    <w:pPr>
      <w:widowControl/>
      <w:spacing w:before="100" w:beforeAutospacing="1" w:after="100" w:afterAutospacing="1"/>
      <w:jc w:val="center"/>
    </w:pPr>
    <w:rPr>
      <w:rFonts w:ascii="宋体" w:hAnsi="宋体"/>
      <w:b/>
      <w:bCs/>
      <w:kern w:val="0"/>
      <w:sz w:val="36"/>
      <w:szCs w:val="36"/>
    </w:rPr>
  </w:style>
  <w:style w:type="paragraph" w:customStyle="1" w:styleId="203">
    <w:name w:val="font5"/>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204">
    <w:name w:val="xl6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36"/>
      <w:szCs w:val="36"/>
    </w:rPr>
  </w:style>
  <w:style w:type="paragraph" w:customStyle="1" w:styleId="205">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b/>
      <w:bCs/>
      <w:kern w:val="0"/>
      <w:sz w:val="36"/>
      <w:szCs w:val="36"/>
    </w:rPr>
  </w:style>
  <w:style w:type="paragraph" w:customStyle="1" w:styleId="206">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kern w:val="0"/>
      <w:sz w:val="36"/>
      <w:szCs w:val="36"/>
    </w:rPr>
  </w:style>
  <w:style w:type="paragraph" w:customStyle="1" w:styleId="207">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36"/>
      <w:szCs w:val="36"/>
    </w:rPr>
  </w:style>
  <w:style w:type="paragraph" w:customStyle="1" w:styleId="208">
    <w:name w:val="xl69"/>
    <w:basedOn w:val="1"/>
    <w:qFormat/>
    <w:uiPriority w:val="0"/>
    <w:pPr>
      <w:widowControl/>
      <w:pBdr>
        <w:top w:val="single" w:color="auto" w:sz="4" w:space="0"/>
        <w:left w:val="single" w:color="auto" w:sz="4" w:space="0"/>
        <w:bottom w:val="single" w:color="auto" w:sz="4" w:space="0"/>
        <w:right w:val="single" w:color="auto" w:sz="4" w:space="0"/>
      </w:pBdr>
      <w:shd w:val="clear" w:color="000000" w:fill="E5E5E5"/>
      <w:spacing w:before="100" w:beforeAutospacing="1" w:after="100" w:afterAutospacing="1"/>
      <w:jc w:val="center"/>
      <w:textAlignment w:val="center"/>
    </w:pPr>
    <w:rPr>
      <w:rFonts w:ascii="宋体" w:hAnsi="宋体" w:cs="宋体"/>
      <w:b/>
      <w:bCs/>
      <w:kern w:val="0"/>
      <w:sz w:val="20"/>
      <w:szCs w:val="20"/>
    </w:rPr>
  </w:style>
  <w:style w:type="paragraph" w:customStyle="1" w:styleId="209">
    <w:name w:val="xl70"/>
    <w:basedOn w:val="1"/>
    <w:qFormat/>
    <w:uiPriority w:val="0"/>
    <w:pPr>
      <w:widowControl/>
      <w:pBdr>
        <w:top w:val="single" w:color="auto" w:sz="4" w:space="0"/>
        <w:left w:val="single" w:color="auto" w:sz="4" w:space="0"/>
        <w:bottom w:val="single" w:color="auto" w:sz="4" w:space="0"/>
        <w:right w:val="single" w:color="auto" w:sz="4" w:space="0"/>
      </w:pBdr>
      <w:shd w:val="clear" w:color="000000" w:fill="E5E5E5"/>
      <w:spacing w:before="100" w:beforeAutospacing="1" w:after="100" w:afterAutospacing="1"/>
      <w:jc w:val="center"/>
      <w:textAlignment w:val="center"/>
    </w:pPr>
    <w:rPr>
      <w:rFonts w:ascii="宋体" w:hAnsi="宋体" w:cs="宋体"/>
      <w:b/>
      <w:bCs/>
      <w:kern w:val="0"/>
      <w:sz w:val="20"/>
      <w:szCs w:val="20"/>
    </w:rPr>
  </w:style>
  <w:style w:type="paragraph" w:customStyle="1" w:styleId="210">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color w:val="000000"/>
      <w:kern w:val="0"/>
      <w:sz w:val="20"/>
      <w:szCs w:val="20"/>
    </w:rPr>
  </w:style>
  <w:style w:type="paragraph" w:customStyle="1" w:styleId="211">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0"/>
      <w:szCs w:val="20"/>
    </w:rPr>
  </w:style>
  <w:style w:type="paragraph" w:customStyle="1" w:styleId="212">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0"/>
      <w:szCs w:val="20"/>
    </w:rPr>
  </w:style>
  <w:style w:type="paragraph" w:customStyle="1" w:styleId="213">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20"/>
      <w:szCs w:val="20"/>
    </w:rPr>
  </w:style>
  <w:style w:type="paragraph" w:customStyle="1" w:styleId="214">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0"/>
      <w:szCs w:val="20"/>
    </w:rPr>
  </w:style>
  <w:style w:type="paragraph" w:customStyle="1" w:styleId="215">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kern w:val="0"/>
      <w:sz w:val="20"/>
      <w:szCs w:val="20"/>
    </w:rPr>
  </w:style>
  <w:style w:type="paragraph" w:customStyle="1" w:styleId="216">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0"/>
      <w:szCs w:val="20"/>
    </w:rPr>
  </w:style>
  <w:style w:type="paragraph" w:customStyle="1" w:styleId="217">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 w:val="20"/>
      <w:szCs w:val="20"/>
    </w:rPr>
  </w:style>
  <w:style w:type="paragraph" w:customStyle="1" w:styleId="218">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color w:val="000000"/>
      <w:kern w:val="0"/>
      <w:sz w:val="20"/>
      <w:szCs w:val="20"/>
    </w:rPr>
  </w:style>
  <w:style w:type="paragraph" w:customStyle="1" w:styleId="219">
    <w:name w:val="xl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 w:val="20"/>
      <w:szCs w:val="20"/>
    </w:rPr>
  </w:style>
  <w:style w:type="paragraph" w:customStyle="1" w:styleId="220">
    <w:name w:val="xl8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right"/>
      <w:textAlignment w:val="center"/>
    </w:pPr>
    <w:rPr>
      <w:rFonts w:ascii="宋体" w:hAnsi="宋体" w:cs="宋体"/>
      <w:b/>
      <w:bCs/>
      <w:kern w:val="0"/>
      <w:sz w:val="20"/>
      <w:szCs w:val="20"/>
    </w:rPr>
  </w:style>
  <w:style w:type="paragraph" w:customStyle="1" w:styleId="221">
    <w:name w:val="xl8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0"/>
      <w:szCs w:val="20"/>
    </w:rPr>
  </w:style>
  <w:style w:type="paragraph" w:customStyle="1" w:styleId="222">
    <w:name w:val="xl8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20"/>
      <w:szCs w:val="20"/>
    </w:rPr>
  </w:style>
  <w:style w:type="paragraph" w:customStyle="1" w:styleId="223">
    <w:name w:val="xl8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 w:val="20"/>
      <w:szCs w:val="20"/>
    </w:rPr>
  </w:style>
  <w:style w:type="paragraph" w:customStyle="1" w:styleId="224">
    <w:name w:val="xl8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color w:val="000000"/>
      <w:kern w:val="0"/>
      <w:sz w:val="20"/>
      <w:szCs w:val="20"/>
    </w:rPr>
  </w:style>
  <w:style w:type="paragraph" w:customStyle="1" w:styleId="225">
    <w:name w:val="xl8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 w:val="20"/>
      <w:szCs w:val="20"/>
    </w:rPr>
  </w:style>
  <w:style w:type="paragraph" w:customStyle="1" w:styleId="226">
    <w:name w:val="xl8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right"/>
      <w:textAlignment w:val="center"/>
    </w:pPr>
    <w:rPr>
      <w:rFonts w:ascii="宋体" w:hAnsi="宋体" w:cs="宋体"/>
      <w:kern w:val="0"/>
      <w:sz w:val="20"/>
      <w:szCs w:val="20"/>
    </w:rPr>
  </w:style>
  <w:style w:type="paragraph" w:customStyle="1" w:styleId="227">
    <w:name w:val="1 Char Char Char Char"/>
    <w:basedOn w:val="1"/>
    <w:qFormat/>
    <w:uiPriority w:val="0"/>
    <w:rPr>
      <w:rFonts w:ascii="Tahoma" w:hAnsi="Tahoma" w:cs="Tahoma"/>
      <w:sz w:val="24"/>
    </w:rPr>
  </w:style>
  <w:style w:type="paragraph" w:customStyle="1" w:styleId="228">
    <w:name w:val="排版"/>
    <w:basedOn w:val="1"/>
    <w:next w:val="24"/>
    <w:qFormat/>
    <w:uiPriority w:val="0"/>
    <w:pPr>
      <w:spacing w:line="600" w:lineRule="exact"/>
    </w:pPr>
    <w:rPr>
      <w:rFonts w:eastAsia="华文仿宋"/>
      <w:spacing w:val="6"/>
      <w:sz w:val="32"/>
    </w:rPr>
  </w:style>
  <w:style w:type="paragraph" w:customStyle="1" w:styleId="229">
    <w:name w:val="font6"/>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230">
    <w:name w:val="font7"/>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231">
    <w:name w:val="xl64"/>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kern w:val="0"/>
      <w:sz w:val="20"/>
      <w:szCs w:val="20"/>
    </w:rPr>
  </w:style>
  <w:style w:type="paragraph" w:customStyle="1" w:styleId="232">
    <w:name w:val="纯文本1"/>
    <w:basedOn w:val="1"/>
    <w:qFormat/>
    <w:uiPriority w:val="0"/>
    <w:pPr>
      <w:adjustRightInd w:val="0"/>
      <w:textAlignment w:val="baseline"/>
    </w:pPr>
    <w:rPr>
      <w:rFonts w:ascii="宋体"/>
      <w:kern w:val="0"/>
      <w:sz w:val="24"/>
      <w:szCs w:val="20"/>
    </w:rPr>
  </w:style>
  <w:style w:type="paragraph" w:customStyle="1" w:styleId="233">
    <w:name w:val="Char Char Char Char Char Char Char Char Char Char Char Char Char Char Char Char"/>
    <w:basedOn w:val="197"/>
    <w:next w:val="196"/>
    <w:semiHidden/>
    <w:qFormat/>
    <w:uiPriority w:val="0"/>
    <w:pPr>
      <w:shd w:val="clear" w:color="auto" w:fill="000080"/>
      <w:spacing w:line="360" w:lineRule="auto"/>
      <w:ind w:firstLine="200" w:firstLineChars="200"/>
    </w:pPr>
    <w:rPr>
      <w:rFonts w:ascii="Tahoma" w:hAnsi="Tahoma" w:cs="Times New Roman"/>
      <w:sz w:val="24"/>
      <w:szCs w:val="24"/>
    </w:rPr>
  </w:style>
  <w:style w:type="paragraph" w:customStyle="1" w:styleId="234">
    <w:name w:val="Char Char Char Char Char Char Char Char Char Char Char Char Char Char Char Char1"/>
    <w:basedOn w:val="19"/>
    <w:semiHidden/>
    <w:qFormat/>
    <w:uiPriority w:val="0"/>
    <w:pPr>
      <w:shd w:val="clear" w:color="auto" w:fill="000080"/>
      <w:spacing w:line="360" w:lineRule="auto"/>
      <w:ind w:firstLine="200" w:firstLineChars="200"/>
    </w:pPr>
    <w:rPr>
      <w:rFonts w:ascii="Tahoma" w:hAnsi="Tahoma"/>
      <w:sz w:val="24"/>
      <w:szCs w:val="24"/>
    </w:rPr>
  </w:style>
  <w:style w:type="paragraph" w:customStyle="1" w:styleId="235">
    <w:name w:val="Char Char Char Char Char Char Char Char Char Char Char Char Char Char Char Char2"/>
    <w:basedOn w:val="19"/>
    <w:semiHidden/>
    <w:qFormat/>
    <w:uiPriority w:val="0"/>
    <w:pPr>
      <w:shd w:val="clear" w:color="auto" w:fill="000080"/>
      <w:spacing w:line="360" w:lineRule="auto"/>
      <w:ind w:firstLine="200" w:firstLineChars="200"/>
    </w:pPr>
    <w:rPr>
      <w:rFonts w:ascii="Tahoma" w:hAnsi="Tahoma"/>
      <w:sz w:val="24"/>
      <w:szCs w:val="24"/>
    </w:rPr>
  </w:style>
  <w:style w:type="paragraph" w:customStyle="1" w:styleId="236">
    <w:name w:val="Char Char Char Char Char Char Char Char Char Char Char Char Char Char Char Char3"/>
    <w:basedOn w:val="19"/>
    <w:semiHidden/>
    <w:qFormat/>
    <w:uiPriority w:val="0"/>
    <w:pPr>
      <w:shd w:val="clear" w:color="auto" w:fill="000080"/>
      <w:spacing w:line="360" w:lineRule="auto"/>
      <w:ind w:firstLine="200" w:firstLineChars="200"/>
    </w:pPr>
    <w:rPr>
      <w:rFonts w:ascii="Tahoma" w:hAnsi="Tahoma"/>
      <w:sz w:val="24"/>
      <w:szCs w:val="24"/>
    </w:rPr>
  </w:style>
  <w:style w:type="paragraph" w:customStyle="1" w:styleId="237">
    <w:name w:val="Preformatted"/>
    <w:basedOn w:val="1"/>
    <w:qFormat/>
    <w:uiPriority w:val="0"/>
    <w:pPr>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jc w:val="left"/>
    </w:pPr>
    <w:rPr>
      <w:rFonts w:ascii="Courier New" w:hAnsi="Courier New"/>
      <w:kern w:val="0"/>
      <w:sz w:val="20"/>
      <w:szCs w:val="20"/>
    </w:rPr>
  </w:style>
  <w:style w:type="paragraph" w:customStyle="1" w:styleId="238">
    <w:name w:val="Char Char1 Char Char Char Char Char Char"/>
    <w:basedOn w:val="1"/>
    <w:qFormat/>
    <w:uiPriority w:val="0"/>
    <w:pPr>
      <w:widowControl/>
      <w:spacing w:after="160" w:line="240" w:lineRule="exact"/>
      <w:jc w:val="left"/>
    </w:pPr>
    <w:rPr>
      <w:rFonts w:ascii="Verdana" w:hAnsi="Verdana" w:eastAsia="仿宋_GB2312"/>
      <w:kern w:val="0"/>
      <w:sz w:val="24"/>
      <w:szCs w:val="20"/>
      <w:lang w:eastAsia="en-US"/>
    </w:rPr>
  </w:style>
  <w:style w:type="paragraph" w:customStyle="1" w:styleId="239">
    <w:name w:val="font1"/>
    <w:basedOn w:val="1"/>
    <w:qFormat/>
    <w:uiPriority w:val="0"/>
    <w:pPr>
      <w:widowControl/>
      <w:spacing w:before="100" w:beforeAutospacing="1" w:after="100" w:afterAutospacing="1"/>
      <w:jc w:val="left"/>
    </w:pPr>
    <w:rPr>
      <w:rFonts w:ascii="宋体" w:hAnsi="宋体" w:cs="宋体"/>
      <w:kern w:val="0"/>
      <w:sz w:val="24"/>
    </w:rPr>
  </w:style>
  <w:style w:type="paragraph" w:customStyle="1" w:styleId="240">
    <w:name w:val="Char"/>
    <w:basedOn w:val="1"/>
    <w:qFormat/>
    <w:uiPriority w:val="0"/>
    <w:rPr>
      <w:rFonts w:ascii="Tahoma" w:hAnsi="Tahoma"/>
      <w:sz w:val="24"/>
      <w:szCs w:val="20"/>
    </w:rPr>
  </w:style>
  <w:style w:type="paragraph" w:customStyle="1" w:styleId="241">
    <w:name w:val="Char1"/>
    <w:basedOn w:val="1"/>
    <w:qFormat/>
    <w:uiPriority w:val="0"/>
    <w:rPr>
      <w:rFonts w:ascii="Tahoma" w:hAnsi="Tahoma"/>
      <w:sz w:val="24"/>
      <w:szCs w:val="20"/>
    </w:rPr>
  </w:style>
  <w:style w:type="paragraph" w:customStyle="1" w:styleId="242">
    <w:name w:val="默认段落字体 Para Char"/>
    <w:basedOn w:val="1"/>
    <w:qFormat/>
    <w:uiPriority w:val="0"/>
    <w:pPr>
      <w:adjustRightInd w:val="0"/>
      <w:spacing w:line="360" w:lineRule="auto"/>
    </w:pPr>
    <w:rPr>
      <w:kern w:val="0"/>
      <w:sz w:val="24"/>
      <w:szCs w:val="20"/>
    </w:rPr>
  </w:style>
  <w:style w:type="paragraph" w:customStyle="1" w:styleId="243">
    <w:name w:val="Char1 Char Char Char"/>
    <w:basedOn w:val="1"/>
    <w:qFormat/>
    <w:uiPriority w:val="0"/>
    <w:rPr>
      <w:rFonts w:ascii="Tahoma" w:hAnsi="Tahoma" w:eastAsia="仿宋_GB2312"/>
      <w:b/>
      <w:sz w:val="24"/>
      <w:szCs w:val="20"/>
    </w:rPr>
  </w:style>
  <w:style w:type="character" w:customStyle="1" w:styleId="244">
    <w:name w:val="标题 3 Char1"/>
    <w:qFormat/>
    <w:locked/>
    <w:uiPriority w:val="0"/>
    <w:rPr>
      <w:kern w:val="2"/>
      <w:sz w:val="32"/>
      <w:szCs w:val="32"/>
    </w:rPr>
  </w:style>
  <w:style w:type="paragraph" w:customStyle="1" w:styleId="245">
    <w:name w:val="Revision"/>
    <w:qFormat/>
    <w:uiPriority w:val="99"/>
    <w:rPr>
      <w:rFonts w:ascii="Times New Roman" w:hAnsi="Times New Roman" w:eastAsia="宋体" w:cs="Times New Roman"/>
      <w:kern w:val="2"/>
      <w:sz w:val="21"/>
      <w:szCs w:val="24"/>
      <w:lang w:val="en-US" w:eastAsia="zh-CN" w:bidi="ar-SA"/>
    </w:rPr>
  </w:style>
  <w:style w:type="paragraph" w:customStyle="1" w:styleId="246">
    <w:name w:val="xl8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top"/>
    </w:pPr>
    <w:rPr>
      <w:rFonts w:ascii="宋体" w:hAnsi="宋体" w:cs="宋体"/>
      <w:kern w:val="0"/>
      <w:sz w:val="20"/>
      <w:szCs w:val="20"/>
    </w:rPr>
  </w:style>
  <w:style w:type="paragraph" w:customStyle="1" w:styleId="247">
    <w:name w:val="xl89"/>
    <w:basedOn w:val="1"/>
    <w:qFormat/>
    <w:uiPriority w:val="0"/>
    <w:pPr>
      <w:widowControl/>
      <w:pBdr>
        <w:top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0"/>
      <w:szCs w:val="20"/>
    </w:rPr>
  </w:style>
  <w:style w:type="paragraph" w:customStyle="1" w:styleId="248">
    <w:name w:val="xl90"/>
    <w:basedOn w:val="1"/>
    <w:qFormat/>
    <w:uiPriority w:val="0"/>
    <w:pPr>
      <w:widowControl/>
      <w:pBdr>
        <w:top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20"/>
      <w:szCs w:val="20"/>
    </w:rPr>
  </w:style>
  <w:style w:type="paragraph" w:customStyle="1" w:styleId="249">
    <w:name w:val="xl91"/>
    <w:basedOn w:val="1"/>
    <w:qFormat/>
    <w:uiPriority w:val="0"/>
    <w:pPr>
      <w:widowControl/>
      <w:pBdr>
        <w:top w:val="single" w:color="auto" w:sz="4" w:space="0"/>
        <w:left w:val="single" w:color="auto" w:sz="4" w:space="0"/>
        <w:bottom w:val="single" w:color="auto" w:sz="4" w:space="0"/>
        <w:right w:val="single" w:color="auto" w:sz="4" w:space="0"/>
      </w:pBdr>
      <w:shd w:val="clear" w:color="000000" w:fill="FFFF00"/>
      <w:spacing w:before="100" w:beforeAutospacing="1" w:after="100" w:afterAutospacing="1"/>
      <w:jc w:val="center"/>
    </w:pPr>
    <w:rPr>
      <w:rFonts w:ascii="宋体" w:hAnsi="宋体" w:cs="宋体"/>
      <w:kern w:val="0"/>
      <w:sz w:val="20"/>
      <w:szCs w:val="20"/>
    </w:rPr>
  </w:style>
  <w:style w:type="paragraph" w:customStyle="1" w:styleId="250">
    <w:name w:val="xl92"/>
    <w:basedOn w:val="1"/>
    <w:qFormat/>
    <w:uiPriority w:val="0"/>
    <w:pPr>
      <w:widowControl/>
      <w:pBdr>
        <w:top w:val="single" w:color="auto" w:sz="4" w:space="0"/>
        <w:left w:val="single" w:color="auto" w:sz="4" w:space="0"/>
        <w:bottom w:val="single" w:color="auto" w:sz="4" w:space="0"/>
        <w:right w:val="single" w:color="auto" w:sz="4" w:space="0"/>
      </w:pBdr>
      <w:shd w:val="clear" w:color="000000" w:fill="FFFF00"/>
      <w:spacing w:before="100" w:beforeAutospacing="1" w:after="100" w:afterAutospacing="1"/>
      <w:jc w:val="center"/>
      <w:textAlignment w:val="top"/>
    </w:pPr>
    <w:rPr>
      <w:rFonts w:ascii="宋体" w:hAnsi="宋体" w:cs="宋体"/>
      <w:kern w:val="0"/>
      <w:sz w:val="20"/>
      <w:szCs w:val="20"/>
    </w:rPr>
  </w:style>
  <w:style w:type="paragraph" w:customStyle="1" w:styleId="251">
    <w:name w:val="xl93"/>
    <w:basedOn w:val="1"/>
    <w:qFormat/>
    <w:uiPriority w:val="0"/>
    <w:pPr>
      <w:widowControl/>
      <w:pBdr>
        <w:top w:val="single" w:color="auto" w:sz="4" w:space="0"/>
        <w:bottom w:val="single" w:color="auto" w:sz="4" w:space="0"/>
        <w:right w:val="single" w:color="auto" w:sz="4" w:space="0"/>
      </w:pBdr>
      <w:shd w:val="clear" w:color="000000" w:fill="FFFF00"/>
      <w:spacing w:before="100" w:beforeAutospacing="1" w:after="100" w:afterAutospacing="1"/>
      <w:jc w:val="left"/>
    </w:pPr>
    <w:rPr>
      <w:rFonts w:ascii="宋体" w:hAnsi="宋体" w:cs="宋体"/>
      <w:kern w:val="0"/>
      <w:sz w:val="20"/>
      <w:szCs w:val="20"/>
    </w:rPr>
  </w:style>
  <w:style w:type="paragraph" w:customStyle="1" w:styleId="252">
    <w:name w:val="xl94"/>
    <w:basedOn w:val="1"/>
    <w:qFormat/>
    <w:uiPriority w:val="0"/>
    <w:pPr>
      <w:widowControl/>
      <w:pBdr>
        <w:top w:val="single" w:color="auto" w:sz="4" w:space="0"/>
        <w:bottom w:val="single" w:color="auto" w:sz="4" w:space="0"/>
        <w:right w:val="single" w:color="auto" w:sz="4" w:space="0"/>
      </w:pBdr>
      <w:shd w:val="clear" w:color="000000" w:fill="FFFF00"/>
      <w:spacing w:before="100" w:beforeAutospacing="1" w:after="100" w:afterAutospacing="1"/>
      <w:jc w:val="center"/>
      <w:textAlignment w:val="center"/>
    </w:pPr>
    <w:rPr>
      <w:rFonts w:ascii="宋体" w:hAnsi="宋体" w:cs="宋体"/>
      <w:kern w:val="0"/>
      <w:sz w:val="20"/>
      <w:szCs w:val="20"/>
    </w:rPr>
  </w:style>
  <w:style w:type="paragraph" w:customStyle="1" w:styleId="253">
    <w:name w:val="xl95"/>
    <w:basedOn w:val="1"/>
    <w:qFormat/>
    <w:uiPriority w:val="0"/>
    <w:pPr>
      <w:widowControl/>
      <w:pBdr>
        <w:left w:val="single" w:color="auto" w:sz="4" w:space="0"/>
        <w:bottom w:val="single" w:color="auto" w:sz="4" w:space="0"/>
      </w:pBdr>
      <w:spacing w:before="100" w:beforeAutospacing="1" w:after="100" w:afterAutospacing="1"/>
      <w:jc w:val="center"/>
      <w:textAlignment w:val="center"/>
    </w:pPr>
    <w:rPr>
      <w:rFonts w:ascii="宋体" w:hAnsi="宋体" w:cs="宋体"/>
      <w:b/>
      <w:bCs/>
      <w:kern w:val="0"/>
      <w:sz w:val="20"/>
      <w:szCs w:val="20"/>
    </w:rPr>
  </w:style>
  <w:style w:type="paragraph" w:customStyle="1" w:styleId="254">
    <w:name w:val="xl96"/>
    <w:basedOn w:val="1"/>
    <w:qFormat/>
    <w:uiPriority w:val="0"/>
    <w:pPr>
      <w:widowControl/>
      <w:pBdr>
        <w:bottom w:val="single" w:color="auto" w:sz="4" w:space="0"/>
      </w:pBdr>
      <w:spacing w:before="100" w:beforeAutospacing="1" w:after="100" w:afterAutospacing="1"/>
      <w:jc w:val="center"/>
      <w:textAlignment w:val="center"/>
    </w:pPr>
    <w:rPr>
      <w:rFonts w:ascii="宋体" w:hAnsi="宋体" w:cs="宋体"/>
      <w:b/>
      <w:bCs/>
      <w:kern w:val="0"/>
      <w:sz w:val="20"/>
      <w:szCs w:val="20"/>
    </w:rPr>
  </w:style>
  <w:style w:type="paragraph" w:customStyle="1" w:styleId="255">
    <w:name w:val="xl97"/>
    <w:basedOn w:val="1"/>
    <w:qFormat/>
    <w:uiPriority w:val="0"/>
    <w:pPr>
      <w:widowControl/>
      <w:pBdr>
        <w:top w:val="single" w:color="auto" w:sz="4" w:space="0"/>
        <w:bottom w:val="single" w:color="auto" w:sz="4" w:space="0"/>
      </w:pBdr>
      <w:spacing w:before="100" w:beforeAutospacing="1" w:after="100" w:afterAutospacing="1"/>
      <w:jc w:val="center"/>
      <w:textAlignment w:val="center"/>
    </w:pPr>
    <w:rPr>
      <w:rFonts w:ascii="宋体" w:hAnsi="宋体" w:cs="宋体"/>
      <w:b/>
      <w:bCs/>
      <w:kern w:val="0"/>
      <w:sz w:val="20"/>
      <w:szCs w:val="20"/>
    </w:rPr>
  </w:style>
  <w:style w:type="paragraph" w:customStyle="1" w:styleId="256">
    <w:name w:val="xl98"/>
    <w:basedOn w:val="1"/>
    <w:qFormat/>
    <w:uiPriority w:val="0"/>
    <w:pPr>
      <w:widowControl/>
      <w:pBdr>
        <w:top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b/>
      <w:bCs/>
      <w:kern w:val="0"/>
      <w:sz w:val="20"/>
      <w:szCs w:val="20"/>
    </w:rPr>
  </w:style>
  <w:style w:type="paragraph" w:customStyle="1" w:styleId="257">
    <w:name w:val="TOC Heading"/>
    <w:basedOn w:val="3"/>
    <w:next w:val="1"/>
    <w:qFormat/>
    <w:uiPriority w:val="39"/>
    <w:pPr>
      <w:widowControl/>
      <w:numPr>
        <w:numId w:val="0"/>
      </w:numPr>
      <w:spacing w:before="480" w:line="276" w:lineRule="auto"/>
      <w:jc w:val="left"/>
      <w:outlineLvl w:val="9"/>
    </w:pPr>
    <w:rPr>
      <w:rFonts w:ascii="Cambria" w:hAnsi="Cambria"/>
      <w:color w:val="365F91"/>
      <w:kern w:val="0"/>
      <w:sz w:val="28"/>
      <w:szCs w:val="28"/>
    </w:rPr>
  </w:style>
  <w:style w:type="paragraph" w:customStyle="1" w:styleId="258">
    <w:name w:val="font8"/>
    <w:basedOn w:val="1"/>
    <w:qFormat/>
    <w:uiPriority w:val="0"/>
    <w:pPr>
      <w:widowControl/>
      <w:spacing w:before="100" w:beforeAutospacing="1" w:after="100" w:afterAutospacing="1"/>
      <w:jc w:val="left"/>
    </w:pPr>
    <w:rPr>
      <w:rFonts w:ascii="楷体_GB2312" w:hAnsi="宋体" w:eastAsia="楷体_GB2312" w:cs="宋体"/>
      <w:color w:val="000000"/>
      <w:kern w:val="0"/>
      <w:sz w:val="20"/>
      <w:szCs w:val="20"/>
    </w:rPr>
  </w:style>
  <w:style w:type="paragraph" w:customStyle="1" w:styleId="259">
    <w:name w:val="Char2"/>
    <w:basedOn w:val="1"/>
    <w:qFormat/>
    <w:uiPriority w:val="0"/>
    <w:rPr>
      <w:rFonts w:ascii="Tahoma" w:hAnsi="Tahoma"/>
      <w:sz w:val="24"/>
      <w:szCs w:val="20"/>
    </w:rPr>
  </w:style>
  <w:style w:type="character" w:customStyle="1" w:styleId="260">
    <w:name w:val="正文文本 Char1"/>
    <w:qFormat/>
    <w:uiPriority w:val="99"/>
    <w:rPr>
      <w:kern w:val="2"/>
      <w:sz w:val="21"/>
      <w:szCs w:val="22"/>
    </w:rPr>
  </w:style>
  <w:style w:type="paragraph" w:customStyle="1" w:styleId="261">
    <w:name w:val="样式 标题 2 + 宋体 五号 行距: 单倍行距"/>
    <w:basedOn w:val="4"/>
    <w:qFormat/>
    <w:uiPriority w:val="0"/>
    <w:pPr>
      <w:adjustRightInd w:val="0"/>
      <w:spacing w:before="260" w:after="260" w:line="240" w:lineRule="auto"/>
      <w:ind w:left="480" w:firstLine="0"/>
      <w:jc w:val="left"/>
      <w:textAlignment w:val="baseline"/>
    </w:pPr>
    <w:rPr>
      <w:rFonts w:ascii="宋体" w:hAnsi="宋体" w:cs="宋体"/>
      <w:kern w:val="0"/>
      <w:sz w:val="21"/>
      <w:szCs w:val="20"/>
    </w:rPr>
  </w:style>
  <w:style w:type="paragraph" w:customStyle="1" w:styleId="262">
    <w:name w:val="p0"/>
    <w:basedOn w:val="1"/>
    <w:qFormat/>
    <w:uiPriority w:val="0"/>
    <w:pPr>
      <w:widowControl/>
    </w:pPr>
    <w:rPr>
      <w:kern w:val="0"/>
      <w:szCs w:val="21"/>
    </w:rPr>
  </w:style>
  <w:style w:type="paragraph" w:customStyle="1" w:styleId="263">
    <w:name w:val="p16"/>
    <w:basedOn w:val="1"/>
    <w:qFormat/>
    <w:uiPriority w:val="0"/>
    <w:pPr>
      <w:widowControl/>
      <w:ind w:firstLine="420"/>
    </w:pPr>
    <w:rPr>
      <w:kern w:val="0"/>
      <w:sz w:val="28"/>
      <w:szCs w:val="28"/>
    </w:rPr>
  </w:style>
  <w:style w:type="paragraph" w:customStyle="1" w:styleId="264">
    <w:name w:val="xl63"/>
    <w:basedOn w:val="1"/>
    <w:qFormat/>
    <w:uiPriority w:val="0"/>
    <w:pPr>
      <w:widowControl/>
      <w:spacing w:before="100" w:beforeAutospacing="1" w:after="100" w:afterAutospacing="1"/>
      <w:jc w:val="left"/>
    </w:pPr>
    <w:rPr>
      <w:rFonts w:ascii="宋体" w:hAnsi="宋体" w:cs="宋体"/>
      <w:kern w:val="0"/>
      <w:sz w:val="28"/>
      <w:szCs w:val="28"/>
    </w:rPr>
  </w:style>
  <w:style w:type="paragraph" w:customStyle="1" w:styleId="265">
    <w:name w:val="font9"/>
    <w:basedOn w:val="1"/>
    <w:qFormat/>
    <w:uiPriority w:val="0"/>
    <w:pPr>
      <w:widowControl/>
      <w:spacing w:before="100" w:beforeAutospacing="1" w:after="100" w:afterAutospacing="1"/>
      <w:jc w:val="left"/>
    </w:pPr>
    <w:rPr>
      <w:rFonts w:ascii="宋体" w:hAnsi="宋体" w:cs="宋体"/>
      <w:color w:val="000000"/>
      <w:kern w:val="0"/>
      <w:sz w:val="20"/>
      <w:szCs w:val="20"/>
    </w:rPr>
  </w:style>
  <w:style w:type="paragraph" w:customStyle="1" w:styleId="266">
    <w:name w:val="font10"/>
    <w:basedOn w:val="1"/>
    <w:qFormat/>
    <w:uiPriority w:val="0"/>
    <w:pPr>
      <w:widowControl/>
      <w:spacing w:before="100" w:beforeAutospacing="1" w:after="100" w:afterAutospacing="1"/>
      <w:jc w:val="left"/>
    </w:pPr>
    <w:rPr>
      <w:rFonts w:ascii="Arial" w:hAnsi="Arial" w:cs="Arial"/>
      <w:color w:val="000000"/>
      <w:kern w:val="0"/>
      <w:sz w:val="20"/>
      <w:szCs w:val="20"/>
    </w:rPr>
  </w:style>
  <w:style w:type="paragraph" w:customStyle="1" w:styleId="267">
    <w:name w:val="font11"/>
    <w:basedOn w:val="1"/>
    <w:qFormat/>
    <w:uiPriority w:val="0"/>
    <w:pPr>
      <w:widowControl/>
      <w:spacing w:before="100" w:beforeAutospacing="1" w:after="100" w:afterAutospacing="1"/>
      <w:jc w:val="left"/>
    </w:pPr>
    <w:rPr>
      <w:kern w:val="0"/>
      <w:sz w:val="20"/>
      <w:szCs w:val="20"/>
    </w:rPr>
  </w:style>
  <w:style w:type="paragraph" w:customStyle="1" w:styleId="268">
    <w:name w:val="font12"/>
    <w:basedOn w:val="1"/>
    <w:qFormat/>
    <w:uiPriority w:val="0"/>
    <w:pPr>
      <w:widowControl/>
      <w:spacing w:before="100" w:beforeAutospacing="1" w:after="100" w:afterAutospacing="1"/>
      <w:jc w:val="left"/>
    </w:pPr>
    <w:rPr>
      <w:kern w:val="0"/>
      <w:sz w:val="20"/>
      <w:szCs w:val="20"/>
    </w:rPr>
  </w:style>
  <w:style w:type="character" w:customStyle="1" w:styleId="269">
    <w:name w:val="font21"/>
    <w:qFormat/>
    <w:uiPriority w:val="0"/>
    <w:rPr>
      <w:rFonts w:ascii="宋体" w:hAnsi="宋体" w:eastAsia="宋体" w:cs="宋体"/>
      <w:color w:val="000000"/>
      <w:sz w:val="20"/>
      <w:szCs w:val="20"/>
      <w:u w:val="none"/>
    </w:rPr>
  </w:style>
  <w:style w:type="character" w:customStyle="1" w:styleId="270">
    <w:name w:val="font51"/>
    <w:qFormat/>
    <w:uiPriority w:val="0"/>
    <w:rPr>
      <w:rFonts w:ascii="Times New Roman" w:hAnsi="Times New Roman" w:cs="Times New Roman"/>
      <w:color w:val="000000"/>
      <w:sz w:val="20"/>
      <w:szCs w:val="20"/>
      <w:u w:val="none"/>
    </w:rPr>
  </w:style>
  <w:style w:type="character" w:customStyle="1" w:styleId="271">
    <w:name w:val="font41"/>
    <w:qFormat/>
    <w:uiPriority w:val="0"/>
    <w:rPr>
      <w:rFonts w:ascii="Times New Roman" w:hAnsi="Times New Roman" w:cs="Times New Roman"/>
      <w:color w:val="000000"/>
      <w:sz w:val="20"/>
      <w:szCs w:val="20"/>
      <w:u w:val="none"/>
    </w:rPr>
  </w:style>
  <w:style w:type="paragraph" w:customStyle="1" w:styleId="272">
    <w:name w:val="xl99"/>
    <w:basedOn w:val="1"/>
    <w:qFormat/>
    <w:uiPriority w:val="0"/>
    <w:pPr>
      <w:widowControl/>
      <w:pBdr>
        <w:top w:val="single" w:color="auto" w:sz="4" w:space="0"/>
        <w:bottom w:val="single" w:color="auto" w:sz="4" w:space="0"/>
        <w:right w:val="single" w:color="auto" w:sz="4" w:space="0"/>
      </w:pBdr>
      <w:spacing w:before="100" w:beforeAutospacing="1" w:after="100" w:afterAutospacing="1"/>
      <w:jc w:val="right"/>
      <w:textAlignment w:val="center"/>
    </w:pPr>
    <w:rPr>
      <w:rFonts w:ascii="宋体" w:hAnsi="宋体" w:cs="宋体"/>
      <w:kern w:val="0"/>
      <w:sz w:val="20"/>
      <w:szCs w:val="20"/>
    </w:rPr>
  </w:style>
  <w:style w:type="paragraph" w:customStyle="1" w:styleId="273">
    <w:name w:val="xl100"/>
    <w:basedOn w:val="1"/>
    <w:qFormat/>
    <w:uiPriority w:val="0"/>
    <w:pPr>
      <w:widowControl/>
      <w:pBdr>
        <w:top w:val="single" w:color="auto" w:sz="4" w:space="0"/>
        <w:bottom w:val="single" w:color="auto" w:sz="4" w:space="0"/>
        <w:right w:val="single" w:color="auto" w:sz="4" w:space="0"/>
      </w:pBdr>
      <w:shd w:val="clear" w:color="000000" w:fill="FF0000"/>
      <w:spacing w:before="100" w:beforeAutospacing="1" w:after="100" w:afterAutospacing="1"/>
      <w:jc w:val="right"/>
      <w:textAlignment w:val="center"/>
    </w:pPr>
    <w:rPr>
      <w:rFonts w:ascii="宋体" w:hAnsi="宋体" w:cs="宋体"/>
      <w:kern w:val="0"/>
      <w:sz w:val="20"/>
      <w:szCs w:val="20"/>
    </w:rPr>
  </w:style>
  <w:style w:type="paragraph" w:customStyle="1" w:styleId="274">
    <w:name w:val="xl101"/>
    <w:basedOn w:val="1"/>
    <w:qFormat/>
    <w:uiPriority w:val="0"/>
    <w:pPr>
      <w:widowControl/>
      <w:pBdr>
        <w:top w:val="single" w:color="auto" w:sz="4" w:space="0"/>
        <w:left w:val="single" w:color="auto" w:sz="4" w:space="0"/>
        <w:bottom w:val="single" w:color="auto" w:sz="4" w:space="0"/>
      </w:pBdr>
      <w:spacing w:before="100" w:beforeAutospacing="1" w:after="100" w:afterAutospacing="1"/>
      <w:jc w:val="center"/>
    </w:pPr>
    <w:rPr>
      <w:rFonts w:ascii="宋体" w:hAnsi="宋体" w:cs="宋体"/>
      <w:kern w:val="0"/>
      <w:sz w:val="20"/>
      <w:szCs w:val="20"/>
    </w:rPr>
  </w:style>
  <w:style w:type="paragraph" w:customStyle="1" w:styleId="275">
    <w:name w:val="xl102"/>
    <w:basedOn w:val="1"/>
    <w:qFormat/>
    <w:uiPriority w:val="0"/>
    <w:pPr>
      <w:widowControl/>
      <w:pBdr>
        <w:top w:val="single" w:color="auto" w:sz="4" w:space="0"/>
        <w:bottom w:val="single" w:color="auto" w:sz="4" w:space="0"/>
      </w:pBdr>
      <w:spacing w:before="100" w:beforeAutospacing="1" w:after="100" w:afterAutospacing="1"/>
      <w:jc w:val="center"/>
    </w:pPr>
    <w:rPr>
      <w:rFonts w:ascii="宋体" w:hAnsi="宋体" w:cs="宋体"/>
      <w:kern w:val="0"/>
      <w:sz w:val="20"/>
      <w:szCs w:val="20"/>
    </w:rPr>
  </w:style>
  <w:style w:type="paragraph" w:customStyle="1" w:styleId="276">
    <w:name w:val="xl103"/>
    <w:basedOn w:val="1"/>
    <w:qFormat/>
    <w:uiPriority w:val="0"/>
    <w:pPr>
      <w:widowControl/>
      <w:pBdr>
        <w:top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0"/>
      <w:szCs w:val="20"/>
    </w:rPr>
  </w:style>
  <w:style w:type="paragraph" w:customStyle="1" w:styleId="277">
    <w:name w:val="xl10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0"/>
      <w:szCs w:val="20"/>
    </w:rPr>
  </w:style>
  <w:style w:type="paragraph" w:customStyle="1" w:styleId="278">
    <w:name w:val="样式3"/>
    <w:basedOn w:val="33"/>
    <w:qFormat/>
    <w:uiPriority w:val="0"/>
    <w:pPr>
      <w:spacing w:line="0" w:lineRule="atLeast"/>
      <w:outlineLvl w:val="0"/>
    </w:pPr>
    <w:rPr>
      <w:szCs w:val="20"/>
    </w:rPr>
  </w:style>
  <w:style w:type="character" w:styleId="279">
    <w:name w:val="Placeholder Text"/>
    <w:semiHidden/>
    <w:qFormat/>
    <w:uiPriority w:val="99"/>
    <w:rPr>
      <w:color w:val="808080"/>
    </w:rPr>
  </w:style>
  <w:style w:type="character" w:customStyle="1" w:styleId="280">
    <w:name w:val="占位符文本1"/>
    <w:semiHidden/>
    <w:qFormat/>
    <w:uiPriority w:val="99"/>
    <w:rPr>
      <w:color w:val="808080"/>
    </w:rPr>
  </w:style>
  <w:style w:type="paragraph" w:customStyle="1" w:styleId="281">
    <w:name w:val="无间隔1"/>
    <w:link w:val="282"/>
    <w:qFormat/>
    <w:uiPriority w:val="1"/>
    <w:rPr>
      <w:rFonts w:ascii="Calibri" w:hAnsi="Calibri" w:eastAsia="宋体" w:cs="Times New Roman"/>
      <w:sz w:val="22"/>
      <w:szCs w:val="22"/>
      <w:lang w:val="en-US" w:eastAsia="zh-CN" w:bidi="ar-SA"/>
    </w:rPr>
  </w:style>
  <w:style w:type="character" w:customStyle="1" w:styleId="282">
    <w:name w:val="无间隔 Char"/>
    <w:link w:val="281"/>
    <w:qFormat/>
    <w:uiPriority w:val="1"/>
    <w:rPr>
      <w:rFonts w:ascii="Calibri" w:hAnsi="Calibri"/>
      <w:sz w:val="22"/>
      <w:szCs w:val="22"/>
      <w:lang w:val="en-US" w:eastAsia="zh-CN" w:bidi="ar-SA"/>
    </w:rPr>
  </w:style>
  <w:style w:type="character" w:customStyle="1" w:styleId="283">
    <w:name w:val="code"/>
    <w:basedOn w:val="152"/>
    <w:qFormat/>
    <w:uiPriority w:val="0"/>
  </w:style>
  <w:style w:type="paragraph" w:customStyle="1" w:styleId="284">
    <w:name w:val="列出段落1"/>
    <w:basedOn w:val="1"/>
    <w:qFormat/>
    <w:uiPriority w:val="0"/>
    <w:pPr>
      <w:ind w:firstLine="420" w:firstLineChars="200"/>
    </w:pPr>
    <w:rPr>
      <w:rFonts w:ascii="Calibri" w:hAnsi="Calibri"/>
      <w:szCs w:val="22"/>
    </w:rPr>
  </w:style>
  <w:style w:type="character" w:customStyle="1" w:styleId="285">
    <w:name w:val="font71"/>
    <w:unhideWhenUsed/>
    <w:qFormat/>
    <w:uiPriority w:val="0"/>
    <w:rPr>
      <w:rFonts w:ascii="宋体" w:cs="宋体"/>
      <w:color w:val="000000"/>
      <w:sz w:val="22"/>
      <w:szCs w:val="22"/>
    </w:rPr>
  </w:style>
  <w:style w:type="character" w:customStyle="1" w:styleId="286">
    <w:name w:val="font01"/>
    <w:unhideWhenUsed/>
    <w:qFormat/>
    <w:uiPriority w:val="0"/>
    <w:rPr>
      <w:color w:val="000000"/>
      <w:sz w:val="20"/>
      <w:szCs w:val="20"/>
    </w:rPr>
  </w:style>
  <w:style w:type="character" w:customStyle="1" w:styleId="287">
    <w:name w:val="font31"/>
    <w:unhideWhenUsed/>
    <w:qFormat/>
    <w:uiPriority w:val="0"/>
    <w:rPr>
      <w:rFonts w:ascii="宋体" w:cs="宋体"/>
      <w:color w:val="000000"/>
      <w:sz w:val="20"/>
      <w:szCs w:val="20"/>
    </w:rPr>
  </w:style>
  <w:style w:type="character" w:customStyle="1" w:styleId="288">
    <w:name w:val="font91"/>
    <w:unhideWhenUsed/>
    <w:qFormat/>
    <w:uiPriority w:val="0"/>
    <w:rPr>
      <w:rFonts w:ascii="宋体" w:cs="宋体"/>
      <w:color w:val="000000"/>
      <w:sz w:val="22"/>
      <w:szCs w:val="22"/>
      <w:u w:val="single"/>
    </w:rPr>
  </w:style>
  <w:style w:type="paragraph" w:customStyle="1" w:styleId="289">
    <w:name w:val="xl33"/>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hint="eastAsia" w:ascii="楷体_GB2312" w:hAnsi="宋体" w:eastAsia="楷体_GB2312"/>
      <w:kern w:val="0"/>
      <w:sz w:val="24"/>
    </w:rPr>
  </w:style>
  <w:style w:type="paragraph" w:customStyle="1" w:styleId="290">
    <w:name w:val="普通(网站)1"/>
    <w:basedOn w:val="1"/>
    <w:qFormat/>
    <w:uiPriority w:val="0"/>
    <w:pPr>
      <w:widowControl/>
      <w:spacing w:before="100" w:beforeAutospacing="1" w:after="100" w:afterAutospacing="1"/>
      <w:jc w:val="left"/>
    </w:pPr>
    <w:rPr>
      <w:rFonts w:ascii="宋体" w:hAnsi="宋体" w:cs="宋体"/>
      <w:kern w:val="0"/>
      <w:sz w:val="24"/>
    </w:rPr>
  </w:style>
  <w:style w:type="paragraph" w:customStyle="1" w:styleId="291">
    <w:name w:val="Char Char Char Char Char Char1 Char"/>
    <w:basedOn w:val="1"/>
    <w:qFormat/>
    <w:uiPriority w:val="0"/>
    <w:pPr>
      <w:widowControl/>
      <w:spacing w:after="160" w:line="240" w:lineRule="exact"/>
      <w:jc w:val="left"/>
    </w:pPr>
    <w:rPr>
      <w:szCs w:val="20"/>
    </w:rPr>
  </w:style>
  <w:style w:type="character" w:customStyle="1" w:styleId="292">
    <w:name w:val="apple-converted-space"/>
    <w:basedOn w:val="152"/>
    <w:qFormat/>
    <w:uiPriority w:val="0"/>
  </w:style>
  <w:style w:type="paragraph" w:styleId="293">
    <w:name w:val="No Spacing"/>
    <w:qFormat/>
    <w:uiPriority w:val="0"/>
    <w:pPr>
      <w:adjustRightInd w:val="0"/>
      <w:snapToGrid w:val="0"/>
    </w:pPr>
    <w:rPr>
      <w:rFonts w:ascii="Tahoma" w:hAnsi="Tahoma" w:eastAsia="仿宋_GB2312" w:cs="Times New Roman"/>
      <w:sz w:val="32"/>
      <w:szCs w:val="32"/>
      <w:lang w:val="en-US" w:eastAsia="zh-CN" w:bidi="ar-SA"/>
    </w:rPr>
  </w:style>
  <w:style w:type="paragraph" w:customStyle="1" w:styleId="294">
    <w:name w:val="reader-word-layer"/>
    <w:basedOn w:val="1"/>
    <w:qFormat/>
    <w:uiPriority w:val="0"/>
    <w:pPr>
      <w:widowControl/>
      <w:spacing w:before="100" w:beforeAutospacing="1" w:after="100" w:afterAutospacing="1"/>
      <w:jc w:val="left"/>
    </w:pPr>
    <w:rPr>
      <w:rFonts w:ascii="宋体" w:hAnsi="宋体" w:cs="宋体"/>
      <w:kern w:val="0"/>
      <w:sz w:val="24"/>
    </w:rPr>
  </w:style>
  <w:style w:type="character" w:customStyle="1" w:styleId="295">
    <w:name w:val="paragraph1 Char Char"/>
    <w:link w:val="296"/>
    <w:qFormat/>
    <w:uiPriority w:val="0"/>
    <w:rPr>
      <w:kern w:val="2"/>
      <w:sz w:val="24"/>
      <w:szCs w:val="24"/>
    </w:rPr>
  </w:style>
  <w:style w:type="paragraph" w:customStyle="1" w:styleId="296">
    <w:name w:val="paragraph1"/>
    <w:basedOn w:val="1"/>
    <w:link w:val="295"/>
    <w:qFormat/>
    <w:uiPriority w:val="0"/>
    <w:pPr>
      <w:spacing w:afterLines="30" w:line="360" w:lineRule="auto"/>
      <w:ind w:firstLine="480" w:firstLineChars="200"/>
    </w:pPr>
    <w:rPr>
      <w:sz w:val="24"/>
    </w:rPr>
  </w:style>
  <w:style w:type="paragraph" w:customStyle="1" w:styleId="297">
    <w:name w:val="样式"/>
    <w:qFormat/>
    <w:uiPriority w:val="0"/>
    <w:pPr>
      <w:widowControl w:val="0"/>
      <w:autoSpaceDE w:val="0"/>
      <w:autoSpaceDN w:val="0"/>
      <w:adjustRightInd w:val="0"/>
    </w:pPr>
    <w:rPr>
      <w:rFonts w:ascii="宋体" w:hAnsi="宋体" w:eastAsia="宋体" w:cs="宋体"/>
      <w:sz w:val="24"/>
      <w:szCs w:val="24"/>
      <w:lang w:val="en-US" w:eastAsia="zh-CN" w:bidi="ar-SA"/>
    </w:rPr>
  </w:style>
  <w:style w:type="paragraph" w:customStyle="1" w:styleId="298">
    <w:name w:val="列出段落2"/>
    <w:basedOn w:val="1"/>
    <w:qFormat/>
    <w:uiPriority w:val="99"/>
    <w:pPr>
      <w:ind w:firstLine="420" w:firstLineChars="200"/>
    </w:pPr>
    <w:rPr>
      <w:rFonts w:ascii="Calibri" w:hAnsi="Calibri"/>
      <w:szCs w:val="22"/>
    </w:rPr>
  </w:style>
  <w:style w:type="paragraph" w:customStyle="1" w:styleId="299">
    <w:name w:val="5"/>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300">
    <w:name w:val="Char1 Char Char Char1"/>
    <w:basedOn w:val="1"/>
    <w:qFormat/>
    <w:uiPriority w:val="0"/>
    <w:rPr>
      <w:rFonts w:ascii="Tahoma" w:hAnsi="Tahoma"/>
      <w:sz w:val="24"/>
      <w:szCs w:val="20"/>
    </w:rPr>
  </w:style>
  <w:style w:type="character" w:customStyle="1" w:styleId="301">
    <w:name w:val="不明显强调1"/>
    <w:qFormat/>
    <w:uiPriority w:val="0"/>
    <w:rPr>
      <w:i/>
      <w:color w:val="auto"/>
      <w:sz w:val="21"/>
    </w:rPr>
  </w:style>
  <w:style w:type="character" w:customStyle="1" w:styleId="302">
    <w:name w:val="明显强调1"/>
    <w:uiPriority w:val="0"/>
    <w:rPr>
      <w:i/>
      <w:color w:val="auto"/>
      <w:sz w:val="21"/>
    </w:rPr>
  </w:style>
  <w:style w:type="paragraph" w:customStyle="1" w:styleId="303">
    <w:name w:val="引用1"/>
    <w:next w:val="1"/>
    <w:qFormat/>
    <w:uiPriority w:val="0"/>
    <w:pPr>
      <w:wordWrap w:val="0"/>
      <w:spacing w:before="200" w:after="160"/>
      <w:ind w:left="864" w:right="864"/>
      <w:jc w:val="center"/>
    </w:pPr>
    <w:rPr>
      <w:rFonts w:ascii="宋体" w:hAnsi="宋体" w:eastAsia="宋体" w:cs="Times New Roman"/>
      <w:i/>
      <w:sz w:val="21"/>
      <w:lang w:val="en-US" w:eastAsia="zh-CN" w:bidi="ar-SA"/>
    </w:rPr>
  </w:style>
  <w:style w:type="paragraph" w:customStyle="1" w:styleId="304">
    <w:name w:val="明显引用1"/>
    <w:next w:val="1"/>
    <w:qFormat/>
    <w:uiPriority w:val="0"/>
    <w:pPr>
      <w:wordWrap w:val="0"/>
      <w:spacing w:before="360" w:after="360"/>
      <w:ind w:left="950" w:right="950"/>
      <w:jc w:val="center"/>
    </w:pPr>
    <w:rPr>
      <w:rFonts w:ascii="宋体" w:hAnsi="宋体" w:eastAsia="宋体" w:cs="Times New Roman"/>
      <w:i/>
      <w:sz w:val="21"/>
      <w:lang w:val="en-US" w:eastAsia="zh-CN" w:bidi="ar-SA"/>
    </w:rPr>
  </w:style>
  <w:style w:type="character" w:customStyle="1" w:styleId="305">
    <w:name w:val="不明显参考1"/>
    <w:uiPriority w:val="0"/>
    <w:rPr>
      <w:color w:val="auto"/>
      <w:sz w:val="21"/>
    </w:rPr>
  </w:style>
  <w:style w:type="character" w:customStyle="1" w:styleId="306">
    <w:name w:val="明显参考1"/>
    <w:uiPriority w:val="0"/>
    <w:rPr>
      <w:b/>
      <w:color w:val="auto"/>
      <w:sz w:val="21"/>
    </w:rPr>
  </w:style>
  <w:style w:type="character" w:customStyle="1" w:styleId="307">
    <w:name w:val="书籍标题1"/>
    <w:uiPriority w:val="0"/>
    <w:rPr>
      <w:b/>
      <w:i/>
      <w:sz w:val="21"/>
    </w:rPr>
  </w:style>
  <w:style w:type="paragraph" w:customStyle="1" w:styleId="308">
    <w:name w:val="TOC 标题1"/>
    <w:next w:val="1"/>
    <w:qFormat/>
    <w:uiPriority w:val="0"/>
    <w:pPr>
      <w:wordWrap w:val="0"/>
    </w:pPr>
    <w:rPr>
      <w:rFonts w:ascii="宋体" w:hAnsi="宋体" w:eastAsia="宋体" w:cs="Times New Roman"/>
      <w:sz w:val="32"/>
      <w:lang w:val="en-US" w:eastAsia="zh-CN" w:bidi="ar-SA"/>
    </w:rPr>
  </w:style>
  <w:style w:type="character" w:customStyle="1" w:styleId="309">
    <w:name w:val="Subtle Emphasis"/>
    <w:qFormat/>
    <w:uiPriority w:val="0"/>
    <w:rPr>
      <w:i/>
      <w:sz w:val="20"/>
    </w:rPr>
  </w:style>
  <w:style w:type="character" w:customStyle="1" w:styleId="310">
    <w:name w:val="Intense Emphasis"/>
    <w:qFormat/>
    <w:uiPriority w:val="0"/>
    <w:rPr>
      <w:i/>
      <w:sz w:val="20"/>
    </w:rPr>
  </w:style>
  <w:style w:type="character" w:customStyle="1" w:styleId="311">
    <w:name w:val="Subtle Reference"/>
    <w:qFormat/>
    <w:uiPriority w:val="0"/>
    <w:rPr>
      <w:sz w:val="20"/>
    </w:rPr>
  </w:style>
  <w:style w:type="character" w:customStyle="1" w:styleId="312">
    <w:name w:val="Intense Reference"/>
    <w:qFormat/>
    <w:uiPriority w:val="0"/>
    <w:rPr>
      <w:b/>
      <w:sz w:val="20"/>
    </w:rPr>
  </w:style>
  <w:style w:type="character" w:customStyle="1" w:styleId="313">
    <w:name w:val="Book Title"/>
    <w:qFormat/>
    <w:uiPriority w:val="0"/>
    <w:rPr>
      <w:b/>
      <w:i/>
      <w:sz w:val="20"/>
    </w:rPr>
  </w:style>
  <w:style w:type="paragraph" w:customStyle="1" w:styleId="314">
    <w:name w:val="目录 89"/>
    <w:next w:val="1"/>
    <w:qFormat/>
    <w:uiPriority w:val="0"/>
    <w:pPr>
      <w:wordWrap w:val="0"/>
      <w:ind w:left="2550"/>
      <w:jc w:val="both"/>
    </w:pPr>
    <w:rPr>
      <w:rFonts w:ascii="宋体" w:hAnsi="宋体" w:eastAsia="宋体" w:cs="Times New Roman"/>
      <w:sz w:val="21"/>
      <w:lang w:val="en-US" w:eastAsia="zh-CN" w:bidi="ar-SA"/>
    </w:rPr>
  </w:style>
  <w:style w:type="paragraph" w:customStyle="1" w:styleId="315">
    <w:name w:val="TOC 标题8"/>
    <w:next w:val="1"/>
    <w:qFormat/>
    <w:uiPriority w:val="0"/>
    <w:pPr>
      <w:wordWrap w:val="0"/>
    </w:pPr>
    <w:rPr>
      <w:rFonts w:ascii="宋体" w:hAnsi="宋体" w:eastAsia="宋体" w:cs="Times New Roman"/>
      <w:sz w:val="32"/>
      <w:lang w:val="en-US" w:eastAsia="zh-CN" w:bidi="ar-SA"/>
    </w:rPr>
  </w:style>
  <w:style w:type="paragraph" w:customStyle="1" w:styleId="316">
    <w:name w:val="toc 24"/>
    <w:next w:val="1"/>
    <w:qFormat/>
    <w:uiPriority w:val="0"/>
    <w:pPr>
      <w:wordWrap w:val="0"/>
      <w:ind w:left="425"/>
      <w:jc w:val="both"/>
    </w:pPr>
    <w:rPr>
      <w:rFonts w:ascii="宋体" w:hAnsi="宋体" w:eastAsia="宋体" w:cs="Times New Roman"/>
      <w:sz w:val="21"/>
      <w:lang w:val="en-US" w:eastAsia="zh-CN" w:bidi="ar-SA"/>
    </w:rPr>
  </w:style>
  <w:style w:type="paragraph" w:customStyle="1" w:styleId="317">
    <w:name w:val="目录 21"/>
    <w:next w:val="1"/>
    <w:qFormat/>
    <w:uiPriority w:val="0"/>
    <w:pPr>
      <w:wordWrap w:val="0"/>
      <w:ind w:left="425"/>
      <w:jc w:val="both"/>
    </w:pPr>
    <w:rPr>
      <w:rFonts w:ascii="宋体" w:hAnsi="宋体" w:eastAsia="宋体" w:cs="Times New Roman"/>
      <w:sz w:val="21"/>
      <w:lang w:val="en-US" w:eastAsia="zh-CN" w:bidi="ar-SA"/>
    </w:rPr>
  </w:style>
  <w:style w:type="paragraph" w:customStyle="1" w:styleId="318">
    <w:name w:val="目录 95"/>
    <w:next w:val="1"/>
    <w:qFormat/>
    <w:uiPriority w:val="0"/>
    <w:pPr>
      <w:wordWrap w:val="0"/>
      <w:ind w:left="2975"/>
      <w:jc w:val="both"/>
    </w:pPr>
    <w:rPr>
      <w:rFonts w:ascii="宋体" w:hAnsi="宋体" w:eastAsia="宋体" w:cs="Times New Roman"/>
      <w:sz w:val="21"/>
      <w:lang w:val="en-US" w:eastAsia="zh-CN" w:bidi="ar-SA"/>
    </w:rPr>
  </w:style>
  <w:style w:type="paragraph" w:customStyle="1" w:styleId="319">
    <w:name w:val="toc 62"/>
    <w:next w:val="1"/>
    <w:qFormat/>
    <w:uiPriority w:val="0"/>
    <w:pPr>
      <w:wordWrap w:val="0"/>
      <w:ind w:left="2125"/>
      <w:jc w:val="both"/>
    </w:pPr>
    <w:rPr>
      <w:rFonts w:ascii="宋体" w:hAnsi="宋体" w:eastAsia="宋体" w:cs="Times New Roman"/>
      <w:sz w:val="21"/>
      <w:lang w:val="en-US" w:eastAsia="zh-CN" w:bidi="ar-SA"/>
    </w:rPr>
  </w:style>
  <w:style w:type="paragraph" w:customStyle="1" w:styleId="320">
    <w:name w:val="目录 91"/>
    <w:next w:val="1"/>
    <w:qFormat/>
    <w:uiPriority w:val="0"/>
    <w:pPr>
      <w:wordWrap w:val="0"/>
      <w:ind w:left="3400"/>
      <w:jc w:val="both"/>
    </w:pPr>
    <w:rPr>
      <w:rFonts w:ascii="宋体" w:hAnsi="宋体" w:eastAsia="宋体" w:cs="Times New Roman"/>
      <w:sz w:val="21"/>
      <w:lang w:val="en-US" w:eastAsia="zh-CN" w:bidi="ar-SA"/>
    </w:rPr>
  </w:style>
  <w:style w:type="paragraph" w:customStyle="1" w:styleId="321">
    <w:name w:val="目录 37"/>
    <w:next w:val="1"/>
    <w:qFormat/>
    <w:uiPriority w:val="0"/>
    <w:pPr>
      <w:wordWrap w:val="0"/>
      <w:ind w:left="425"/>
      <w:jc w:val="both"/>
    </w:pPr>
    <w:rPr>
      <w:rFonts w:ascii="宋体" w:hAnsi="宋体" w:eastAsia="宋体" w:cs="Times New Roman"/>
      <w:sz w:val="21"/>
      <w:lang w:val="en-US" w:eastAsia="zh-CN" w:bidi="ar-SA"/>
    </w:rPr>
  </w:style>
  <w:style w:type="paragraph" w:customStyle="1" w:styleId="322">
    <w:name w:val="toc 92"/>
    <w:next w:val="1"/>
    <w:qFormat/>
    <w:uiPriority w:val="0"/>
    <w:pPr>
      <w:wordWrap w:val="0"/>
      <w:ind w:left="3400"/>
      <w:jc w:val="both"/>
    </w:pPr>
    <w:rPr>
      <w:rFonts w:ascii="宋体" w:hAnsi="宋体" w:eastAsia="宋体" w:cs="Times New Roman"/>
      <w:sz w:val="21"/>
      <w:lang w:val="en-US" w:eastAsia="zh-CN" w:bidi="ar-SA"/>
    </w:rPr>
  </w:style>
  <w:style w:type="paragraph" w:customStyle="1" w:styleId="323">
    <w:name w:val="TOC 标题7"/>
    <w:next w:val="1"/>
    <w:qFormat/>
    <w:uiPriority w:val="0"/>
    <w:pPr>
      <w:wordWrap w:val="0"/>
    </w:pPr>
    <w:rPr>
      <w:rFonts w:ascii="宋体" w:hAnsi="宋体" w:eastAsia="宋体" w:cs="Times New Roman"/>
      <w:sz w:val="32"/>
      <w:lang w:val="en-US" w:eastAsia="zh-CN" w:bidi="ar-SA"/>
    </w:rPr>
  </w:style>
  <w:style w:type="paragraph" w:customStyle="1" w:styleId="324">
    <w:name w:val="目录 29"/>
    <w:next w:val="1"/>
    <w:qFormat/>
    <w:uiPriority w:val="0"/>
    <w:pPr>
      <w:wordWrap w:val="0"/>
      <w:jc w:val="both"/>
    </w:pPr>
    <w:rPr>
      <w:rFonts w:ascii="宋体" w:hAnsi="宋体" w:eastAsia="宋体" w:cs="Times New Roman"/>
      <w:sz w:val="21"/>
      <w:lang w:val="en-US" w:eastAsia="zh-CN" w:bidi="ar-SA"/>
    </w:rPr>
  </w:style>
  <w:style w:type="paragraph" w:customStyle="1" w:styleId="325">
    <w:name w:val="目录 46"/>
    <w:next w:val="1"/>
    <w:qFormat/>
    <w:uiPriority w:val="0"/>
    <w:pPr>
      <w:wordWrap w:val="0"/>
      <w:ind w:left="850"/>
      <w:jc w:val="both"/>
    </w:pPr>
    <w:rPr>
      <w:rFonts w:ascii="宋体" w:hAnsi="宋体" w:eastAsia="宋体" w:cs="Times New Roman"/>
      <w:sz w:val="21"/>
      <w:lang w:val="en-US" w:eastAsia="zh-CN" w:bidi="ar-SA"/>
    </w:rPr>
  </w:style>
  <w:style w:type="paragraph" w:customStyle="1" w:styleId="326">
    <w:name w:val="toc 74"/>
    <w:next w:val="1"/>
    <w:qFormat/>
    <w:uiPriority w:val="0"/>
    <w:pPr>
      <w:wordWrap w:val="0"/>
      <w:ind w:left="2550"/>
      <w:jc w:val="both"/>
    </w:pPr>
    <w:rPr>
      <w:rFonts w:ascii="宋体" w:hAnsi="宋体" w:eastAsia="宋体" w:cs="Times New Roman"/>
      <w:sz w:val="21"/>
      <w:lang w:val="en-US" w:eastAsia="zh-CN" w:bidi="ar-SA"/>
    </w:rPr>
  </w:style>
  <w:style w:type="paragraph" w:customStyle="1" w:styleId="327">
    <w:name w:val="目录 88"/>
    <w:next w:val="1"/>
    <w:qFormat/>
    <w:uiPriority w:val="0"/>
    <w:pPr>
      <w:wordWrap w:val="0"/>
      <w:ind w:left="2550"/>
      <w:jc w:val="both"/>
    </w:pPr>
    <w:rPr>
      <w:rFonts w:ascii="宋体" w:hAnsi="宋体" w:eastAsia="宋体" w:cs="Times New Roman"/>
      <w:sz w:val="21"/>
      <w:lang w:val="en-US" w:eastAsia="zh-CN" w:bidi="ar-SA"/>
    </w:rPr>
  </w:style>
  <w:style w:type="paragraph" w:customStyle="1" w:styleId="328">
    <w:name w:val="目录 35"/>
    <w:next w:val="1"/>
    <w:qFormat/>
    <w:uiPriority w:val="0"/>
    <w:pPr>
      <w:wordWrap w:val="0"/>
      <w:ind w:left="425"/>
      <w:jc w:val="both"/>
    </w:pPr>
    <w:rPr>
      <w:rFonts w:ascii="宋体" w:hAnsi="宋体" w:eastAsia="宋体" w:cs="Times New Roman"/>
      <w:sz w:val="21"/>
      <w:lang w:val="en-US" w:eastAsia="zh-CN" w:bidi="ar-SA"/>
    </w:rPr>
  </w:style>
  <w:style w:type="paragraph" w:customStyle="1" w:styleId="329">
    <w:name w:val="toc 11"/>
    <w:next w:val="1"/>
    <w:qFormat/>
    <w:uiPriority w:val="0"/>
    <w:pPr>
      <w:wordWrap w:val="0"/>
      <w:jc w:val="both"/>
    </w:pPr>
    <w:rPr>
      <w:rFonts w:ascii="宋体" w:hAnsi="宋体" w:eastAsia="宋体" w:cs="Times New Roman"/>
      <w:sz w:val="21"/>
      <w:lang w:val="en-US" w:eastAsia="zh-CN" w:bidi="ar-SA"/>
    </w:rPr>
  </w:style>
  <w:style w:type="paragraph" w:customStyle="1" w:styleId="330">
    <w:name w:val="目录 77"/>
    <w:next w:val="1"/>
    <w:qFormat/>
    <w:uiPriority w:val="0"/>
    <w:pPr>
      <w:wordWrap w:val="0"/>
      <w:ind w:left="2125"/>
      <w:jc w:val="both"/>
    </w:pPr>
    <w:rPr>
      <w:rFonts w:ascii="宋体" w:hAnsi="宋体" w:eastAsia="宋体" w:cs="Times New Roman"/>
      <w:sz w:val="21"/>
      <w:lang w:val="en-US" w:eastAsia="zh-CN" w:bidi="ar-SA"/>
    </w:rPr>
  </w:style>
  <w:style w:type="paragraph" w:customStyle="1" w:styleId="331">
    <w:name w:val="目录 79"/>
    <w:next w:val="1"/>
    <w:qFormat/>
    <w:uiPriority w:val="0"/>
    <w:pPr>
      <w:wordWrap w:val="0"/>
      <w:ind w:left="2125"/>
      <w:jc w:val="both"/>
    </w:pPr>
    <w:rPr>
      <w:rFonts w:ascii="宋体" w:hAnsi="宋体" w:eastAsia="宋体" w:cs="Times New Roman"/>
      <w:sz w:val="21"/>
      <w:lang w:val="en-US" w:eastAsia="zh-CN" w:bidi="ar-SA"/>
    </w:rPr>
  </w:style>
  <w:style w:type="paragraph" w:customStyle="1" w:styleId="332">
    <w:name w:val="目录 71"/>
    <w:next w:val="1"/>
    <w:qFormat/>
    <w:uiPriority w:val="0"/>
    <w:pPr>
      <w:wordWrap w:val="0"/>
      <w:ind w:left="2550"/>
      <w:jc w:val="both"/>
    </w:pPr>
    <w:rPr>
      <w:rFonts w:ascii="宋体" w:hAnsi="宋体" w:eastAsia="宋体" w:cs="Times New Roman"/>
      <w:sz w:val="21"/>
      <w:lang w:val="en-US" w:eastAsia="zh-CN" w:bidi="ar-SA"/>
    </w:rPr>
  </w:style>
  <w:style w:type="paragraph" w:customStyle="1" w:styleId="333">
    <w:name w:val="toc 81"/>
    <w:next w:val="1"/>
    <w:qFormat/>
    <w:uiPriority w:val="0"/>
    <w:pPr>
      <w:wordWrap w:val="0"/>
      <w:ind w:left="2975"/>
      <w:jc w:val="both"/>
    </w:pPr>
    <w:rPr>
      <w:rFonts w:ascii="宋体" w:hAnsi="宋体" w:eastAsia="宋体" w:cs="Times New Roman"/>
      <w:sz w:val="21"/>
      <w:lang w:val="en-US" w:eastAsia="zh-CN" w:bidi="ar-SA"/>
    </w:rPr>
  </w:style>
  <w:style w:type="paragraph" w:customStyle="1" w:styleId="334">
    <w:name w:val="toc 23"/>
    <w:next w:val="1"/>
    <w:qFormat/>
    <w:uiPriority w:val="0"/>
    <w:pPr>
      <w:wordWrap w:val="0"/>
      <w:ind w:left="425"/>
      <w:jc w:val="both"/>
    </w:pPr>
    <w:rPr>
      <w:rFonts w:ascii="宋体" w:hAnsi="宋体" w:eastAsia="宋体" w:cs="Times New Roman"/>
      <w:sz w:val="21"/>
      <w:lang w:val="en-US" w:eastAsia="zh-CN" w:bidi="ar-SA"/>
    </w:rPr>
  </w:style>
  <w:style w:type="paragraph" w:customStyle="1" w:styleId="335">
    <w:name w:val="目录 28"/>
    <w:next w:val="1"/>
    <w:qFormat/>
    <w:uiPriority w:val="0"/>
    <w:pPr>
      <w:wordWrap w:val="0"/>
      <w:jc w:val="both"/>
    </w:pPr>
    <w:rPr>
      <w:rFonts w:ascii="宋体" w:hAnsi="宋体" w:eastAsia="宋体" w:cs="Times New Roman"/>
      <w:sz w:val="21"/>
      <w:lang w:val="en-US" w:eastAsia="zh-CN" w:bidi="ar-SA"/>
    </w:rPr>
  </w:style>
  <w:style w:type="paragraph" w:customStyle="1" w:styleId="336">
    <w:name w:val="TOC 标题4"/>
    <w:next w:val="1"/>
    <w:qFormat/>
    <w:uiPriority w:val="0"/>
    <w:pPr>
      <w:wordWrap w:val="0"/>
    </w:pPr>
    <w:rPr>
      <w:rFonts w:ascii="宋体" w:hAnsi="宋体" w:eastAsia="宋体" w:cs="Times New Roman"/>
      <w:sz w:val="32"/>
      <w:lang w:val="en-US" w:eastAsia="zh-CN" w:bidi="ar-SA"/>
    </w:rPr>
  </w:style>
  <w:style w:type="paragraph" w:customStyle="1" w:styleId="337">
    <w:name w:val="目录 64"/>
    <w:next w:val="1"/>
    <w:qFormat/>
    <w:uiPriority w:val="0"/>
    <w:pPr>
      <w:wordWrap w:val="0"/>
      <w:ind w:left="1700"/>
      <w:jc w:val="both"/>
    </w:pPr>
    <w:rPr>
      <w:rFonts w:ascii="宋体" w:hAnsi="宋体" w:eastAsia="宋体" w:cs="Times New Roman"/>
      <w:sz w:val="21"/>
      <w:lang w:val="en-US" w:eastAsia="zh-CN" w:bidi="ar-SA"/>
    </w:rPr>
  </w:style>
  <w:style w:type="paragraph" w:customStyle="1" w:styleId="338">
    <w:name w:val="目录 711"/>
    <w:next w:val="1"/>
    <w:qFormat/>
    <w:uiPriority w:val="0"/>
    <w:pPr>
      <w:wordWrap w:val="0"/>
      <w:ind w:left="2125"/>
      <w:jc w:val="both"/>
    </w:pPr>
    <w:rPr>
      <w:rFonts w:ascii="宋体" w:hAnsi="宋体" w:eastAsia="宋体" w:cs="Times New Roman"/>
      <w:sz w:val="21"/>
      <w:lang w:val="en-US" w:eastAsia="zh-CN" w:bidi="ar-SA"/>
    </w:rPr>
  </w:style>
  <w:style w:type="paragraph" w:customStyle="1" w:styleId="339">
    <w:name w:val="toc 21"/>
    <w:next w:val="1"/>
    <w:qFormat/>
    <w:uiPriority w:val="0"/>
    <w:pPr>
      <w:wordWrap w:val="0"/>
      <w:ind w:left="425"/>
      <w:jc w:val="both"/>
    </w:pPr>
    <w:rPr>
      <w:rFonts w:ascii="宋体" w:hAnsi="宋体" w:eastAsia="宋体" w:cs="Times New Roman"/>
      <w:sz w:val="21"/>
      <w:lang w:val="en-US" w:eastAsia="zh-CN" w:bidi="ar-SA"/>
    </w:rPr>
  </w:style>
  <w:style w:type="paragraph" w:customStyle="1" w:styleId="340">
    <w:name w:val="toc 43"/>
    <w:next w:val="1"/>
    <w:qFormat/>
    <w:uiPriority w:val="0"/>
    <w:pPr>
      <w:wordWrap w:val="0"/>
      <w:ind w:left="1275"/>
      <w:jc w:val="both"/>
    </w:pPr>
    <w:rPr>
      <w:rFonts w:ascii="宋体" w:hAnsi="宋体" w:eastAsia="宋体" w:cs="Times New Roman"/>
      <w:sz w:val="21"/>
      <w:lang w:val="en-US" w:eastAsia="zh-CN" w:bidi="ar-SA"/>
    </w:rPr>
  </w:style>
  <w:style w:type="paragraph" w:customStyle="1" w:styleId="341">
    <w:name w:val="目录 58"/>
    <w:next w:val="1"/>
    <w:qFormat/>
    <w:uiPriority w:val="0"/>
    <w:pPr>
      <w:wordWrap w:val="0"/>
      <w:ind w:left="1275"/>
      <w:jc w:val="both"/>
    </w:pPr>
    <w:rPr>
      <w:rFonts w:ascii="宋体" w:hAnsi="宋体" w:eastAsia="宋体" w:cs="Times New Roman"/>
      <w:sz w:val="21"/>
      <w:lang w:val="en-US" w:eastAsia="zh-CN" w:bidi="ar-SA"/>
    </w:rPr>
  </w:style>
  <w:style w:type="paragraph" w:customStyle="1" w:styleId="342">
    <w:name w:val="目录 76"/>
    <w:next w:val="1"/>
    <w:qFormat/>
    <w:uiPriority w:val="0"/>
    <w:pPr>
      <w:wordWrap w:val="0"/>
      <w:ind w:left="2125"/>
      <w:jc w:val="both"/>
    </w:pPr>
    <w:rPr>
      <w:rFonts w:ascii="宋体" w:hAnsi="宋体" w:eastAsia="宋体" w:cs="Times New Roman"/>
      <w:sz w:val="21"/>
      <w:lang w:val="en-US" w:eastAsia="zh-CN" w:bidi="ar-SA"/>
    </w:rPr>
  </w:style>
  <w:style w:type="paragraph" w:customStyle="1" w:styleId="343">
    <w:name w:val="目录 51"/>
    <w:next w:val="1"/>
    <w:qFormat/>
    <w:uiPriority w:val="0"/>
    <w:pPr>
      <w:wordWrap w:val="0"/>
      <w:ind w:left="1700"/>
      <w:jc w:val="both"/>
    </w:pPr>
    <w:rPr>
      <w:rFonts w:ascii="宋体" w:hAnsi="宋体" w:eastAsia="宋体" w:cs="Times New Roman"/>
      <w:sz w:val="21"/>
      <w:lang w:val="en-US" w:eastAsia="zh-CN" w:bidi="ar-SA"/>
    </w:rPr>
  </w:style>
  <w:style w:type="paragraph" w:customStyle="1" w:styleId="344">
    <w:name w:val="目录 45"/>
    <w:next w:val="1"/>
    <w:qFormat/>
    <w:uiPriority w:val="0"/>
    <w:pPr>
      <w:wordWrap w:val="0"/>
      <w:ind w:left="850"/>
      <w:jc w:val="both"/>
    </w:pPr>
    <w:rPr>
      <w:rFonts w:ascii="宋体" w:hAnsi="宋体" w:eastAsia="宋体" w:cs="Times New Roman"/>
      <w:sz w:val="21"/>
      <w:lang w:val="en-US" w:eastAsia="zh-CN" w:bidi="ar-SA"/>
    </w:rPr>
  </w:style>
  <w:style w:type="paragraph" w:customStyle="1" w:styleId="345">
    <w:name w:val="目录 39"/>
    <w:next w:val="1"/>
    <w:qFormat/>
    <w:uiPriority w:val="0"/>
    <w:pPr>
      <w:wordWrap w:val="0"/>
      <w:ind w:left="425"/>
      <w:jc w:val="both"/>
    </w:pPr>
    <w:rPr>
      <w:rFonts w:ascii="宋体" w:hAnsi="宋体" w:eastAsia="宋体" w:cs="Times New Roman"/>
      <w:sz w:val="21"/>
      <w:lang w:val="en-US" w:eastAsia="zh-CN" w:bidi="ar-SA"/>
    </w:rPr>
  </w:style>
  <w:style w:type="paragraph" w:customStyle="1" w:styleId="346">
    <w:name w:val="目录 93"/>
    <w:next w:val="1"/>
    <w:qFormat/>
    <w:uiPriority w:val="0"/>
    <w:pPr>
      <w:wordWrap w:val="0"/>
      <w:ind w:left="2975"/>
      <w:jc w:val="both"/>
    </w:pPr>
    <w:rPr>
      <w:rFonts w:ascii="宋体" w:hAnsi="宋体" w:eastAsia="宋体" w:cs="Times New Roman"/>
      <w:sz w:val="21"/>
      <w:lang w:val="en-US" w:eastAsia="zh-CN" w:bidi="ar-SA"/>
    </w:rPr>
  </w:style>
  <w:style w:type="paragraph" w:customStyle="1" w:styleId="347">
    <w:name w:val="目录 23"/>
    <w:next w:val="1"/>
    <w:qFormat/>
    <w:uiPriority w:val="0"/>
    <w:pPr>
      <w:wordWrap w:val="0"/>
      <w:jc w:val="both"/>
    </w:pPr>
    <w:rPr>
      <w:rFonts w:ascii="宋体" w:hAnsi="宋体" w:eastAsia="宋体" w:cs="Times New Roman"/>
      <w:sz w:val="21"/>
      <w:lang w:val="en-US" w:eastAsia="zh-CN" w:bidi="ar-SA"/>
    </w:rPr>
  </w:style>
  <w:style w:type="paragraph" w:customStyle="1" w:styleId="348">
    <w:name w:val="目录 82"/>
    <w:next w:val="1"/>
    <w:qFormat/>
    <w:uiPriority w:val="0"/>
    <w:pPr>
      <w:wordWrap w:val="0"/>
      <w:ind w:left="2550"/>
      <w:jc w:val="both"/>
    </w:pPr>
    <w:rPr>
      <w:rFonts w:ascii="宋体" w:hAnsi="宋体" w:eastAsia="宋体" w:cs="Times New Roman"/>
      <w:sz w:val="21"/>
      <w:lang w:val="en-US" w:eastAsia="zh-CN" w:bidi="ar-SA"/>
    </w:rPr>
  </w:style>
  <w:style w:type="paragraph" w:customStyle="1" w:styleId="349">
    <w:name w:val="目录 52"/>
    <w:next w:val="1"/>
    <w:qFormat/>
    <w:uiPriority w:val="0"/>
    <w:pPr>
      <w:wordWrap w:val="0"/>
      <w:ind w:left="1275"/>
      <w:jc w:val="both"/>
    </w:pPr>
    <w:rPr>
      <w:rFonts w:ascii="宋体" w:hAnsi="宋体" w:eastAsia="宋体" w:cs="Times New Roman"/>
      <w:sz w:val="21"/>
      <w:lang w:val="en-US" w:eastAsia="zh-CN" w:bidi="ar-SA"/>
    </w:rPr>
  </w:style>
  <w:style w:type="paragraph" w:styleId="350">
    <w:name w:val="Quote"/>
    <w:next w:val="1"/>
    <w:link w:val="351"/>
    <w:qFormat/>
    <w:uiPriority w:val="0"/>
    <w:pPr>
      <w:wordWrap w:val="0"/>
      <w:spacing w:before="200" w:after="160"/>
      <w:ind w:left="864" w:right="864"/>
      <w:jc w:val="center"/>
    </w:pPr>
    <w:rPr>
      <w:rFonts w:ascii="宋体" w:hAnsi="宋体" w:eastAsia="宋体" w:cs="Times New Roman"/>
      <w:i/>
      <w:sz w:val="21"/>
      <w:lang w:val="en-US" w:eastAsia="zh-CN" w:bidi="ar-SA"/>
    </w:rPr>
  </w:style>
  <w:style w:type="character" w:customStyle="1" w:styleId="351">
    <w:name w:val="引用 Char"/>
    <w:link w:val="350"/>
    <w:uiPriority w:val="0"/>
    <w:rPr>
      <w:rFonts w:ascii="宋体" w:hAnsi="宋体"/>
      <w:i/>
      <w:sz w:val="21"/>
      <w:lang w:val="en-US" w:eastAsia="zh-CN" w:bidi="ar-SA"/>
    </w:rPr>
  </w:style>
  <w:style w:type="paragraph" w:customStyle="1" w:styleId="352">
    <w:name w:val="TOC 标题2"/>
    <w:next w:val="1"/>
    <w:qFormat/>
    <w:uiPriority w:val="0"/>
    <w:pPr>
      <w:wordWrap w:val="0"/>
    </w:pPr>
    <w:rPr>
      <w:rFonts w:ascii="宋体" w:hAnsi="宋体" w:eastAsia="宋体" w:cs="Times New Roman"/>
      <w:sz w:val="32"/>
      <w:lang w:val="en-US" w:eastAsia="zh-CN" w:bidi="ar-SA"/>
    </w:rPr>
  </w:style>
  <w:style w:type="paragraph" w:customStyle="1" w:styleId="353">
    <w:name w:val="目录 911"/>
    <w:next w:val="1"/>
    <w:qFormat/>
    <w:uiPriority w:val="0"/>
    <w:pPr>
      <w:wordWrap w:val="0"/>
      <w:ind w:left="2975"/>
      <w:jc w:val="both"/>
    </w:pPr>
    <w:rPr>
      <w:rFonts w:ascii="宋体" w:hAnsi="宋体" w:eastAsia="宋体" w:cs="Times New Roman"/>
      <w:sz w:val="21"/>
      <w:lang w:val="en-US" w:eastAsia="zh-CN" w:bidi="ar-SA"/>
    </w:rPr>
  </w:style>
  <w:style w:type="paragraph" w:customStyle="1" w:styleId="354">
    <w:name w:val="目录 44"/>
    <w:next w:val="1"/>
    <w:qFormat/>
    <w:uiPriority w:val="0"/>
    <w:pPr>
      <w:wordWrap w:val="0"/>
      <w:ind w:left="850"/>
      <w:jc w:val="both"/>
    </w:pPr>
    <w:rPr>
      <w:rFonts w:ascii="宋体" w:hAnsi="宋体" w:eastAsia="宋体" w:cs="Times New Roman"/>
      <w:sz w:val="21"/>
      <w:lang w:val="en-US" w:eastAsia="zh-CN" w:bidi="ar-SA"/>
    </w:rPr>
  </w:style>
  <w:style w:type="paragraph" w:customStyle="1" w:styleId="355">
    <w:name w:val="目录 511"/>
    <w:next w:val="1"/>
    <w:qFormat/>
    <w:uiPriority w:val="0"/>
    <w:pPr>
      <w:wordWrap w:val="0"/>
      <w:ind w:left="1275"/>
      <w:jc w:val="both"/>
    </w:pPr>
    <w:rPr>
      <w:rFonts w:ascii="宋体" w:hAnsi="宋体" w:eastAsia="宋体" w:cs="Times New Roman"/>
      <w:sz w:val="21"/>
      <w:lang w:val="en-US" w:eastAsia="zh-CN" w:bidi="ar-SA"/>
    </w:rPr>
  </w:style>
  <w:style w:type="paragraph" w:styleId="356">
    <w:name w:val="Intense Quote"/>
    <w:next w:val="1"/>
    <w:link w:val="357"/>
    <w:qFormat/>
    <w:uiPriority w:val="0"/>
    <w:pPr>
      <w:wordWrap w:val="0"/>
      <w:spacing w:before="360" w:after="360"/>
      <w:ind w:left="950" w:right="950"/>
      <w:jc w:val="center"/>
    </w:pPr>
    <w:rPr>
      <w:rFonts w:ascii="宋体" w:hAnsi="宋体" w:eastAsia="宋体" w:cs="Times New Roman"/>
      <w:i/>
      <w:sz w:val="21"/>
      <w:lang w:val="en-US" w:eastAsia="zh-CN" w:bidi="ar-SA"/>
    </w:rPr>
  </w:style>
  <w:style w:type="character" w:customStyle="1" w:styleId="357">
    <w:name w:val="明显引用 Char"/>
    <w:link w:val="356"/>
    <w:uiPriority w:val="0"/>
    <w:rPr>
      <w:rFonts w:ascii="宋体" w:hAnsi="宋体"/>
      <w:i/>
      <w:sz w:val="21"/>
      <w:lang w:val="en-US" w:eastAsia="zh-CN" w:bidi="ar-SA"/>
    </w:rPr>
  </w:style>
  <w:style w:type="paragraph" w:customStyle="1" w:styleId="358">
    <w:name w:val="目录 83"/>
    <w:next w:val="1"/>
    <w:qFormat/>
    <w:uiPriority w:val="0"/>
    <w:pPr>
      <w:wordWrap w:val="0"/>
      <w:ind w:left="2550"/>
      <w:jc w:val="both"/>
    </w:pPr>
    <w:rPr>
      <w:rFonts w:ascii="宋体" w:hAnsi="宋体" w:eastAsia="宋体" w:cs="Times New Roman"/>
      <w:sz w:val="21"/>
      <w:lang w:val="en-US" w:eastAsia="zh-CN" w:bidi="ar-SA"/>
    </w:rPr>
  </w:style>
  <w:style w:type="paragraph" w:customStyle="1" w:styleId="359">
    <w:name w:val="目录 53"/>
    <w:next w:val="1"/>
    <w:qFormat/>
    <w:uiPriority w:val="0"/>
    <w:pPr>
      <w:wordWrap w:val="0"/>
      <w:ind w:left="1275"/>
      <w:jc w:val="both"/>
    </w:pPr>
    <w:rPr>
      <w:rFonts w:ascii="宋体" w:hAnsi="宋体" w:eastAsia="宋体" w:cs="Times New Roman"/>
      <w:sz w:val="21"/>
      <w:lang w:val="en-US" w:eastAsia="zh-CN" w:bidi="ar-SA"/>
    </w:rPr>
  </w:style>
  <w:style w:type="paragraph" w:customStyle="1" w:styleId="360">
    <w:name w:val="目录 72"/>
    <w:next w:val="1"/>
    <w:qFormat/>
    <w:uiPriority w:val="0"/>
    <w:pPr>
      <w:wordWrap w:val="0"/>
      <w:ind w:left="2125"/>
      <w:jc w:val="both"/>
    </w:pPr>
    <w:rPr>
      <w:rFonts w:ascii="宋体" w:hAnsi="宋体" w:eastAsia="宋体" w:cs="Times New Roman"/>
      <w:sz w:val="21"/>
      <w:lang w:val="en-US" w:eastAsia="zh-CN" w:bidi="ar-SA"/>
    </w:rPr>
  </w:style>
  <w:style w:type="paragraph" w:customStyle="1" w:styleId="361">
    <w:name w:val="目录 74"/>
    <w:next w:val="1"/>
    <w:qFormat/>
    <w:uiPriority w:val="0"/>
    <w:pPr>
      <w:wordWrap w:val="0"/>
      <w:ind w:left="2125"/>
      <w:jc w:val="both"/>
    </w:pPr>
    <w:rPr>
      <w:rFonts w:ascii="宋体" w:hAnsi="宋体" w:eastAsia="宋体" w:cs="Times New Roman"/>
      <w:sz w:val="21"/>
      <w:lang w:val="en-US" w:eastAsia="zh-CN" w:bidi="ar-SA"/>
    </w:rPr>
  </w:style>
  <w:style w:type="paragraph" w:customStyle="1" w:styleId="362">
    <w:name w:val="目录 42"/>
    <w:next w:val="1"/>
    <w:qFormat/>
    <w:uiPriority w:val="0"/>
    <w:pPr>
      <w:wordWrap w:val="0"/>
      <w:ind w:left="850"/>
      <w:jc w:val="both"/>
    </w:pPr>
    <w:rPr>
      <w:rFonts w:ascii="宋体" w:hAnsi="宋体" w:eastAsia="宋体" w:cs="Times New Roman"/>
      <w:sz w:val="21"/>
      <w:lang w:val="en-US" w:eastAsia="zh-CN" w:bidi="ar-SA"/>
    </w:rPr>
  </w:style>
  <w:style w:type="paragraph" w:customStyle="1" w:styleId="363">
    <w:name w:val="目录 94"/>
    <w:next w:val="1"/>
    <w:qFormat/>
    <w:uiPriority w:val="0"/>
    <w:pPr>
      <w:wordWrap w:val="0"/>
      <w:ind w:left="2975"/>
      <w:jc w:val="both"/>
    </w:pPr>
    <w:rPr>
      <w:rFonts w:ascii="宋体" w:hAnsi="宋体" w:eastAsia="宋体" w:cs="Times New Roman"/>
      <w:sz w:val="21"/>
      <w:lang w:val="en-US" w:eastAsia="zh-CN" w:bidi="ar-SA"/>
    </w:rPr>
  </w:style>
  <w:style w:type="paragraph" w:customStyle="1" w:styleId="364">
    <w:name w:val="正文缩进1"/>
    <w:next w:val="1"/>
    <w:qFormat/>
    <w:uiPriority w:val="0"/>
    <w:pPr>
      <w:wordWrap w:val="0"/>
      <w:ind w:left="3400"/>
      <w:jc w:val="both"/>
    </w:pPr>
    <w:rPr>
      <w:rFonts w:ascii="宋体" w:hAnsi="宋体" w:eastAsia="宋体" w:cs="Times New Roman"/>
      <w:sz w:val="21"/>
      <w:lang w:val="en-US" w:eastAsia="zh-CN" w:bidi="ar-SA"/>
    </w:rPr>
  </w:style>
  <w:style w:type="paragraph" w:customStyle="1" w:styleId="365">
    <w:name w:val="目录 31"/>
    <w:next w:val="1"/>
    <w:qFormat/>
    <w:uiPriority w:val="0"/>
    <w:pPr>
      <w:wordWrap w:val="0"/>
      <w:ind w:left="425"/>
      <w:jc w:val="both"/>
    </w:pPr>
    <w:rPr>
      <w:rFonts w:ascii="宋体" w:hAnsi="宋体" w:eastAsia="宋体" w:cs="Times New Roman"/>
      <w:sz w:val="21"/>
      <w:lang w:val="en-US" w:eastAsia="zh-CN" w:bidi="ar-SA"/>
    </w:rPr>
  </w:style>
  <w:style w:type="paragraph" w:customStyle="1" w:styleId="366">
    <w:name w:val="目录 63"/>
    <w:next w:val="1"/>
    <w:qFormat/>
    <w:uiPriority w:val="0"/>
    <w:pPr>
      <w:wordWrap w:val="0"/>
      <w:ind w:left="1700"/>
      <w:jc w:val="both"/>
    </w:pPr>
    <w:rPr>
      <w:rFonts w:ascii="宋体" w:hAnsi="宋体" w:eastAsia="宋体" w:cs="Times New Roman"/>
      <w:sz w:val="21"/>
      <w:lang w:val="en-US" w:eastAsia="zh-CN" w:bidi="ar-SA"/>
    </w:rPr>
  </w:style>
  <w:style w:type="paragraph" w:customStyle="1" w:styleId="367">
    <w:name w:val="目录 54"/>
    <w:next w:val="1"/>
    <w:qFormat/>
    <w:uiPriority w:val="0"/>
    <w:pPr>
      <w:wordWrap w:val="0"/>
      <w:ind w:left="1275"/>
      <w:jc w:val="both"/>
    </w:pPr>
    <w:rPr>
      <w:rFonts w:ascii="宋体" w:hAnsi="宋体" w:eastAsia="宋体" w:cs="Times New Roman"/>
      <w:sz w:val="21"/>
      <w:lang w:val="en-US" w:eastAsia="zh-CN" w:bidi="ar-SA"/>
    </w:rPr>
  </w:style>
  <w:style w:type="paragraph" w:customStyle="1" w:styleId="368">
    <w:name w:val="目录 61"/>
    <w:next w:val="1"/>
    <w:qFormat/>
    <w:uiPriority w:val="0"/>
    <w:pPr>
      <w:wordWrap w:val="0"/>
      <w:ind w:left="1700"/>
      <w:jc w:val="both"/>
    </w:pPr>
    <w:rPr>
      <w:rFonts w:ascii="宋体" w:hAnsi="宋体" w:eastAsia="宋体" w:cs="Times New Roman"/>
      <w:sz w:val="21"/>
      <w:lang w:val="en-US" w:eastAsia="zh-CN" w:bidi="ar-SA"/>
    </w:rPr>
  </w:style>
  <w:style w:type="paragraph" w:customStyle="1" w:styleId="369">
    <w:name w:val="TOC 标题3"/>
    <w:next w:val="1"/>
    <w:qFormat/>
    <w:uiPriority w:val="0"/>
    <w:pPr>
      <w:wordWrap w:val="0"/>
    </w:pPr>
    <w:rPr>
      <w:rFonts w:ascii="宋体" w:hAnsi="宋体" w:eastAsia="宋体" w:cs="Times New Roman"/>
      <w:sz w:val="32"/>
      <w:lang w:val="en-US" w:eastAsia="zh-CN" w:bidi="ar-SA"/>
    </w:rPr>
  </w:style>
  <w:style w:type="paragraph" w:customStyle="1" w:styleId="370">
    <w:name w:val="TOC 标题5"/>
    <w:next w:val="1"/>
    <w:qFormat/>
    <w:uiPriority w:val="0"/>
    <w:pPr>
      <w:wordWrap w:val="0"/>
    </w:pPr>
    <w:rPr>
      <w:rFonts w:ascii="宋体" w:hAnsi="宋体" w:eastAsia="宋体" w:cs="Times New Roman"/>
      <w:sz w:val="32"/>
      <w:lang w:val="en-US" w:eastAsia="zh-CN" w:bidi="ar-SA"/>
    </w:rPr>
  </w:style>
  <w:style w:type="paragraph" w:customStyle="1" w:styleId="371">
    <w:name w:val="目录 81"/>
    <w:next w:val="1"/>
    <w:qFormat/>
    <w:uiPriority w:val="0"/>
    <w:pPr>
      <w:wordWrap w:val="0"/>
      <w:ind w:left="2550"/>
      <w:jc w:val="both"/>
    </w:pPr>
    <w:rPr>
      <w:rFonts w:ascii="宋体" w:hAnsi="宋体" w:eastAsia="宋体" w:cs="Times New Roman"/>
      <w:sz w:val="21"/>
      <w:lang w:val="en-US" w:eastAsia="zh-CN" w:bidi="ar-SA"/>
    </w:rPr>
  </w:style>
  <w:style w:type="paragraph" w:customStyle="1" w:styleId="372">
    <w:name w:val="目录 34"/>
    <w:next w:val="1"/>
    <w:qFormat/>
    <w:uiPriority w:val="0"/>
    <w:pPr>
      <w:wordWrap w:val="0"/>
      <w:ind w:left="425"/>
      <w:jc w:val="both"/>
    </w:pPr>
    <w:rPr>
      <w:rFonts w:ascii="宋体" w:hAnsi="宋体" w:eastAsia="宋体" w:cs="Times New Roman"/>
      <w:sz w:val="21"/>
      <w:lang w:val="en-US" w:eastAsia="zh-CN" w:bidi="ar-SA"/>
    </w:rPr>
  </w:style>
  <w:style w:type="paragraph" w:customStyle="1" w:styleId="373">
    <w:name w:val="目录 41"/>
    <w:next w:val="1"/>
    <w:qFormat/>
    <w:uiPriority w:val="0"/>
    <w:pPr>
      <w:wordWrap w:val="0"/>
      <w:ind w:left="850"/>
      <w:jc w:val="both"/>
    </w:pPr>
    <w:rPr>
      <w:rFonts w:ascii="宋体" w:hAnsi="宋体" w:eastAsia="宋体" w:cs="Times New Roman"/>
      <w:sz w:val="21"/>
      <w:lang w:val="en-US" w:eastAsia="zh-CN" w:bidi="ar-SA"/>
    </w:rPr>
  </w:style>
  <w:style w:type="paragraph" w:customStyle="1" w:styleId="374">
    <w:name w:val="TOC 标题11"/>
    <w:next w:val="1"/>
    <w:qFormat/>
    <w:uiPriority w:val="0"/>
    <w:pPr>
      <w:wordWrap w:val="0"/>
    </w:pPr>
    <w:rPr>
      <w:rFonts w:ascii="宋体" w:hAnsi="宋体" w:eastAsia="宋体" w:cs="Times New Roman"/>
      <w:sz w:val="32"/>
      <w:lang w:val="en-US" w:eastAsia="zh-CN" w:bidi="ar-SA"/>
    </w:rPr>
  </w:style>
  <w:style w:type="paragraph" w:customStyle="1" w:styleId="375">
    <w:name w:val="目录 73"/>
    <w:next w:val="1"/>
    <w:qFormat/>
    <w:uiPriority w:val="0"/>
    <w:pPr>
      <w:wordWrap w:val="0"/>
      <w:ind w:left="2125"/>
      <w:jc w:val="both"/>
    </w:pPr>
    <w:rPr>
      <w:rFonts w:ascii="宋体" w:hAnsi="宋体" w:eastAsia="宋体" w:cs="Times New Roman"/>
      <w:sz w:val="21"/>
      <w:lang w:val="en-US" w:eastAsia="zh-CN" w:bidi="ar-SA"/>
    </w:rPr>
  </w:style>
  <w:style w:type="paragraph" w:customStyle="1" w:styleId="376">
    <w:name w:val="目录 43"/>
    <w:next w:val="1"/>
    <w:qFormat/>
    <w:uiPriority w:val="0"/>
    <w:pPr>
      <w:wordWrap w:val="0"/>
      <w:ind w:left="850"/>
      <w:jc w:val="both"/>
    </w:pPr>
    <w:rPr>
      <w:rFonts w:ascii="宋体" w:hAnsi="宋体" w:eastAsia="宋体" w:cs="Times New Roman"/>
      <w:sz w:val="21"/>
      <w:lang w:val="en-US" w:eastAsia="zh-CN" w:bidi="ar-SA"/>
    </w:rPr>
  </w:style>
  <w:style w:type="paragraph" w:customStyle="1" w:styleId="377">
    <w:name w:val="正文缩进2"/>
    <w:next w:val="1"/>
    <w:qFormat/>
    <w:uiPriority w:val="0"/>
    <w:pPr>
      <w:wordWrap w:val="0"/>
      <w:ind w:left="3400"/>
      <w:jc w:val="both"/>
    </w:pPr>
    <w:rPr>
      <w:rFonts w:ascii="宋体" w:hAnsi="宋体" w:eastAsia="宋体" w:cs="Times New Roman"/>
      <w:sz w:val="21"/>
      <w:lang w:val="en-US" w:eastAsia="zh-CN" w:bidi="ar-SA"/>
    </w:rPr>
  </w:style>
  <w:style w:type="paragraph" w:customStyle="1" w:styleId="378">
    <w:name w:val="目录 62"/>
    <w:next w:val="1"/>
    <w:qFormat/>
    <w:uiPriority w:val="0"/>
    <w:pPr>
      <w:wordWrap w:val="0"/>
      <w:ind w:left="1700"/>
      <w:jc w:val="both"/>
    </w:pPr>
    <w:rPr>
      <w:rFonts w:ascii="宋体" w:hAnsi="宋体" w:eastAsia="宋体" w:cs="Times New Roman"/>
      <w:sz w:val="21"/>
      <w:lang w:val="en-US" w:eastAsia="zh-CN" w:bidi="ar-SA"/>
    </w:rPr>
  </w:style>
  <w:style w:type="paragraph" w:customStyle="1" w:styleId="379">
    <w:name w:val="目录 25"/>
    <w:next w:val="1"/>
    <w:qFormat/>
    <w:uiPriority w:val="0"/>
    <w:pPr>
      <w:wordWrap w:val="0"/>
      <w:jc w:val="both"/>
    </w:pPr>
    <w:rPr>
      <w:rFonts w:ascii="宋体" w:hAnsi="宋体" w:eastAsia="宋体" w:cs="Times New Roman"/>
      <w:sz w:val="21"/>
      <w:lang w:val="en-US" w:eastAsia="zh-CN" w:bidi="ar-SA"/>
    </w:rPr>
  </w:style>
  <w:style w:type="paragraph" w:customStyle="1" w:styleId="380">
    <w:name w:val="目录 32"/>
    <w:next w:val="1"/>
    <w:qFormat/>
    <w:uiPriority w:val="0"/>
    <w:pPr>
      <w:wordWrap w:val="0"/>
      <w:ind w:left="425"/>
      <w:jc w:val="both"/>
    </w:pPr>
    <w:rPr>
      <w:rFonts w:ascii="宋体" w:hAnsi="宋体" w:eastAsia="宋体" w:cs="Times New Roman"/>
      <w:sz w:val="21"/>
      <w:lang w:val="en-US" w:eastAsia="zh-CN" w:bidi="ar-SA"/>
    </w:rPr>
  </w:style>
  <w:style w:type="paragraph" w:customStyle="1" w:styleId="381">
    <w:name w:val="目录 211"/>
    <w:next w:val="1"/>
    <w:qFormat/>
    <w:uiPriority w:val="0"/>
    <w:pPr>
      <w:wordWrap w:val="0"/>
      <w:jc w:val="both"/>
    </w:pPr>
    <w:rPr>
      <w:rFonts w:ascii="宋体" w:hAnsi="宋体" w:eastAsia="宋体" w:cs="Times New Roman"/>
      <w:sz w:val="21"/>
      <w:lang w:val="en-US" w:eastAsia="zh-CN" w:bidi="ar-SA"/>
    </w:rPr>
  </w:style>
  <w:style w:type="paragraph" w:customStyle="1" w:styleId="382">
    <w:name w:val="正文缩进3"/>
    <w:next w:val="1"/>
    <w:qFormat/>
    <w:uiPriority w:val="0"/>
    <w:pPr>
      <w:wordWrap w:val="0"/>
      <w:ind w:left="3400"/>
      <w:jc w:val="both"/>
    </w:pPr>
    <w:rPr>
      <w:rFonts w:ascii="宋体" w:hAnsi="宋体" w:eastAsia="宋体" w:cs="Times New Roman"/>
      <w:sz w:val="21"/>
      <w:lang w:val="en-US" w:eastAsia="zh-CN" w:bidi="ar-SA"/>
    </w:rPr>
  </w:style>
  <w:style w:type="paragraph" w:customStyle="1" w:styleId="383">
    <w:name w:val="目录 33"/>
    <w:next w:val="1"/>
    <w:qFormat/>
    <w:uiPriority w:val="0"/>
    <w:pPr>
      <w:wordWrap w:val="0"/>
      <w:ind w:left="425"/>
      <w:jc w:val="both"/>
    </w:pPr>
    <w:rPr>
      <w:rFonts w:ascii="宋体" w:hAnsi="宋体" w:eastAsia="宋体" w:cs="Times New Roman"/>
      <w:sz w:val="21"/>
      <w:lang w:val="en-US" w:eastAsia="zh-CN" w:bidi="ar-SA"/>
    </w:rPr>
  </w:style>
  <w:style w:type="paragraph" w:customStyle="1" w:styleId="384">
    <w:name w:val="目录 92"/>
    <w:next w:val="1"/>
    <w:qFormat/>
    <w:uiPriority w:val="0"/>
    <w:pPr>
      <w:wordWrap w:val="0"/>
      <w:ind w:left="2975"/>
      <w:jc w:val="both"/>
    </w:pPr>
    <w:rPr>
      <w:rFonts w:ascii="宋体" w:hAnsi="宋体" w:eastAsia="宋体" w:cs="Times New Roman"/>
      <w:sz w:val="21"/>
      <w:lang w:val="en-US" w:eastAsia="zh-CN" w:bidi="ar-SA"/>
    </w:rPr>
  </w:style>
  <w:style w:type="paragraph" w:customStyle="1" w:styleId="385">
    <w:name w:val="目录 22"/>
    <w:next w:val="1"/>
    <w:qFormat/>
    <w:uiPriority w:val="0"/>
    <w:pPr>
      <w:wordWrap w:val="0"/>
      <w:jc w:val="both"/>
    </w:pPr>
    <w:rPr>
      <w:rFonts w:ascii="宋体" w:hAnsi="宋体" w:eastAsia="宋体" w:cs="Times New Roman"/>
      <w:sz w:val="21"/>
      <w:lang w:val="en-US" w:eastAsia="zh-CN" w:bidi="ar-SA"/>
    </w:rPr>
  </w:style>
  <w:style w:type="paragraph" w:customStyle="1" w:styleId="386">
    <w:name w:val="目录 24"/>
    <w:next w:val="1"/>
    <w:qFormat/>
    <w:uiPriority w:val="0"/>
    <w:pPr>
      <w:wordWrap w:val="0"/>
      <w:jc w:val="both"/>
    </w:pPr>
    <w:rPr>
      <w:rFonts w:ascii="宋体" w:hAnsi="宋体" w:eastAsia="宋体" w:cs="Times New Roman"/>
      <w:sz w:val="21"/>
      <w:lang w:val="en-US" w:eastAsia="zh-CN" w:bidi="ar-SA"/>
    </w:rPr>
  </w:style>
  <w:style w:type="paragraph" w:customStyle="1" w:styleId="387">
    <w:name w:val="目录 84"/>
    <w:next w:val="1"/>
    <w:qFormat/>
    <w:uiPriority w:val="0"/>
    <w:pPr>
      <w:wordWrap w:val="0"/>
      <w:ind w:left="2550"/>
      <w:jc w:val="both"/>
    </w:pPr>
    <w:rPr>
      <w:rFonts w:ascii="宋体" w:hAnsi="宋体" w:eastAsia="宋体" w:cs="Times New Roman"/>
      <w:sz w:val="21"/>
      <w:lang w:val="en-US" w:eastAsia="zh-CN" w:bidi="ar-SA"/>
    </w:rPr>
  </w:style>
  <w:style w:type="paragraph" w:customStyle="1" w:styleId="388">
    <w:name w:val="正文缩进4"/>
    <w:next w:val="1"/>
    <w:qFormat/>
    <w:uiPriority w:val="0"/>
    <w:pPr>
      <w:wordWrap w:val="0"/>
      <w:ind w:left="3400"/>
      <w:jc w:val="both"/>
    </w:pPr>
    <w:rPr>
      <w:rFonts w:ascii="宋体" w:hAnsi="宋体" w:eastAsia="宋体" w:cs="Times New Roman"/>
      <w:sz w:val="21"/>
      <w:lang w:val="en-US" w:eastAsia="zh-CN" w:bidi="ar-SA"/>
    </w:rPr>
  </w:style>
  <w:style w:type="paragraph" w:customStyle="1" w:styleId="389">
    <w:name w:val="toc 91"/>
    <w:next w:val="1"/>
    <w:qFormat/>
    <w:uiPriority w:val="0"/>
    <w:pPr>
      <w:wordWrap w:val="0"/>
      <w:ind w:left="3400"/>
      <w:jc w:val="both"/>
    </w:pPr>
    <w:rPr>
      <w:rFonts w:ascii="宋体" w:hAnsi="宋体" w:eastAsia="宋体" w:cs="Times New Roman"/>
      <w:sz w:val="21"/>
      <w:lang w:val="en-US" w:eastAsia="zh-CN" w:bidi="ar-SA"/>
    </w:rPr>
  </w:style>
  <w:style w:type="paragraph" w:customStyle="1" w:styleId="390">
    <w:name w:val="目录 55"/>
    <w:next w:val="1"/>
    <w:qFormat/>
    <w:uiPriority w:val="0"/>
    <w:pPr>
      <w:wordWrap w:val="0"/>
      <w:ind w:left="1275"/>
      <w:jc w:val="both"/>
    </w:pPr>
    <w:rPr>
      <w:rFonts w:ascii="宋体" w:hAnsi="宋体" w:eastAsia="宋体" w:cs="Times New Roman"/>
      <w:sz w:val="21"/>
      <w:lang w:val="en-US" w:eastAsia="zh-CN" w:bidi="ar-SA"/>
    </w:rPr>
  </w:style>
  <w:style w:type="paragraph" w:customStyle="1" w:styleId="391">
    <w:name w:val="toc 14"/>
    <w:next w:val="1"/>
    <w:qFormat/>
    <w:uiPriority w:val="0"/>
    <w:pPr>
      <w:wordWrap w:val="0"/>
      <w:jc w:val="both"/>
    </w:pPr>
    <w:rPr>
      <w:rFonts w:ascii="宋体" w:hAnsi="宋体" w:eastAsia="宋体" w:cs="Times New Roman"/>
      <w:sz w:val="21"/>
      <w:lang w:val="en-US" w:eastAsia="zh-CN" w:bidi="ar-SA"/>
    </w:rPr>
  </w:style>
  <w:style w:type="paragraph" w:customStyle="1" w:styleId="392">
    <w:name w:val="目录 65"/>
    <w:next w:val="1"/>
    <w:qFormat/>
    <w:uiPriority w:val="0"/>
    <w:pPr>
      <w:wordWrap w:val="0"/>
      <w:ind w:left="1700"/>
      <w:jc w:val="both"/>
    </w:pPr>
    <w:rPr>
      <w:rFonts w:ascii="宋体" w:hAnsi="宋体" w:eastAsia="宋体" w:cs="Times New Roman"/>
      <w:sz w:val="21"/>
      <w:lang w:val="en-US" w:eastAsia="zh-CN" w:bidi="ar-SA"/>
    </w:rPr>
  </w:style>
  <w:style w:type="paragraph" w:customStyle="1" w:styleId="393">
    <w:name w:val="toc 53"/>
    <w:next w:val="1"/>
    <w:qFormat/>
    <w:uiPriority w:val="0"/>
    <w:pPr>
      <w:wordWrap w:val="0"/>
      <w:ind w:left="1700"/>
      <w:jc w:val="both"/>
    </w:pPr>
    <w:rPr>
      <w:rFonts w:ascii="宋体" w:hAnsi="宋体" w:eastAsia="宋体" w:cs="Times New Roman"/>
      <w:sz w:val="21"/>
      <w:lang w:val="en-US" w:eastAsia="zh-CN" w:bidi="ar-SA"/>
    </w:rPr>
  </w:style>
  <w:style w:type="paragraph" w:customStyle="1" w:styleId="394">
    <w:name w:val="目录 75"/>
    <w:next w:val="1"/>
    <w:qFormat/>
    <w:uiPriority w:val="0"/>
    <w:pPr>
      <w:wordWrap w:val="0"/>
      <w:ind w:left="2125"/>
      <w:jc w:val="both"/>
    </w:pPr>
    <w:rPr>
      <w:rFonts w:ascii="宋体" w:hAnsi="宋体" w:eastAsia="宋体" w:cs="Times New Roman"/>
      <w:sz w:val="21"/>
      <w:lang w:val="en-US" w:eastAsia="zh-CN" w:bidi="ar-SA"/>
    </w:rPr>
  </w:style>
  <w:style w:type="paragraph" w:customStyle="1" w:styleId="395">
    <w:name w:val="toc 63"/>
    <w:next w:val="1"/>
    <w:qFormat/>
    <w:uiPriority w:val="0"/>
    <w:pPr>
      <w:wordWrap w:val="0"/>
      <w:ind w:left="2125"/>
      <w:jc w:val="both"/>
    </w:pPr>
    <w:rPr>
      <w:rFonts w:ascii="宋体" w:hAnsi="宋体" w:eastAsia="宋体" w:cs="Times New Roman"/>
      <w:sz w:val="21"/>
      <w:lang w:val="en-US" w:eastAsia="zh-CN" w:bidi="ar-SA"/>
    </w:rPr>
  </w:style>
  <w:style w:type="paragraph" w:customStyle="1" w:styleId="396">
    <w:name w:val="目录 78"/>
    <w:next w:val="1"/>
    <w:qFormat/>
    <w:uiPriority w:val="0"/>
    <w:pPr>
      <w:wordWrap w:val="0"/>
      <w:ind w:left="2125"/>
      <w:jc w:val="both"/>
    </w:pPr>
    <w:rPr>
      <w:rFonts w:ascii="宋体" w:hAnsi="宋体" w:eastAsia="宋体" w:cs="Times New Roman"/>
      <w:sz w:val="21"/>
      <w:lang w:val="en-US" w:eastAsia="zh-CN" w:bidi="ar-SA"/>
    </w:rPr>
  </w:style>
  <w:style w:type="paragraph" w:customStyle="1" w:styleId="397">
    <w:name w:val="目录 85"/>
    <w:next w:val="1"/>
    <w:qFormat/>
    <w:uiPriority w:val="0"/>
    <w:pPr>
      <w:wordWrap w:val="0"/>
      <w:ind w:left="2550"/>
      <w:jc w:val="both"/>
    </w:pPr>
    <w:rPr>
      <w:rFonts w:ascii="宋体" w:hAnsi="宋体" w:eastAsia="宋体" w:cs="Times New Roman"/>
      <w:sz w:val="21"/>
      <w:lang w:val="en-US" w:eastAsia="zh-CN" w:bidi="ar-SA"/>
    </w:rPr>
  </w:style>
  <w:style w:type="paragraph" w:customStyle="1" w:styleId="398">
    <w:name w:val="toc 93"/>
    <w:next w:val="1"/>
    <w:qFormat/>
    <w:uiPriority w:val="0"/>
    <w:pPr>
      <w:wordWrap w:val="0"/>
      <w:ind w:left="3400"/>
      <w:jc w:val="both"/>
    </w:pPr>
    <w:rPr>
      <w:rFonts w:ascii="宋体" w:hAnsi="宋体" w:eastAsia="宋体" w:cs="Times New Roman"/>
      <w:sz w:val="21"/>
      <w:lang w:val="en-US" w:eastAsia="zh-CN" w:bidi="ar-SA"/>
    </w:rPr>
  </w:style>
  <w:style w:type="paragraph" w:customStyle="1" w:styleId="399">
    <w:name w:val="TOC Heading2"/>
    <w:next w:val="1"/>
    <w:qFormat/>
    <w:uiPriority w:val="0"/>
    <w:pPr>
      <w:wordWrap w:val="0"/>
    </w:pPr>
    <w:rPr>
      <w:rFonts w:ascii="宋体" w:hAnsi="宋体" w:eastAsia="宋体" w:cs="Times New Roman"/>
      <w:sz w:val="32"/>
      <w:lang w:val="en-US" w:eastAsia="zh-CN" w:bidi="ar-SA"/>
    </w:rPr>
  </w:style>
  <w:style w:type="paragraph" w:customStyle="1" w:styleId="400">
    <w:name w:val="正文缩进8"/>
    <w:next w:val="1"/>
    <w:qFormat/>
    <w:uiPriority w:val="0"/>
    <w:pPr>
      <w:wordWrap w:val="0"/>
      <w:ind w:left="3400"/>
      <w:jc w:val="both"/>
    </w:pPr>
    <w:rPr>
      <w:rFonts w:ascii="宋体" w:hAnsi="宋体" w:eastAsia="宋体" w:cs="Times New Roman"/>
      <w:sz w:val="21"/>
      <w:lang w:val="en-US" w:eastAsia="zh-CN" w:bidi="ar-SA"/>
    </w:rPr>
  </w:style>
  <w:style w:type="paragraph" w:customStyle="1" w:styleId="401">
    <w:name w:val="正文缩进5"/>
    <w:next w:val="1"/>
    <w:qFormat/>
    <w:uiPriority w:val="0"/>
    <w:pPr>
      <w:wordWrap w:val="0"/>
      <w:ind w:left="3400"/>
      <w:jc w:val="both"/>
    </w:pPr>
    <w:rPr>
      <w:rFonts w:ascii="宋体" w:hAnsi="宋体" w:eastAsia="宋体" w:cs="Times New Roman"/>
      <w:sz w:val="21"/>
      <w:lang w:val="en-US" w:eastAsia="zh-CN" w:bidi="ar-SA"/>
    </w:rPr>
  </w:style>
  <w:style w:type="paragraph" w:customStyle="1" w:styleId="402">
    <w:name w:val="TOC 标题6"/>
    <w:next w:val="1"/>
    <w:qFormat/>
    <w:uiPriority w:val="0"/>
    <w:pPr>
      <w:wordWrap w:val="0"/>
    </w:pPr>
    <w:rPr>
      <w:rFonts w:ascii="宋体" w:hAnsi="宋体" w:eastAsia="宋体" w:cs="Times New Roman"/>
      <w:sz w:val="32"/>
      <w:lang w:val="en-US" w:eastAsia="zh-CN" w:bidi="ar-SA"/>
    </w:rPr>
  </w:style>
  <w:style w:type="paragraph" w:customStyle="1" w:styleId="403">
    <w:name w:val="目录 26"/>
    <w:next w:val="1"/>
    <w:qFormat/>
    <w:uiPriority w:val="0"/>
    <w:pPr>
      <w:wordWrap w:val="0"/>
      <w:jc w:val="both"/>
    </w:pPr>
    <w:rPr>
      <w:rFonts w:ascii="宋体" w:hAnsi="宋体" w:eastAsia="宋体" w:cs="Times New Roman"/>
      <w:sz w:val="21"/>
      <w:lang w:val="en-US" w:eastAsia="zh-CN" w:bidi="ar-SA"/>
    </w:rPr>
  </w:style>
  <w:style w:type="paragraph" w:customStyle="1" w:styleId="404">
    <w:name w:val="目录 36"/>
    <w:next w:val="1"/>
    <w:qFormat/>
    <w:uiPriority w:val="0"/>
    <w:pPr>
      <w:wordWrap w:val="0"/>
      <w:ind w:left="425"/>
      <w:jc w:val="both"/>
    </w:pPr>
    <w:rPr>
      <w:rFonts w:ascii="宋体" w:hAnsi="宋体" w:eastAsia="宋体" w:cs="Times New Roman"/>
      <w:sz w:val="21"/>
      <w:lang w:val="en-US" w:eastAsia="zh-CN" w:bidi="ar-SA"/>
    </w:rPr>
  </w:style>
  <w:style w:type="paragraph" w:customStyle="1" w:styleId="405">
    <w:name w:val="toc 34"/>
    <w:next w:val="1"/>
    <w:qFormat/>
    <w:uiPriority w:val="0"/>
    <w:pPr>
      <w:wordWrap w:val="0"/>
      <w:ind w:left="850"/>
      <w:jc w:val="both"/>
    </w:pPr>
    <w:rPr>
      <w:rFonts w:ascii="宋体" w:hAnsi="宋体" w:eastAsia="宋体" w:cs="Times New Roman"/>
      <w:sz w:val="21"/>
      <w:lang w:val="en-US" w:eastAsia="zh-CN" w:bidi="ar-SA"/>
    </w:rPr>
  </w:style>
  <w:style w:type="paragraph" w:customStyle="1" w:styleId="406">
    <w:name w:val="toc 61"/>
    <w:next w:val="1"/>
    <w:qFormat/>
    <w:uiPriority w:val="0"/>
    <w:pPr>
      <w:wordWrap w:val="0"/>
      <w:ind w:left="2125"/>
      <w:jc w:val="both"/>
    </w:pPr>
    <w:rPr>
      <w:rFonts w:ascii="宋体" w:hAnsi="宋体" w:eastAsia="宋体" w:cs="Times New Roman"/>
      <w:sz w:val="21"/>
      <w:lang w:val="en-US" w:eastAsia="zh-CN" w:bidi="ar-SA"/>
    </w:rPr>
  </w:style>
  <w:style w:type="paragraph" w:customStyle="1" w:styleId="407">
    <w:name w:val="目录 56"/>
    <w:next w:val="1"/>
    <w:qFormat/>
    <w:uiPriority w:val="0"/>
    <w:pPr>
      <w:wordWrap w:val="0"/>
      <w:ind w:left="1275"/>
      <w:jc w:val="both"/>
    </w:pPr>
    <w:rPr>
      <w:rFonts w:ascii="宋体" w:hAnsi="宋体" w:eastAsia="宋体" w:cs="Times New Roman"/>
      <w:sz w:val="21"/>
      <w:lang w:val="en-US" w:eastAsia="zh-CN" w:bidi="ar-SA"/>
    </w:rPr>
  </w:style>
  <w:style w:type="paragraph" w:customStyle="1" w:styleId="408">
    <w:name w:val="toc 54"/>
    <w:next w:val="1"/>
    <w:qFormat/>
    <w:uiPriority w:val="0"/>
    <w:pPr>
      <w:wordWrap w:val="0"/>
      <w:ind w:left="1700"/>
      <w:jc w:val="both"/>
    </w:pPr>
    <w:rPr>
      <w:rFonts w:ascii="宋体" w:hAnsi="宋体" w:eastAsia="宋体" w:cs="Times New Roman"/>
      <w:sz w:val="21"/>
      <w:lang w:val="en-US" w:eastAsia="zh-CN" w:bidi="ar-SA"/>
    </w:rPr>
  </w:style>
  <w:style w:type="paragraph" w:customStyle="1" w:styleId="409">
    <w:name w:val="目录 66"/>
    <w:next w:val="1"/>
    <w:qFormat/>
    <w:uiPriority w:val="0"/>
    <w:pPr>
      <w:wordWrap w:val="0"/>
      <w:ind w:left="1700"/>
      <w:jc w:val="both"/>
    </w:pPr>
    <w:rPr>
      <w:rFonts w:ascii="宋体" w:hAnsi="宋体" w:eastAsia="宋体" w:cs="Times New Roman"/>
      <w:sz w:val="21"/>
      <w:lang w:val="en-US" w:eastAsia="zh-CN" w:bidi="ar-SA"/>
    </w:rPr>
  </w:style>
  <w:style w:type="paragraph" w:customStyle="1" w:styleId="410">
    <w:name w:val="toc 64"/>
    <w:next w:val="1"/>
    <w:qFormat/>
    <w:uiPriority w:val="0"/>
    <w:pPr>
      <w:wordWrap w:val="0"/>
      <w:ind w:left="2125"/>
      <w:jc w:val="both"/>
    </w:pPr>
    <w:rPr>
      <w:rFonts w:ascii="宋体" w:hAnsi="宋体" w:eastAsia="宋体" w:cs="Times New Roman"/>
      <w:sz w:val="21"/>
      <w:lang w:val="en-US" w:eastAsia="zh-CN" w:bidi="ar-SA"/>
    </w:rPr>
  </w:style>
  <w:style w:type="paragraph" w:customStyle="1" w:styleId="411">
    <w:name w:val="目录 86"/>
    <w:next w:val="1"/>
    <w:qFormat/>
    <w:uiPriority w:val="0"/>
    <w:pPr>
      <w:wordWrap w:val="0"/>
      <w:ind w:left="2975"/>
      <w:jc w:val="both"/>
    </w:pPr>
    <w:rPr>
      <w:rFonts w:ascii="宋体" w:hAnsi="宋体" w:eastAsia="宋体" w:cs="Times New Roman"/>
      <w:sz w:val="21"/>
      <w:lang w:val="en-US" w:eastAsia="zh-CN" w:bidi="ar-SA"/>
    </w:rPr>
  </w:style>
  <w:style w:type="paragraph" w:customStyle="1" w:styleId="412">
    <w:name w:val="目录 99"/>
    <w:next w:val="1"/>
    <w:qFormat/>
    <w:uiPriority w:val="0"/>
    <w:pPr>
      <w:wordWrap w:val="0"/>
      <w:ind w:left="2975"/>
      <w:jc w:val="both"/>
    </w:pPr>
    <w:rPr>
      <w:rFonts w:ascii="宋体" w:hAnsi="宋体" w:eastAsia="宋体" w:cs="Times New Roman"/>
      <w:sz w:val="21"/>
      <w:lang w:val="en-US" w:eastAsia="zh-CN" w:bidi="ar-SA"/>
    </w:rPr>
  </w:style>
  <w:style w:type="paragraph" w:customStyle="1" w:styleId="413">
    <w:name w:val="目录 861"/>
    <w:next w:val="1"/>
    <w:qFormat/>
    <w:uiPriority w:val="0"/>
    <w:pPr>
      <w:wordWrap w:val="0"/>
      <w:ind w:left="2550"/>
      <w:jc w:val="both"/>
    </w:pPr>
    <w:rPr>
      <w:rFonts w:ascii="宋体" w:hAnsi="宋体" w:eastAsia="宋体" w:cs="Times New Roman"/>
      <w:sz w:val="21"/>
      <w:lang w:val="en-US" w:eastAsia="zh-CN" w:bidi="ar-SA"/>
    </w:rPr>
  </w:style>
  <w:style w:type="paragraph" w:customStyle="1" w:styleId="414">
    <w:name w:val="toc 84"/>
    <w:next w:val="1"/>
    <w:qFormat/>
    <w:uiPriority w:val="0"/>
    <w:pPr>
      <w:wordWrap w:val="0"/>
      <w:ind w:left="2975"/>
      <w:jc w:val="both"/>
    </w:pPr>
    <w:rPr>
      <w:rFonts w:ascii="宋体" w:hAnsi="宋体" w:eastAsia="宋体" w:cs="Times New Roman"/>
      <w:sz w:val="21"/>
      <w:lang w:val="en-US" w:eastAsia="zh-CN" w:bidi="ar-SA"/>
    </w:rPr>
  </w:style>
  <w:style w:type="paragraph" w:customStyle="1" w:styleId="415">
    <w:name w:val="toc 12"/>
    <w:next w:val="1"/>
    <w:qFormat/>
    <w:uiPriority w:val="0"/>
    <w:pPr>
      <w:wordWrap w:val="0"/>
      <w:jc w:val="both"/>
    </w:pPr>
    <w:rPr>
      <w:rFonts w:ascii="宋体" w:hAnsi="宋体" w:eastAsia="宋体" w:cs="Times New Roman"/>
      <w:sz w:val="21"/>
      <w:lang w:val="en-US" w:eastAsia="zh-CN" w:bidi="ar-SA"/>
    </w:rPr>
  </w:style>
  <w:style w:type="paragraph" w:customStyle="1" w:styleId="416">
    <w:name w:val="toc 31"/>
    <w:next w:val="1"/>
    <w:qFormat/>
    <w:uiPriority w:val="0"/>
    <w:pPr>
      <w:wordWrap w:val="0"/>
      <w:ind w:left="850"/>
      <w:jc w:val="both"/>
    </w:pPr>
    <w:rPr>
      <w:rFonts w:ascii="宋体" w:hAnsi="宋体" w:eastAsia="宋体" w:cs="Times New Roman"/>
      <w:sz w:val="21"/>
      <w:lang w:val="en-US" w:eastAsia="zh-CN" w:bidi="ar-SA"/>
    </w:rPr>
  </w:style>
  <w:style w:type="paragraph" w:customStyle="1" w:styleId="417">
    <w:name w:val="目录 96"/>
    <w:next w:val="1"/>
    <w:qFormat/>
    <w:uiPriority w:val="0"/>
    <w:pPr>
      <w:wordWrap w:val="0"/>
      <w:ind w:left="2975"/>
      <w:jc w:val="both"/>
    </w:pPr>
    <w:rPr>
      <w:rFonts w:ascii="宋体" w:hAnsi="宋体" w:eastAsia="宋体" w:cs="Times New Roman"/>
      <w:sz w:val="21"/>
      <w:lang w:val="en-US" w:eastAsia="zh-CN" w:bidi="ar-SA"/>
    </w:rPr>
  </w:style>
  <w:style w:type="paragraph" w:customStyle="1" w:styleId="418">
    <w:name w:val="toc 83"/>
    <w:next w:val="1"/>
    <w:qFormat/>
    <w:uiPriority w:val="0"/>
    <w:pPr>
      <w:wordWrap w:val="0"/>
      <w:ind w:left="2975"/>
      <w:jc w:val="both"/>
    </w:pPr>
    <w:rPr>
      <w:rFonts w:ascii="宋体" w:hAnsi="宋体" w:eastAsia="宋体" w:cs="Times New Roman"/>
      <w:sz w:val="21"/>
      <w:lang w:val="en-US" w:eastAsia="zh-CN" w:bidi="ar-SA"/>
    </w:rPr>
  </w:style>
  <w:style w:type="paragraph" w:customStyle="1" w:styleId="419">
    <w:name w:val="正文缩进6"/>
    <w:next w:val="1"/>
    <w:qFormat/>
    <w:uiPriority w:val="0"/>
    <w:pPr>
      <w:wordWrap w:val="0"/>
      <w:ind w:left="3400"/>
      <w:jc w:val="both"/>
    </w:pPr>
    <w:rPr>
      <w:rFonts w:ascii="宋体" w:hAnsi="宋体" w:eastAsia="宋体" w:cs="Times New Roman"/>
      <w:sz w:val="21"/>
      <w:lang w:val="en-US" w:eastAsia="zh-CN" w:bidi="ar-SA"/>
    </w:rPr>
  </w:style>
  <w:style w:type="paragraph" w:customStyle="1" w:styleId="420">
    <w:name w:val="toc 41"/>
    <w:next w:val="1"/>
    <w:qFormat/>
    <w:uiPriority w:val="0"/>
    <w:pPr>
      <w:wordWrap w:val="0"/>
      <w:ind w:left="1275"/>
      <w:jc w:val="both"/>
    </w:pPr>
    <w:rPr>
      <w:rFonts w:ascii="宋体" w:hAnsi="宋体" w:eastAsia="宋体" w:cs="Times New Roman"/>
      <w:sz w:val="21"/>
      <w:lang w:val="en-US" w:eastAsia="zh-CN" w:bidi="ar-SA"/>
    </w:rPr>
  </w:style>
  <w:style w:type="paragraph" w:customStyle="1" w:styleId="421">
    <w:name w:val="目录 27"/>
    <w:next w:val="1"/>
    <w:qFormat/>
    <w:uiPriority w:val="0"/>
    <w:pPr>
      <w:wordWrap w:val="0"/>
      <w:jc w:val="both"/>
    </w:pPr>
    <w:rPr>
      <w:rFonts w:ascii="宋体" w:hAnsi="宋体" w:eastAsia="宋体" w:cs="Times New Roman"/>
      <w:sz w:val="21"/>
      <w:lang w:val="en-US" w:eastAsia="zh-CN" w:bidi="ar-SA"/>
    </w:rPr>
  </w:style>
  <w:style w:type="paragraph" w:customStyle="1" w:styleId="422">
    <w:name w:val="目录 47"/>
    <w:next w:val="1"/>
    <w:qFormat/>
    <w:uiPriority w:val="0"/>
    <w:pPr>
      <w:wordWrap w:val="0"/>
      <w:ind w:left="1275"/>
      <w:jc w:val="both"/>
    </w:pPr>
    <w:rPr>
      <w:rFonts w:ascii="宋体" w:hAnsi="宋体" w:eastAsia="宋体" w:cs="Times New Roman"/>
      <w:sz w:val="21"/>
      <w:lang w:val="en-US" w:eastAsia="zh-CN" w:bidi="ar-SA"/>
    </w:rPr>
  </w:style>
  <w:style w:type="paragraph" w:customStyle="1" w:styleId="423">
    <w:name w:val="目录 471"/>
    <w:next w:val="1"/>
    <w:qFormat/>
    <w:uiPriority w:val="0"/>
    <w:pPr>
      <w:wordWrap w:val="0"/>
      <w:ind w:left="850"/>
      <w:jc w:val="both"/>
    </w:pPr>
    <w:rPr>
      <w:rFonts w:ascii="宋体" w:hAnsi="宋体" w:eastAsia="宋体" w:cs="Times New Roman"/>
      <w:sz w:val="21"/>
      <w:lang w:val="en-US" w:eastAsia="zh-CN" w:bidi="ar-SA"/>
    </w:rPr>
  </w:style>
  <w:style w:type="paragraph" w:customStyle="1" w:styleId="424">
    <w:name w:val="目录 57"/>
    <w:next w:val="1"/>
    <w:qFormat/>
    <w:uiPriority w:val="0"/>
    <w:pPr>
      <w:wordWrap w:val="0"/>
      <w:ind w:left="1275"/>
      <w:jc w:val="both"/>
    </w:pPr>
    <w:rPr>
      <w:rFonts w:ascii="宋体" w:hAnsi="宋体" w:eastAsia="宋体" w:cs="Times New Roman"/>
      <w:sz w:val="21"/>
      <w:lang w:val="en-US" w:eastAsia="zh-CN" w:bidi="ar-SA"/>
    </w:rPr>
  </w:style>
  <w:style w:type="paragraph" w:customStyle="1" w:styleId="425">
    <w:name w:val="toc 82"/>
    <w:next w:val="1"/>
    <w:qFormat/>
    <w:uiPriority w:val="0"/>
    <w:pPr>
      <w:wordWrap w:val="0"/>
      <w:ind w:left="2975"/>
      <w:jc w:val="both"/>
    </w:pPr>
    <w:rPr>
      <w:rFonts w:ascii="宋体" w:hAnsi="宋体" w:eastAsia="宋体" w:cs="Times New Roman"/>
      <w:sz w:val="21"/>
      <w:lang w:val="en-US" w:eastAsia="zh-CN" w:bidi="ar-SA"/>
    </w:rPr>
  </w:style>
  <w:style w:type="paragraph" w:customStyle="1" w:styleId="426">
    <w:name w:val="目录 67"/>
    <w:next w:val="1"/>
    <w:qFormat/>
    <w:uiPriority w:val="0"/>
    <w:pPr>
      <w:wordWrap w:val="0"/>
      <w:ind w:left="1700"/>
      <w:jc w:val="both"/>
    </w:pPr>
    <w:rPr>
      <w:rFonts w:ascii="宋体" w:hAnsi="宋体" w:eastAsia="宋体" w:cs="Times New Roman"/>
      <w:sz w:val="21"/>
      <w:lang w:val="en-US" w:eastAsia="zh-CN" w:bidi="ar-SA"/>
    </w:rPr>
  </w:style>
  <w:style w:type="paragraph" w:customStyle="1" w:styleId="427">
    <w:name w:val="toc 52"/>
    <w:next w:val="1"/>
    <w:qFormat/>
    <w:uiPriority w:val="0"/>
    <w:pPr>
      <w:wordWrap w:val="0"/>
      <w:ind w:left="1700"/>
      <w:jc w:val="both"/>
    </w:pPr>
    <w:rPr>
      <w:rFonts w:ascii="宋体" w:hAnsi="宋体" w:eastAsia="宋体" w:cs="Times New Roman"/>
      <w:sz w:val="21"/>
      <w:lang w:val="en-US" w:eastAsia="zh-CN" w:bidi="ar-SA"/>
    </w:rPr>
  </w:style>
  <w:style w:type="paragraph" w:customStyle="1" w:styleId="428">
    <w:name w:val="目录 87"/>
    <w:next w:val="1"/>
    <w:qFormat/>
    <w:uiPriority w:val="0"/>
    <w:pPr>
      <w:wordWrap w:val="0"/>
      <w:ind w:left="2550"/>
      <w:jc w:val="both"/>
    </w:pPr>
    <w:rPr>
      <w:rFonts w:ascii="宋体" w:hAnsi="宋体" w:eastAsia="宋体" w:cs="Times New Roman"/>
      <w:sz w:val="21"/>
      <w:lang w:val="en-US" w:eastAsia="zh-CN" w:bidi="ar-SA"/>
    </w:rPr>
  </w:style>
  <w:style w:type="paragraph" w:customStyle="1" w:styleId="429">
    <w:name w:val="目录 68"/>
    <w:next w:val="1"/>
    <w:qFormat/>
    <w:uiPriority w:val="0"/>
    <w:pPr>
      <w:wordWrap w:val="0"/>
      <w:ind w:left="2125"/>
      <w:jc w:val="both"/>
    </w:pPr>
    <w:rPr>
      <w:rFonts w:ascii="宋体" w:hAnsi="宋体" w:eastAsia="宋体" w:cs="Times New Roman"/>
      <w:sz w:val="21"/>
      <w:lang w:val="en-US" w:eastAsia="zh-CN" w:bidi="ar-SA"/>
    </w:rPr>
  </w:style>
  <w:style w:type="paragraph" w:customStyle="1" w:styleId="430">
    <w:name w:val="目录 97"/>
    <w:next w:val="1"/>
    <w:qFormat/>
    <w:uiPriority w:val="0"/>
    <w:pPr>
      <w:wordWrap w:val="0"/>
      <w:ind w:left="2975"/>
      <w:jc w:val="both"/>
    </w:pPr>
    <w:rPr>
      <w:rFonts w:ascii="宋体" w:hAnsi="宋体" w:eastAsia="宋体" w:cs="Times New Roman"/>
      <w:sz w:val="21"/>
      <w:lang w:val="en-US" w:eastAsia="zh-CN" w:bidi="ar-SA"/>
    </w:rPr>
  </w:style>
  <w:style w:type="paragraph" w:customStyle="1" w:styleId="431">
    <w:name w:val="正文缩进7"/>
    <w:next w:val="1"/>
    <w:qFormat/>
    <w:uiPriority w:val="0"/>
    <w:pPr>
      <w:wordWrap w:val="0"/>
      <w:ind w:left="3400"/>
      <w:jc w:val="both"/>
    </w:pPr>
    <w:rPr>
      <w:rFonts w:ascii="宋体" w:hAnsi="宋体" w:eastAsia="宋体" w:cs="Times New Roman"/>
      <w:sz w:val="21"/>
      <w:lang w:val="en-US" w:eastAsia="zh-CN" w:bidi="ar-SA"/>
    </w:rPr>
  </w:style>
  <w:style w:type="paragraph" w:customStyle="1" w:styleId="432">
    <w:name w:val="toc 33"/>
    <w:next w:val="1"/>
    <w:qFormat/>
    <w:uiPriority w:val="0"/>
    <w:pPr>
      <w:wordWrap w:val="0"/>
      <w:ind w:left="850"/>
      <w:jc w:val="both"/>
    </w:pPr>
    <w:rPr>
      <w:rFonts w:ascii="宋体" w:hAnsi="宋体" w:eastAsia="宋体" w:cs="Times New Roman"/>
      <w:sz w:val="21"/>
      <w:lang w:val="en-US" w:eastAsia="zh-CN" w:bidi="ar-SA"/>
    </w:rPr>
  </w:style>
  <w:style w:type="paragraph" w:customStyle="1" w:styleId="433">
    <w:name w:val="目录 38"/>
    <w:next w:val="1"/>
    <w:qFormat/>
    <w:uiPriority w:val="0"/>
    <w:pPr>
      <w:wordWrap w:val="0"/>
      <w:ind w:left="425"/>
      <w:jc w:val="both"/>
    </w:pPr>
    <w:rPr>
      <w:rFonts w:ascii="宋体" w:hAnsi="宋体" w:eastAsia="宋体" w:cs="Times New Roman"/>
      <w:sz w:val="21"/>
      <w:lang w:val="en-US" w:eastAsia="zh-CN" w:bidi="ar-SA"/>
    </w:rPr>
  </w:style>
  <w:style w:type="paragraph" w:customStyle="1" w:styleId="434">
    <w:name w:val="toc 44"/>
    <w:next w:val="1"/>
    <w:qFormat/>
    <w:uiPriority w:val="0"/>
    <w:pPr>
      <w:wordWrap w:val="0"/>
      <w:ind w:left="1275"/>
      <w:jc w:val="both"/>
    </w:pPr>
    <w:rPr>
      <w:rFonts w:ascii="宋体" w:hAnsi="宋体" w:eastAsia="宋体" w:cs="Times New Roman"/>
      <w:sz w:val="21"/>
      <w:lang w:val="en-US" w:eastAsia="zh-CN" w:bidi="ar-SA"/>
    </w:rPr>
  </w:style>
  <w:style w:type="paragraph" w:customStyle="1" w:styleId="435">
    <w:name w:val="目录 48"/>
    <w:next w:val="1"/>
    <w:qFormat/>
    <w:uiPriority w:val="0"/>
    <w:pPr>
      <w:wordWrap w:val="0"/>
      <w:ind w:left="850"/>
      <w:jc w:val="both"/>
    </w:pPr>
    <w:rPr>
      <w:rFonts w:ascii="宋体" w:hAnsi="宋体" w:eastAsia="宋体" w:cs="Times New Roman"/>
      <w:sz w:val="21"/>
      <w:lang w:val="en-US" w:eastAsia="zh-CN" w:bidi="ar-SA"/>
    </w:rPr>
  </w:style>
  <w:style w:type="paragraph" w:customStyle="1" w:styleId="436">
    <w:name w:val="TOC Heading3"/>
    <w:next w:val="1"/>
    <w:qFormat/>
    <w:uiPriority w:val="0"/>
    <w:pPr>
      <w:wordWrap w:val="0"/>
    </w:pPr>
    <w:rPr>
      <w:rFonts w:ascii="宋体" w:hAnsi="宋体" w:eastAsia="宋体" w:cs="Times New Roman"/>
      <w:sz w:val="32"/>
      <w:lang w:val="en-US" w:eastAsia="zh-CN" w:bidi="ar-SA"/>
    </w:rPr>
  </w:style>
  <w:style w:type="paragraph" w:customStyle="1" w:styleId="437">
    <w:name w:val="目录 681"/>
    <w:next w:val="1"/>
    <w:qFormat/>
    <w:uiPriority w:val="0"/>
    <w:pPr>
      <w:wordWrap w:val="0"/>
      <w:ind w:left="1700"/>
      <w:jc w:val="both"/>
    </w:pPr>
    <w:rPr>
      <w:rFonts w:ascii="宋体" w:hAnsi="宋体" w:eastAsia="宋体" w:cs="Times New Roman"/>
      <w:sz w:val="21"/>
      <w:lang w:val="en-US" w:eastAsia="zh-CN" w:bidi="ar-SA"/>
    </w:rPr>
  </w:style>
  <w:style w:type="paragraph" w:customStyle="1" w:styleId="438">
    <w:name w:val="toc 73"/>
    <w:next w:val="1"/>
    <w:qFormat/>
    <w:uiPriority w:val="0"/>
    <w:pPr>
      <w:wordWrap w:val="0"/>
      <w:ind w:left="2550"/>
      <w:jc w:val="both"/>
    </w:pPr>
    <w:rPr>
      <w:rFonts w:ascii="宋体" w:hAnsi="宋体" w:eastAsia="宋体" w:cs="Times New Roman"/>
      <w:sz w:val="21"/>
      <w:lang w:val="en-US" w:eastAsia="zh-CN" w:bidi="ar-SA"/>
    </w:rPr>
  </w:style>
  <w:style w:type="paragraph" w:customStyle="1" w:styleId="439">
    <w:name w:val="目录 98"/>
    <w:next w:val="1"/>
    <w:qFormat/>
    <w:uiPriority w:val="0"/>
    <w:pPr>
      <w:wordWrap w:val="0"/>
      <w:ind w:left="2975"/>
      <w:jc w:val="both"/>
    </w:pPr>
    <w:rPr>
      <w:rFonts w:ascii="宋体" w:hAnsi="宋体" w:eastAsia="宋体" w:cs="Times New Roman"/>
      <w:sz w:val="21"/>
      <w:lang w:val="en-US" w:eastAsia="zh-CN" w:bidi="ar-SA"/>
    </w:rPr>
  </w:style>
  <w:style w:type="paragraph" w:customStyle="1" w:styleId="440">
    <w:name w:val="TOC Heading1"/>
    <w:next w:val="1"/>
    <w:qFormat/>
    <w:uiPriority w:val="0"/>
    <w:pPr>
      <w:wordWrap w:val="0"/>
    </w:pPr>
    <w:rPr>
      <w:rFonts w:ascii="宋体" w:hAnsi="宋体" w:eastAsia="宋体" w:cs="Times New Roman"/>
      <w:sz w:val="32"/>
      <w:lang w:val="en-US" w:eastAsia="zh-CN" w:bidi="ar-SA"/>
    </w:rPr>
  </w:style>
  <w:style w:type="paragraph" w:customStyle="1" w:styleId="441">
    <w:name w:val="目录 59"/>
    <w:next w:val="1"/>
    <w:qFormat/>
    <w:uiPriority w:val="0"/>
    <w:pPr>
      <w:wordWrap w:val="0"/>
      <w:ind w:left="1275"/>
      <w:jc w:val="both"/>
    </w:pPr>
    <w:rPr>
      <w:rFonts w:ascii="宋体" w:hAnsi="宋体" w:eastAsia="宋体" w:cs="Times New Roman"/>
      <w:sz w:val="21"/>
      <w:lang w:val="en-US" w:eastAsia="zh-CN" w:bidi="ar-SA"/>
    </w:rPr>
  </w:style>
  <w:style w:type="paragraph" w:customStyle="1" w:styleId="442">
    <w:name w:val="正文缩进9"/>
    <w:next w:val="1"/>
    <w:qFormat/>
    <w:uiPriority w:val="0"/>
    <w:pPr>
      <w:wordWrap w:val="0"/>
      <w:ind w:left="3400"/>
      <w:jc w:val="both"/>
    </w:pPr>
    <w:rPr>
      <w:rFonts w:ascii="宋体" w:hAnsi="宋体" w:eastAsia="宋体" w:cs="Times New Roman"/>
      <w:sz w:val="21"/>
      <w:lang w:val="en-US" w:eastAsia="zh-CN" w:bidi="ar-SA"/>
    </w:rPr>
  </w:style>
  <w:style w:type="paragraph" w:customStyle="1" w:styleId="443">
    <w:name w:val="TOC Heading4"/>
    <w:next w:val="1"/>
    <w:qFormat/>
    <w:uiPriority w:val="0"/>
    <w:pPr>
      <w:wordWrap w:val="0"/>
    </w:pPr>
    <w:rPr>
      <w:rFonts w:ascii="宋体" w:hAnsi="宋体" w:eastAsia="宋体" w:cs="Times New Roman"/>
      <w:sz w:val="32"/>
      <w:lang w:val="en-US" w:eastAsia="zh-CN" w:bidi="ar-SA"/>
    </w:rPr>
  </w:style>
  <w:style w:type="paragraph" w:customStyle="1" w:styleId="444">
    <w:name w:val="toc 32"/>
    <w:next w:val="1"/>
    <w:qFormat/>
    <w:uiPriority w:val="0"/>
    <w:pPr>
      <w:wordWrap w:val="0"/>
      <w:ind w:left="850"/>
      <w:jc w:val="both"/>
    </w:pPr>
    <w:rPr>
      <w:rFonts w:ascii="宋体" w:hAnsi="宋体" w:eastAsia="宋体" w:cs="Times New Roman"/>
      <w:sz w:val="21"/>
      <w:lang w:val="en-US" w:eastAsia="zh-CN" w:bidi="ar-SA"/>
    </w:rPr>
  </w:style>
  <w:style w:type="paragraph" w:customStyle="1" w:styleId="445">
    <w:name w:val="目录 69"/>
    <w:next w:val="1"/>
    <w:qFormat/>
    <w:uiPriority w:val="0"/>
    <w:pPr>
      <w:wordWrap w:val="0"/>
      <w:ind w:left="1700"/>
      <w:jc w:val="both"/>
    </w:pPr>
    <w:rPr>
      <w:rFonts w:ascii="宋体" w:hAnsi="宋体" w:eastAsia="宋体" w:cs="Times New Roman"/>
      <w:sz w:val="21"/>
      <w:lang w:val="en-US" w:eastAsia="zh-CN" w:bidi="ar-SA"/>
    </w:rPr>
  </w:style>
  <w:style w:type="paragraph" w:customStyle="1" w:styleId="446">
    <w:name w:val="目录 49"/>
    <w:next w:val="1"/>
    <w:qFormat/>
    <w:uiPriority w:val="0"/>
    <w:pPr>
      <w:wordWrap w:val="0"/>
      <w:ind w:left="850"/>
      <w:jc w:val="both"/>
    </w:pPr>
    <w:rPr>
      <w:rFonts w:ascii="宋体" w:hAnsi="宋体" w:eastAsia="宋体" w:cs="Times New Roman"/>
      <w:sz w:val="21"/>
      <w:lang w:val="en-US" w:eastAsia="zh-CN" w:bidi="ar-SA"/>
    </w:rPr>
  </w:style>
  <w:style w:type="paragraph" w:customStyle="1" w:styleId="447">
    <w:name w:val="toc 71"/>
    <w:next w:val="1"/>
    <w:qFormat/>
    <w:uiPriority w:val="0"/>
    <w:pPr>
      <w:wordWrap w:val="0"/>
      <w:ind w:left="2550"/>
      <w:jc w:val="both"/>
    </w:pPr>
    <w:rPr>
      <w:rFonts w:ascii="宋体" w:hAnsi="宋体" w:eastAsia="宋体" w:cs="Times New Roman"/>
      <w:sz w:val="21"/>
      <w:lang w:val="en-US" w:eastAsia="zh-CN" w:bidi="ar-SA"/>
    </w:rPr>
  </w:style>
  <w:style w:type="paragraph" w:customStyle="1" w:styleId="448">
    <w:name w:val="目录 310"/>
    <w:next w:val="1"/>
    <w:qFormat/>
    <w:uiPriority w:val="0"/>
    <w:pPr>
      <w:wordWrap w:val="0"/>
      <w:ind w:left="850"/>
      <w:jc w:val="both"/>
    </w:pPr>
    <w:rPr>
      <w:rFonts w:ascii="宋体" w:hAnsi="宋体" w:eastAsia="宋体" w:cs="Times New Roman"/>
      <w:sz w:val="21"/>
      <w:lang w:val="en-US" w:eastAsia="zh-CN" w:bidi="ar-SA"/>
    </w:rPr>
  </w:style>
  <w:style w:type="paragraph" w:customStyle="1" w:styleId="449">
    <w:name w:val="toc 72"/>
    <w:next w:val="1"/>
    <w:qFormat/>
    <w:uiPriority w:val="0"/>
    <w:pPr>
      <w:wordWrap w:val="0"/>
      <w:ind w:left="2550"/>
      <w:jc w:val="both"/>
    </w:pPr>
    <w:rPr>
      <w:rFonts w:ascii="宋体" w:hAnsi="宋体" w:eastAsia="宋体" w:cs="Times New Roman"/>
      <w:sz w:val="21"/>
      <w:lang w:val="en-US" w:eastAsia="zh-CN" w:bidi="ar-SA"/>
    </w:rPr>
  </w:style>
  <w:style w:type="paragraph" w:customStyle="1" w:styleId="450">
    <w:name w:val="toc 42"/>
    <w:next w:val="1"/>
    <w:qFormat/>
    <w:uiPriority w:val="0"/>
    <w:pPr>
      <w:wordWrap w:val="0"/>
      <w:ind w:left="1275"/>
      <w:jc w:val="both"/>
    </w:pPr>
    <w:rPr>
      <w:rFonts w:ascii="宋体" w:hAnsi="宋体" w:eastAsia="宋体" w:cs="Times New Roman"/>
      <w:sz w:val="21"/>
      <w:lang w:val="en-US" w:eastAsia="zh-CN" w:bidi="ar-SA"/>
    </w:rPr>
  </w:style>
  <w:style w:type="paragraph" w:customStyle="1" w:styleId="451">
    <w:name w:val="toc 51"/>
    <w:next w:val="1"/>
    <w:qFormat/>
    <w:uiPriority w:val="0"/>
    <w:pPr>
      <w:wordWrap w:val="0"/>
      <w:ind w:left="1700"/>
      <w:jc w:val="both"/>
    </w:pPr>
    <w:rPr>
      <w:rFonts w:ascii="宋体" w:hAnsi="宋体" w:eastAsia="宋体" w:cs="Times New Roman"/>
      <w:sz w:val="21"/>
      <w:lang w:val="en-US" w:eastAsia="zh-CN" w:bidi="ar-SA"/>
    </w:rPr>
  </w:style>
  <w:style w:type="paragraph" w:customStyle="1" w:styleId="452">
    <w:name w:val="toc 22"/>
    <w:next w:val="1"/>
    <w:qFormat/>
    <w:uiPriority w:val="0"/>
    <w:pPr>
      <w:wordWrap w:val="0"/>
      <w:ind w:left="425"/>
      <w:jc w:val="both"/>
    </w:pPr>
    <w:rPr>
      <w:rFonts w:ascii="宋体" w:hAnsi="宋体" w:eastAsia="宋体" w:cs="Times New Roman"/>
      <w:sz w:val="21"/>
      <w:lang w:val="en-US" w:eastAsia="zh-CN" w:bidi="ar-SA"/>
    </w:rPr>
  </w:style>
  <w:style w:type="paragraph" w:customStyle="1" w:styleId="453">
    <w:name w:val="目录 11"/>
    <w:next w:val="1"/>
    <w:qFormat/>
    <w:uiPriority w:val="0"/>
    <w:pPr>
      <w:wordWrap w:val="0"/>
      <w:jc w:val="both"/>
    </w:pPr>
    <w:rPr>
      <w:rFonts w:ascii="宋体" w:hAnsi="宋体" w:eastAsia="宋体" w:cs="Times New Roman"/>
      <w:sz w:val="21"/>
      <w:lang w:val="en-US" w:eastAsia="zh-CN" w:bidi="ar-SA"/>
    </w:rPr>
  </w:style>
  <w:style w:type="paragraph" w:customStyle="1" w:styleId="454">
    <w:name w:val="toc 13"/>
    <w:next w:val="1"/>
    <w:qFormat/>
    <w:uiPriority w:val="0"/>
    <w:pPr>
      <w:wordWrap w:val="0"/>
      <w:jc w:val="both"/>
    </w:pPr>
    <w:rPr>
      <w:rFonts w:ascii="宋体" w:hAnsi="宋体" w:eastAsia="宋体" w:cs="Times New Roman"/>
      <w:sz w:val="21"/>
      <w:lang w:val="en-US" w:eastAsia="zh-CN" w:bidi="ar-SA"/>
    </w:rPr>
  </w:style>
  <w:style w:type="paragraph" w:customStyle="1" w:styleId="455">
    <w:name w:val="TOC Heading5"/>
    <w:next w:val="1"/>
    <w:qFormat/>
    <w:uiPriority w:val="0"/>
    <w:pPr>
      <w:wordWrap w:val="0"/>
    </w:pPr>
    <w:rPr>
      <w:rFonts w:ascii="宋体" w:hAnsi="宋体" w:eastAsia="宋体" w:cs="Times New Roman"/>
      <w:sz w:val="32"/>
      <w:lang w:val="en-US" w:eastAsia="zh-CN" w:bidi="ar-SA"/>
    </w:rPr>
  </w:style>
  <w:style w:type="paragraph" w:customStyle="1" w:styleId="456">
    <w:name w:val="toc 94"/>
    <w:next w:val="1"/>
    <w:qFormat/>
    <w:uiPriority w:val="0"/>
    <w:pPr>
      <w:wordWrap w:val="0"/>
      <w:ind w:left="3400"/>
      <w:jc w:val="both"/>
    </w:pPr>
    <w:rPr>
      <w:rFonts w:ascii="宋体" w:hAnsi="宋体" w:eastAsia="宋体" w:cs="Times New Roman"/>
      <w:sz w:val="21"/>
      <w:lang w:val="en-US" w:eastAsia="zh-CN" w:bidi="ar-SA"/>
    </w:rPr>
  </w:style>
  <w:style w:type="paragraph" w:customStyle="1" w:styleId="457">
    <w:name w:val="列出段落21"/>
    <w:basedOn w:val="1"/>
    <w:next w:val="1"/>
    <w:qFormat/>
    <w:uiPriority w:val="0"/>
    <w:pPr>
      <w:ind w:firstLine="420"/>
    </w:pPr>
    <w:rPr>
      <w:rFonts w:ascii="Calibri" w:hAnsi="宋体"/>
      <w:kern w:val="0"/>
      <w:szCs w:val="20"/>
    </w:rPr>
  </w:style>
  <w:style w:type="paragraph" w:customStyle="1" w:styleId="458">
    <w:name w:val="Char Char Char1 Char Char Char Char Char Char Char Char Char1 Char Char Char Char Char Char Char Char Char Char Char Char Char Char Char Char"/>
    <w:basedOn w:val="1"/>
    <w:uiPriority w:val="0"/>
  </w:style>
  <w:style w:type="character" w:customStyle="1" w:styleId="459">
    <w:name w:val="中文正文、 Char"/>
    <w:link w:val="460"/>
    <w:locked/>
    <w:uiPriority w:val="99"/>
    <w:rPr>
      <w:kern w:val="2"/>
      <w:sz w:val="21"/>
      <w:szCs w:val="21"/>
    </w:rPr>
  </w:style>
  <w:style w:type="paragraph" w:customStyle="1" w:styleId="460">
    <w:name w:val="中文正文、"/>
    <w:basedOn w:val="1"/>
    <w:link w:val="459"/>
    <w:qFormat/>
    <w:uiPriority w:val="99"/>
    <w:pPr>
      <w:spacing w:line="360" w:lineRule="auto"/>
      <w:ind w:firstLine="420" w:firstLineChars="200"/>
      <w:jc w:val="left"/>
    </w:pPr>
    <w:rPr>
      <w:szCs w:val="21"/>
    </w:rPr>
  </w:style>
  <w:style w:type="paragraph" w:customStyle="1" w:styleId="461">
    <w:name w:val="xl105"/>
    <w:basedOn w:val="1"/>
    <w:qFormat/>
    <w:uiPriority w:val="0"/>
    <w:pPr>
      <w:widowControl/>
      <w:shd w:val="clear" w:color="000000" w:fill="FFFFFF"/>
      <w:spacing w:before="100" w:beforeAutospacing="1" w:after="100" w:afterAutospacing="1"/>
      <w:jc w:val="left"/>
      <w:textAlignment w:val="bottom"/>
    </w:pPr>
    <w:rPr>
      <w:rFonts w:ascii="宋体" w:hAnsi="宋体" w:cs="宋体"/>
      <w:kern w:val="0"/>
      <w:sz w:val="18"/>
      <w:szCs w:val="18"/>
    </w:rPr>
  </w:style>
  <w:style w:type="paragraph" w:customStyle="1" w:styleId="462">
    <w:name w:val="xl4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kern w:val="0"/>
      <w:sz w:val="24"/>
    </w:rPr>
  </w:style>
  <w:style w:type="paragraph" w:customStyle="1" w:styleId="463">
    <w:name w:val="正文 New New New New New New"/>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4">
    <w:name w:val="font0"/>
    <w:basedOn w:val="1"/>
    <w:qFormat/>
    <w:uiPriority w:val="0"/>
    <w:pPr>
      <w:widowControl/>
      <w:spacing w:before="100" w:beforeAutospacing="1" w:after="100" w:afterAutospacing="1"/>
      <w:jc w:val="left"/>
    </w:pPr>
    <w:rPr>
      <w:rFonts w:hint="eastAsia" w:ascii="宋体" w:hAnsi="宋体"/>
      <w:kern w:val="0"/>
      <w:sz w:val="24"/>
    </w:rPr>
  </w:style>
  <w:style w:type="paragraph" w:customStyle="1" w:styleId="465">
    <w:name w:val="xl10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b/>
      <w:bCs/>
      <w:kern w:val="0"/>
      <w:sz w:val="24"/>
    </w:rPr>
  </w:style>
  <w:style w:type="paragraph" w:customStyle="1" w:styleId="466">
    <w:name w:val="xl10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b/>
      <w:bCs/>
      <w:kern w:val="0"/>
      <w:sz w:val="24"/>
    </w:rPr>
  </w:style>
  <w:style w:type="paragraph" w:customStyle="1" w:styleId="467">
    <w:name w:val="xl10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rPr>
  </w:style>
  <w:style w:type="paragraph" w:customStyle="1" w:styleId="468">
    <w:name w:val="xl11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rPr>
  </w:style>
  <w:style w:type="paragraph" w:customStyle="1" w:styleId="469">
    <w:name w:val="xl11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rPr>
  </w:style>
  <w:style w:type="paragraph" w:customStyle="1" w:styleId="470">
    <w:name w:val="xl11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rPr>
  </w:style>
  <w:style w:type="paragraph" w:customStyle="1" w:styleId="471">
    <w:name w:val="xl113"/>
    <w:basedOn w:val="1"/>
    <w:qFormat/>
    <w:uiPriority w:val="0"/>
    <w:pPr>
      <w:widowControl/>
      <w:spacing w:before="100" w:beforeAutospacing="1" w:after="100" w:afterAutospacing="1"/>
      <w:jc w:val="center"/>
    </w:pPr>
    <w:rPr>
      <w:rFonts w:ascii="宋体" w:hAnsi="宋体" w:cs="宋体"/>
      <w:kern w:val="0"/>
      <w:sz w:val="24"/>
    </w:rPr>
  </w:style>
  <w:style w:type="paragraph" w:customStyle="1" w:styleId="472">
    <w:name w:val="xl11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b/>
      <w:bCs/>
      <w:kern w:val="0"/>
      <w:sz w:val="24"/>
    </w:rPr>
  </w:style>
  <w:style w:type="paragraph" w:customStyle="1" w:styleId="473">
    <w:name w:val="xl11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rPr>
  </w:style>
  <w:style w:type="paragraph" w:customStyle="1" w:styleId="474">
    <w:name w:val="xl116"/>
    <w:basedOn w:val="1"/>
    <w:qFormat/>
    <w:uiPriority w:val="0"/>
    <w:pPr>
      <w:widowControl/>
      <w:spacing w:before="100" w:beforeAutospacing="1" w:after="100" w:afterAutospacing="1"/>
      <w:jc w:val="center"/>
    </w:pPr>
    <w:rPr>
      <w:rFonts w:ascii="宋体" w:hAnsi="宋体" w:cs="宋体"/>
      <w:kern w:val="0"/>
      <w:sz w:val="24"/>
    </w:rPr>
  </w:style>
  <w:style w:type="paragraph" w:customStyle="1" w:styleId="475">
    <w:name w:val="xl11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rPr>
  </w:style>
  <w:style w:type="paragraph" w:customStyle="1" w:styleId="476">
    <w:name w:val="xl11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rPr>
  </w:style>
  <w:style w:type="paragraph" w:customStyle="1" w:styleId="477">
    <w:name w:val="xl119"/>
    <w:basedOn w:val="1"/>
    <w:qFormat/>
    <w:uiPriority w:val="0"/>
    <w:pPr>
      <w:widowControl/>
      <w:pBdr>
        <w:top w:val="single" w:color="auto" w:sz="4" w:space="0"/>
        <w:left w:val="single" w:color="auto" w:sz="4" w:space="0"/>
        <w:bottom w:val="single" w:color="auto" w:sz="4" w:space="0"/>
      </w:pBdr>
      <w:spacing w:before="100" w:beforeAutospacing="1" w:after="100" w:afterAutospacing="1"/>
      <w:jc w:val="center"/>
    </w:pPr>
    <w:rPr>
      <w:rFonts w:ascii="宋体" w:hAnsi="宋体" w:cs="宋体"/>
      <w:kern w:val="0"/>
      <w:sz w:val="24"/>
    </w:rPr>
  </w:style>
  <w:style w:type="paragraph" w:customStyle="1" w:styleId="478">
    <w:name w:val="xl120"/>
    <w:basedOn w:val="1"/>
    <w:qFormat/>
    <w:uiPriority w:val="0"/>
    <w:pPr>
      <w:widowControl/>
      <w:pBdr>
        <w:top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rPr>
  </w:style>
  <w:style w:type="paragraph" w:customStyle="1" w:styleId="479">
    <w:name w:val="Table Paragraph"/>
    <w:basedOn w:val="1"/>
    <w:qFormat/>
    <w:uiPriority w:val="1"/>
    <w:pPr>
      <w:autoSpaceDE w:val="0"/>
      <w:autoSpaceDN w:val="0"/>
      <w:jc w:val="left"/>
    </w:pPr>
    <w:rPr>
      <w:rFonts w:ascii="宋体" w:hAnsi="宋体" w:cs="宋体"/>
      <w:kern w:val="0"/>
      <w:sz w:val="22"/>
      <w:szCs w:val="22"/>
      <w:lang w:val="zh-CN" w:bidi="zh-CN"/>
    </w:rPr>
  </w:style>
  <w:style w:type="paragraph" w:customStyle="1" w:styleId="480">
    <w:name w:val="标题3"/>
    <w:basedOn w:val="1"/>
    <w:qFormat/>
    <w:uiPriority w:val="0"/>
    <w:pPr>
      <w:snapToGrid w:val="0"/>
      <w:spacing w:beforeLines="100" w:afterLines="50"/>
      <w:ind w:firstLine="424"/>
      <w:jc w:val="center"/>
    </w:pPr>
    <w:rPr>
      <w:rFonts w:ascii="仿宋_GB2312" w:hAnsi="宋体" w:eastAsia="仿宋_GB2312"/>
      <w:b/>
      <w:sz w:val="28"/>
      <w:szCs w:val="28"/>
    </w:rPr>
  </w:style>
  <w:style w:type="paragraph" w:customStyle="1" w:styleId="481">
    <w:name w:val="xl121"/>
    <w:basedOn w:val="1"/>
    <w:qFormat/>
    <w:uiPriority w:val="0"/>
    <w:pPr>
      <w:widowControl/>
      <w:pBdr>
        <w:top w:val="single" w:color="auto" w:sz="4" w:space="0"/>
        <w:left w:val="single" w:color="auto" w:sz="4" w:space="0"/>
        <w:bottom w:val="single" w:color="auto" w:sz="4" w:space="0"/>
      </w:pBdr>
      <w:spacing w:before="100" w:beforeAutospacing="1" w:after="100" w:afterAutospacing="1"/>
      <w:jc w:val="center"/>
    </w:pPr>
    <w:rPr>
      <w:rFonts w:ascii="宋体" w:hAnsi="宋体" w:cs="宋体"/>
      <w:kern w:val="0"/>
      <w:sz w:val="20"/>
      <w:szCs w:val="20"/>
    </w:rPr>
  </w:style>
  <w:style w:type="paragraph" w:customStyle="1" w:styleId="482">
    <w:name w:val="xl122"/>
    <w:basedOn w:val="1"/>
    <w:qFormat/>
    <w:uiPriority w:val="0"/>
    <w:pPr>
      <w:widowControl/>
      <w:pBdr>
        <w:top w:val="single" w:color="auto" w:sz="4" w:space="0"/>
        <w:bottom w:val="single" w:color="auto" w:sz="4" w:space="0"/>
      </w:pBdr>
      <w:spacing w:before="100" w:beforeAutospacing="1" w:after="100" w:afterAutospacing="1"/>
      <w:jc w:val="center"/>
    </w:pPr>
    <w:rPr>
      <w:rFonts w:ascii="宋体" w:hAnsi="宋体" w:cs="宋体"/>
      <w:kern w:val="0"/>
      <w:sz w:val="20"/>
      <w:szCs w:val="20"/>
    </w:rPr>
  </w:style>
  <w:style w:type="paragraph" w:customStyle="1" w:styleId="483">
    <w:name w:val="xl123"/>
    <w:basedOn w:val="1"/>
    <w:qFormat/>
    <w:uiPriority w:val="0"/>
    <w:pPr>
      <w:widowControl/>
      <w:pBdr>
        <w:top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0"/>
      <w:szCs w:val="20"/>
    </w:rPr>
  </w:style>
  <w:style w:type="character" w:customStyle="1" w:styleId="484">
    <w:name w:val="表格内文 Char"/>
    <w:uiPriority w:val="0"/>
    <w:rPr>
      <w:sz w:val="20"/>
    </w:rPr>
  </w:style>
  <w:style w:type="paragraph" w:customStyle="1" w:styleId="485">
    <w:name w:val="Char Char Char"/>
    <w:basedOn w:val="1"/>
    <w:qFormat/>
    <w:uiPriority w:val="0"/>
    <w:rPr>
      <w:rFonts w:ascii="Tahoma" w:hAnsi="Tahoma"/>
      <w:sz w:val="24"/>
    </w:rPr>
  </w:style>
  <w:style w:type="character" w:customStyle="1" w:styleId="486">
    <w:name w:val="navname1"/>
    <w:basedOn w:val="152"/>
    <w:qFormat/>
    <w:uiPriority w:val="0"/>
    <w:rPr>
      <w:rFonts w:hint="default" w:ascii="Arial" w:hAnsi="Arial" w:cs="Arial"/>
      <w:b/>
      <w:bCs/>
      <w:color w:val="000000"/>
      <w:sz w:val="21"/>
      <w:szCs w:val="21"/>
      <w:u w:val="none"/>
    </w:rPr>
  </w:style>
  <w:style w:type="paragraph" w:customStyle="1" w:styleId="487">
    <w:name w:val="正文_0"/>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88">
    <w:name w:val="正文_4"/>
    <w:qFormat/>
    <w:uiPriority w:val="0"/>
    <w:pPr>
      <w:widowControl w:val="0"/>
      <w:jc w:val="both"/>
    </w:pPr>
    <w:rPr>
      <w:rFonts w:ascii="Calibri" w:hAnsi="Calibri" w:eastAsia="宋体" w:cs="Times New Roman"/>
      <w:kern w:val="2"/>
      <w:sz w:val="21"/>
      <w:szCs w:val="22"/>
      <w:lang w:val="en-US" w:eastAsia="zh-CN" w:bidi="ar-SA"/>
    </w:rPr>
  </w:style>
  <w:style w:type="paragraph" w:customStyle="1" w:styleId="489">
    <w:name w:val="Default Paragraph Char Char Char Char"/>
    <w:basedOn w:val="1"/>
    <w:next w:val="1"/>
    <w:qFormat/>
    <w:uiPriority w:val="0"/>
    <w:pPr>
      <w:widowControl/>
      <w:spacing w:line="360" w:lineRule="auto"/>
      <w:jc w:val="left"/>
    </w:pPr>
    <w:rPr>
      <w:szCs w:val="20"/>
    </w:rPr>
  </w:style>
  <w:style w:type="paragraph" w:customStyle="1" w:styleId="490">
    <w:name w:val="正文样式"/>
    <w:basedOn w:val="1"/>
    <w:qFormat/>
    <w:uiPriority w:val="0"/>
    <w:pPr>
      <w:spacing w:line="360" w:lineRule="auto"/>
      <w:ind w:firstLine="480" w:firstLineChars="200"/>
    </w:pPr>
    <w:rPr>
      <w:rFonts w:ascii="宋体" w:hAnsi="宋体"/>
      <w:kern w:val="0"/>
      <w:sz w:val="24"/>
    </w:rPr>
  </w:style>
  <w:style w:type="paragraph" w:customStyle="1" w:styleId="491">
    <w:name w:val="样式 纯文本 + (符号) 宋体 行距: 固定值 19.5 磅"/>
    <w:basedOn w:val="33"/>
    <w:semiHidden/>
    <w:qFormat/>
    <w:uiPriority w:val="0"/>
    <w:pPr>
      <w:spacing w:line="300" w:lineRule="exact"/>
    </w:pPr>
    <w:rPr>
      <w:rFonts w:hAnsi="宋体" w:cs="宋体"/>
      <w:sz w:val="21"/>
    </w:rPr>
  </w:style>
  <w:style w:type="paragraph" w:customStyle="1" w:styleId="492">
    <w:name w:val="样式 正文缩进 + 段前: 0.1 行 段后: 0.1 行"/>
    <w:basedOn w:val="16"/>
    <w:qFormat/>
    <w:uiPriority w:val="0"/>
    <w:pPr>
      <w:spacing w:beforeLines="50" w:afterLines="50" w:line="300" w:lineRule="auto"/>
      <w:ind w:firstLine="200"/>
    </w:pPr>
    <w:rPr>
      <w:rFonts w:cs="宋体"/>
    </w:rPr>
  </w:style>
  <w:style w:type="paragraph" w:customStyle="1" w:styleId="493">
    <w:name w:val="样式2"/>
    <w:basedOn w:val="1"/>
    <w:qFormat/>
    <w:uiPriority w:val="0"/>
    <w:pPr>
      <w:numPr>
        <w:ilvl w:val="0"/>
        <w:numId w:val="7"/>
      </w:numPr>
      <w:tabs>
        <w:tab w:val="left" w:pos="794"/>
        <w:tab w:val="clear" w:pos="1104"/>
      </w:tabs>
      <w:adjustRightInd w:val="0"/>
      <w:snapToGrid w:val="0"/>
      <w:spacing w:before="60" w:afterLines="10" w:line="300" w:lineRule="auto"/>
    </w:pPr>
    <w:rPr>
      <w:sz w:val="24"/>
      <w:szCs w:val="28"/>
    </w:rPr>
  </w:style>
  <w:style w:type="paragraph" w:customStyle="1" w:styleId="494">
    <w:name w:val="font13"/>
    <w:basedOn w:val="1"/>
    <w:qFormat/>
    <w:uiPriority w:val="0"/>
    <w:pPr>
      <w:widowControl/>
      <w:spacing w:before="100" w:beforeAutospacing="1" w:after="100" w:afterAutospacing="1"/>
      <w:jc w:val="left"/>
    </w:pPr>
    <w:rPr>
      <w:rFonts w:ascii="宋体" w:hAnsi="宋体" w:cs="宋体"/>
      <w:color w:val="FF0000"/>
      <w:kern w:val="0"/>
      <w:sz w:val="28"/>
      <w:szCs w:val="28"/>
    </w:rPr>
  </w:style>
  <w:style w:type="paragraph" w:customStyle="1" w:styleId="495">
    <w:name w:val="font14"/>
    <w:basedOn w:val="1"/>
    <w:qFormat/>
    <w:uiPriority w:val="0"/>
    <w:pPr>
      <w:widowControl/>
      <w:spacing w:before="100" w:beforeAutospacing="1" w:after="100" w:afterAutospacing="1"/>
      <w:jc w:val="left"/>
    </w:pPr>
    <w:rPr>
      <w:rFonts w:ascii="宋体" w:hAnsi="宋体" w:cs="宋体"/>
      <w:color w:val="000000"/>
      <w:kern w:val="0"/>
      <w:sz w:val="28"/>
      <w:szCs w:val="28"/>
    </w:rPr>
  </w:style>
  <w:style w:type="paragraph" w:customStyle="1" w:styleId="496">
    <w:name w:val="font15"/>
    <w:basedOn w:val="1"/>
    <w:qFormat/>
    <w:uiPriority w:val="0"/>
    <w:pPr>
      <w:widowControl/>
      <w:spacing w:before="100" w:beforeAutospacing="1" w:after="100" w:afterAutospacing="1"/>
      <w:jc w:val="left"/>
    </w:pPr>
    <w:rPr>
      <w:rFonts w:ascii="宋体" w:hAnsi="宋体" w:cs="宋体"/>
      <w:color w:val="000000"/>
      <w:kern w:val="0"/>
      <w:sz w:val="28"/>
      <w:szCs w:val="28"/>
    </w:rPr>
  </w:style>
  <w:style w:type="paragraph" w:customStyle="1" w:styleId="497">
    <w:name w:val="font16"/>
    <w:basedOn w:val="1"/>
    <w:qFormat/>
    <w:uiPriority w:val="0"/>
    <w:pPr>
      <w:widowControl/>
      <w:spacing w:before="100" w:beforeAutospacing="1" w:after="100" w:afterAutospacing="1"/>
      <w:jc w:val="left"/>
    </w:pPr>
    <w:rPr>
      <w:rFonts w:ascii="宋体" w:hAnsi="宋体" w:cs="宋体"/>
      <w:color w:val="FF0000"/>
      <w:kern w:val="0"/>
      <w:sz w:val="28"/>
      <w:szCs w:val="28"/>
    </w:rPr>
  </w:style>
  <w:style w:type="paragraph" w:customStyle="1" w:styleId="498">
    <w:name w:val="font17"/>
    <w:basedOn w:val="1"/>
    <w:qFormat/>
    <w:uiPriority w:val="0"/>
    <w:pPr>
      <w:widowControl/>
      <w:spacing w:before="100" w:beforeAutospacing="1" w:after="100" w:afterAutospacing="1"/>
      <w:jc w:val="left"/>
    </w:pPr>
    <w:rPr>
      <w:rFonts w:ascii="宋体" w:hAnsi="宋体" w:cs="宋体"/>
      <w:color w:val="000000"/>
      <w:kern w:val="0"/>
      <w:sz w:val="28"/>
      <w:szCs w:val="28"/>
    </w:rPr>
  </w:style>
  <w:style w:type="paragraph" w:customStyle="1" w:styleId="499">
    <w:name w:val="font18"/>
    <w:basedOn w:val="1"/>
    <w:qFormat/>
    <w:uiPriority w:val="0"/>
    <w:pPr>
      <w:widowControl/>
      <w:spacing w:before="100" w:beforeAutospacing="1" w:after="100" w:afterAutospacing="1"/>
      <w:jc w:val="left"/>
    </w:pPr>
    <w:rPr>
      <w:rFonts w:ascii="宋体" w:hAnsi="宋体" w:cs="宋体"/>
      <w:kern w:val="0"/>
      <w:sz w:val="28"/>
      <w:szCs w:val="28"/>
    </w:rPr>
  </w:style>
  <w:style w:type="paragraph" w:customStyle="1" w:styleId="500">
    <w:name w:val="font19"/>
    <w:basedOn w:val="1"/>
    <w:qFormat/>
    <w:uiPriority w:val="0"/>
    <w:pPr>
      <w:widowControl/>
      <w:spacing w:before="100" w:beforeAutospacing="1" w:after="100" w:afterAutospacing="1"/>
      <w:jc w:val="left"/>
    </w:pPr>
    <w:rPr>
      <w:rFonts w:ascii="宋体" w:hAnsi="宋体" w:cs="宋体"/>
      <w:color w:val="000000"/>
      <w:kern w:val="0"/>
      <w:sz w:val="28"/>
      <w:szCs w:val="28"/>
    </w:rPr>
  </w:style>
  <w:style w:type="paragraph" w:customStyle="1" w:styleId="501">
    <w:name w:val="font20"/>
    <w:basedOn w:val="1"/>
    <w:qFormat/>
    <w:uiPriority w:val="0"/>
    <w:pPr>
      <w:widowControl/>
      <w:spacing w:before="100" w:beforeAutospacing="1" w:after="100" w:afterAutospacing="1"/>
      <w:jc w:val="left"/>
    </w:pPr>
    <w:rPr>
      <w:rFonts w:ascii="宋体" w:hAnsi="宋体" w:cs="宋体"/>
      <w:color w:val="FF0000"/>
      <w:kern w:val="0"/>
      <w:sz w:val="28"/>
      <w:szCs w:val="28"/>
    </w:rPr>
  </w:style>
  <w:style w:type="table" w:customStyle="1" w:styleId="502">
    <w:name w:val="网格型1"/>
    <w:basedOn w:val="60"/>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503">
    <w:name w:val="font81"/>
    <w:basedOn w:val="152"/>
    <w:qFormat/>
    <w:uiPriority w:val="0"/>
    <w:rPr>
      <w:rFonts w:hint="default" w:ascii="仿宋_GB2312" w:eastAsia="仿宋_GB2312" w:cs="仿宋_GB2312"/>
      <w:b/>
      <w:color w:val="FF0000"/>
      <w:sz w:val="24"/>
      <w:szCs w:val="24"/>
      <w:u w:val="none"/>
    </w:rPr>
  </w:style>
  <w:style w:type="character" w:customStyle="1" w:styleId="504">
    <w:name w:val="font61"/>
    <w:basedOn w:val="152"/>
    <w:qFormat/>
    <w:uiPriority w:val="0"/>
    <w:rPr>
      <w:rFonts w:hint="default" w:ascii="仿宋_GB2312" w:eastAsia="仿宋_GB2312" w:cs="仿宋_GB2312"/>
      <w:color w:val="000000"/>
      <w:sz w:val="24"/>
      <w:szCs w:val="24"/>
      <w:u w:val="none"/>
    </w:rPr>
  </w:style>
  <w:style w:type="character" w:customStyle="1" w:styleId="505">
    <w:name w:val="标题 1 Char2"/>
    <w:qFormat/>
    <w:uiPriority w:val="0"/>
    <w:rPr>
      <w:rFonts w:ascii="Calibri" w:hAnsi="Calibri" w:eastAsia="仿宋" w:cs="Times New Roman"/>
      <w:b/>
      <w:kern w:val="44"/>
      <w:sz w:val="44"/>
      <w:szCs w:val="24"/>
    </w:rPr>
  </w:style>
  <w:style w:type="character" w:customStyle="1" w:styleId="506">
    <w:name w:val="批注框文本 Char2"/>
    <w:qFormat/>
    <w:uiPriority w:val="0"/>
    <w:rPr>
      <w:rFonts w:ascii="Calibri" w:hAnsi="Calibri" w:eastAsia="仿宋" w:cs="Times New Roman"/>
      <w:kern w:val="2"/>
      <w:sz w:val="18"/>
      <w:szCs w:val="18"/>
    </w:rPr>
  </w:style>
  <w:style w:type="character" w:customStyle="1" w:styleId="507">
    <w:name w:val="标题 Char1"/>
    <w:qFormat/>
    <w:uiPriority w:val="10"/>
    <w:rPr>
      <w:rFonts w:ascii="Cambria" w:hAnsi="Cambria" w:cs="Times New Roman"/>
      <w:b/>
      <w:bCs/>
      <w:kern w:val="2"/>
      <w:sz w:val="32"/>
      <w:szCs w:val="32"/>
    </w:rPr>
  </w:style>
  <w:style w:type="character" w:customStyle="1" w:styleId="508">
    <w:name w:val="页脚 Char1"/>
    <w:qFormat/>
    <w:uiPriority w:val="99"/>
    <w:rPr>
      <w:rFonts w:eastAsia="仿宋"/>
      <w:kern w:val="2"/>
      <w:sz w:val="18"/>
      <w:szCs w:val="24"/>
    </w:rPr>
  </w:style>
  <w:style w:type="character" w:customStyle="1" w:styleId="509">
    <w:name w:val="标题 字符"/>
    <w:qFormat/>
    <w:uiPriority w:val="10"/>
    <w:rPr>
      <w:rFonts w:ascii="Cambria" w:hAnsi="Cambria" w:eastAsia="宋体" w:cs="Times New Roman"/>
      <w:b/>
      <w:bCs/>
      <w:sz w:val="32"/>
      <w:szCs w:val="32"/>
    </w:rPr>
  </w:style>
  <w:style w:type="character" w:customStyle="1" w:styleId="510">
    <w:name w:val="页脚 Char Char"/>
    <w:qFormat/>
    <w:uiPriority w:val="0"/>
    <w:rPr>
      <w:rFonts w:eastAsia="宋体"/>
      <w:kern w:val="2"/>
      <w:sz w:val="18"/>
      <w:szCs w:val="18"/>
      <w:lang w:val="en-US" w:eastAsia="zh-CN" w:bidi="ar-SA"/>
    </w:rPr>
  </w:style>
  <w:style w:type="character" w:customStyle="1" w:styleId="511">
    <w:name w:val="标题 2 Char2"/>
    <w:qFormat/>
    <w:uiPriority w:val="0"/>
    <w:rPr>
      <w:rFonts w:ascii="Arial" w:hAnsi="Arial" w:eastAsia="仿宋"/>
      <w:b/>
      <w:kern w:val="2"/>
      <w:sz w:val="28"/>
      <w:szCs w:val="24"/>
    </w:rPr>
  </w:style>
  <w:style w:type="character" w:customStyle="1" w:styleId="512">
    <w:name w:val="fontstyle31"/>
    <w:qFormat/>
    <w:uiPriority w:val="0"/>
    <w:rPr>
      <w:rFonts w:hint="eastAsia" w:ascii="宋体" w:hAnsi="宋体" w:eastAsia="宋体"/>
      <w:color w:val="000000"/>
      <w:sz w:val="24"/>
      <w:szCs w:val="24"/>
    </w:rPr>
  </w:style>
  <w:style w:type="character" w:customStyle="1" w:styleId="513">
    <w:name w:val="页眉 Char1"/>
    <w:qFormat/>
    <w:uiPriority w:val="0"/>
    <w:rPr>
      <w:rFonts w:eastAsia="宋体"/>
      <w:kern w:val="2"/>
      <w:sz w:val="18"/>
      <w:szCs w:val="18"/>
      <w:lang w:val="en-US" w:eastAsia="zh-CN" w:bidi="ar-SA"/>
    </w:rPr>
  </w:style>
  <w:style w:type="character" w:customStyle="1" w:styleId="514">
    <w:name w:val="标题 1 Char1"/>
    <w:qFormat/>
    <w:uiPriority w:val="99"/>
    <w:rPr>
      <w:rFonts w:ascii="Calibri" w:hAnsi="Calibri" w:eastAsia="仿宋" w:cs="Times New Roman"/>
      <w:b/>
      <w:kern w:val="44"/>
      <w:sz w:val="44"/>
      <w:szCs w:val="24"/>
    </w:rPr>
  </w:style>
  <w:style w:type="character" w:customStyle="1" w:styleId="515">
    <w:name w:val="fontstyle21"/>
    <w:qFormat/>
    <w:uiPriority w:val="0"/>
    <w:rPr>
      <w:rFonts w:hint="default" w:ascii="仿宋" w:hAnsi="仿宋"/>
      <w:color w:val="000000"/>
      <w:sz w:val="24"/>
      <w:szCs w:val="24"/>
    </w:rPr>
  </w:style>
  <w:style w:type="character" w:customStyle="1" w:styleId="516">
    <w:name w:val="正文要点内容 Char"/>
    <w:link w:val="517"/>
    <w:qFormat/>
    <w:uiPriority w:val="0"/>
    <w:rPr>
      <w:szCs w:val="24"/>
    </w:rPr>
  </w:style>
  <w:style w:type="paragraph" w:customStyle="1" w:styleId="517">
    <w:name w:val="正文要点内容"/>
    <w:basedOn w:val="518"/>
    <w:link w:val="516"/>
    <w:qFormat/>
    <w:uiPriority w:val="0"/>
    <w:pPr>
      <w:tabs>
        <w:tab w:val="left" w:pos="420"/>
        <w:tab w:val="left" w:pos="840"/>
      </w:tabs>
      <w:ind w:left="400" w:leftChars="400" w:firstLine="200" w:firstLineChars="200"/>
    </w:pPr>
  </w:style>
  <w:style w:type="paragraph" w:customStyle="1" w:styleId="518">
    <w:name w:val="正文要点"/>
    <w:basedOn w:val="1"/>
    <w:next w:val="517"/>
    <w:link w:val="519"/>
    <w:qFormat/>
    <w:uiPriority w:val="0"/>
    <w:pPr>
      <w:tabs>
        <w:tab w:val="left" w:pos="420"/>
        <w:tab w:val="left" w:pos="840"/>
      </w:tabs>
      <w:spacing w:line="360" w:lineRule="auto"/>
      <w:ind w:left="432" w:hanging="432"/>
    </w:pPr>
    <w:rPr>
      <w:kern w:val="0"/>
      <w:sz w:val="20"/>
    </w:rPr>
  </w:style>
  <w:style w:type="character" w:customStyle="1" w:styleId="519">
    <w:name w:val="正文要点 Char"/>
    <w:link w:val="518"/>
    <w:qFormat/>
    <w:uiPriority w:val="0"/>
    <w:rPr>
      <w:szCs w:val="24"/>
    </w:rPr>
  </w:style>
  <w:style w:type="character" w:customStyle="1" w:styleId="520">
    <w:name w:val="批注主题 Char1"/>
    <w:qFormat/>
    <w:uiPriority w:val="99"/>
    <w:rPr>
      <w:rFonts w:ascii="Calibri" w:hAnsi="Calibri" w:eastAsia="仿宋" w:cs="Times New Roman"/>
      <w:b/>
      <w:bCs/>
      <w:kern w:val="2"/>
      <w:sz w:val="21"/>
      <w:szCs w:val="24"/>
    </w:rPr>
  </w:style>
  <w:style w:type="character" w:customStyle="1" w:styleId="521">
    <w:name w:val="param-name1"/>
    <w:qFormat/>
    <w:uiPriority w:val="0"/>
    <w:rPr>
      <w:rFonts w:cs="Times New Roman"/>
      <w:b/>
      <w:bCs/>
    </w:rPr>
  </w:style>
  <w:style w:type="character" w:customStyle="1" w:styleId="522">
    <w:name w:val="标题 4 Char"/>
    <w:qFormat/>
    <w:uiPriority w:val="0"/>
    <w:rPr>
      <w:rFonts w:ascii="Arial" w:hAnsi="Arial" w:eastAsia="宋体" w:cs="Arial"/>
      <w:b/>
      <w:bCs/>
      <w:szCs w:val="21"/>
    </w:rPr>
  </w:style>
  <w:style w:type="character" w:customStyle="1" w:styleId="523">
    <w:name w:val="Char Char4"/>
    <w:qFormat/>
    <w:uiPriority w:val="0"/>
    <w:rPr>
      <w:rFonts w:eastAsia="宋体"/>
      <w:b/>
      <w:bCs/>
      <w:kern w:val="44"/>
      <w:sz w:val="44"/>
      <w:szCs w:val="44"/>
      <w:lang w:val="en-US" w:eastAsia="zh-CN" w:bidi="ar-SA"/>
    </w:rPr>
  </w:style>
  <w:style w:type="character" w:customStyle="1" w:styleId="524">
    <w:name w:val="文档结构图 Char1"/>
    <w:qFormat/>
    <w:uiPriority w:val="0"/>
    <w:rPr>
      <w:rFonts w:ascii="宋体" w:hAnsi="Calibri" w:cs="Times New Roman"/>
      <w:kern w:val="2"/>
      <w:sz w:val="18"/>
      <w:szCs w:val="18"/>
    </w:rPr>
  </w:style>
  <w:style w:type="character" w:customStyle="1" w:styleId="525">
    <w:name w:val="无间隔 字符"/>
    <w:link w:val="526"/>
    <w:qFormat/>
    <w:uiPriority w:val="0"/>
    <w:rPr>
      <w:szCs w:val="24"/>
      <w:lang w:val="en-US" w:eastAsia="zh-CN" w:bidi="ar-SA"/>
    </w:rPr>
  </w:style>
  <w:style w:type="paragraph" w:customStyle="1" w:styleId="526">
    <w:name w:val="无间距1"/>
    <w:link w:val="525"/>
    <w:qFormat/>
    <w:uiPriority w:val="0"/>
    <w:pPr>
      <w:widowControl w:val="0"/>
      <w:jc w:val="both"/>
    </w:pPr>
    <w:rPr>
      <w:rFonts w:ascii="Times New Roman" w:hAnsi="Times New Roman" w:eastAsia="宋体" w:cs="Times New Roman"/>
      <w:szCs w:val="24"/>
      <w:lang w:val="en-US" w:eastAsia="zh-CN" w:bidi="ar-SA"/>
    </w:rPr>
  </w:style>
  <w:style w:type="character" w:customStyle="1" w:styleId="527">
    <w:name w:val="批注文字 Char1"/>
    <w:qFormat/>
    <w:uiPriority w:val="99"/>
    <w:rPr>
      <w:rFonts w:ascii="Calibri" w:hAnsi="Calibri" w:eastAsia="仿宋" w:cs="Times New Roman"/>
      <w:kern w:val="2"/>
      <w:sz w:val="21"/>
      <w:szCs w:val="24"/>
    </w:rPr>
  </w:style>
  <w:style w:type="character" w:customStyle="1" w:styleId="528">
    <w:name w:val="页脚 Char2"/>
    <w:uiPriority w:val="99"/>
    <w:rPr>
      <w:rFonts w:eastAsia="仿宋"/>
      <w:kern w:val="2"/>
      <w:sz w:val="18"/>
      <w:szCs w:val="24"/>
    </w:rPr>
  </w:style>
  <w:style w:type="character" w:customStyle="1" w:styleId="529">
    <w:name w:val="页眉 Char2"/>
    <w:qFormat/>
    <w:uiPriority w:val="99"/>
    <w:rPr>
      <w:rFonts w:eastAsia="仿宋"/>
      <w:kern w:val="2"/>
      <w:sz w:val="18"/>
      <w:szCs w:val="24"/>
    </w:rPr>
  </w:style>
  <w:style w:type="character" w:customStyle="1" w:styleId="530">
    <w:name w:val="批注主题 Char2"/>
    <w:qFormat/>
    <w:uiPriority w:val="0"/>
    <w:rPr>
      <w:rFonts w:ascii="Calibri" w:hAnsi="Calibri" w:eastAsia="仿宋" w:cs="Times New Roman"/>
      <w:b/>
      <w:bCs/>
      <w:kern w:val="2"/>
      <w:sz w:val="21"/>
      <w:szCs w:val="24"/>
    </w:rPr>
  </w:style>
  <w:style w:type="character" w:customStyle="1" w:styleId="531">
    <w:name w:val="Char Char"/>
    <w:qFormat/>
    <w:uiPriority w:val="0"/>
    <w:rPr>
      <w:kern w:val="2"/>
      <w:sz w:val="18"/>
      <w:szCs w:val="18"/>
    </w:rPr>
  </w:style>
  <w:style w:type="character" w:customStyle="1" w:styleId="532">
    <w:name w:val="Char Char3"/>
    <w:qFormat/>
    <w:uiPriority w:val="0"/>
    <w:rPr>
      <w:rFonts w:ascii="华文仿宋" w:eastAsia="华文仿宋"/>
      <w:kern w:val="2"/>
      <w:sz w:val="32"/>
    </w:rPr>
  </w:style>
  <w:style w:type="character" w:customStyle="1" w:styleId="533">
    <w:name w:val="批注框文本 Char1"/>
    <w:qFormat/>
    <w:uiPriority w:val="99"/>
    <w:rPr>
      <w:rFonts w:ascii="Calibri" w:hAnsi="Calibri" w:eastAsia="仿宋" w:cs="Times New Roman"/>
      <w:kern w:val="2"/>
      <w:sz w:val="18"/>
      <w:szCs w:val="18"/>
    </w:rPr>
  </w:style>
  <w:style w:type="character" w:customStyle="1" w:styleId="534">
    <w:name w:val="文档结构图 字符1"/>
    <w:qFormat/>
    <w:uiPriority w:val="0"/>
    <w:rPr>
      <w:rFonts w:ascii="宋体" w:hAnsi="Times New Roman"/>
      <w:sz w:val="18"/>
      <w:szCs w:val="18"/>
    </w:rPr>
  </w:style>
  <w:style w:type="character" w:customStyle="1" w:styleId="535">
    <w:name w:val="标题 2 Char1"/>
    <w:qFormat/>
    <w:uiPriority w:val="0"/>
    <w:rPr>
      <w:rFonts w:ascii="Cambria" w:hAnsi="Cambria" w:eastAsia="宋体" w:cs="Times New Roman"/>
      <w:b/>
      <w:bCs/>
      <w:kern w:val="2"/>
      <w:sz w:val="32"/>
      <w:szCs w:val="32"/>
    </w:rPr>
  </w:style>
  <w:style w:type="character" w:customStyle="1" w:styleId="536">
    <w:name w:val="页眉 Char Char"/>
    <w:qFormat/>
    <w:uiPriority w:val="0"/>
    <w:rPr>
      <w:rFonts w:eastAsia="宋体"/>
      <w:kern w:val="2"/>
      <w:sz w:val="18"/>
      <w:szCs w:val="18"/>
      <w:lang w:val="en-US" w:eastAsia="zh-CN" w:bidi="ar-SA"/>
    </w:rPr>
  </w:style>
  <w:style w:type="character" w:customStyle="1" w:styleId="537">
    <w:name w:val="case31"/>
    <w:qFormat/>
    <w:uiPriority w:val="0"/>
    <w:rPr>
      <w:rFonts w:hint="default"/>
      <w:sz w:val="21"/>
      <w:szCs w:val="21"/>
    </w:rPr>
  </w:style>
  <w:style w:type="character" w:customStyle="1" w:styleId="538">
    <w:name w:val="Char Char1"/>
    <w:qFormat/>
    <w:uiPriority w:val="0"/>
    <w:rPr>
      <w:rFonts w:ascii="宋体" w:hAnsi="Courier New" w:eastAsia="宋体"/>
      <w:kern w:val="2"/>
      <w:sz w:val="21"/>
      <w:szCs w:val="24"/>
      <w:lang w:val="en-US" w:eastAsia="zh-CN" w:bidi="ar-SA"/>
    </w:rPr>
  </w:style>
  <w:style w:type="character" w:customStyle="1" w:styleId="539">
    <w:name w:val="fontstyle01"/>
    <w:uiPriority w:val="0"/>
    <w:rPr>
      <w:rFonts w:hint="default" w:ascii="仿宋" w:hAnsi="仿宋"/>
      <w:color w:val="000000"/>
      <w:sz w:val="24"/>
      <w:szCs w:val="24"/>
    </w:rPr>
  </w:style>
  <w:style w:type="character" w:customStyle="1" w:styleId="540">
    <w:name w:val="日期 字符1"/>
    <w:qFormat/>
    <w:uiPriority w:val="0"/>
    <w:rPr>
      <w:rFonts w:eastAsia="仿宋"/>
      <w:kern w:val="2"/>
      <w:sz w:val="21"/>
      <w:szCs w:val="24"/>
    </w:rPr>
  </w:style>
  <w:style w:type="paragraph" w:customStyle="1" w:styleId="541">
    <w:name w:val="xl304"/>
    <w:basedOn w:val="1"/>
    <w:qFormat/>
    <w:uiPriority w:val="0"/>
    <w:pPr>
      <w:widowControl/>
      <w:pBdr>
        <w:top w:val="single" w:color="auto" w:sz="4" w:space="0"/>
        <w:left w:val="single" w:color="auto" w:sz="4" w:space="0"/>
        <w:right w:val="single" w:color="auto" w:sz="4" w:space="0"/>
      </w:pBdr>
      <w:shd w:val="clear" w:color="000000" w:fill="FFFFFF"/>
      <w:spacing w:before="100" w:beforeAutospacing="1" w:after="100" w:afterAutospacing="1"/>
      <w:jc w:val="center"/>
    </w:pPr>
    <w:rPr>
      <w:rFonts w:ascii="仿宋" w:hAnsi="仿宋" w:eastAsia="仿宋" w:cs="宋体"/>
      <w:color w:val="000000"/>
      <w:kern w:val="0"/>
      <w:sz w:val="20"/>
      <w:szCs w:val="20"/>
    </w:rPr>
  </w:style>
  <w:style w:type="paragraph" w:customStyle="1" w:styleId="542">
    <w:name w:val="msonormal"/>
    <w:basedOn w:val="1"/>
    <w:qFormat/>
    <w:uiPriority w:val="0"/>
    <w:pPr>
      <w:widowControl/>
      <w:spacing w:before="100" w:beforeAutospacing="1" w:after="100" w:afterAutospacing="1"/>
      <w:jc w:val="left"/>
    </w:pPr>
    <w:rPr>
      <w:rFonts w:ascii="宋体" w:hAnsi="宋体" w:cs="宋体"/>
      <w:kern w:val="0"/>
      <w:sz w:val="24"/>
    </w:rPr>
  </w:style>
  <w:style w:type="paragraph" w:customStyle="1" w:styleId="543">
    <w:name w:val="xl302"/>
    <w:basedOn w:val="1"/>
    <w:qFormat/>
    <w:uiPriority w:val="0"/>
    <w:pPr>
      <w:widowControl/>
      <w:pBdr>
        <w:top w:val="single" w:color="auto" w:sz="4" w:space="0"/>
        <w:left w:val="single" w:color="auto" w:sz="4" w:space="0"/>
        <w:right w:val="single" w:color="auto" w:sz="4" w:space="0"/>
      </w:pBdr>
      <w:shd w:val="clear" w:color="000000" w:fill="FFFFFF"/>
      <w:spacing w:before="100" w:beforeAutospacing="1" w:after="100" w:afterAutospacing="1"/>
      <w:jc w:val="center"/>
    </w:pPr>
    <w:rPr>
      <w:rFonts w:ascii="仿宋" w:hAnsi="仿宋" w:eastAsia="仿宋" w:cs="宋体"/>
      <w:color w:val="000000"/>
      <w:kern w:val="0"/>
      <w:sz w:val="20"/>
      <w:szCs w:val="20"/>
    </w:rPr>
  </w:style>
  <w:style w:type="paragraph" w:customStyle="1" w:styleId="544">
    <w:name w:val="列出段落11"/>
    <w:basedOn w:val="1"/>
    <w:qFormat/>
    <w:uiPriority w:val="34"/>
    <w:pPr>
      <w:ind w:firstLine="420" w:firstLineChars="200"/>
    </w:pPr>
    <w:rPr>
      <w:rFonts w:ascii="Calibri" w:hAnsi="Calibri"/>
      <w:szCs w:val="22"/>
      <w:lang w:val="zh-CN"/>
    </w:rPr>
  </w:style>
  <w:style w:type="paragraph" w:customStyle="1" w:styleId="545">
    <w:name w:val="xl279"/>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仿宋" w:hAnsi="仿宋" w:eastAsia="仿宋" w:cs="宋体"/>
      <w:color w:val="000000"/>
      <w:kern w:val="0"/>
      <w:sz w:val="20"/>
      <w:szCs w:val="20"/>
    </w:rPr>
  </w:style>
  <w:style w:type="paragraph" w:customStyle="1" w:styleId="546">
    <w:name w:val="基准标题"/>
    <w:basedOn w:val="1"/>
    <w:next w:val="24"/>
    <w:qFormat/>
    <w:uiPriority w:val="0"/>
    <w:pPr>
      <w:keepNext/>
      <w:keepLines/>
      <w:spacing w:before="140" w:line="220" w:lineRule="atLeast"/>
    </w:pPr>
    <w:rPr>
      <w:rFonts w:ascii="Arial" w:hAnsi="Arial" w:eastAsia="仿宋"/>
      <w:spacing w:val="-4"/>
      <w:kern w:val="28"/>
      <w:sz w:val="22"/>
    </w:rPr>
  </w:style>
  <w:style w:type="paragraph" w:customStyle="1" w:styleId="547">
    <w:name w:val="彩色底纹 - 强调文字颜色 61"/>
    <w:basedOn w:val="3"/>
    <w:next w:val="1"/>
    <w:qFormat/>
    <w:uiPriority w:val="39"/>
    <w:pPr>
      <w:widowControl/>
      <w:numPr>
        <w:ilvl w:val="0"/>
        <w:numId w:val="0"/>
      </w:numPr>
      <w:spacing w:before="480" w:line="276" w:lineRule="auto"/>
      <w:jc w:val="left"/>
      <w:outlineLvl w:val="9"/>
    </w:pPr>
    <w:rPr>
      <w:rFonts w:ascii="Calibri Light" w:hAnsi="Calibri Light"/>
      <w:color w:val="2E74B5"/>
      <w:kern w:val="0"/>
      <w:sz w:val="28"/>
      <w:szCs w:val="28"/>
    </w:rPr>
  </w:style>
  <w:style w:type="paragraph" w:customStyle="1" w:styleId="548">
    <w:name w:val="xl299"/>
    <w:basedOn w:val="1"/>
    <w:qFormat/>
    <w:uiPriority w:val="0"/>
    <w:pPr>
      <w:widowControl/>
      <w:shd w:val="clear" w:color="000000" w:fill="FFFFFF"/>
      <w:spacing w:before="100" w:beforeAutospacing="1" w:after="100" w:afterAutospacing="1"/>
      <w:jc w:val="left"/>
    </w:pPr>
    <w:rPr>
      <w:rFonts w:ascii="仿宋" w:hAnsi="仿宋" w:eastAsia="仿宋" w:cs="宋体"/>
      <w:b/>
      <w:bCs/>
      <w:color w:val="000000"/>
      <w:kern w:val="0"/>
      <w:sz w:val="20"/>
      <w:szCs w:val="20"/>
    </w:rPr>
  </w:style>
  <w:style w:type="paragraph" w:customStyle="1" w:styleId="549">
    <w:name w:val="xl288"/>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仿宋" w:hAnsi="仿宋" w:eastAsia="仿宋" w:cs="宋体"/>
      <w:color w:val="000000"/>
      <w:kern w:val="0"/>
      <w:sz w:val="20"/>
      <w:szCs w:val="20"/>
    </w:rPr>
  </w:style>
  <w:style w:type="paragraph" w:customStyle="1" w:styleId="550">
    <w:name w:val="样式 标题 3h3Level 3 HeadH3Heading 3 - oldlevel_3PIM 3BOD 0s..."/>
    <w:basedOn w:val="5"/>
    <w:qFormat/>
    <w:uiPriority w:val="0"/>
    <w:pPr>
      <w:numPr>
        <w:ilvl w:val="0"/>
        <w:numId w:val="0"/>
      </w:numPr>
      <w:tabs>
        <w:tab w:val="left" w:pos="0"/>
        <w:tab w:val="clear" w:pos="720"/>
      </w:tabs>
      <w:adjustRightInd w:val="0"/>
      <w:spacing w:before="0" w:after="0" w:line="500" w:lineRule="exact"/>
      <w:textAlignment w:val="baseline"/>
    </w:pPr>
    <w:rPr>
      <w:rFonts w:cs="宋体"/>
      <w:kern w:val="0"/>
      <w:sz w:val="28"/>
      <w:szCs w:val="20"/>
    </w:rPr>
  </w:style>
  <w:style w:type="paragraph" w:customStyle="1" w:styleId="551">
    <w:name w:val="样式H"/>
    <w:basedOn w:val="3"/>
    <w:next w:val="1"/>
    <w:qFormat/>
    <w:uiPriority w:val="0"/>
    <w:pPr>
      <w:numPr>
        <w:numId w:val="0"/>
      </w:numPr>
      <w:spacing w:before="100" w:after="120" w:line="500" w:lineRule="exact"/>
      <w:jc w:val="center"/>
    </w:pPr>
    <w:rPr>
      <w:rFonts w:ascii="Calibri" w:hAnsi="Calibri" w:eastAsia="仿宋"/>
      <w:bCs w:val="0"/>
      <w:sz w:val="44"/>
      <w:szCs w:val="24"/>
    </w:rPr>
  </w:style>
  <w:style w:type="paragraph" w:customStyle="1" w:styleId="552">
    <w:name w:val="Char Char Char Char"/>
    <w:basedOn w:val="1"/>
    <w:qFormat/>
    <w:uiPriority w:val="0"/>
    <w:pPr>
      <w:widowControl/>
      <w:spacing w:after="160" w:line="240" w:lineRule="exact"/>
      <w:jc w:val="left"/>
    </w:pPr>
  </w:style>
  <w:style w:type="paragraph" w:customStyle="1" w:styleId="553">
    <w:name w:val="段"/>
    <w:qFormat/>
    <w:uiPriority w:val="0"/>
    <w:pPr>
      <w:autoSpaceDE w:val="0"/>
      <w:autoSpaceDN w:val="0"/>
      <w:ind w:firstLine="200" w:firstLineChars="200"/>
      <w:jc w:val="both"/>
    </w:pPr>
    <w:rPr>
      <w:rFonts w:ascii="宋体" w:hAnsi="Times New Roman" w:eastAsia="宋体" w:cs="Times New Roman"/>
      <w:kern w:val="2"/>
      <w:sz w:val="22"/>
      <w:szCs w:val="22"/>
      <w:lang w:val="en-US" w:eastAsia="zh-CN" w:bidi="ar-SA"/>
    </w:rPr>
  </w:style>
  <w:style w:type="paragraph" w:customStyle="1" w:styleId="554">
    <w:name w:val="WPSOffice手动目录 1"/>
    <w:qFormat/>
    <w:uiPriority w:val="0"/>
    <w:rPr>
      <w:rFonts w:ascii="Times New Roman" w:hAnsi="Times New Roman" w:eastAsia="宋体" w:cs="Times New Roman"/>
      <w:lang w:val="en-US" w:eastAsia="zh-CN" w:bidi="ar-SA"/>
    </w:rPr>
  </w:style>
  <w:style w:type="paragraph" w:customStyle="1" w:styleId="555">
    <w:name w:val="二级条标题"/>
    <w:basedOn w:val="1"/>
    <w:next w:val="553"/>
    <w:qFormat/>
    <w:uiPriority w:val="0"/>
    <w:pPr>
      <w:widowControl/>
      <w:tabs>
        <w:tab w:val="left" w:pos="360"/>
      </w:tabs>
      <w:jc w:val="left"/>
      <w:outlineLvl w:val="3"/>
    </w:pPr>
    <w:rPr>
      <w:rFonts w:eastAsia="黑体"/>
      <w:kern w:val="0"/>
      <w:szCs w:val="20"/>
    </w:rPr>
  </w:style>
  <w:style w:type="paragraph" w:customStyle="1" w:styleId="556">
    <w:name w:val="xl295"/>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仿宋" w:hAnsi="仿宋" w:eastAsia="仿宋" w:cs="宋体"/>
      <w:color w:val="000000"/>
      <w:kern w:val="0"/>
      <w:sz w:val="20"/>
      <w:szCs w:val="20"/>
    </w:rPr>
  </w:style>
  <w:style w:type="paragraph" w:customStyle="1" w:styleId="557">
    <w:name w:val="xl303"/>
    <w:basedOn w:val="1"/>
    <w:qFormat/>
    <w:uiPriority w:val="0"/>
    <w:pPr>
      <w:widowControl/>
      <w:pBdr>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仿宋" w:hAnsi="仿宋" w:eastAsia="仿宋" w:cs="宋体"/>
      <w:color w:val="000000"/>
      <w:kern w:val="0"/>
      <w:sz w:val="20"/>
      <w:szCs w:val="20"/>
    </w:rPr>
  </w:style>
  <w:style w:type="paragraph" w:customStyle="1" w:styleId="558">
    <w:name w:val="彩色底纹1"/>
    <w:unhideWhenUsed/>
    <w:qFormat/>
    <w:uiPriority w:val="99"/>
    <w:rPr>
      <w:rFonts w:ascii="Times New Roman" w:hAnsi="Times New Roman" w:eastAsia="宋体" w:cs="Times New Roman"/>
      <w:kern w:val="2"/>
      <w:sz w:val="21"/>
      <w:szCs w:val="24"/>
      <w:lang w:val="en-US" w:eastAsia="zh-CN" w:bidi="ar-SA"/>
    </w:rPr>
  </w:style>
  <w:style w:type="paragraph" w:customStyle="1" w:styleId="559">
    <w:name w:val="xl276"/>
    <w:basedOn w:val="1"/>
    <w:qFormat/>
    <w:uiPriority w:val="0"/>
    <w:pPr>
      <w:widowControl/>
      <w:shd w:val="clear" w:color="000000" w:fill="FFFFFF"/>
      <w:spacing w:before="100" w:beforeAutospacing="1" w:after="100" w:afterAutospacing="1"/>
      <w:jc w:val="left"/>
    </w:pPr>
    <w:rPr>
      <w:rFonts w:ascii="仿宋" w:hAnsi="仿宋" w:eastAsia="仿宋" w:cs="宋体"/>
      <w:color w:val="000000"/>
      <w:kern w:val="0"/>
      <w:sz w:val="20"/>
      <w:szCs w:val="20"/>
    </w:rPr>
  </w:style>
  <w:style w:type="paragraph" w:customStyle="1" w:styleId="560">
    <w:name w:val="xl281"/>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pPr>
    <w:rPr>
      <w:rFonts w:ascii="仿宋" w:hAnsi="仿宋" w:eastAsia="仿宋" w:cs="宋体"/>
      <w:color w:val="000000"/>
      <w:kern w:val="0"/>
      <w:sz w:val="20"/>
      <w:szCs w:val="20"/>
    </w:rPr>
  </w:style>
  <w:style w:type="paragraph" w:customStyle="1" w:styleId="561">
    <w:name w:val="正文 New New New New"/>
    <w:qFormat/>
    <w:uiPriority w:val="0"/>
    <w:pPr>
      <w:widowControl w:val="0"/>
      <w:jc w:val="both"/>
    </w:pPr>
    <w:rPr>
      <w:rFonts w:ascii="Times New Roman" w:hAnsi="Times New Roman" w:eastAsia="宋体" w:cs="Times New Roman"/>
      <w:szCs w:val="24"/>
      <w:lang w:val="en-US" w:eastAsia="zh-CN" w:bidi="ar-SA"/>
    </w:rPr>
  </w:style>
  <w:style w:type="paragraph" w:customStyle="1" w:styleId="562">
    <w:name w:val="xl307"/>
    <w:basedOn w:val="1"/>
    <w:qFormat/>
    <w:uiPriority w:val="0"/>
    <w:pPr>
      <w:widowControl/>
      <w:pBdr>
        <w:left w:val="single" w:color="auto" w:sz="4" w:space="0"/>
        <w:bottom w:val="single" w:color="auto" w:sz="4" w:space="0"/>
        <w:right w:val="single" w:color="auto" w:sz="4" w:space="0"/>
      </w:pBdr>
      <w:shd w:val="clear" w:color="000000" w:fill="FFFFFF"/>
      <w:spacing w:before="100" w:beforeAutospacing="1" w:after="100" w:afterAutospacing="1"/>
      <w:jc w:val="left"/>
    </w:pPr>
    <w:rPr>
      <w:rFonts w:ascii="仿宋" w:hAnsi="仿宋" w:eastAsia="仿宋" w:cs="宋体"/>
      <w:color w:val="000000"/>
      <w:kern w:val="0"/>
      <w:sz w:val="20"/>
      <w:szCs w:val="20"/>
    </w:rPr>
  </w:style>
  <w:style w:type="paragraph" w:customStyle="1" w:styleId="563">
    <w:name w:val="xl273"/>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仿宋" w:hAnsi="仿宋" w:eastAsia="仿宋" w:cs="宋体"/>
      <w:color w:val="000000"/>
      <w:kern w:val="0"/>
      <w:sz w:val="20"/>
      <w:szCs w:val="20"/>
    </w:rPr>
  </w:style>
  <w:style w:type="paragraph" w:customStyle="1" w:styleId="564">
    <w:name w:val="_Style 119"/>
    <w:basedOn w:val="1"/>
    <w:next w:val="284"/>
    <w:qFormat/>
    <w:uiPriority w:val="34"/>
    <w:pPr>
      <w:autoSpaceDE w:val="0"/>
      <w:autoSpaceDN w:val="0"/>
      <w:adjustRightInd w:val="0"/>
      <w:ind w:firstLine="420" w:firstLineChars="200"/>
    </w:pPr>
    <w:rPr>
      <w:color w:val="000000"/>
      <w:kern w:val="0"/>
      <w:szCs w:val="21"/>
    </w:rPr>
  </w:style>
  <w:style w:type="paragraph" w:customStyle="1" w:styleId="565">
    <w:name w:val="xl269"/>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pPr>
    <w:rPr>
      <w:rFonts w:ascii="仿宋" w:hAnsi="仿宋" w:eastAsia="仿宋" w:cs="宋体"/>
      <w:color w:val="000000"/>
      <w:kern w:val="0"/>
      <w:sz w:val="20"/>
      <w:szCs w:val="20"/>
    </w:rPr>
  </w:style>
  <w:style w:type="paragraph" w:customStyle="1" w:styleId="566">
    <w:name w:val="xl30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pPr>
    <w:rPr>
      <w:rFonts w:ascii="仿宋" w:hAnsi="仿宋" w:eastAsia="仿宋" w:cs="宋体"/>
      <w:b/>
      <w:bCs/>
      <w:color w:val="000000"/>
      <w:kern w:val="0"/>
      <w:sz w:val="20"/>
      <w:szCs w:val="20"/>
    </w:rPr>
  </w:style>
  <w:style w:type="paragraph" w:customStyle="1" w:styleId="567">
    <w:name w:val="xl27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pPr>
    <w:rPr>
      <w:rFonts w:ascii="仿宋" w:hAnsi="仿宋" w:eastAsia="仿宋" w:cs="宋体"/>
      <w:color w:val="000000"/>
      <w:kern w:val="0"/>
      <w:sz w:val="20"/>
      <w:szCs w:val="20"/>
    </w:rPr>
  </w:style>
  <w:style w:type="paragraph" w:customStyle="1" w:styleId="568">
    <w:name w:val="xl296"/>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textAlignment w:val="top"/>
    </w:pPr>
    <w:rPr>
      <w:rFonts w:ascii="仿宋" w:hAnsi="仿宋" w:eastAsia="仿宋" w:cs="宋体"/>
      <w:color w:val="000000"/>
      <w:kern w:val="0"/>
      <w:sz w:val="20"/>
      <w:szCs w:val="20"/>
    </w:rPr>
  </w:style>
  <w:style w:type="paragraph" w:customStyle="1" w:styleId="569">
    <w:name w:val="xl285"/>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仿宋" w:hAnsi="仿宋" w:eastAsia="仿宋" w:cs="宋体"/>
      <w:color w:val="000000"/>
      <w:kern w:val="0"/>
      <w:sz w:val="20"/>
      <w:szCs w:val="20"/>
    </w:rPr>
  </w:style>
  <w:style w:type="paragraph" w:customStyle="1" w:styleId="570">
    <w:name w:val="默认段落字体 Para Char Char Char Char"/>
    <w:basedOn w:val="1"/>
    <w:qFormat/>
    <w:uiPriority w:val="0"/>
  </w:style>
  <w:style w:type="paragraph" w:customStyle="1" w:styleId="571">
    <w:name w:val="p18"/>
    <w:basedOn w:val="1"/>
    <w:qFormat/>
    <w:uiPriority w:val="0"/>
    <w:pPr>
      <w:widowControl/>
    </w:pPr>
    <w:rPr>
      <w:kern w:val="0"/>
      <w:szCs w:val="21"/>
    </w:rPr>
  </w:style>
  <w:style w:type="paragraph" w:customStyle="1" w:styleId="572">
    <w:name w:val="章节题目"/>
    <w:basedOn w:val="546"/>
    <w:next w:val="1"/>
    <w:qFormat/>
    <w:uiPriority w:val="0"/>
    <w:pPr>
      <w:spacing w:before="720" w:after="400" w:line="540" w:lineRule="atLeast"/>
      <w:ind w:right="2160"/>
    </w:pPr>
    <w:rPr>
      <w:spacing w:val="-40"/>
      <w:sz w:val="60"/>
    </w:rPr>
  </w:style>
  <w:style w:type="paragraph" w:customStyle="1" w:styleId="573">
    <w:name w:val="xl271"/>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textAlignment w:val="top"/>
    </w:pPr>
    <w:rPr>
      <w:rFonts w:ascii="仿宋" w:hAnsi="仿宋" w:eastAsia="仿宋" w:cs="宋体"/>
      <w:color w:val="000000"/>
      <w:kern w:val="0"/>
      <w:sz w:val="20"/>
      <w:szCs w:val="20"/>
    </w:rPr>
  </w:style>
  <w:style w:type="paragraph" w:customStyle="1" w:styleId="574">
    <w:name w:val="xl274"/>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仿宋" w:hAnsi="仿宋" w:eastAsia="仿宋" w:cs="宋体"/>
      <w:color w:val="000000"/>
      <w:kern w:val="0"/>
      <w:sz w:val="20"/>
      <w:szCs w:val="20"/>
    </w:rPr>
  </w:style>
  <w:style w:type="paragraph" w:customStyle="1" w:styleId="575">
    <w:name w:val="样式 宋体 首行缩进:  0.74 厘米 行距: 1.5 倍行距"/>
    <w:basedOn w:val="1"/>
    <w:qFormat/>
    <w:uiPriority w:val="0"/>
    <w:pPr>
      <w:spacing w:line="360" w:lineRule="auto"/>
      <w:ind w:firstLine="420"/>
    </w:pPr>
    <w:rPr>
      <w:rFonts w:ascii="宋体" w:hAnsi="宋体" w:cs="宋体"/>
      <w:sz w:val="24"/>
    </w:rPr>
  </w:style>
  <w:style w:type="paragraph" w:customStyle="1" w:styleId="576">
    <w:name w:val="文档正文"/>
    <w:basedOn w:val="1"/>
    <w:qFormat/>
    <w:uiPriority w:val="0"/>
    <w:pPr>
      <w:ind w:firstLine="567"/>
    </w:pPr>
    <w:rPr>
      <w:rFonts w:ascii="长城仿宋" w:eastAsia="长城仿宋"/>
      <w:sz w:val="28"/>
    </w:rPr>
  </w:style>
  <w:style w:type="paragraph" w:customStyle="1" w:styleId="577">
    <w:name w:val="WPSOffice手动目录 2"/>
    <w:qFormat/>
    <w:uiPriority w:val="0"/>
    <w:pPr>
      <w:ind w:left="200" w:leftChars="200"/>
    </w:pPr>
    <w:rPr>
      <w:rFonts w:ascii="Times New Roman" w:hAnsi="Times New Roman" w:eastAsia="宋体" w:cs="Times New Roman"/>
      <w:lang w:val="en-US" w:eastAsia="zh-CN" w:bidi="ar-SA"/>
    </w:rPr>
  </w:style>
  <w:style w:type="paragraph" w:customStyle="1" w:styleId="578">
    <w:name w:val="xl275"/>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pPr>
    <w:rPr>
      <w:rFonts w:ascii="仿宋" w:hAnsi="仿宋" w:eastAsia="仿宋" w:cs="宋体"/>
      <w:color w:val="000000"/>
      <w:kern w:val="0"/>
      <w:sz w:val="20"/>
      <w:szCs w:val="20"/>
    </w:rPr>
  </w:style>
  <w:style w:type="paragraph" w:customStyle="1" w:styleId="579">
    <w:name w:val="xl282"/>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pPr>
    <w:rPr>
      <w:rFonts w:ascii="仿宋" w:hAnsi="仿宋" w:eastAsia="仿宋" w:cs="宋体"/>
      <w:color w:val="000000"/>
      <w:kern w:val="0"/>
      <w:sz w:val="20"/>
      <w:szCs w:val="20"/>
    </w:rPr>
  </w:style>
  <w:style w:type="paragraph" w:customStyle="1" w:styleId="580">
    <w:name w:val="xl294"/>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textAlignment w:val="top"/>
    </w:pPr>
    <w:rPr>
      <w:rFonts w:ascii="仿宋" w:hAnsi="仿宋" w:eastAsia="仿宋" w:cs="宋体"/>
      <w:color w:val="000000"/>
      <w:kern w:val="0"/>
      <w:sz w:val="20"/>
      <w:szCs w:val="20"/>
    </w:rPr>
  </w:style>
  <w:style w:type="paragraph" w:customStyle="1" w:styleId="581">
    <w:name w:val="xl272"/>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仿宋" w:hAnsi="仿宋" w:eastAsia="仿宋" w:cs="宋体"/>
      <w:color w:val="000000"/>
      <w:kern w:val="0"/>
      <w:sz w:val="20"/>
      <w:szCs w:val="20"/>
    </w:rPr>
  </w:style>
  <w:style w:type="paragraph" w:customStyle="1" w:styleId="582">
    <w:name w:val="xl293"/>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textAlignment w:val="top"/>
    </w:pPr>
    <w:rPr>
      <w:rFonts w:ascii="仿宋" w:hAnsi="仿宋" w:eastAsia="仿宋" w:cs="宋体"/>
      <w:color w:val="000000"/>
      <w:kern w:val="0"/>
      <w:sz w:val="20"/>
      <w:szCs w:val="20"/>
    </w:rPr>
  </w:style>
  <w:style w:type="paragraph" w:customStyle="1" w:styleId="583">
    <w:name w:val="xl298"/>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仿宋" w:hAnsi="仿宋" w:eastAsia="仿宋" w:cs="宋体"/>
      <w:color w:val="000000"/>
      <w:kern w:val="0"/>
      <w:sz w:val="20"/>
      <w:szCs w:val="20"/>
    </w:rPr>
  </w:style>
  <w:style w:type="paragraph" w:customStyle="1" w:styleId="584">
    <w:name w:val="WPSOffice手动目录 3"/>
    <w:qFormat/>
    <w:uiPriority w:val="0"/>
    <w:pPr>
      <w:ind w:left="400" w:leftChars="400"/>
    </w:pPr>
    <w:rPr>
      <w:rFonts w:ascii="Times New Roman" w:hAnsi="Times New Roman" w:eastAsia="宋体" w:cs="Times New Roman"/>
      <w:lang w:val="en-US" w:eastAsia="zh-CN" w:bidi="ar-SA"/>
    </w:rPr>
  </w:style>
  <w:style w:type="paragraph" w:customStyle="1" w:styleId="585">
    <w:name w:val="正文内容"/>
    <w:basedOn w:val="1"/>
    <w:qFormat/>
    <w:uiPriority w:val="0"/>
    <w:pPr>
      <w:spacing w:line="360" w:lineRule="auto"/>
      <w:ind w:firstLine="440" w:firstLineChars="200"/>
    </w:pPr>
    <w:rPr>
      <w:rFonts w:ascii="黑体" w:hAnsi="黑体" w:eastAsia="黑体"/>
      <w:sz w:val="22"/>
    </w:rPr>
  </w:style>
  <w:style w:type="paragraph" w:customStyle="1" w:styleId="586">
    <w:name w:val="xl289"/>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仿宋" w:hAnsi="仿宋" w:eastAsia="仿宋" w:cs="宋体"/>
      <w:color w:val="000000"/>
      <w:kern w:val="0"/>
      <w:sz w:val="20"/>
      <w:szCs w:val="20"/>
    </w:rPr>
  </w:style>
  <w:style w:type="paragraph" w:customStyle="1" w:styleId="587">
    <w:name w:val="xl287"/>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仿宋" w:hAnsi="仿宋" w:eastAsia="仿宋" w:cs="宋体"/>
      <w:color w:val="000000"/>
      <w:kern w:val="0"/>
      <w:sz w:val="20"/>
      <w:szCs w:val="20"/>
    </w:rPr>
  </w:style>
  <w:style w:type="paragraph" w:customStyle="1" w:styleId="588">
    <w:name w:val="xl306"/>
    <w:basedOn w:val="1"/>
    <w:qFormat/>
    <w:uiPriority w:val="0"/>
    <w:pPr>
      <w:widowControl/>
      <w:pBdr>
        <w:top w:val="single" w:color="auto" w:sz="4" w:space="0"/>
        <w:left w:val="single" w:color="auto" w:sz="4" w:space="0"/>
        <w:right w:val="single" w:color="auto" w:sz="4" w:space="0"/>
      </w:pBdr>
      <w:shd w:val="clear" w:color="000000" w:fill="FFFFFF"/>
      <w:spacing w:before="100" w:beforeAutospacing="1" w:after="100" w:afterAutospacing="1"/>
      <w:jc w:val="left"/>
    </w:pPr>
    <w:rPr>
      <w:rFonts w:ascii="仿宋" w:hAnsi="仿宋" w:eastAsia="仿宋" w:cs="宋体"/>
      <w:color w:val="000000"/>
      <w:kern w:val="0"/>
      <w:sz w:val="20"/>
      <w:szCs w:val="20"/>
    </w:rPr>
  </w:style>
  <w:style w:type="paragraph" w:customStyle="1" w:styleId="589">
    <w:name w:val="Bullet"/>
    <w:basedOn w:val="1"/>
    <w:qFormat/>
    <w:uiPriority w:val="0"/>
    <w:pPr>
      <w:widowControl/>
      <w:adjustRightInd w:val="0"/>
      <w:spacing w:before="60" w:after="60" w:line="500" w:lineRule="exact"/>
      <w:ind w:firstLine="551" w:firstLineChars="196"/>
    </w:pPr>
    <w:rPr>
      <w:rFonts w:ascii="宋体" w:hAnsi="宋体" w:cs="宋体"/>
      <w:b/>
      <w:color w:val="333333"/>
      <w:kern w:val="0"/>
      <w:sz w:val="28"/>
      <w:szCs w:val="28"/>
    </w:rPr>
  </w:style>
  <w:style w:type="paragraph" w:customStyle="1" w:styleId="590">
    <w:name w:val="xl305"/>
    <w:basedOn w:val="1"/>
    <w:qFormat/>
    <w:uiPriority w:val="0"/>
    <w:pPr>
      <w:widowControl/>
      <w:pBdr>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仿宋" w:hAnsi="仿宋" w:eastAsia="仿宋" w:cs="宋体"/>
      <w:color w:val="000000"/>
      <w:kern w:val="0"/>
      <w:sz w:val="20"/>
      <w:szCs w:val="20"/>
    </w:rPr>
  </w:style>
  <w:style w:type="paragraph" w:customStyle="1" w:styleId="591">
    <w:name w:val="图"/>
    <w:basedOn w:val="1"/>
    <w:qFormat/>
    <w:uiPriority w:val="0"/>
    <w:pPr>
      <w:keepNext/>
      <w:adjustRightInd w:val="0"/>
      <w:spacing w:before="60" w:after="60" w:line="300" w:lineRule="auto"/>
      <w:jc w:val="center"/>
      <w:textAlignment w:val="center"/>
    </w:pPr>
    <w:rPr>
      <w:snapToGrid w:val="0"/>
      <w:spacing w:val="20"/>
      <w:kern w:val="0"/>
      <w:sz w:val="24"/>
      <w:szCs w:val="20"/>
    </w:rPr>
  </w:style>
  <w:style w:type="paragraph" w:customStyle="1" w:styleId="592">
    <w:name w:val="xl278"/>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pPr>
    <w:rPr>
      <w:rFonts w:ascii="仿宋" w:hAnsi="仿宋" w:eastAsia="仿宋" w:cs="宋体"/>
      <w:b/>
      <w:bCs/>
      <w:color w:val="000000"/>
      <w:kern w:val="0"/>
      <w:sz w:val="20"/>
      <w:szCs w:val="20"/>
    </w:rPr>
  </w:style>
  <w:style w:type="paragraph" w:customStyle="1" w:styleId="593">
    <w:name w:val="xl283"/>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pPr>
    <w:rPr>
      <w:rFonts w:ascii="仿宋" w:hAnsi="仿宋" w:eastAsia="仿宋" w:cs="宋体"/>
      <w:color w:val="000000"/>
      <w:kern w:val="0"/>
      <w:sz w:val="20"/>
      <w:szCs w:val="20"/>
    </w:rPr>
  </w:style>
  <w:style w:type="paragraph" w:customStyle="1" w:styleId="594">
    <w:name w:val="彩色列表 - 强调文字颜色 11"/>
    <w:basedOn w:val="1"/>
    <w:qFormat/>
    <w:uiPriority w:val="34"/>
    <w:pPr>
      <w:ind w:firstLine="420" w:firstLineChars="200"/>
    </w:pPr>
    <w:rPr>
      <w:rFonts w:ascii="Cambria" w:hAnsi="Cambria"/>
      <w:szCs w:val="22"/>
    </w:rPr>
  </w:style>
  <w:style w:type="paragraph" w:customStyle="1" w:styleId="595">
    <w:name w:val="xl106"/>
    <w:basedOn w:val="1"/>
    <w:qFormat/>
    <w:uiPriority w:val="0"/>
    <w:pPr>
      <w:widowControl/>
      <w:pBdr>
        <w:left w:val="single" w:color="auto" w:sz="4" w:space="0"/>
        <w:bottom w:val="single" w:color="auto" w:sz="4" w:space="0"/>
        <w:right w:val="single" w:color="auto" w:sz="4" w:space="0"/>
      </w:pBdr>
      <w:shd w:val="clear" w:color="000000" w:fill="FFFFFF"/>
      <w:spacing w:before="100" w:beforeAutospacing="1" w:after="100" w:afterAutospacing="1"/>
      <w:jc w:val="left"/>
    </w:pPr>
    <w:rPr>
      <w:rFonts w:ascii="仿宋" w:hAnsi="仿宋" w:eastAsia="仿宋" w:cs="宋体"/>
      <w:kern w:val="0"/>
      <w:sz w:val="20"/>
      <w:szCs w:val="20"/>
    </w:rPr>
  </w:style>
  <w:style w:type="paragraph" w:customStyle="1" w:styleId="596">
    <w:name w:val="xl28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textAlignment w:val="top"/>
    </w:pPr>
    <w:rPr>
      <w:rFonts w:ascii="仿宋" w:hAnsi="仿宋" w:eastAsia="仿宋" w:cs="宋体"/>
      <w:color w:val="000000"/>
      <w:kern w:val="0"/>
      <w:sz w:val="20"/>
      <w:szCs w:val="20"/>
    </w:rPr>
  </w:style>
  <w:style w:type="paragraph" w:customStyle="1" w:styleId="597">
    <w:name w:val="正文文本缩进1"/>
    <w:basedOn w:val="1"/>
    <w:qFormat/>
    <w:uiPriority w:val="0"/>
    <w:pPr>
      <w:ind w:firstLine="830" w:firstLineChars="352"/>
    </w:pPr>
    <w:rPr>
      <w:szCs w:val="21"/>
    </w:rPr>
  </w:style>
  <w:style w:type="paragraph" w:customStyle="1" w:styleId="598">
    <w:name w:val="TOC1"/>
    <w:basedOn w:val="1"/>
    <w:next w:val="1"/>
    <w:qFormat/>
    <w:uiPriority w:val="0"/>
    <w:rPr>
      <w:rFonts w:eastAsia="仿宋"/>
    </w:rPr>
  </w:style>
  <w:style w:type="paragraph" w:customStyle="1" w:styleId="599">
    <w:name w:val="xl277"/>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仿宋" w:hAnsi="仿宋" w:eastAsia="仿宋" w:cs="宋体"/>
      <w:b/>
      <w:bCs/>
      <w:color w:val="000000"/>
      <w:kern w:val="0"/>
      <w:sz w:val="20"/>
      <w:szCs w:val="20"/>
    </w:rPr>
  </w:style>
  <w:style w:type="paragraph" w:customStyle="1" w:styleId="600">
    <w:name w:val="xl291"/>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pPr>
    <w:rPr>
      <w:rFonts w:ascii="仿宋" w:hAnsi="仿宋" w:eastAsia="仿宋" w:cs="宋体"/>
      <w:color w:val="000000"/>
      <w:kern w:val="0"/>
      <w:sz w:val="20"/>
      <w:szCs w:val="20"/>
    </w:rPr>
  </w:style>
  <w:style w:type="paragraph" w:customStyle="1" w:styleId="601">
    <w:name w:val="xl292"/>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textAlignment w:val="top"/>
    </w:pPr>
    <w:rPr>
      <w:rFonts w:ascii="仿宋" w:hAnsi="仿宋" w:eastAsia="仿宋" w:cs="宋体"/>
      <w:color w:val="000000"/>
      <w:kern w:val="0"/>
      <w:sz w:val="20"/>
      <w:szCs w:val="20"/>
    </w:rPr>
  </w:style>
  <w:style w:type="paragraph" w:customStyle="1" w:styleId="602">
    <w:name w:val="xl29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pPr>
    <w:rPr>
      <w:rFonts w:ascii="仿宋" w:hAnsi="仿宋" w:eastAsia="仿宋" w:cs="宋体"/>
      <w:color w:val="000000"/>
      <w:kern w:val="0"/>
      <w:sz w:val="20"/>
      <w:szCs w:val="20"/>
    </w:rPr>
  </w:style>
  <w:style w:type="paragraph" w:customStyle="1" w:styleId="603">
    <w:name w:val="样式N"/>
    <w:basedOn w:val="551"/>
    <w:qFormat/>
    <w:uiPriority w:val="0"/>
    <w:rPr>
      <w:sz w:val="30"/>
    </w:rPr>
  </w:style>
  <w:style w:type="paragraph" w:customStyle="1" w:styleId="604">
    <w:name w:val="彩色列表1"/>
    <w:basedOn w:val="1"/>
    <w:qFormat/>
    <w:uiPriority w:val="99"/>
    <w:pPr>
      <w:ind w:firstLine="420" w:firstLineChars="200"/>
    </w:pPr>
    <w:rPr>
      <w:rFonts w:eastAsia="仿宋"/>
    </w:rPr>
  </w:style>
  <w:style w:type="paragraph" w:customStyle="1" w:styleId="605">
    <w:name w:val="列表段落1"/>
    <w:basedOn w:val="1"/>
    <w:qFormat/>
    <w:uiPriority w:val="34"/>
    <w:pPr>
      <w:ind w:firstLine="420" w:firstLineChars="200"/>
    </w:pPr>
  </w:style>
  <w:style w:type="paragraph" w:customStyle="1" w:styleId="606">
    <w:name w:val="xl297"/>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pPr>
    <w:rPr>
      <w:rFonts w:ascii="仿宋" w:hAnsi="仿宋" w:eastAsia="仿宋" w:cs="宋体"/>
      <w:color w:val="000000"/>
      <w:kern w:val="0"/>
      <w:sz w:val="20"/>
      <w:szCs w:val="20"/>
    </w:rPr>
  </w:style>
  <w:style w:type="paragraph" w:customStyle="1" w:styleId="607">
    <w:name w:val="xl284"/>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textAlignment w:val="top"/>
    </w:pPr>
    <w:rPr>
      <w:rFonts w:ascii="仿宋" w:hAnsi="仿宋" w:eastAsia="仿宋" w:cs="宋体"/>
      <w:color w:val="000000"/>
      <w:kern w:val="0"/>
      <w:sz w:val="20"/>
      <w:szCs w:val="20"/>
    </w:rPr>
  </w:style>
  <w:style w:type="paragraph" w:customStyle="1" w:styleId="608">
    <w:name w:val="xl301"/>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仿宋" w:hAnsi="仿宋" w:eastAsia="仿宋" w:cs="宋体"/>
      <w:color w:val="000000"/>
      <w:kern w:val="0"/>
      <w:sz w:val="20"/>
      <w:szCs w:val="20"/>
    </w:rPr>
  </w:style>
  <w:style w:type="paragraph" w:customStyle="1" w:styleId="609">
    <w:name w:val="xl286"/>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pPr>
    <w:rPr>
      <w:rFonts w:ascii="仿宋" w:hAnsi="仿宋" w:eastAsia="仿宋" w:cs="宋体"/>
      <w:color w:val="000000"/>
      <w:kern w:val="0"/>
      <w:sz w:val="20"/>
      <w:szCs w:val="20"/>
    </w:rPr>
  </w:style>
  <w:style w:type="paragraph" w:customStyle="1" w:styleId="610">
    <w:name w:val="Char4"/>
    <w:basedOn w:val="1"/>
    <w:qFormat/>
    <w:uiPriority w:val="0"/>
    <w:pPr>
      <w:widowControl/>
      <w:spacing w:after="160" w:line="240" w:lineRule="exact"/>
      <w:jc w:val="left"/>
    </w:pPr>
    <w:rPr>
      <w:szCs w:val="20"/>
    </w:rPr>
  </w:style>
  <w:style w:type="paragraph" w:customStyle="1" w:styleId="611">
    <w:name w:val="表格文字"/>
    <w:basedOn w:val="1"/>
    <w:qFormat/>
    <w:uiPriority w:val="0"/>
    <w:pPr>
      <w:snapToGrid w:val="0"/>
      <w:spacing w:before="24" w:after="24"/>
    </w:pPr>
    <w:rPr>
      <w:rFonts w:ascii="宋体" w:hAnsi="宋体" w:cs="Arial"/>
      <w:szCs w:val="21"/>
    </w:rPr>
  </w:style>
  <w:style w:type="paragraph" w:customStyle="1" w:styleId="612">
    <w:name w:val="本文正文"/>
    <w:basedOn w:val="1"/>
    <w:qFormat/>
    <w:uiPriority w:val="0"/>
    <w:pPr>
      <w:spacing w:line="360" w:lineRule="auto"/>
    </w:pPr>
    <w:rPr>
      <w:rFonts w:ascii="宋体"/>
      <w:bCs/>
      <w:sz w:val="24"/>
    </w:rPr>
  </w:style>
  <w:style w:type="table" w:customStyle="1" w:styleId="613">
    <w:name w:val="网格型2"/>
    <w:basedOn w:val="6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614">
    <w:name w:val="正文_1_0"/>
    <w:qFormat/>
    <w:uiPriority w:val="0"/>
    <w:pPr>
      <w:widowControl w:val="0"/>
      <w:jc w:val="both"/>
    </w:pPr>
    <w:rPr>
      <w:rFonts w:ascii="Calibri" w:hAnsi="Calibri" w:eastAsia="宋体" w:cs="Times New Roman"/>
      <w:kern w:val="2"/>
      <w:sz w:val="21"/>
      <w:szCs w:val="22"/>
      <w:lang w:val="en-US" w:eastAsia="zh-CN" w:bidi="ar-SA"/>
    </w:rPr>
  </w:style>
  <w:style w:type="paragraph" w:customStyle="1" w:styleId="615">
    <w:name w:val="正文_16"/>
    <w:qFormat/>
    <w:uiPriority w:val="0"/>
    <w:pPr>
      <w:widowControl w:val="0"/>
      <w:jc w:val="both"/>
    </w:pPr>
    <w:rPr>
      <w:rFonts w:ascii="Calibri" w:hAnsi="Calibri" w:eastAsia="宋体" w:cs="Times New Roman"/>
      <w:kern w:val="2"/>
      <w:sz w:val="21"/>
      <w:szCs w:val="22"/>
      <w:lang w:val="en-US" w:eastAsia="zh-CN" w:bidi="ar-SA"/>
    </w:rPr>
  </w:style>
  <w:style w:type="paragraph" w:customStyle="1" w:styleId="616">
    <w:name w:val="Normal_19"/>
    <w:qFormat/>
    <w:uiPriority w:val="0"/>
    <w:pPr>
      <w:widowControl w:val="0"/>
      <w:jc w:val="both"/>
    </w:pPr>
    <w:rPr>
      <w:rFonts w:ascii="Calibri" w:hAnsi="Calibri" w:eastAsia="仿宋" w:cs="Calibri"/>
      <w:kern w:val="2"/>
      <w:sz w:val="21"/>
      <w:szCs w:val="24"/>
      <w:lang w:val="en-US" w:eastAsia="zh-CN" w:bidi="ar-SA"/>
    </w:rPr>
  </w:style>
  <w:style w:type="paragraph" w:customStyle="1" w:styleId="617">
    <w:name w:val="批注文字_0"/>
    <w:basedOn w:val="487"/>
    <w:qFormat/>
    <w:uiPriority w:val="0"/>
    <w:pPr>
      <w:jc w:val="left"/>
    </w:pPr>
    <w:rPr>
      <w:rFonts w:ascii="Calibri" w:hAnsi="Calibri" w:eastAsia="仿宋" w:cs="Calibri"/>
    </w:rPr>
  </w:style>
  <w:style w:type="character" w:customStyle="1" w:styleId="618">
    <w:name w:val="批注引用_0"/>
    <w:qFormat/>
    <w:uiPriority w:val="0"/>
    <w:rPr>
      <w:rFonts w:eastAsia="仿宋"/>
      <w:sz w:val="21"/>
      <w:szCs w:val="21"/>
    </w:rPr>
  </w:style>
  <w:style w:type="paragraph" w:customStyle="1" w:styleId="619">
    <w:name w:val="正文_18"/>
    <w:qFormat/>
    <w:uiPriority w:val="0"/>
    <w:pPr>
      <w:widowControl w:val="0"/>
      <w:jc w:val="both"/>
    </w:pPr>
    <w:rPr>
      <w:rFonts w:ascii="Calibri" w:hAnsi="Calibri" w:eastAsia="宋体" w:cs="Times New Roman"/>
      <w:kern w:val="2"/>
      <w:sz w:val="21"/>
      <w:szCs w:val="22"/>
      <w:lang w:val="en-US" w:eastAsia="zh-CN" w:bidi="ar-SA"/>
    </w:rPr>
  </w:style>
  <w:style w:type="paragraph" w:customStyle="1" w:styleId="620">
    <w:name w:val="Normal_29"/>
    <w:qFormat/>
    <w:uiPriority w:val="0"/>
    <w:pPr>
      <w:widowControl w:val="0"/>
      <w:jc w:val="both"/>
    </w:pPr>
    <w:rPr>
      <w:rFonts w:ascii="Calibri" w:hAnsi="Calibri" w:eastAsia="宋体" w:cs="Times New Roman"/>
      <w:kern w:val="2"/>
      <w:sz w:val="21"/>
      <w:szCs w:val="22"/>
      <w:lang w:val="en-US" w:eastAsia="zh-CN" w:bidi="ar-SA"/>
    </w:rPr>
  </w:style>
  <w:style w:type="paragraph" w:customStyle="1" w:styleId="621">
    <w:name w:val="正文_25"/>
    <w:qFormat/>
    <w:uiPriority w:val="0"/>
    <w:pPr>
      <w:widowControl w:val="0"/>
      <w:jc w:val="both"/>
    </w:pPr>
    <w:rPr>
      <w:rFonts w:ascii="Calibri" w:hAnsi="Calibri" w:eastAsia="宋体" w:cs="Times New Roman"/>
      <w:kern w:val="2"/>
      <w:sz w:val="21"/>
      <w:szCs w:val="22"/>
      <w:lang w:val="en-US" w:eastAsia="zh-CN" w:bidi="ar-SA"/>
    </w:rPr>
  </w:style>
  <w:style w:type="character" w:customStyle="1" w:styleId="622">
    <w:name w:val="标题 1 字符"/>
    <w:qFormat/>
    <w:uiPriority w:val="0"/>
    <w:rPr>
      <w:rFonts w:ascii="Calibri" w:hAnsi="Calibri" w:eastAsia="仿宋" w:cs="Times New Roman"/>
      <w:b/>
      <w:kern w:val="44"/>
      <w:sz w:val="44"/>
      <w:szCs w:val="24"/>
    </w:rPr>
  </w:style>
  <w:style w:type="character" w:customStyle="1" w:styleId="623">
    <w:name w:val="文档结构图 字符"/>
    <w:qFormat/>
    <w:uiPriority w:val="0"/>
    <w:rPr>
      <w:rFonts w:ascii="宋体" w:hAnsi="Calibri" w:cs="Times New Roman"/>
      <w:kern w:val="2"/>
      <w:sz w:val="18"/>
      <w:szCs w:val="18"/>
    </w:rPr>
  </w:style>
  <w:style w:type="character" w:customStyle="1" w:styleId="624">
    <w:name w:val="批注文字 字符"/>
    <w:qFormat/>
    <w:uiPriority w:val="99"/>
    <w:rPr>
      <w:rFonts w:ascii="Calibri" w:hAnsi="Calibri" w:eastAsia="仿宋" w:cs="Times New Roman"/>
      <w:kern w:val="2"/>
      <w:sz w:val="21"/>
      <w:szCs w:val="24"/>
    </w:rPr>
  </w:style>
  <w:style w:type="character" w:customStyle="1" w:styleId="625">
    <w:name w:val="正文文本 字符"/>
    <w:qFormat/>
    <w:uiPriority w:val="0"/>
    <w:rPr>
      <w:rFonts w:eastAsia="仿宋"/>
      <w:kern w:val="2"/>
      <w:sz w:val="21"/>
      <w:szCs w:val="24"/>
    </w:rPr>
  </w:style>
  <w:style w:type="character" w:customStyle="1" w:styleId="626">
    <w:name w:val="正文文本缩进 2 字符"/>
    <w:qFormat/>
    <w:uiPriority w:val="0"/>
    <w:rPr>
      <w:rFonts w:ascii="幼圆" w:hAnsi="幼圆" w:eastAsia="仿宋" w:cs="Times New Roman"/>
      <w:color w:val="FF0000"/>
      <w:kern w:val="2"/>
      <w:sz w:val="21"/>
      <w:szCs w:val="24"/>
    </w:rPr>
  </w:style>
  <w:style w:type="character" w:customStyle="1" w:styleId="627">
    <w:name w:val="批注框文本 字符"/>
    <w:qFormat/>
    <w:uiPriority w:val="0"/>
    <w:rPr>
      <w:rFonts w:ascii="Calibri" w:hAnsi="Calibri" w:eastAsia="仿宋" w:cs="Times New Roman"/>
      <w:kern w:val="2"/>
      <w:sz w:val="18"/>
      <w:szCs w:val="18"/>
    </w:rPr>
  </w:style>
  <w:style w:type="character" w:customStyle="1" w:styleId="628">
    <w:name w:val="页脚 字符"/>
    <w:qFormat/>
    <w:uiPriority w:val="99"/>
    <w:rPr>
      <w:rFonts w:eastAsia="仿宋"/>
      <w:kern w:val="2"/>
      <w:sz w:val="18"/>
      <w:szCs w:val="24"/>
    </w:rPr>
  </w:style>
  <w:style w:type="character" w:customStyle="1" w:styleId="629">
    <w:name w:val="页眉 字符"/>
    <w:qFormat/>
    <w:uiPriority w:val="0"/>
    <w:rPr>
      <w:rFonts w:eastAsia="仿宋"/>
      <w:kern w:val="2"/>
      <w:sz w:val="18"/>
      <w:szCs w:val="24"/>
    </w:rPr>
  </w:style>
  <w:style w:type="paragraph" w:customStyle="1" w:styleId="630">
    <w:name w:val="_Style 526"/>
    <w:basedOn w:val="1"/>
    <w:next w:val="199"/>
    <w:qFormat/>
    <w:uiPriority w:val="34"/>
    <w:pPr>
      <w:ind w:firstLine="420" w:firstLineChars="200"/>
    </w:pPr>
    <w:rPr>
      <w:rFonts w:ascii="Calibri" w:hAnsi="Calibri" w:eastAsia="仿宋" w:cs="Calibri"/>
    </w:rPr>
  </w:style>
  <w:style w:type="character" w:customStyle="1" w:styleId="631">
    <w:name w:val="批注主题 字符"/>
    <w:qFormat/>
    <w:uiPriority w:val="0"/>
    <w:rPr>
      <w:rFonts w:ascii="Calibri" w:hAnsi="Calibri" w:eastAsia="仿宋" w:cs="Times New Roman"/>
      <w:b/>
      <w:bCs/>
      <w:kern w:val="2"/>
      <w:sz w:val="21"/>
      <w:szCs w:val="24"/>
    </w:rPr>
  </w:style>
  <w:style w:type="character" w:customStyle="1" w:styleId="632">
    <w:name w:val="正文首行缩进 Char"/>
    <w:uiPriority w:val="99"/>
    <w:rPr>
      <w:rFonts w:ascii="微软雅黑" w:hAnsi="微软雅黑" w:eastAsia="微软雅黑"/>
      <w:kern w:val="2"/>
      <w:sz w:val="21"/>
      <w:szCs w:val="21"/>
    </w:rPr>
  </w:style>
  <w:style w:type="paragraph" w:customStyle="1" w:styleId="633">
    <w:name w:val="BodyText1I"/>
    <w:basedOn w:val="1"/>
    <w:qFormat/>
    <w:uiPriority w:val="0"/>
    <w:pPr>
      <w:textAlignment w:val="baseline"/>
    </w:pPr>
    <w:rPr>
      <w:sz w:val="24"/>
    </w:rPr>
  </w:style>
  <w:style w:type="paragraph" w:customStyle="1" w:styleId="634">
    <w:name w:val="HTML Top of Form"/>
    <w:basedOn w:val="1"/>
    <w:next w:val="1"/>
    <w:link w:val="635"/>
    <w:qFormat/>
    <w:uiPriority w:val="0"/>
    <w:pPr>
      <w:pBdr>
        <w:bottom w:val="single" w:color="auto" w:sz="6" w:space="1"/>
      </w:pBdr>
      <w:jc w:val="center"/>
    </w:pPr>
    <w:rPr>
      <w:rFonts w:ascii="Arial"/>
      <w:vanish/>
      <w:sz w:val="16"/>
    </w:rPr>
  </w:style>
  <w:style w:type="character" w:customStyle="1" w:styleId="635">
    <w:name w:val="z-窗体顶端 Char"/>
    <w:basedOn w:val="152"/>
    <w:link w:val="634"/>
    <w:qFormat/>
    <w:uiPriority w:val="0"/>
    <w:rPr>
      <w:rFonts w:ascii="Arial"/>
      <w:vanish/>
      <w:kern w:val="2"/>
      <w:sz w:val="16"/>
      <w:szCs w:val="24"/>
    </w:rPr>
  </w:style>
  <w:style w:type="character" w:customStyle="1" w:styleId="636">
    <w:name w:val="15"/>
    <w:basedOn w:val="152"/>
    <w:qFormat/>
    <w:uiPriority w:val="0"/>
    <w:rPr>
      <w:rFonts w:hint="eastAsia" w:ascii="宋体" w:hAnsi="宋体" w:eastAsia="宋体"/>
      <w:color w:val="000000"/>
      <w:sz w:val="24"/>
      <w:szCs w:val="24"/>
    </w:rPr>
  </w:style>
  <w:style w:type="character" w:customStyle="1" w:styleId="637">
    <w:name w:val="ql-font-songti"/>
    <w:basedOn w:val="152"/>
    <w:qFormat/>
    <w:uiPriority w:val="0"/>
  </w:style>
  <w:style w:type="paragraph" w:customStyle="1" w:styleId="638">
    <w:name w:val="ql-align-justify"/>
    <w:basedOn w:val="1"/>
    <w:qFormat/>
    <w:uiPriority w:val="0"/>
    <w:pPr>
      <w:widowControl/>
      <w:spacing w:before="100" w:beforeAutospacing="1" w:after="100" w:afterAutospacing="1"/>
      <w:jc w:val="left"/>
    </w:pPr>
    <w:rPr>
      <w:rFonts w:ascii="宋体" w:hAnsi="宋体" w:cs="宋体"/>
      <w:kern w:val="0"/>
      <w:sz w:val="24"/>
    </w:rPr>
  </w:style>
  <w:style w:type="character" w:customStyle="1" w:styleId="639">
    <w:name w:val="ql-font-timesnewroman"/>
    <w:basedOn w:val="152"/>
    <w:qFormat/>
    <w:uiPriority w:val="0"/>
  </w:style>
  <w:style w:type="paragraph" w:customStyle="1" w:styleId="640">
    <w:name w:val="正文1"/>
    <w:qFormat/>
    <w:uiPriority w:val="0"/>
    <w:pPr>
      <w:jc w:val="both"/>
    </w:pPr>
    <w:rPr>
      <w:rFonts w:ascii="Arial" w:hAnsi="Arial" w:eastAsia="宋体" w:cs="Arial"/>
      <w:kern w:val="2"/>
      <w:sz w:val="21"/>
      <w:szCs w:val="21"/>
      <w:lang w:val="en-US" w:eastAsia="zh-CN" w:bidi="ar-SA"/>
    </w:rPr>
  </w:style>
  <w:style w:type="character" w:customStyle="1" w:styleId="641">
    <w:name w:val="ql-font-heiti"/>
    <w:basedOn w:val="152"/>
    <w:qFormat/>
    <w:uiPriority w:val="0"/>
  </w:style>
  <w:style w:type="paragraph" w:customStyle="1" w:styleId="642">
    <w:name w:val="表格"/>
    <w:basedOn w:val="1"/>
    <w:qFormat/>
    <w:uiPriority w:val="0"/>
    <w:pPr>
      <w:spacing w:line="400" w:lineRule="exact"/>
      <w:jc w:val="center"/>
    </w:pPr>
    <w:rPr>
      <w:rFonts w:ascii="Calibri" w:hAnsi="Calibri"/>
      <w:sz w:val="28"/>
      <w:szCs w:val="28"/>
    </w:rPr>
  </w:style>
  <w:style w:type="paragraph" w:customStyle="1" w:styleId="643">
    <w:name w:val="*正文"/>
    <w:basedOn w:val="1"/>
    <w:qFormat/>
    <w:uiPriority w:val="0"/>
    <w:pPr>
      <w:spacing w:line="360" w:lineRule="auto"/>
      <w:ind w:firstLine="200" w:firstLineChars="200"/>
    </w:pPr>
    <w:rPr>
      <w:rFonts w:ascii="宋体" w:hAnsi="宋体"/>
      <w:sz w:val="22"/>
      <w:szCs w:val="22"/>
    </w:rPr>
  </w:style>
  <w:style w:type="paragraph" w:customStyle="1" w:styleId="644">
    <w:name w:val="正文11"/>
    <w:basedOn w:val="1"/>
    <w:qFormat/>
    <w:uiPriority w:val="0"/>
    <w:pPr>
      <w:adjustRightInd w:val="0"/>
      <w:spacing w:line="410" w:lineRule="atLeast"/>
      <w:jc w:val="left"/>
      <w:textAlignment w:val="baseline"/>
    </w:pPr>
    <w:rPr>
      <w:rFonts w:ascii="宋体" w:hAnsi="宋体" w:cs="宋体"/>
      <w:kern w:val="0"/>
      <w:sz w:val="24"/>
    </w:rPr>
  </w:style>
  <w:style w:type="paragraph" w:customStyle="1" w:styleId="645">
    <w:name w:val="方正文"/>
    <w:basedOn w:val="1"/>
    <w:qFormat/>
    <w:uiPriority w:val="0"/>
    <w:pPr>
      <w:adjustRightInd w:val="0"/>
      <w:snapToGrid w:val="0"/>
      <w:ind w:firstLine="480" w:firstLineChars="200"/>
      <w:jc w:val="left"/>
    </w:pPr>
    <w:rPr>
      <w:rFonts w:ascii="宋体" w:hAnsi="宋体"/>
      <w:kern w:val="0"/>
      <w:sz w:val="24"/>
    </w:rPr>
  </w:style>
  <w:style w:type="character" w:customStyle="1" w:styleId="646">
    <w:name w:val="正文缩进 Char1"/>
    <w:locked/>
    <w:uiPriority w:val="0"/>
    <w:rPr>
      <w:sz w:val="24"/>
    </w:rPr>
  </w:style>
  <w:style w:type="paragraph" w:customStyle="1" w:styleId="647">
    <w:name w:val="6"/>
    <w:basedOn w:val="1"/>
    <w:next w:val="199"/>
    <w:qFormat/>
    <w:uiPriority w:val="34"/>
    <w:pPr>
      <w:ind w:firstLine="420" w:firstLineChars="200"/>
    </w:pPr>
    <w:rPr>
      <w:rFonts w:ascii="Calibri" w:hAnsi="Calibri" w:eastAsia="仿宋" w:cs="Calibri"/>
    </w:rPr>
  </w:style>
  <w:style w:type="character" w:customStyle="1" w:styleId="648">
    <w:name w:val="正文文本首行缩进 字符"/>
    <w:qFormat/>
    <w:uiPriority w:val="99"/>
    <w:rPr>
      <w:rFonts w:ascii="微软雅黑" w:hAnsi="微软雅黑" w:eastAsia="微软雅黑" w:cs="Times New Roman"/>
      <w:kern w:val="2"/>
      <w:sz w:val="21"/>
      <w:szCs w:val="21"/>
    </w:rPr>
  </w:style>
  <w:style w:type="paragraph" w:customStyle="1" w:styleId="649">
    <w:name w:val="正文文本首行缩进 21"/>
    <w:basedOn w:val="25"/>
    <w:uiPriority w:val="0"/>
    <w:pPr>
      <w:ind w:firstLine="420" w:firstLineChars="200"/>
    </w:pPr>
    <w:rPr>
      <w:rFonts w:ascii="Calibri" w:hAnsi="Calibri" w:cs="Calibri"/>
      <w:szCs w:val="21"/>
    </w:rPr>
  </w:style>
  <w:style w:type="paragraph" w:customStyle="1" w:styleId="650">
    <w:name w:val="文内小标题"/>
    <w:basedOn w:val="1"/>
    <w:qFormat/>
    <w:uiPriority w:val="0"/>
    <w:pPr>
      <w:jc w:val="center"/>
      <w:outlineLvl w:val="0"/>
    </w:pPr>
    <w:rPr>
      <w:rFonts w:ascii="华文中宋" w:hAnsi="华文中宋" w:eastAsia="华文中宋"/>
      <w:b/>
      <w:sz w:val="32"/>
      <w:szCs w:val="32"/>
    </w:rPr>
  </w:style>
  <w:style w:type="paragraph" w:customStyle="1" w:styleId="651">
    <w:name w:val="7"/>
    <w:basedOn w:val="1"/>
    <w:next w:val="199"/>
    <w:qFormat/>
    <w:uiPriority w:val="34"/>
    <w:pPr>
      <w:ind w:firstLine="420" w:firstLineChars="200"/>
    </w:pPr>
    <w:rPr>
      <w:rFonts w:eastAsia="仿宋"/>
    </w:rPr>
  </w:style>
  <w:style w:type="character" w:customStyle="1" w:styleId="652">
    <w:name w:val="标题 2 字符"/>
    <w:qFormat/>
    <w:uiPriority w:val="0"/>
    <w:rPr>
      <w:rFonts w:ascii="Arial" w:hAnsi="Arial" w:eastAsia="仿宋"/>
      <w:b/>
      <w:kern w:val="2"/>
      <w:sz w:val="28"/>
      <w:szCs w:val="24"/>
    </w:rPr>
  </w:style>
  <w:style w:type="paragraph" w:customStyle="1" w:styleId="653">
    <w:name w:val="Table Text"/>
    <w:basedOn w:val="1"/>
    <w:qFormat/>
    <w:uiPriority w:val="0"/>
    <w:pPr>
      <w:widowControl/>
      <w:kinsoku w:val="0"/>
      <w:autoSpaceDE w:val="0"/>
      <w:autoSpaceDN w:val="0"/>
      <w:adjustRightInd w:val="0"/>
      <w:snapToGrid w:val="0"/>
      <w:jc w:val="left"/>
      <w:textAlignment w:val="baseline"/>
    </w:pPr>
    <w:rPr>
      <w:rFonts w:ascii="宋体" w:hAnsi="宋体" w:cs="宋体"/>
      <w:snapToGrid w:val="0"/>
      <w:color w:val="000000"/>
      <w:kern w:val="0"/>
      <w:sz w:val="24"/>
      <w:lang w:eastAsia="en-US"/>
    </w:rPr>
  </w:style>
  <w:style w:type="table" w:customStyle="1" w:styleId="654">
    <w:name w:val="Table Normal"/>
    <w:unhideWhenUsed/>
    <w:qFormat/>
    <w:uiPriority w:val="0"/>
    <w:rPr>
      <w:rFonts w:ascii="Arial" w:hAnsi="Arial" w:eastAsia="等线" w:cs="Arial"/>
    </w:rPr>
    <w:tblPr>
      <w:tblCellMar>
        <w:top w:w="0" w:type="dxa"/>
        <w:left w:w="0" w:type="dxa"/>
        <w:bottom w:w="0" w:type="dxa"/>
        <w:right w:w="0" w:type="dxa"/>
      </w:tblCellMar>
    </w:tblPr>
  </w:style>
  <w:style w:type="table" w:customStyle="1" w:styleId="655">
    <w:name w:val="Table Normal1"/>
    <w:semiHidden/>
    <w:unhideWhenUsed/>
    <w:qFormat/>
    <w:uiPriority w:val="0"/>
    <w:rPr>
      <w:rFonts w:ascii="Arial" w:hAnsi="Arial" w:eastAsia="等线" w:cs="Arial"/>
    </w:rPr>
    <w:tblPr>
      <w:tblCellMar>
        <w:top w:w="0" w:type="dxa"/>
        <w:left w:w="0" w:type="dxa"/>
        <w:bottom w:w="0" w:type="dxa"/>
        <w:right w:w="0" w:type="dxa"/>
      </w:tblCellMar>
    </w:tblPr>
  </w:style>
  <w:style w:type="character" w:customStyle="1" w:styleId="656">
    <w:name w:val="标题 5 Char1"/>
    <w:semiHidden/>
    <w:qFormat/>
    <w:uiPriority w:val="9"/>
    <w:rPr>
      <w:b/>
      <w:bCs/>
      <w:kern w:val="2"/>
      <w:sz w:val="28"/>
      <w:szCs w:val="28"/>
    </w:rPr>
  </w:style>
  <w:style w:type="character" w:customStyle="1" w:styleId="657">
    <w:name w:val="正文文本缩进 Char1"/>
    <w:semiHidden/>
    <w:qFormat/>
    <w:uiPriority w:val="0"/>
    <w:rPr>
      <w:kern w:val="2"/>
      <w:sz w:val="21"/>
      <w:szCs w:val="24"/>
    </w:rPr>
  </w:style>
  <w:style w:type="character" w:customStyle="1" w:styleId="658">
    <w:name w:val="纯文本 Char1"/>
    <w:semiHidden/>
    <w:uiPriority w:val="0"/>
    <w:rPr>
      <w:rFonts w:ascii="宋体" w:hAnsi="Courier New" w:cs="Courier New"/>
      <w:kern w:val="2"/>
      <w:sz w:val="21"/>
      <w:szCs w:val="21"/>
    </w:rPr>
  </w:style>
  <w:style w:type="character" w:customStyle="1" w:styleId="659">
    <w:name w:val="普通(网站) Char1"/>
    <w:qFormat/>
    <w:locked/>
    <w:uiPriority w:val="0"/>
    <w:rPr>
      <w:rFonts w:ascii="宋体" w:hAnsi="宋体"/>
      <w:i/>
      <w:sz w:val="21"/>
    </w:rPr>
  </w:style>
  <w:style w:type="paragraph" w:customStyle="1" w:styleId="660">
    <w:name w:val="Char Char Char Char Char Char1 Char1"/>
    <w:basedOn w:val="1"/>
    <w:qFormat/>
    <w:uiPriority w:val="0"/>
    <w:pPr>
      <w:widowControl/>
      <w:spacing w:after="160" w:line="240" w:lineRule="exact"/>
      <w:jc w:val="left"/>
    </w:pPr>
    <w:rPr>
      <w:szCs w:val="20"/>
    </w:rPr>
  </w:style>
  <w:style w:type="paragraph" w:customStyle="1" w:styleId="661">
    <w:name w:val="Char Char Char1 Char Char Char Char Char Char Char Char Char1 Char Char Char Char Char Char Char Char Char Char Char Char Char Char Char Char1"/>
    <w:basedOn w:val="1"/>
    <w:qFormat/>
    <w:uiPriority w:val="0"/>
  </w:style>
  <w:style w:type="character" w:customStyle="1" w:styleId="662">
    <w:name w:val="标题 7 Char1"/>
    <w:semiHidden/>
    <w:qFormat/>
    <w:uiPriority w:val="9"/>
    <w:rPr>
      <w:b/>
      <w:bCs/>
      <w:kern w:val="2"/>
      <w:sz w:val="24"/>
      <w:szCs w:val="24"/>
    </w:rPr>
  </w:style>
  <w:style w:type="character" w:customStyle="1" w:styleId="663">
    <w:name w:val="标题 8 Char1"/>
    <w:semiHidden/>
    <w:uiPriority w:val="9"/>
    <w:rPr>
      <w:rFonts w:ascii="Cambria" w:hAnsi="Cambria" w:eastAsia="宋体" w:cs="Times New Roman"/>
      <w:kern w:val="2"/>
      <w:sz w:val="24"/>
      <w:szCs w:val="24"/>
    </w:rPr>
  </w:style>
  <w:style w:type="character" w:customStyle="1" w:styleId="664">
    <w:name w:val="标题 9 Char1"/>
    <w:semiHidden/>
    <w:qFormat/>
    <w:uiPriority w:val="9"/>
    <w:rPr>
      <w:rFonts w:ascii="Cambria" w:hAnsi="Cambria" w:eastAsia="宋体" w:cs="Times New Roman"/>
      <w:kern w:val="2"/>
      <w:sz w:val="21"/>
      <w:szCs w:val="21"/>
    </w:rPr>
  </w:style>
  <w:style w:type="character" w:customStyle="1" w:styleId="665">
    <w:name w:val="日期 Char1"/>
    <w:semiHidden/>
    <w:uiPriority w:val="0"/>
    <w:rPr>
      <w:kern w:val="2"/>
      <w:sz w:val="21"/>
      <w:szCs w:val="24"/>
    </w:rPr>
  </w:style>
  <w:style w:type="character" w:customStyle="1" w:styleId="666">
    <w:name w:val="正文文本缩进 3 Char1"/>
    <w:semiHidden/>
    <w:qFormat/>
    <w:uiPriority w:val="0"/>
    <w:rPr>
      <w:kern w:val="2"/>
      <w:sz w:val="16"/>
      <w:szCs w:val="16"/>
    </w:rPr>
  </w:style>
  <w:style w:type="character" w:customStyle="1" w:styleId="667">
    <w:name w:val="正文文本 2 Char1"/>
    <w:semiHidden/>
    <w:qFormat/>
    <w:uiPriority w:val="0"/>
    <w:rPr>
      <w:kern w:val="2"/>
      <w:sz w:val="21"/>
      <w:szCs w:val="24"/>
    </w:rPr>
  </w:style>
  <w:style w:type="character" w:customStyle="1" w:styleId="668">
    <w:name w:val="正文文本缩进 2 Char1"/>
    <w:semiHidden/>
    <w:uiPriority w:val="0"/>
    <w:rPr>
      <w:kern w:val="2"/>
      <w:sz w:val="21"/>
      <w:szCs w:val="24"/>
    </w:rPr>
  </w:style>
  <w:style w:type="character" w:customStyle="1" w:styleId="669">
    <w:name w:val="副标题 Char1"/>
    <w:qFormat/>
    <w:uiPriority w:val="0"/>
    <w:rPr>
      <w:rFonts w:ascii="Cambria" w:hAnsi="Cambria" w:cs="Times New Roman"/>
      <w:b/>
      <w:bCs/>
      <w:kern w:val="28"/>
      <w:sz w:val="32"/>
      <w:szCs w:val="32"/>
    </w:rPr>
  </w:style>
  <w:style w:type="character" w:customStyle="1" w:styleId="670">
    <w:name w:val="引用 Char1"/>
    <w:uiPriority w:val="0"/>
    <w:rPr>
      <w:i/>
      <w:iCs/>
      <w:color w:val="000000"/>
      <w:kern w:val="2"/>
      <w:sz w:val="21"/>
      <w:szCs w:val="24"/>
    </w:rPr>
  </w:style>
  <w:style w:type="character" w:customStyle="1" w:styleId="671">
    <w:name w:val="明显引用 Char1"/>
    <w:qFormat/>
    <w:uiPriority w:val="0"/>
    <w:rPr>
      <w:b/>
      <w:bCs/>
      <w:i/>
      <w:iCs/>
      <w:color w:val="4F81BD"/>
      <w:kern w:val="2"/>
      <w:sz w:val="21"/>
      <w:szCs w:val="24"/>
    </w:rPr>
  </w:style>
  <w:style w:type="paragraph" w:customStyle="1" w:styleId="672">
    <w:name w:val="１正文模板"/>
    <w:basedOn w:val="1"/>
    <w:qFormat/>
    <w:uiPriority w:val="0"/>
    <w:pPr>
      <w:widowControl/>
      <w:wordWrap w:val="0"/>
      <w:overflowPunct w:val="0"/>
      <w:adjustRightInd w:val="0"/>
      <w:spacing w:line="360" w:lineRule="auto"/>
      <w:ind w:firstLine="420" w:firstLineChars="200"/>
      <w:jc w:val="left"/>
    </w:pPr>
    <w:rPr>
      <w:rFonts w:ascii="微软雅黑 Light" w:hAnsi="微软雅黑 Light" w:eastAsia="微软雅黑 Light"/>
      <w:kern w:val="0"/>
      <w:szCs w:val="21"/>
    </w:rPr>
  </w:style>
  <w:style w:type="paragraph" w:customStyle="1" w:styleId="673">
    <w:name w:val="１副标题"/>
    <w:basedOn w:val="1"/>
    <w:qFormat/>
    <w:uiPriority w:val="0"/>
    <w:pPr>
      <w:widowControl/>
      <w:spacing w:afterLines="50" w:line="360" w:lineRule="auto"/>
      <w:jc w:val="center"/>
    </w:pPr>
    <w:rPr>
      <w:rFonts w:ascii="黑体" w:hAnsi="黑体" w:eastAsia="黑体" w:cs="Tahoma"/>
      <w:bCs/>
      <w:sz w:val="28"/>
      <w:szCs w:val="28"/>
    </w:rPr>
  </w:style>
  <w:style w:type="paragraph" w:customStyle="1" w:styleId="674">
    <w:name w:val="附录一级条标题"/>
    <w:basedOn w:val="1"/>
    <w:next w:val="553"/>
    <w:qFormat/>
    <w:uiPriority w:val="0"/>
    <w:pPr>
      <w:widowControl/>
      <w:numPr>
        <w:ilvl w:val="1"/>
        <w:numId w:val="8"/>
      </w:numPr>
      <w:tabs>
        <w:tab w:val="left" w:pos="840"/>
      </w:tabs>
      <w:wordWrap w:val="0"/>
      <w:overflowPunct w:val="0"/>
      <w:autoSpaceDE w:val="0"/>
      <w:autoSpaceDN w:val="0"/>
      <w:textAlignment w:val="baseline"/>
      <w:outlineLvl w:val="2"/>
    </w:pPr>
    <w:rPr>
      <w:rFonts w:ascii="黑体" w:eastAsia="黑体"/>
      <w:kern w:val="21"/>
      <w:szCs w:val="20"/>
    </w:rPr>
  </w:style>
  <w:style w:type="paragraph" w:customStyle="1" w:styleId="675">
    <w:name w:val="1后缀"/>
    <w:basedOn w:val="672"/>
    <w:next w:val="54"/>
    <w:qFormat/>
    <w:uiPriority w:val="0"/>
    <w:pPr>
      <w:spacing w:beforeLines="50" w:afterLines="50"/>
      <w:jc w:val="right"/>
    </w:pPr>
  </w:style>
  <w:style w:type="paragraph" w:customStyle="1" w:styleId="676">
    <w:name w:val="Normal_2"/>
    <w:basedOn w:val="1"/>
    <w:uiPriority w:val="0"/>
    <w:pPr>
      <w:spacing w:before="100" w:beforeAutospacing="1"/>
    </w:pPr>
    <w:rPr>
      <w:rFonts w:ascii="等线" w:hAnsi="等线"/>
      <w:kern w:val="0"/>
      <w:sz w:val="24"/>
    </w:rPr>
  </w:style>
  <w:style w:type="character" w:customStyle="1" w:styleId="677">
    <w:name w:val="10"/>
    <w:qFormat/>
    <w:uiPriority w:val="0"/>
    <w:rPr>
      <w:rFonts w:hint="default" w:ascii="Calibri" w:hAnsi="Calibri"/>
    </w:rPr>
  </w:style>
  <w:style w:type="paragraph" w:customStyle="1" w:styleId="678">
    <w:name w:val="Default"/>
    <w:qForma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paragraph" w:customStyle="1" w:styleId="679">
    <w:name w:val="样式26"/>
    <w:basedOn w:val="4"/>
    <w:next w:val="262"/>
    <w:qFormat/>
    <w:uiPriority w:val="0"/>
    <w:pPr>
      <w:widowControl/>
      <w:numPr>
        <w:ilvl w:val="0"/>
        <w:numId w:val="0"/>
      </w:numPr>
      <w:tabs>
        <w:tab w:val="clear" w:pos="4546"/>
      </w:tabs>
      <w:spacing w:before="240" w:after="60" w:line="240" w:lineRule="auto"/>
      <w:ind w:firstLine="2399"/>
      <w:jc w:val="both"/>
    </w:pPr>
    <w:rPr>
      <w:i/>
      <w:color w:val="000000"/>
      <w:sz w:val="44"/>
    </w:rPr>
  </w:style>
  <w:style w:type="paragraph" w:customStyle="1" w:styleId="680">
    <w:name w:val="样式12"/>
    <w:basedOn w:val="4"/>
    <w:next w:val="33"/>
    <w:qFormat/>
    <w:uiPriority w:val="0"/>
    <w:pPr>
      <w:widowControl/>
      <w:numPr>
        <w:ilvl w:val="0"/>
        <w:numId w:val="0"/>
      </w:numPr>
      <w:tabs>
        <w:tab w:val="clear" w:pos="4546"/>
      </w:tabs>
      <w:spacing w:before="240" w:after="60" w:line="240" w:lineRule="auto"/>
      <w:ind w:left="576" w:firstLine="2523"/>
      <w:jc w:val="both"/>
    </w:pPr>
    <w:rPr>
      <w:rFonts w:eastAsia="华文宋体"/>
      <w:i/>
      <w:color w:val="000000"/>
      <w:sz w:val="28"/>
    </w:rPr>
  </w:style>
  <w:style w:type="paragraph" w:customStyle="1" w:styleId="681">
    <w:name w:val="正文首行缩进 21"/>
    <w:basedOn w:val="682"/>
    <w:qFormat/>
    <w:uiPriority w:val="0"/>
  </w:style>
  <w:style w:type="paragraph" w:customStyle="1" w:styleId="682">
    <w:name w:val="Body Text Indent1"/>
    <w:basedOn w:val="1"/>
    <w:qFormat/>
    <w:uiPriority w:val="0"/>
    <w:pPr>
      <w:spacing w:line="312" w:lineRule="atLeast"/>
      <w:ind w:left="719" w:leftChars="115" w:hanging="478" w:hangingChars="199"/>
    </w:pPr>
    <w:rPr>
      <w:rFonts w:ascii="黑体" w:eastAsia="黑体"/>
    </w:rPr>
  </w:style>
  <w:style w:type="paragraph" w:customStyle="1" w:styleId="683">
    <w:name w:val="xl24"/>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textAlignment w:val="center"/>
    </w:pPr>
    <w:rPr>
      <w:b/>
      <w:bCs/>
      <w:kern w:val="0"/>
      <w:szCs w:val="21"/>
    </w:rPr>
  </w:style>
  <w:style w:type="paragraph" w:customStyle="1" w:styleId="684">
    <w:name w:val="head"/>
    <w:basedOn w:val="1"/>
    <w:qFormat/>
    <w:uiPriority w:val="0"/>
    <w:pPr>
      <w:widowControl/>
      <w:spacing w:before="100" w:beforeAutospacing="1" w:after="100" w:afterAutospacing="1"/>
      <w:jc w:val="center"/>
    </w:pPr>
    <w:rPr>
      <w:rFonts w:hint="eastAsia" w:ascii="黑体" w:hAnsi="宋体" w:eastAsia="黑体"/>
      <w:b/>
      <w:bCs/>
      <w:kern w:val="0"/>
      <w:sz w:val="28"/>
      <w:szCs w:val="28"/>
    </w:rPr>
  </w:style>
  <w:style w:type="paragraph" w:customStyle="1" w:styleId="685">
    <w:name w:val="_Style 3"/>
    <w:qFormat/>
    <w:uiPriority w:val="1"/>
    <w:pPr>
      <w:widowControl w:val="0"/>
      <w:jc w:val="both"/>
    </w:pPr>
    <w:rPr>
      <w:rFonts w:ascii="Calibri" w:hAnsi="Calibri" w:eastAsia="微软雅黑" w:cs="Times New Roman"/>
      <w:kern w:val="2"/>
      <w:sz w:val="21"/>
      <w:szCs w:val="22"/>
      <w:lang w:val="en-US" w:eastAsia="zh-CN" w:bidi="ar-SA"/>
    </w:rPr>
  </w:style>
  <w:style w:type="paragraph" w:customStyle="1" w:styleId="686">
    <w:name w:val="_Style 27"/>
    <w:basedOn w:val="3"/>
    <w:next w:val="1"/>
    <w:qFormat/>
    <w:uiPriority w:val="39"/>
    <w:pPr>
      <w:widowControl/>
      <w:numPr>
        <w:numId w:val="0"/>
      </w:numPr>
      <w:spacing w:before="480" w:line="276" w:lineRule="auto"/>
      <w:jc w:val="left"/>
      <w:outlineLvl w:val="9"/>
    </w:pPr>
    <w:rPr>
      <w:rFonts w:ascii="Calibri Light" w:hAnsi="Calibri Light"/>
      <w:color w:val="2E74B5"/>
      <w:kern w:val="0"/>
      <w:sz w:val="28"/>
      <w:szCs w:val="28"/>
    </w:rPr>
  </w:style>
  <w:style w:type="paragraph" w:customStyle="1" w:styleId="687">
    <w:name w:val="1 Char"/>
    <w:basedOn w:val="1"/>
    <w:qFormat/>
    <w:uiPriority w:val="0"/>
    <w:pPr>
      <w:widowControl/>
      <w:numPr>
        <w:ilvl w:val="0"/>
        <w:numId w:val="9"/>
      </w:numPr>
      <w:spacing w:afterLines="150"/>
      <w:jc w:val="center"/>
      <w:outlineLvl w:val="1"/>
    </w:pPr>
    <w:rPr>
      <w:rFonts w:ascii="微软雅黑" w:hAnsi="微软雅黑" w:eastAsia="微软雅黑"/>
      <w:bCs/>
      <w:sz w:val="32"/>
    </w:rPr>
  </w:style>
  <w:style w:type="paragraph" w:customStyle="1" w:styleId="688">
    <w:name w:val="A　小括号"/>
    <w:basedOn w:val="672"/>
    <w:qFormat/>
    <w:uiPriority w:val="0"/>
    <w:pPr>
      <w:numPr>
        <w:ilvl w:val="0"/>
        <w:numId w:val="10"/>
      </w:numPr>
      <w:overflowPunct/>
      <w:ind w:firstLine="0" w:firstLineChars="0"/>
    </w:pPr>
  </w:style>
  <w:style w:type="paragraph" w:customStyle="1" w:styleId="689">
    <w:name w:val="基准索引样式"/>
    <w:basedOn w:val="1"/>
    <w:qFormat/>
    <w:uiPriority w:val="0"/>
    <w:pPr>
      <w:jc w:val="right"/>
    </w:pPr>
    <w:rPr>
      <w:rFonts w:ascii="楷体_GB2312" w:hAnsi="Garamond" w:eastAsia="楷体_GB2312"/>
      <w:snapToGrid w:val="0"/>
      <w:kern w:val="0"/>
      <w:sz w:val="32"/>
      <w:szCs w:val="32"/>
      <w:lang w:bidi="he-IL"/>
    </w:rPr>
  </w:style>
  <w:style w:type="paragraph" w:customStyle="1" w:styleId="690">
    <w:name w:val="正文表标题"/>
    <w:next w:val="553"/>
    <w:uiPriority w:val="0"/>
    <w:pPr>
      <w:tabs>
        <w:tab w:val="left" w:pos="1270"/>
      </w:tabs>
      <w:ind w:left="1270" w:hanging="720"/>
      <w:jc w:val="center"/>
    </w:pPr>
    <w:rPr>
      <w:rFonts w:ascii="黑体" w:hAnsi="Times New Roman" w:eastAsia="黑体" w:cs="Times New Roman"/>
      <w:kern w:val="2"/>
      <w:sz w:val="21"/>
      <w:szCs w:val="24"/>
      <w:lang w:val="en-US" w:eastAsia="zh-CN" w:bidi="ar-SA"/>
    </w:rPr>
  </w:style>
  <w:style w:type="paragraph" w:customStyle="1" w:styleId="691">
    <w:name w:val="标准文件_页脚奇数页"/>
    <w:qFormat/>
    <w:uiPriority w:val="0"/>
    <w:pPr>
      <w:ind w:right="227"/>
      <w:jc w:val="right"/>
    </w:pPr>
    <w:rPr>
      <w:rFonts w:ascii="宋体" w:hAnsi="Times New Roman" w:eastAsia="宋体" w:cs="Times New Roman"/>
      <w:sz w:val="18"/>
      <w:lang w:val="en-US" w:eastAsia="zh-CN" w:bidi="ar-SA"/>
    </w:rPr>
  </w:style>
  <w:style w:type="paragraph" w:customStyle="1" w:styleId="692">
    <w:name w:val="默认段落字体 Para Char1222"/>
    <w:basedOn w:val="1"/>
    <w:qFormat/>
    <w:uiPriority w:val="0"/>
    <w:pPr>
      <w:adjustRightInd w:val="0"/>
      <w:spacing w:line="360" w:lineRule="auto"/>
    </w:pPr>
    <w:rPr>
      <w:rFonts w:ascii="Calibri" w:hAnsi="Calibri"/>
      <w:kern w:val="0"/>
      <w:sz w:val="24"/>
    </w:rPr>
  </w:style>
  <w:style w:type="paragraph" w:customStyle="1" w:styleId="693">
    <w:name w:val="首行缩进"/>
    <w:basedOn w:val="1"/>
    <w:qFormat/>
    <w:uiPriority w:val="0"/>
    <w:pPr>
      <w:ind w:firstLine="480" w:firstLineChars="200"/>
    </w:pPr>
    <w:rPr>
      <w:rFonts w:ascii="Calibri" w:hAnsi="Calibri"/>
      <w:szCs w:val="22"/>
      <w:lang w:val="zh-CN"/>
    </w:rPr>
  </w:style>
  <w:style w:type="paragraph" w:customStyle="1" w:styleId="694">
    <w:name w:val="默认段落字体 Para Char13"/>
    <w:basedOn w:val="1"/>
    <w:qFormat/>
    <w:uiPriority w:val="0"/>
    <w:pPr>
      <w:adjustRightInd w:val="0"/>
      <w:spacing w:line="360" w:lineRule="auto"/>
    </w:pPr>
    <w:rPr>
      <w:rFonts w:ascii="Calibri" w:hAnsi="Calibri"/>
      <w:szCs w:val="22"/>
    </w:rPr>
  </w:style>
  <w:style w:type="paragraph" w:customStyle="1" w:styleId="695">
    <w:name w:val="杨昂超式样黑体主"/>
    <w:basedOn w:val="1"/>
    <w:qFormat/>
    <w:uiPriority w:val="0"/>
    <w:rPr>
      <w:rFonts w:ascii="方正黑体简体" w:hAnsi="Calibri" w:eastAsia="方正黑体简体"/>
    </w:rPr>
  </w:style>
  <w:style w:type="paragraph" w:customStyle="1" w:styleId="696">
    <w:name w:val="List Paragraph4"/>
    <w:basedOn w:val="1"/>
    <w:qFormat/>
    <w:uiPriority w:val="0"/>
    <w:pPr>
      <w:ind w:firstLine="420" w:firstLineChars="200"/>
    </w:pPr>
    <w:rPr>
      <w:rFonts w:ascii="Calibri" w:hAnsi="Calibri"/>
      <w:szCs w:val="32"/>
    </w:rPr>
  </w:style>
  <w:style w:type="paragraph" w:customStyle="1" w:styleId="697">
    <w:name w:val="标题5"/>
    <w:basedOn w:val="33"/>
    <w:qFormat/>
    <w:uiPriority w:val="0"/>
    <w:pPr>
      <w:adjustRightInd w:val="0"/>
      <w:snapToGrid w:val="0"/>
      <w:spacing w:line="360" w:lineRule="auto"/>
      <w:jc w:val="left"/>
      <w:outlineLvl w:val="4"/>
    </w:pPr>
    <w:rPr>
      <w:rFonts w:hAnsi="宋体"/>
      <w:b/>
      <w:sz w:val="24"/>
      <w:szCs w:val="24"/>
    </w:rPr>
  </w:style>
  <w:style w:type="paragraph" w:customStyle="1" w:styleId="698">
    <w:name w:val="111111"/>
    <w:basedOn w:val="1"/>
    <w:qFormat/>
    <w:uiPriority w:val="0"/>
    <w:pPr>
      <w:spacing w:line="520" w:lineRule="exact"/>
      <w:ind w:firstLine="480" w:firstLineChars="200"/>
      <w:jc w:val="left"/>
    </w:pPr>
    <w:rPr>
      <w:rFonts w:ascii="Calibri" w:hAnsi="Calibri"/>
      <w:sz w:val="24"/>
    </w:rPr>
  </w:style>
  <w:style w:type="character" w:customStyle="1" w:styleId="699">
    <w:name w:val="ql-font-arial"/>
    <w:basedOn w:val="152"/>
    <w:qFormat/>
    <w:uiPriority w:val="0"/>
  </w:style>
  <w:style w:type="paragraph" w:customStyle="1" w:styleId="700">
    <w:name w:val="默认段落字体 Para Char1"/>
    <w:basedOn w:val="1"/>
    <w:qFormat/>
    <w:uiPriority w:val="0"/>
    <w:pPr>
      <w:adjustRightInd w:val="0"/>
      <w:spacing w:line="360" w:lineRule="auto"/>
    </w:pPr>
    <w:rPr>
      <w:position w:val="2"/>
      <w:szCs w:val="21"/>
    </w:rPr>
  </w:style>
  <w:style w:type="character" w:customStyle="1" w:styleId="701">
    <w:name w:val="正文文本 3 Char"/>
    <w:basedOn w:val="152"/>
    <w:link w:val="22"/>
    <w:qFormat/>
    <w:uiPriority w:val="99"/>
    <w:rPr>
      <w:sz w:val="16"/>
      <w:szCs w:val="16"/>
      <w:lang w:eastAsia="en-US"/>
    </w:rPr>
  </w:style>
  <w:style w:type="character" w:customStyle="1" w:styleId="702">
    <w:name w:val="宏文本 Char"/>
    <w:basedOn w:val="152"/>
    <w:link w:val="2"/>
    <w:qFormat/>
    <w:uiPriority w:val="99"/>
    <w:rPr>
      <w:rFonts w:ascii="Courier" w:hAnsi="Courier"/>
      <w:lang w:val="en-US" w:eastAsia="en-US" w:bidi="ar-SA"/>
    </w:rPr>
  </w:style>
  <w:style w:type="table" w:customStyle="1" w:styleId="703">
    <w:name w:val="浅色底纹1"/>
    <w:basedOn w:val="60"/>
    <w:qFormat/>
    <w:uiPriority w:val="60"/>
    <w:rPr>
      <w:rFonts w:ascii="Calibri" w:hAnsi="Calibri"/>
      <w:color w:val="000000"/>
      <w:sz w:val="22"/>
      <w:szCs w:val="22"/>
      <w:lang w:eastAsia="en-US"/>
    </w:rPr>
    <w:tblPr>
      <w:tblBorders>
        <w:top w:val="single" w:color="000000" w:sz="8" w:space="0"/>
        <w:bottom w:val="single" w:color="000000" w:sz="8" w:space="0"/>
      </w:tblBorders>
      <w:tblCellMar>
        <w:top w:w="0" w:type="dxa"/>
        <w:left w:w="108" w:type="dxa"/>
        <w:bottom w:w="0" w:type="dxa"/>
        <w:right w:w="108" w:type="dxa"/>
      </w:tblCellMar>
    </w:tblPr>
    <w:tblStylePr w:type="firstRow">
      <w:pPr>
        <w:spacing w:before="0" w:after="0" w:line="240" w:lineRule="auto"/>
      </w:pPr>
      <w:rPr>
        <w:b/>
        <w:bCs/>
      </w:rPr>
      <w:tcPr>
        <w:tcBorders>
          <w:top w:val="single" w:color="000000" w:sz="8" w:space="0"/>
          <w:left w:val="nil"/>
          <w:bottom w:val="single" w:color="000000" w:sz="8" w:space="0"/>
          <w:right w:val="nil"/>
          <w:insideH w:val="nil"/>
          <w:insideV w:val="nil"/>
        </w:tcBorders>
      </w:tcPr>
    </w:tblStylePr>
    <w:tblStylePr w:type="lastRow">
      <w:pPr>
        <w:spacing w:before="0" w:after="0" w:line="240" w:lineRule="auto"/>
      </w:pPr>
      <w:rPr>
        <w:b/>
        <w:bCs/>
      </w:rPr>
      <w:tcPr>
        <w:tcBorders>
          <w:top w:val="single" w:color="000000" w:sz="8" w:space="0"/>
          <w:left w:val="nil"/>
          <w:bottom w:val="single" w:color="000000" w:sz="8" w:space="0"/>
          <w:right w:val="nil"/>
          <w:insideH w:val="nil"/>
          <w:insideV w:val="nil"/>
        </w:tcBorders>
      </w:tcPr>
    </w:tblStylePr>
    <w:tblStylePr w:type="firstCol">
      <w:rPr>
        <w:b/>
        <w:bCs/>
      </w:rPr>
    </w:tblStylePr>
    <w:tblStylePr w:type="lastCol">
      <w:rPr>
        <w:b/>
        <w:bCs/>
      </w:rPr>
    </w:tblStylePr>
    <w:tblStylePr w:type="band1Vert">
      <w:tcPr>
        <w:tcBorders>
          <w:left w:val="nil"/>
          <w:right w:val="nil"/>
          <w:insideH w:val="nil"/>
          <w:insideV w:val="nil"/>
        </w:tcBorders>
        <w:shd w:val="clear" w:color="auto" w:fill="C0C0C0"/>
      </w:tcPr>
    </w:tblStylePr>
    <w:tblStylePr w:type="band1Horz">
      <w:tcPr>
        <w:tcBorders>
          <w:left w:val="nil"/>
          <w:right w:val="nil"/>
          <w:insideH w:val="nil"/>
          <w:insideV w:val="nil"/>
        </w:tcBorders>
        <w:shd w:val="clear" w:color="auto" w:fill="C0C0C0"/>
      </w:tcPr>
    </w:tblStylePr>
  </w:style>
  <w:style w:type="table" w:customStyle="1" w:styleId="704">
    <w:name w:val="浅色底纹 - 强调文字颜色 11"/>
    <w:basedOn w:val="60"/>
    <w:qFormat/>
    <w:uiPriority w:val="60"/>
    <w:rPr>
      <w:rFonts w:ascii="Calibri" w:hAnsi="Calibri"/>
      <w:color w:val="365F91"/>
      <w:sz w:val="22"/>
      <w:szCs w:val="22"/>
      <w:lang w:eastAsia="en-US"/>
    </w:rPr>
    <w:tblPr>
      <w:tblBorders>
        <w:top w:val="single" w:color="4F81BD" w:sz="8" w:space="0"/>
        <w:bottom w:val="single" w:color="4F81BD" w:sz="8" w:space="0"/>
      </w:tblBorders>
      <w:tblCellMar>
        <w:top w:w="0" w:type="dxa"/>
        <w:left w:w="108" w:type="dxa"/>
        <w:bottom w:w="0" w:type="dxa"/>
        <w:right w:w="108" w:type="dxa"/>
      </w:tblCellMar>
    </w:tblPr>
    <w:tblStylePr w:type="firstRow">
      <w:pPr>
        <w:spacing w:before="0" w:after="0" w:line="240" w:lineRule="auto"/>
      </w:pPr>
      <w:rPr>
        <w:b/>
        <w:bCs/>
      </w:rPr>
      <w:tcPr>
        <w:tcBorders>
          <w:top w:val="single" w:color="4F81BD" w:sz="8" w:space="0"/>
          <w:left w:val="nil"/>
          <w:bottom w:val="single" w:color="4F81BD" w:sz="8" w:space="0"/>
          <w:right w:val="nil"/>
          <w:insideH w:val="nil"/>
          <w:insideV w:val="nil"/>
        </w:tcBorders>
      </w:tcPr>
    </w:tblStylePr>
    <w:tblStylePr w:type="lastRow">
      <w:pPr>
        <w:spacing w:before="0" w:after="0" w:line="240" w:lineRule="auto"/>
      </w:pPr>
      <w:rPr>
        <w:b/>
        <w:bCs/>
      </w:rPr>
      <w:tcPr>
        <w:tcBorders>
          <w:top w:val="single" w:color="4F81BD" w:sz="8" w:space="0"/>
          <w:left w:val="nil"/>
          <w:bottom w:val="single" w:color="4F81BD" w:sz="8" w:space="0"/>
          <w:right w:val="nil"/>
          <w:insideH w:val="nil"/>
          <w:insideV w:val="nil"/>
        </w:tcBorders>
      </w:tcPr>
    </w:tblStylePr>
    <w:tblStylePr w:type="firstCol">
      <w:rPr>
        <w:b/>
        <w:bCs/>
      </w:rPr>
    </w:tblStylePr>
    <w:tblStylePr w:type="lastCol">
      <w:rPr>
        <w:b/>
        <w:bCs/>
      </w:rPr>
    </w:tblStylePr>
    <w:tblStylePr w:type="band1Vert">
      <w:tcPr>
        <w:tcBorders>
          <w:left w:val="nil"/>
          <w:right w:val="nil"/>
          <w:insideH w:val="nil"/>
          <w:insideV w:val="nil"/>
        </w:tcBorders>
        <w:shd w:val="clear" w:color="auto" w:fill="D3DFEE"/>
      </w:tcPr>
    </w:tblStylePr>
    <w:tblStylePr w:type="band1Horz">
      <w:tcPr>
        <w:tcBorders>
          <w:left w:val="nil"/>
          <w:right w:val="nil"/>
          <w:insideH w:val="nil"/>
          <w:insideV w:val="nil"/>
        </w:tcBorders>
        <w:shd w:val="clear" w:color="auto" w:fill="D3DFEE"/>
      </w:tcPr>
    </w:tblStylePr>
  </w:style>
  <w:style w:type="table" w:customStyle="1" w:styleId="705">
    <w:name w:val="浅色列表1"/>
    <w:basedOn w:val="60"/>
    <w:uiPriority w:val="61"/>
    <w:rPr>
      <w:rFonts w:ascii="Calibri" w:hAnsi="Calibri"/>
      <w:sz w:val="22"/>
      <w:szCs w:val="22"/>
      <w:lang w:eastAsia="en-US"/>
    </w:rPr>
    <w:tblPr>
      <w:tblBorders>
        <w:top w:val="single" w:color="000000" w:sz="8" w:space="0"/>
        <w:left w:val="single" w:color="000000" w:sz="8" w:space="0"/>
        <w:bottom w:val="single" w:color="000000" w:sz="8" w:space="0"/>
        <w:right w:val="single" w:color="000000" w:sz="8" w:space="0"/>
      </w:tblBorders>
      <w:tblCellMar>
        <w:top w:w="0" w:type="dxa"/>
        <w:left w:w="108" w:type="dxa"/>
        <w:bottom w:w="0" w:type="dxa"/>
        <w:right w:w="108" w:type="dxa"/>
      </w:tblCellMar>
    </w:tblPr>
    <w:tblStylePr w:type="firstRow">
      <w:pPr>
        <w:spacing w:before="0" w:after="0" w:line="240" w:lineRule="auto"/>
      </w:pPr>
      <w:rPr>
        <w:b/>
        <w:bCs/>
        <w:color w:val="CCE8CF"/>
      </w:rPr>
      <w:tcPr>
        <w:shd w:val="clear" w:color="auto" w:fill="000000"/>
      </w:tcPr>
    </w:tblStylePr>
    <w:tblStylePr w:type="lastRow">
      <w:pPr>
        <w:spacing w:before="0" w:after="0" w:line="240" w:lineRule="auto"/>
      </w:pPr>
      <w:rPr>
        <w:b/>
        <w:bCs/>
      </w:rPr>
      <w:tcPr>
        <w:tcBorders>
          <w:top w:val="double" w:color="000000" w:sz="6" w:space="0"/>
          <w:left w:val="single" w:color="000000" w:sz="8" w:space="0"/>
          <w:bottom w:val="single" w:color="000000" w:sz="8" w:space="0"/>
          <w:right w:val="single" w:color="000000" w:sz="8" w:space="0"/>
        </w:tcBorders>
      </w:tcPr>
    </w:tblStylePr>
    <w:tblStylePr w:type="firstCol">
      <w:rPr>
        <w:b/>
        <w:bCs/>
      </w:rPr>
    </w:tblStylePr>
    <w:tblStylePr w:type="lastCol">
      <w:rPr>
        <w:b/>
        <w:bCs/>
      </w:rPr>
    </w:tblStylePr>
    <w:tblStylePr w:type="band1Vert">
      <w:tcPr>
        <w:tcBorders>
          <w:top w:val="single" w:color="000000" w:sz="8" w:space="0"/>
          <w:left w:val="single" w:color="000000" w:sz="8" w:space="0"/>
          <w:bottom w:val="single" w:color="000000" w:sz="8" w:space="0"/>
          <w:right w:val="single" w:color="000000" w:sz="8" w:space="0"/>
        </w:tcBorders>
      </w:tcPr>
    </w:tblStylePr>
    <w:tblStylePr w:type="band1Horz">
      <w:tcPr>
        <w:tcBorders>
          <w:top w:val="single" w:color="000000" w:sz="8" w:space="0"/>
          <w:left w:val="single" w:color="000000" w:sz="8" w:space="0"/>
          <w:bottom w:val="single" w:color="000000" w:sz="8" w:space="0"/>
          <w:right w:val="single" w:color="000000" w:sz="8" w:space="0"/>
        </w:tcBorders>
      </w:tcPr>
    </w:tblStylePr>
  </w:style>
  <w:style w:type="table" w:customStyle="1" w:styleId="706">
    <w:name w:val="浅色列表 - 强调文字颜色 11"/>
    <w:basedOn w:val="60"/>
    <w:qFormat/>
    <w:uiPriority w:val="61"/>
    <w:rPr>
      <w:rFonts w:ascii="Calibri" w:hAnsi="Calibri"/>
      <w:sz w:val="22"/>
      <w:szCs w:val="22"/>
      <w:lang w:eastAsia="en-US"/>
    </w:rPr>
    <w:tblPr>
      <w:tblBorders>
        <w:top w:val="single" w:color="4F81BD" w:sz="8" w:space="0"/>
        <w:left w:val="single" w:color="4F81BD" w:sz="8" w:space="0"/>
        <w:bottom w:val="single" w:color="4F81BD" w:sz="8" w:space="0"/>
        <w:right w:val="single" w:color="4F81BD" w:sz="8" w:space="0"/>
      </w:tblBorders>
      <w:tblCellMar>
        <w:top w:w="0" w:type="dxa"/>
        <w:left w:w="108" w:type="dxa"/>
        <w:bottom w:w="0" w:type="dxa"/>
        <w:right w:w="108" w:type="dxa"/>
      </w:tblCellMar>
    </w:tblPr>
    <w:tblStylePr w:type="firstRow">
      <w:pPr>
        <w:spacing w:before="0" w:after="0" w:line="240" w:lineRule="auto"/>
      </w:pPr>
      <w:rPr>
        <w:b/>
        <w:bCs/>
        <w:color w:val="CCE8CF"/>
      </w:rPr>
      <w:tcPr>
        <w:shd w:val="clear" w:color="auto" w:fill="4F81BD"/>
      </w:tcPr>
    </w:tblStylePr>
    <w:tblStylePr w:type="lastRow">
      <w:pPr>
        <w:spacing w:before="0" w:after="0" w:line="240" w:lineRule="auto"/>
      </w:pPr>
      <w:rPr>
        <w:b/>
        <w:bCs/>
      </w:rPr>
      <w:tcPr>
        <w:tcBorders>
          <w:top w:val="double" w:color="4F81BD" w:sz="6" w:space="0"/>
          <w:left w:val="single" w:color="4F81BD" w:sz="8" w:space="0"/>
          <w:bottom w:val="single" w:color="4F81BD" w:sz="8" w:space="0"/>
          <w:right w:val="single" w:color="4F81BD" w:sz="8" w:space="0"/>
        </w:tcBorders>
      </w:tcPr>
    </w:tblStylePr>
    <w:tblStylePr w:type="firstCol">
      <w:rPr>
        <w:b/>
        <w:bCs/>
      </w:rPr>
    </w:tblStylePr>
    <w:tblStylePr w:type="lastCol">
      <w:rPr>
        <w:b/>
        <w:bCs/>
      </w:rPr>
    </w:tblStylePr>
    <w:tblStylePr w:type="band1Vert">
      <w:tcPr>
        <w:tcBorders>
          <w:top w:val="single" w:color="4F81BD" w:sz="8" w:space="0"/>
          <w:left w:val="single" w:color="4F81BD" w:sz="8" w:space="0"/>
          <w:bottom w:val="single" w:color="4F81BD" w:sz="8" w:space="0"/>
          <w:right w:val="single" w:color="4F81BD" w:sz="8" w:space="0"/>
        </w:tcBorders>
      </w:tcPr>
    </w:tblStylePr>
    <w:tblStylePr w:type="band1Horz">
      <w:tcPr>
        <w:tcBorders>
          <w:top w:val="single" w:color="4F81BD" w:sz="8" w:space="0"/>
          <w:left w:val="single" w:color="4F81BD" w:sz="8" w:space="0"/>
          <w:bottom w:val="single" w:color="4F81BD" w:sz="8" w:space="0"/>
          <w:right w:val="single" w:color="4F81BD" w:sz="8" w:space="0"/>
        </w:tcBorders>
      </w:tcPr>
    </w:tblStylePr>
  </w:style>
  <w:style w:type="table" w:customStyle="1" w:styleId="707">
    <w:name w:val="浅色网格1"/>
    <w:basedOn w:val="60"/>
    <w:uiPriority w:val="62"/>
    <w:rPr>
      <w:rFonts w:ascii="Calibri" w:hAnsi="Calibri"/>
      <w:sz w:val="22"/>
      <w:szCs w:val="22"/>
      <w:lang w:eastAsia="en-US"/>
    </w:rPr>
    <w:tblP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
    <w:tblStylePr w:type="firstRow">
      <w:pPr>
        <w:spacing w:before="0" w:after="0" w:line="240" w:lineRule="auto"/>
      </w:pPr>
      <w:rPr>
        <w:rFonts w:ascii="Cambria" w:hAnsi="Cambria" w:eastAsia="宋体" w:cs="Times New Roman"/>
        <w:b/>
        <w:bCs/>
      </w:rPr>
      <w:tcPr>
        <w:tcBorders>
          <w:top w:val="single" w:color="000000" w:sz="8" w:space="0"/>
          <w:left w:val="single" w:color="000000" w:sz="8" w:space="0"/>
          <w:bottom w:val="single" w:color="000000" w:sz="18" w:space="0"/>
          <w:right w:val="single" w:color="000000" w:sz="8" w:space="0"/>
          <w:insideH w:val="nil"/>
          <w:insideV w:val="single" w:sz="8" w:space="0"/>
        </w:tcBorders>
      </w:tcPr>
    </w:tblStylePr>
    <w:tblStylePr w:type="lastRow">
      <w:pPr>
        <w:spacing w:before="0" w:after="0" w:line="240" w:lineRule="auto"/>
      </w:pPr>
      <w:rPr>
        <w:rFonts w:ascii="Cambria" w:hAnsi="Cambria" w:eastAsia="宋体" w:cs="Times New Roman"/>
        <w:b/>
        <w:bCs/>
      </w:rPr>
      <w:tcPr>
        <w:tcBorders>
          <w:top w:val="double" w:color="000000" w:sz="6" w:space="0"/>
          <w:left w:val="single" w:color="000000" w:sz="8" w:space="0"/>
          <w:bottom w:val="single" w:color="000000" w:sz="8" w:space="0"/>
          <w:right w:val="single" w:color="000000" w:sz="8" w:space="0"/>
          <w:insideH w:val="nil"/>
          <w:insideV w:val="single" w:sz="8" w:space="0"/>
        </w:tcBorders>
      </w:tcPr>
    </w:tblStylePr>
    <w:tblStylePr w:type="firstCol">
      <w:rPr>
        <w:rFonts w:ascii="Cambria" w:hAnsi="Cambria" w:eastAsia="宋体" w:cs="Times New Roman"/>
        <w:b/>
        <w:bCs/>
      </w:rPr>
    </w:tblStylePr>
    <w:tblStylePr w:type="lastCol">
      <w:rPr>
        <w:rFonts w:ascii="Cambria" w:hAnsi="Cambria" w:eastAsia="宋体" w:cs="Times New Roman"/>
        <w:b/>
        <w:bCs/>
      </w:rPr>
      <w:tcPr>
        <w:tcBorders>
          <w:top w:val="single" w:color="000000" w:sz="8" w:space="0"/>
          <w:left w:val="single" w:color="000000" w:sz="8" w:space="0"/>
          <w:bottom w:val="single" w:color="000000" w:sz="8" w:space="0"/>
          <w:right w:val="single" w:color="000000" w:sz="8" w:space="0"/>
        </w:tcBorders>
      </w:tcPr>
    </w:tblStylePr>
    <w:tblStylePr w:type="band1Vert">
      <w:tcPr>
        <w:tcBorders>
          <w:top w:val="single" w:color="000000" w:sz="8" w:space="0"/>
          <w:left w:val="single" w:color="000000" w:sz="8" w:space="0"/>
          <w:bottom w:val="single" w:color="000000" w:sz="8" w:space="0"/>
          <w:right w:val="single" w:color="000000" w:sz="8" w:space="0"/>
        </w:tcBorders>
        <w:shd w:val="clear" w:color="auto" w:fill="C0C0C0"/>
      </w:tcPr>
    </w:tblStylePr>
    <w:tblStylePr w:type="band1Horz">
      <w:tcPr>
        <w:tcBorders>
          <w:top w:val="single" w:color="000000" w:sz="8" w:space="0"/>
          <w:left w:val="single" w:color="000000" w:sz="8" w:space="0"/>
          <w:bottom w:val="single" w:color="000000" w:sz="8" w:space="0"/>
          <w:right w:val="single" w:color="000000" w:sz="8" w:space="0"/>
          <w:insideV w:val="single" w:sz="8" w:space="0"/>
        </w:tcBorders>
        <w:shd w:val="clear" w:color="auto" w:fill="C0C0C0"/>
      </w:tcPr>
    </w:tblStylePr>
    <w:tblStylePr w:type="band2Horz">
      <w:tcPr>
        <w:tcBorders>
          <w:top w:val="single" w:color="000000" w:sz="8" w:space="0"/>
          <w:left w:val="single" w:color="000000" w:sz="8" w:space="0"/>
          <w:bottom w:val="single" w:color="000000" w:sz="8" w:space="0"/>
          <w:right w:val="single" w:color="000000" w:sz="8" w:space="0"/>
          <w:insideV w:val="single" w:sz="8" w:space="0"/>
        </w:tcBorders>
      </w:tcPr>
    </w:tblStylePr>
  </w:style>
  <w:style w:type="table" w:customStyle="1" w:styleId="708">
    <w:name w:val="浅色网格 - 强调文字颜色 11"/>
    <w:basedOn w:val="60"/>
    <w:uiPriority w:val="62"/>
    <w:rPr>
      <w:rFonts w:ascii="Calibri" w:hAnsi="Calibri"/>
      <w:sz w:val="22"/>
      <w:szCs w:val="22"/>
      <w:lang w:eastAsia="en-US"/>
    </w:rPr>
    <w:tblPr>
      <w:tblBorders>
        <w:top w:val="single" w:color="4F81BD" w:sz="8" w:space="0"/>
        <w:left w:val="single" w:color="4F81BD" w:sz="8" w:space="0"/>
        <w:bottom w:val="single" w:color="4F81BD" w:sz="8" w:space="0"/>
        <w:right w:val="single" w:color="4F81BD" w:sz="8" w:space="0"/>
        <w:insideH w:val="single" w:color="4F81BD" w:sz="8" w:space="0"/>
        <w:insideV w:val="single" w:color="4F81BD" w:sz="8" w:space="0"/>
      </w:tblBorders>
      <w:tblCellMar>
        <w:top w:w="0" w:type="dxa"/>
        <w:left w:w="108" w:type="dxa"/>
        <w:bottom w:w="0" w:type="dxa"/>
        <w:right w:w="108" w:type="dxa"/>
      </w:tblCellMar>
    </w:tblPr>
    <w:tblStylePr w:type="firstRow">
      <w:pPr>
        <w:spacing w:before="0" w:after="0" w:line="240" w:lineRule="auto"/>
      </w:pPr>
      <w:rPr>
        <w:rFonts w:ascii="Cambria" w:hAnsi="Cambria" w:eastAsia="宋体" w:cs="Times New Roman"/>
        <w:b/>
        <w:bCs/>
      </w:rPr>
      <w:tcPr>
        <w:tcBorders>
          <w:top w:val="single" w:color="4F81BD" w:sz="8" w:space="0"/>
          <w:left w:val="single" w:color="4F81BD" w:sz="8" w:space="0"/>
          <w:bottom w:val="single" w:color="4F81BD" w:sz="18" w:space="0"/>
          <w:right w:val="single" w:color="4F81BD" w:sz="8" w:space="0"/>
          <w:insideH w:val="nil"/>
          <w:insideV w:val="single" w:sz="8" w:space="0"/>
        </w:tcBorders>
      </w:tcPr>
    </w:tblStylePr>
    <w:tblStylePr w:type="lastRow">
      <w:pPr>
        <w:spacing w:before="0" w:after="0" w:line="240" w:lineRule="auto"/>
      </w:pPr>
      <w:rPr>
        <w:rFonts w:ascii="Cambria" w:hAnsi="Cambria" w:eastAsia="宋体" w:cs="Times New Roman"/>
        <w:b/>
        <w:bCs/>
      </w:rPr>
      <w:tcPr>
        <w:tcBorders>
          <w:top w:val="double" w:color="4F81BD" w:sz="6" w:space="0"/>
          <w:left w:val="single" w:color="4F81BD" w:sz="8" w:space="0"/>
          <w:bottom w:val="single" w:color="4F81BD" w:sz="8" w:space="0"/>
          <w:right w:val="single" w:color="4F81BD" w:sz="8" w:space="0"/>
          <w:insideH w:val="nil"/>
          <w:insideV w:val="single" w:sz="8" w:space="0"/>
        </w:tcBorders>
      </w:tcPr>
    </w:tblStylePr>
    <w:tblStylePr w:type="firstCol">
      <w:rPr>
        <w:rFonts w:ascii="Cambria" w:hAnsi="Cambria" w:eastAsia="宋体" w:cs="Times New Roman"/>
        <w:b/>
        <w:bCs/>
      </w:rPr>
    </w:tblStylePr>
    <w:tblStylePr w:type="lastCol">
      <w:rPr>
        <w:rFonts w:ascii="Cambria" w:hAnsi="Cambria" w:eastAsia="宋体" w:cs="Times New Roman"/>
        <w:b/>
        <w:bCs/>
      </w:rPr>
      <w:tcPr>
        <w:tcBorders>
          <w:top w:val="single" w:color="4F81BD" w:sz="8" w:space="0"/>
          <w:left w:val="single" w:color="4F81BD" w:sz="8" w:space="0"/>
          <w:bottom w:val="single" w:color="4F81BD" w:sz="8" w:space="0"/>
          <w:right w:val="single" w:color="4F81BD" w:sz="8" w:space="0"/>
        </w:tcBorders>
      </w:tcPr>
    </w:tblStylePr>
    <w:tblStylePr w:type="band1Vert">
      <w:tcPr>
        <w:tcBorders>
          <w:top w:val="single" w:color="4F81BD" w:sz="8" w:space="0"/>
          <w:left w:val="single" w:color="4F81BD" w:sz="8" w:space="0"/>
          <w:bottom w:val="single" w:color="4F81BD" w:sz="8" w:space="0"/>
          <w:right w:val="single" w:color="4F81BD" w:sz="8" w:space="0"/>
        </w:tcBorders>
        <w:shd w:val="clear" w:color="auto" w:fill="D3DFEE"/>
      </w:tcPr>
    </w:tblStylePr>
    <w:tblStylePr w:type="band1Horz">
      <w:tcPr>
        <w:tcBorders>
          <w:top w:val="single" w:color="4F81BD" w:sz="8" w:space="0"/>
          <w:left w:val="single" w:color="4F81BD" w:sz="8" w:space="0"/>
          <w:bottom w:val="single" w:color="4F81BD" w:sz="8" w:space="0"/>
          <w:right w:val="single" w:color="4F81BD" w:sz="8" w:space="0"/>
          <w:insideV w:val="single" w:sz="8" w:space="0"/>
        </w:tcBorders>
        <w:shd w:val="clear" w:color="auto" w:fill="D3DFEE"/>
      </w:tcPr>
    </w:tblStylePr>
    <w:tblStylePr w:type="band2Horz">
      <w:tcPr>
        <w:tcBorders>
          <w:top w:val="single" w:color="4F81BD" w:sz="8" w:space="0"/>
          <w:left w:val="single" w:color="4F81BD" w:sz="8" w:space="0"/>
          <w:bottom w:val="single" w:color="4F81BD" w:sz="8" w:space="0"/>
          <w:right w:val="single" w:color="4F81BD" w:sz="8" w:space="0"/>
          <w:insideV w:val="single" w:sz="8" w:space="0"/>
        </w:tcBorders>
      </w:tcPr>
    </w:tblStylePr>
  </w:style>
  <w:style w:type="table" w:customStyle="1" w:styleId="709">
    <w:name w:val="中等深浅底纹 11"/>
    <w:basedOn w:val="60"/>
    <w:uiPriority w:val="63"/>
    <w:rPr>
      <w:rFonts w:ascii="Calibri" w:hAnsi="Calibri"/>
      <w:sz w:val="22"/>
      <w:szCs w:val="22"/>
      <w:lang w:eastAsia="en-US"/>
    </w:rPr>
    <w:tblPr>
      <w:tblBorders>
        <w:top w:val="single" w:color="404040" w:sz="8" w:space="0"/>
        <w:left w:val="single" w:color="404040" w:sz="8" w:space="0"/>
        <w:bottom w:val="single" w:color="404040" w:sz="8" w:space="0"/>
        <w:right w:val="single" w:color="404040" w:sz="8" w:space="0"/>
        <w:insideH w:val="single" w:color="404040" w:sz="8" w:space="0"/>
      </w:tblBorders>
      <w:tblCellMar>
        <w:top w:w="0" w:type="dxa"/>
        <w:left w:w="108" w:type="dxa"/>
        <w:bottom w:w="0" w:type="dxa"/>
        <w:right w:w="108" w:type="dxa"/>
      </w:tblCellMar>
    </w:tblPr>
    <w:tblStylePr w:type="firstRow">
      <w:pPr>
        <w:spacing w:before="0" w:after="0" w:line="240" w:lineRule="auto"/>
      </w:pPr>
      <w:rPr>
        <w:b/>
        <w:bCs/>
        <w:color w:val="CCE8CF"/>
      </w:rPr>
      <w:tcPr>
        <w:tcBorders>
          <w:top w:val="single" w:color="404040" w:sz="8" w:space="0"/>
          <w:left w:val="single" w:color="404040" w:sz="8" w:space="0"/>
          <w:bottom w:val="single" w:color="404040" w:sz="8" w:space="0"/>
          <w:right w:val="single" w:color="404040" w:sz="8" w:space="0"/>
          <w:insideH w:val="nil"/>
          <w:insideV w:val="nil"/>
        </w:tcBorders>
        <w:shd w:val="clear" w:color="auto" w:fill="000000"/>
      </w:tcPr>
    </w:tblStylePr>
    <w:tblStylePr w:type="lastRow">
      <w:pPr>
        <w:spacing w:before="0" w:after="0" w:line="240" w:lineRule="auto"/>
      </w:pPr>
      <w:rPr>
        <w:b/>
        <w:bCs/>
      </w:rPr>
      <w:tcPr>
        <w:tcBorders>
          <w:top w:val="double" w:color="404040" w:sz="6" w:space="0"/>
          <w:left w:val="single" w:color="404040" w:sz="8" w:space="0"/>
          <w:bottom w:val="single" w:color="404040" w:sz="8" w:space="0"/>
          <w:right w:val="single" w:color="404040" w:sz="8" w:space="0"/>
          <w:insideH w:val="nil"/>
          <w:insideV w:val="nil"/>
        </w:tcBorders>
      </w:tcPr>
    </w:tblStylePr>
    <w:tblStylePr w:type="firstCol">
      <w:rPr>
        <w:b/>
        <w:bCs/>
      </w:rPr>
    </w:tblStylePr>
    <w:tblStylePr w:type="lastCol">
      <w:rPr>
        <w:b/>
        <w:bCs/>
      </w:rPr>
    </w:tblStylePr>
    <w:tblStylePr w:type="band1Vert">
      <w:tcPr>
        <w:shd w:val="clear" w:color="auto" w:fill="C0C0C0"/>
      </w:tcPr>
    </w:tblStylePr>
    <w:tblStylePr w:type="band1Horz">
      <w:tcPr>
        <w:tcBorders>
          <w:insideH w:val="nil"/>
          <w:insideV w:val="nil"/>
        </w:tcBorders>
        <w:shd w:val="clear" w:color="auto" w:fill="C0C0C0"/>
      </w:tcPr>
    </w:tblStylePr>
    <w:tblStylePr w:type="band2Horz">
      <w:tcPr>
        <w:tcBorders>
          <w:insideH w:val="nil"/>
          <w:insideV w:val="nil"/>
        </w:tcBorders>
      </w:tcPr>
    </w:tblStylePr>
  </w:style>
  <w:style w:type="table" w:customStyle="1" w:styleId="710">
    <w:name w:val="中等深浅底纹 1 - 强调文字颜色 11"/>
    <w:basedOn w:val="60"/>
    <w:uiPriority w:val="63"/>
    <w:rPr>
      <w:rFonts w:ascii="Calibri" w:hAnsi="Calibri"/>
      <w:sz w:val="22"/>
      <w:szCs w:val="22"/>
      <w:lang w:eastAsia="en-US"/>
    </w:rPr>
    <w:tblPr>
      <w:tblBorders>
        <w:top w:val="single" w:color="7BA0CD" w:sz="8" w:space="0"/>
        <w:left w:val="single" w:color="7BA0CD" w:sz="8" w:space="0"/>
        <w:bottom w:val="single" w:color="7BA0CD" w:sz="8" w:space="0"/>
        <w:right w:val="single" w:color="7BA0CD" w:sz="8" w:space="0"/>
        <w:insideH w:val="single" w:color="7BA0CD" w:sz="8" w:space="0"/>
      </w:tblBorders>
      <w:tblCellMar>
        <w:top w:w="0" w:type="dxa"/>
        <w:left w:w="108" w:type="dxa"/>
        <w:bottom w:w="0" w:type="dxa"/>
        <w:right w:w="108" w:type="dxa"/>
      </w:tblCellMar>
    </w:tblPr>
    <w:tblStylePr w:type="firstRow">
      <w:pPr>
        <w:spacing w:before="0" w:after="0" w:line="240" w:lineRule="auto"/>
      </w:pPr>
      <w:rPr>
        <w:b/>
        <w:bCs/>
        <w:color w:val="CCE8CF"/>
      </w:rPr>
      <w:tcPr>
        <w:tcBorders>
          <w:top w:val="single" w:color="7BA0CD" w:sz="8" w:space="0"/>
          <w:left w:val="single" w:color="7BA0CD" w:sz="8" w:space="0"/>
          <w:bottom w:val="single" w:color="7BA0CD" w:sz="8" w:space="0"/>
          <w:right w:val="single" w:color="7BA0CD" w:sz="8" w:space="0"/>
          <w:insideH w:val="nil"/>
          <w:insideV w:val="nil"/>
        </w:tcBorders>
        <w:shd w:val="clear" w:color="auto" w:fill="4F81BD"/>
      </w:tcPr>
    </w:tblStylePr>
    <w:tblStylePr w:type="lastRow">
      <w:pPr>
        <w:spacing w:before="0" w:after="0" w:line="240" w:lineRule="auto"/>
      </w:pPr>
      <w:rPr>
        <w:b/>
        <w:bCs/>
      </w:rPr>
      <w:tcPr>
        <w:tcBorders>
          <w:top w:val="double" w:color="7BA0CD" w:sz="6" w:space="0"/>
          <w:left w:val="single" w:color="7BA0CD" w:sz="8" w:space="0"/>
          <w:bottom w:val="single" w:color="7BA0CD" w:sz="8" w:space="0"/>
          <w:right w:val="single" w:color="7BA0CD" w:sz="8" w:space="0"/>
          <w:insideH w:val="nil"/>
          <w:insideV w:val="nil"/>
        </w:tcBorders>
      </w:tcPr>
    </w:tblStylePr>
    <w:tblStylePr w:type="firstCol">
      <w:rPr>
        <w:b/>
        <w:bCs/>
      </w:rPr>
    </w:tblStylePr>
    <w:tblStylePr w:type="lastCol">
      <w:rPr>
        <w:b/>
        <w:bCs/>
      </w:rPr>
    </w:tblStylePr>
    <w:tblStylePr w:type="band1Vert">
      <w:tcPr>
        <w:shd w:val="clear" w:color="auto" w:fill="D3DFEE"/>
      </w:tcPr>
    </w:tblStylePr>
    <w:tblStylePr w:type="band1Horz">
      <w:tcPr>
        <w:tcBorders>
          <w:insideH w:val="nil"/>
          <w:insideV w:val="nil"/>
        </w:tcBorders>
        <w:shd w:val="clear" w:color="auto" w:fill="D3DFEE"/>
      </w:tcPr>
    </w:tblStylePr>
    <w:tblStylePr w:type="band2Horz">
      <w:tcPr>
        <w:tcBorders>
          <w:insideH w:val="nil"/>
          <w:insideV w:val="nil"/>
        </w:tcBorders>
      </w:tcPr>
    </w:tblStylePr>
  </w:style>
  <w:style w:type="table" w:customStyle="1" w:styleId="711">
    <w:name w:val="中等深浅底纹 21"/>
    <w:basedOn w:val="60"/>
    <w:uiPriority w:val="64"/>
    <w:rPr>
      <w:rFonts w:ascii="Calibri" w:hAnsi="Calibri"/>
      <w:sz w:val="22"/>
      <w:szCs w:val="22"/>
      <w:lang w:eastAsia="en-US"/>
    </w:rPr>
    <w:tblPr>
      <w:tblBorders>
        <w:top w:val="single" w:color="auto" w:sz="18" w:space="0"/>
        <w:bottom w:val="single" w:color="auto" w:sz="18" w:space="0"/>
      </w:tblBorders>
      <w:tblCellMar>
        <w:top w:w="0" w:type="dxa"/>
        <w:left w:w="108" w:type="dxa"/>
        <w:bottom w:w="0" w:type="dxa"/>
        <w:right w:w="108" w:type="dxa"/>
      </w:tblCellMar>
    </w:tblPr>
    <w:tblStylePr w:type="firstRow">
      <w:pPr>
        <w:spacing w:before="0" w:after="0" w:line="240" w:lineRule="auto"/>
      </w:pPr>
      <w:rPr>
        <w:b/>
        <w:bCs/>
        <w:color w:val="CCE8CF"/>
      </w:rPr>
      <w:tcPr>
        <w:tcBorders>
          <w:top w:val="single" w:color="auto" w:sz="18" w:space="0"/>
          <w:left w:val="nil"/>
          <w:bottom w:val="single" w:color="auto" w:sz="18" w:space="0"/>
          <w:right w:val="nil"/>
          <w:insideH w:val="nil"/>
          <w:insideV w:val="nil"/>
        </w:tcBorders>
        <w:shd w:val="clear" w:color="auto" w:fill="000000"/>
      </w:tcPr>
    </w:tblStylePr>
    <w:tblStylePr w:type="lastRow">
      <w:pPr>
        <w:spacing w:before="0" w:after="0" w:line="240" w:lineRule="auto"/>
      </w:pPr>
      <w:rPr>
        <w:color w:val="auto"/>
      </w:rPr>
      <w:tcPr>
        <w:tcBorders>
          <w:top w:val="double" w:color="auto" w:sz="6" w:space="0"/>
          <w:left w:val="nil"/>
          <w:bottom w:val="single" w:color="auto" w:sz="18" w:space="0"/>
          <w:right w:val="nil"/>
          <w:insideH w:val="nil"/>
          <w:insideV w:val="nil"/>
        </w:tcBorders>
        <w:shd w:val="clear" w:color="auto" w:fill="CCE8CF"/>
      </w:tcPr>
    </w:tblStylePr>
    <w:tblStylePr w:type="firstCol">
      <w:rPr>
        <w:b/>
        <w:bCs/>
        <w:color w:val="CCE8CF"/>
      </w:rPr>
      <w:tcPr>
        <w:tcBorders>
          <w:top w:val="nil"/>
          <w:left w:val="nil"/>
          <w:bottom w:val="single" w:color="auto" w:sz="18" w:space="0"/>
          <w:right w:val="nil"/>
          <w:insideH w:val="nil"/>
          <w:insideV w:val="nil"/>
        </w:tcBorders>
        <w:shd w:val="clear" w:color="auto" w:fill="000000"/>
      </w:tcPr>
    </w:tblStylePr>
    <w:tblStylePr w:type="lastCol">
      <w:rPr>
        <w:b/>
        <w:bCs/>
        <w:color w:val="CCE8CF"/>
      </w:rPr>
      <w:tcPr>
        <w:tcBorders>
          <w:left w:val="nil"/>
          <w:right w:val="nil"/>
          <w:insideH w:val="nil"/>
          <w:insideV w:val="nil"/>
        </w:tcBorders>
        <w:shd w:val="clear" w:color="auto" w:fill="000000"/>
      </w:tcPr>
    </w:tblStylePr>
    <w:tblStylePr w:type="band1Vert">
      <w:tcPr>
        <w:tcBorders>
          <w:left w:val="nil"/>
          <w:right w:val="nil"/>
          <w:insideH w:val="nil"/>
          <w:insideV w:val="nil"/>
        </w:tcBorders>
        <w:shd w:val="clear" w:color="auto" w:fill="9DD3A3"/>
      </w:tcPr>
    </w:tblStylePr>
    <w:tblStylePr w:type="band1Horz">
      <w:tcPr>
        <w:shd w:val="clear" w:color="auto" w:fill="9DD3A3"/>
      </w:tcPr>
    </w:tblStylePr>
    <w:tblStylePr w:type="neCell">
      <w:tcPr>
        <w:tcBorders>
          <w:top w:val="single" w:color="auto" w:sz="18" w:space="0"/>
          <w:left w:val="nil"/>
          <w:bottom w:val="single" w:color="auto" w:sz="18" w:space="0"/>
          <w:right w:val="nil"/>
          <w:insideH w:val="nil"/>
          <w:insideV w:val="nil"/>
        </w:tcBorders>
      </w:tcPr>
    </w:tblStylePr>
    <w:tblStylePr w:type="nwCell">
      <w:rPr>
        <w:color w:val="CCE8CF"/>
      </w:rPr>
      <w:tcPr>
        <w:tcBorders>
          <w:top w:val="single" w:color="auto" w:sz="18" w:space="0"/>
          <w:left w:val="nil"/>
          <w:bottom w:val="single" w:color="auto" w:sz="18" w:space="0"/>
          <w:right w:val="nil"/>
          <w:insideH w:val="nil"/>
          <w:insideV w:val="nil"/>
        </w:tcBorders>
      </w:tcPr>
    </w:tblStylePr>
  </w:style>
  <w:style w:type="table" w:customStyle="1" w:styleId="712">
    <w:name w:val="中等深浅底纹 2 - 强调文字颜色 11"/>
    <w:basedOn w:val="60"/>
    <w:uiPriority w:val="64"/>
    <w:rPr>
      <w:rFonts w:ascii="Calibri" w:hAnsi="Calibri"/>
      <w:sz w:val="22"/>
      <w:szCs w:val="22"/>
      <w:lang w:eastAsia="en-US"/>
    </w:rPr>
    <w:tblPr>
      <w:tblBorders>
        <w:top w:val="single" w:color="auto" w:sz="18" w:space="0"/>
        <w:bottom w:val="single" w:color="auto" w:sz="18" w:space="0"/>
      </w:tblBorders>
      <w:tblCellMar>
        <w:top w:w="0" w:type="dxa"/>
        <w:left w:w="108" w:type="dxa"/>
        <w:bottom w:w="0" w:type="dxa"/>
        <w:right w:w="108" w:type="dxa"/>
      </w:tblCellMar>
    </w:tblPr>
    <w:tblStylePr w:type="firstRow">
      <w:pPr>
        <w:spacing w:before="0" w:after="0" w:line="240" w:lineRule="auto"/>
      </w:pPr>
      <w:rPr>
        <w:b/>
        <w:bCs/>
        <w:color w:val="CCE8CF"/>
      </w:rPr>
      <w:tcPr>
        <w:tcBorders>
          <w:top w:val="single" w:color="auto" w:sz="18" w:space="0"/>
          <w:left w:val="nil"/>
          <w:bottom w:val="single" w:color="auto" w:sz="18" w:space="0"/>
          <w:right w:val="nil"/>
          <w:insideH w:val="nil"/>
          <w:insideV w:val="nil"/>
        </w:tcBorders>
        <w:shd w:val="clear" w:color="auto" w:fill="4F81BD"/>
      </w:tcPr>
    </w:tblStylePr>
    <w:tblStylePr w:type="lastRow">
      <w:pPr>
        <w:spacing w:before="0" w:after="0" w:line="240" w:lineRule="auto"/>
      </w:pPr>
      <w:rPr>
        <w:color w:val="auto"/>
      </w:rPr>
      <w:tcPr>
        <w:tcBorders>
          <w:top w:val="double" w:color="auto" w:sz="6" w:space="0"/>
          <w:left w:val="nil"/>
          <w:bottom w:val="single" w:color="auto" w:sz="18" w:space="0"/>
          <w:right w:val="nil"/>
          <w:insideH w:val="nil"/>
          <w:insideV w:val="nil"/>
        </w:tcBorders>
        <w:shd w:val="clear" w:color="auto" w:fill="CCE8CF"/>
      </w:tcPr>
    </w:tblStylePr>
    <w:tblStylePr w:type="firstCol">
      <w:rPr>
        <w:b/>
        <w:bCs/>
        <w:color w:val="CCE8CF"/>
      </w:rPr>
      <w:tcPr>
        <w:tcBorders>
          <w:top w:val="nil"/>
          <w:left w:val="nil"/>
          <w:bottom w:val="single" w:color="auto" w:sz="18" w:space="0"/>
          <w:right w:val="nil"/>
          <w:insideH w:val="nil"/>
          <w:insideV w:val="nil"/>
        </w:tcBorders>
        <w:shd w:val="clear" w:color="auto" w:fill="4F81BD"/>
      </w:tcPr>
    </w:tblStylePr>
    <w:tblStylePr w:type="lastCol">
      <w:rPr>
        <w:b/>
        <w:bCs/>
        <w:color w:val="CCE8CF"/>
      </w:rPr>
      <w:tcPr>
        <w:tcBorders>
          <w:left w:val="nil"/>
          <w:right w:val="nil"/>
          <w:insideH w:val="nil"/>
          <w:insideV w:val="nil"/>
        </w:tcBorders>
        <w:shd w:val="clear" w:color="auto" w:fill="4F81BD"/>
      </w:tcPr>
    </w:tblStylePr>
    <w:tblStylePr w:type="band1Vert">
      <w:tcPr>
        <w:tcBorders>
          <w:left w:val="nil"/>
          <w:right w:val="nil"/>
          <w:insideH w:val="nil"/>
          <w:insideV w:val="nil"/>
        </w:tcBorders>
        <w:shd w:val="clear" w:color="auto" w:fill="9DD3A3"/>
      </w:tcPr>
    </w:tblStylePr>
    <w:tblStylePr w:type="band1Horz">
      <w:tcPr>
        <w:shd w:val="clear" w:color="auto" w:fill="9DD3A3"/>
      </w:tcPr>
    </w:tblStylePr>
    <w:tblStylePr w:type="neCell">
      <w:tcPr>
        <w:tcBorders>
          <w:top w:val="single" w:color="auto" w:sz="18" w:space="0"/>
          <w:left w:val="nil"/>
          <w:bottom w:val="single" w:color="auto" w:sz="18" w:space="0"/>
          <w:right w:val="nil"/>
          <w:insideH w:val="nil"/>
          <w:insideV w:val="nil"/>
        </w:tcBorders>
      </w:tcPr>
    </w:tblStylePr>
    <w:tblStylePr w:type="nwCell">
      <w:rPr>
        <w:color w:val="CCE8CF"/>
      </w:rPr>
      <w:tcPr>
        <w:tcBorders>
          <w:top w:val="single" w:color="auto" w:sz="18" w:space="0"/>
          <w:left w:val="nil"/>
          <w:bottom w:val="single" w:color="auto" w:sz="18" w:space="0"/>
          <w:right w:val="nil"/>
          <w:insideH w:val="nil"/>
          <w:insideV w:val="nil"/>
        </w:tcBorders>
      </w:tcPr>
    </w:tblStylePr>
  </w:style>
  <w:style w:type="table" w:customStyle="1" w:styleId="713">
    <w:name w:val="中等深浅列表 11"/>
    <w:basedOn w:val="60"/>
    <w:uiPriority w:val="65"/>
    <w:rPr>
      <w:rFonts w:ascii="Calibri" w:hAnsi="Calibri"/>
      <w:color w:val="000000"/>
      <w:sz w:val="22"/>
      <w:szCs w:val="22"/>
      <w:lang w:eastAsia="en-US"/>
    </w:rPr>
    <w:tblPr>
      <w:tblBorders>
        <w:top w:val="single" w:color="000000" w:sz="8" w:space="0"/>
        <w:bottom w:val="single" w:color="000000" w:sz="8" w:space="0"/>
      </w:tblBorders>
      <w:tblCellMar>
        <w:top w:w="0" w:type="dxa"/>
        <w:left w:w="108" w:type="dxa"/>
        <w:bottom w:w="0" w:type="dxa"/>
        <w:right w:w="108" w:type="dxa"/>
      </w:tblCellMar>
    </w:tblPr>
    <w:tblStylePr w:type="firstRow">
      <w:rPr>
        <w:rFonts w:ascii="Cambria" w:hAnsi="Cambria" w:eastAsia="宋体" w:cs="Times New Roman"/>
      </w:rPr>
      <w:tcPr>
        <w:tcBorders>
          <w:top w:val="nil"/>
          <w:bottom w:val="single" w:color="000000" w:sz="8" w:space="0"/>
        </w:tcBorders>
      </w:tcPr>
    </w:tblStylePr>
    <w:tblStylePr w:type="lastRow">
      <w:rPr>
        <w:b/>
        <w:bCs/>
        <w:color w:val="1F497D"/>
      </w:rPr>
      <w:tcPr>
        <w:tcBorders>
          <w:top w:val="single" w:color="000000" w:sz="8" w:space="0"/>
          <w:bottom w:val="single" w:color="000000" w:sz="8" w:space="0"/>
        </w:tcBorders>
      </w:tcPr>
    </w:tblStylePr>
    <w:tblStylePr w:type="firstCol">
      <w:rPr>
        <w:b/>
        <w:bCs/>
      </w:rPr>
    </w:tblStylePr>
    <w:tblStylePr w:type="lastCol">
      <w:rPr>
        <w:b/>
        <w:bCs/>
      </w:rPr>
      <w:tcPr>
        <w:tcBorders>
          <w:top w:val="single" w:color="000000" w:sz="8" w:space="0"/>
          <w:bottom w:val="single" w:color="000000" w:sz="8" w:space="0"/>
        </w:tcBorders>
      </w:tcPr>
    </w:tblStylePr>
    <w:tblStylePr w:type="band1Vert">
      <w:tcPr>
        <w:shd w:val="clear" w:color="auto" w:fill="C0C0C0"/>
      </w:tcPr>
    </w:tblStylePr>
    <w:tblStylePr w:type="band1Horz">
      <w:tcPr>
        <w:shd w:val="clear" w:color="auto" w:fill="C0C0C0"/>
      </w:tcPr>
    </w:tblStylePr>
  </w:style>
  <w:style w:type="table" w:customStyle="1" w:styleId="714">
    <w:name w:val="中等深浅列表 1 - 强调文字颜色 11"/>
    <w:basedOn w:val="60"/>
    <w:uiPriority w:val="65"/>
    <w:rPr>
      <w:rFonts w:ascii="Calibri" w:hAnsi="Calibri"/>
      <w:color w:val="000000"/>
      <w:sz w:val="22"/>
      <w:szCs w:val="22"/>
      <w:lang w:eastAsia="en-US"/>
    </w:rPr>
    <w:tblPr>
      <w:tblBorders>
        <w:top w:val="single" w:color="4F81BD" w:sz="8" w:space="0"/>
        <w:bottom w:val="single" w:color="4F81BD" w:sz="8" w:space="0"/>
      </w:tblBorders>
      <w:tblCellMar>
        <w:top w:w="0" w:type="dxa"/>
        <w:left w:w="108" w:type="dxa"/>
        <w:bottom w:w="0" w:type="dxa"/>
        <w:right w:w="108" w:type="dxa"/>
      </w:tblCellMar>
    </w:tblPr>
    <w:tblStylePr w:type="firstRow">
      <w:rPr>
        <w:rFonts w:ascii="Cambria" w:hAnsi="Cambria" w:eastAsia="宋体" w:cs="Times New Roman"/>
      </w:rPr>
      <w:tcPr>
        <w:tcBorders>
          <w:top w:val="nil"/>
          <w:bottom w:val="single" w:color="4F81BD" w:sz="8" w:space="0"/>
        </w:tcBorders>
      </w:tcPr>
    </w:tblStylePr>
    <w:tblStylePr w:type="lastRow">
      <w:rPr>
        <w:b/>
        <w:bCs/>
        <w:color w:val="1F497D"/>
      </w:rPr>
      <w:tcPr>
        <w:tcBorders>
          <w:top w:val="single" w:color="4F81BD" w:sz="8" w:space="0"/>
          <w:bottom w:val="single" w:color="4F81BD" w:sz="8" w:space="0"/>
        </w:tcBorders>
      </w:tcPr>
    </w:tblStylePr>
    <w:tblStylePr w:type="firstCol">
      <w:rPr>
        <w:b/>
        <w:bCs/>
      </w:rPr>
    </w:tblStylePr>
    <w:tblStylePr w:type="lastCol">
      <w:rPr>
        <w:b/>
        <w:bCs/>
      </w:rPr>
      <w:tcPr>
        <w:tcBorders>
          <w:top w:val="single" w:color="4F81BD" w:sz="8" w:space="0"/>
          <w:bottom w:val="single" w:color="4F81BD" w:sz="8" w:space="0"/>
        </w:tcBorders>
      </w:tcPr>
    </w:tblStylePr>
    <w:tblStylePr w:type="band1Vert">
      <w:tcPr>
        <w:shd w:val="clear" w:color="auto" w:fill="D3DFEE"/>
      </w:tcPr>
    </w:tblStylePr>
    <w:tblStylePr w:type="band1Horz">
      <w:tcPr>
        <w:shd w:val="clear" w:color="auto" w:fill="D3DFEE"/>
      </w:tcPr>
    </w:tblStylePr>
  </w:style>
  <w:style w:type="table" w:customStyle="1" w:styleId="715">
    <w:name w:val="中等深浅列表 21"/>
    <w:basedOn w:val="60"/>
    <w:uiPriority w:val="66"/>
    <w:rPr>
      <w:rFonts w:ascii="Cambria" w:hAnsi="Cambria"/>
      <w:color w:val="000000"/>
      <w:sz w:val="22"/>
      <w:szCs w:val="22"/>
      <w:lang w:eastAsia="en-US"/>
    </w:rPr>
    <w:tblPr>
      <w:tblBorders>
        <w:top w:val="single" w:color="000000" w:sz="8" w:space="0"/>
        <w:left w:val="single" w:color="000000" w:sz="8" w:space="0"/>
        <w:bottom w:val="single" w:color="000000" w:sz="8" w:space="0"/>
        <w:right w:val="single" w:color="000000" w:sz="8" w:space="0"/>
      </w:tblBorders>
      <w:tblCellMar>
        <w:top w:w="0" w:type="dxa"/>
        <w:left w:w="108" w:type="dxa"/>
        <w:bottom w:w="0" w:type="dxa"/>
        <w:right w:w="108" w:type="dxa"/>
      </w:tblCellMar>
    </w:tblPr>
    <w:tblStylePr w:type="firstRow">
      <w:rPr>
        <w:sz w:val="24"/>
        <w:szCs w:val="24"/>
      </w:rPr>
      <w:tcPr>
        <w:tcBorders>
          <w:top w:val="nil"/>
          <w:left w:val="nil"/>
          <w:bottom w:val="single" w:color="000000" w:sz="24" w:space="0"/>
          <w:right w:val="nil"/>
          <w:insideH w:val="nil"/>
          <w:insideV w:val="nil"/>
        </w:tcBorders>
        <w:shd w:val="clear" w:color="auto" w:fill="CCE8CF"/>
      </w:tcPr>
    </w:tblStylePr>
    <w:tblStylePr w:type="lastRow">
      <w:tcPr>
        <w:tcBorders>
          <w:top w:val="single" w:color="000000" w:sz="8" w:space="0"/>
          <w:left w:val="nil"/>
          <w:bottom w:val="nil"/>
          <w:right w:val="nil"/>
          <w:insideH w:val="nil"/>
          <w:insideV w:val="nil"/>
        </w:tcBorders>
        <w:shd w:val="clear" w:color="auto" w:fill="CCE8CF"/>
      </w:tcPr>
    </w:tblStylePr>
    <w:tblStylePr w:type="firstCol">
      <w:tcPr>
        <w:tcBorders>
          <w:top w:val="nil"/>
          <w:left w:val="nil"/>
          <w:bottom w:val="nil"/>
          <w:right w:val="single" w:color="000000" w:sz="8" w:space="0"/>
          <w:insideH w:val="nil"/>
          <w:insideV w:val="nil"/>
        </w:tcBorders>
        <w:shd w:val="clear" w:color="auto" w:fill="CCE8CF"/>
      </w:tcPr>
    </w:tblStylePr>
    <w:tblStylePr w:type="lastCol">
      <w:tcPr>
        <w:tcBorders>
          <w:top w:val="nil"/>
          <w:left w:val="single" w:color="000000" w:sz="8" w:space="0"/>
          <w:bottom w:val="nil"/>
          <w:right w:val="nil"/>
          <w:insideH w:val="nil"/>
          <w:insideV w:val="nil"/>
        </w:tcBorders>
        <w:shd w:val="clear" w:color="auto" w:fill="CCE8CF"/>
      </w:tcPr>
    </w:tblStylePr>
    <w:tblStylePr w:type="band1Vert">
      <w:tcPr>
        <w:tcBorders>
          <w:left w:val="nil"/>
          <w:right w:val="nil"/>
          <w:insideH w:val="nil"/>
          <w:insideV w:val="nil"/>
        </w:tcBorders>
        <w:shd w:val="clear" w:color="auto" w:fill="C0C0C0"/>
      </w:tcPr>
    </w:tblStylePr>
    <w:tblStylePr w:type="band1Horz">
      <w:tcPr>
        <w:tcBorders>
          <w:top w:val="nil"/>
          <w:bottom w:val="nil"/>
          <w:insideH w:val="nil"/>
          <w:insideV w:val="nil"/>
        </w:tcBorders>
        <w:shd w:val="clear" w:color="auto" w:fill="C0C0C0"/>
      </w:tcPr>
    </w:tblStylePr>
    <w:tblStylePr w:type="nwCell">
      <w:tcPr>
        <w:shd w:val="clear" w:color="auto" w:fill="CCE8CF"/>
      </w:tcPr>
    </w:tblStylePr>
    <w:tblStylePr w:type="swCell">
      <w:tcPr>
        <w:tcBorders>
          <w:top w:val="nil"/>
        </w:tcBorders>
      </w:tcPr>
    </w:tblStylePr>
  </w:style>
  <w:style w:type="table" w:customStyle="1" w:styleId="716">
    <w:name w:val="中等深浅网格 11"/>
    <w:basedOn w:val="60"/>
    <w:uiPriority w:val="67"/>
    <w:rPr>
      <w:rFonts w:ascii="Calibri" w:hAnsi="Calibri"/>
      <w:sz w:val="22"/>
      <w:szCs w:val="22"/>
      <w:lang w:eastAsia="en-US"/>
    </w:rPr>
    <w:tblPr>
      <w:tblBorders>
        <w:top w:val="single" w:color="404040" w:sz="8" w:space="0"/>
        <w:left w:val="single" w:color="404040" w:sz="8" w:space="0"/>
        <w:bottom w:val="single" w:color="404040" w:sz="8" w:space="0"/>
        <w:right w:val="single" w:color="404040" w:sz="8" w:space="0"/>
        <w:insideH w:val="single" w:color="404040" w:sz="8" w:space="0"/>
        <w:insideV w:val="single" w:color="404040" w:sz="8" w:space="0"/>
      </w:tblBorders>
      <w:tblCellMar>
        <w:top w:w="0" w:type="dxa"/>
        <w:left w:w="108" w:type="dxa"/>
        <w:bottom w:w="0" w:type="dxa"/>
        <w:right w:w="108" w:type="dxa"/>
      </w:tblCellMar>
    </w:tblPr>
    <w:tcPr>
      <w:shd w:val="clear" w:color="auto" w:fill="C0C0C0"/>
    </w:tcPr>
    <w:tblStylePr w:type="firstRow">
      <w:rPr>
        <w:b/>
        <w:bCs/>
      </w:rPr>
    </w:tblStylePr>
    <w:tblStylePr w:type="lastRow">
      <w:rPr>
        <w:b/>
        <w:bCs/>
      </w:rPr>
      <w:tcPr>
        <w:tcBorders>
          <w:top w:val="single" w:color="404040" w:sz="18" w:space="0"/>
        </w:tcBorders>
      </w:tcPr>
    </w:tblStylePr>
    <w:tblStylePr w:type="firstCol">
      <w:rPr>
        <w:b/>
        <w:bCs/>
      </w:rPr>
    </w:tblStylePr>
    <w:tblStylePr w:type="lastCol">
      <w:rPr>
        <w:b/>
        <w:bCs/>
      </w:rPr>
    </w:tblStylePr>
    <w:tblStylePr w:type="band1Vert">
      <w:tcPr>
        <w:shd w:val="clear" w:color="auto" w:fill="808080"/>
      </w:tcPr>
    </w:tblStylePr>
    <w:tblStylePr w:type="band1Horz">
      <w:tcPr>
        <w:shd w:val="clear" w:color="auto" w:fill="808080"/>
      </w:tcPr>
    </w:tblStylePr>
  </w:style>
  <w:style w:type="table" w:customStyle="1" w:styleId="717">
    <w:name w:val="中等深浅网格 21"/>
    <w:basedOn w:val="60"/>
    <w:uiPriority w:val="68"/>
    <w:rPr>
      <w:rFonts w:ascii="Cambria" w:hAnsi="Cambria"/>
      <w:color w:val="000000"/>
      <w:sz w:val="22"/>
      <w:szCs w:val="22"/>
      <w:lang w:eastAsia="en-US"/>
    </w:rPr>
    <w:tblP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
    <w:tcPr>
      <w:shd w:val="clear" w:color="auto" w:fill="C0C0C0"/>
    </w:tcPr>
    <w:tblStylePr w:type="firstRow">
      <w:rPr>
        <w:b/>
        <w:bCs/>
        <w:color w:val="000000"/>
      </w:rPr>
      <w:tcPr>
        <w:shd w:val="clear" w:color="auto" w:fill="E6E6E6"/>
      </w:tcPr>
    </w:tblStylePr>
    <w:tblStylePr w:type="lastRow">
      <w:rPr>
        <w:b/>
        <w:bCs/>
        <w:color w:val="000000"/>
      </w:rPr>
      <w:tcPr>
        <w:tcBorders>
          <w:top w:val="single" w:color="000000" w:sz="12" w:space="0"/>
          <w:left w:val="nil"/>
          <w:bottom w:val="nil"/>
          <w:right w:val="nil"/>
          <w:insideH w:val="nil"/>
          <w:insideV w:val="nil"/>
        </w:tcBorders>
        <w:shd w:val="clear" w:color="auto" w:fill="CCE8CF"/>
      </w:tcPr>
    </w:tblStylePr>
    <w:tblStylePr w:type="firstCol">
      <w:rPr>
        <w:b/>
        <w:bCs/>
        <w:color w:val="000000"/>
      </w:rPr>
      <w:tcPr>
        <w:tcBorders>
          <w:top w:val="nil"/>
          <w:left w:val="nil"/>
          <w:bottom w:val="nil"/>
          <w:right w:val="nil"/>
          <w:insideH w:val="nil"/>
          <w:insideV w:val="nil"/>
        </w:tcBorders>
        <w:shd w:val="clear" w:color="auto" w:fill="CCE8CF"/>
      </w:tcPr>
    </w:tblStylePr>
    <w:tblStylePr w:type="lastCol">
      <w:rPr>
        <w:b w:val="0"/>
        <w:bCs w:val="0"/>
        <w:color w:val="000000"/>
      </w:rPr>
      <w:tcPr>
        <w:tcBorders>
          <w:top w:val="nil"/>
          <w:left w:val="nil"/>
          <w:bottom w:val="nil"/>
          <w:right w:val="nil"/>
          <w:insideH w:val="nil"/>
          <w:insideV w:val="nil"/>
        </w:tcBorders>
        <w:shd w:val="clear" w:color="auto" w:fill="CCCCCC"/>
      </w:tcPr>
    </w:tblStylePr>
    <w:tblStylePr w:type="band1Vert">
      <w:tcPr>
        <w:shd w:val="clear" w:color="auto" w:fill="808080"/>
      </w:tcPr>
    </w:tblStylePr>
    <w:tblStylePr w:type="band1Horz">
      <w:tcPr>
        <w:tcBorders>
          <w:insideH w:val="single" w:sz="6" w:space="0"/>
          <w:insideV w:val="single" w:sz="6" w:space="0"/>
        </w:tcBorders>
        <w:shd w:val="clear" w:color="auto" w:fill="808080"/>
      </w:tcPr>
    </w:tblStylePr>
    <w:tblStylePr w:type="nwCell">
      <w:tcPr>
        <w:shd w:val="clear" w:color="auto" w:fill="CCE8CF"/>
      </w:tcPr>
    </w:tblStylePr>
  </w:style>
  <w:style w:type="table" w:customStyle="1" w:styleId="718">
    <w:name w:val="中等深浅网格 31"/>
    <w:basedOn w:val="60"/>
    <w:uiPriority w:val="69"/>
    <w:rPr>
      <w:rFonts w:ascii="Calibri" w:hAnsi="Calibri"/>
      <w:sz w:val="22"/>
      <w:szCs w:val="22"/>
      <w:lang w:eastAsia="en-US"/>
    </w:rPr>
    <w:tblPr>
      <w:tblBorders>
        <w:top w:val="single" w:color="CCE8CF" w:sz="8" w:space="0"/>
        <w:left w:val="single" w:color="CCE8CF" w:sz="8" w:space="0"/>
        <w:bottom w:val="single" w:color="CCE8CF" w:sz="8" w:space="0"/>
        <w:right w:val="single" w:color="CCE8CF" w:sz="8" w:space="0"/>
        <w:insideH w:val="single" w:color="CCE8CF" w:sz="6" w:space="0"/>
        <w:insideV w:val="single" w:color="CCE8CF" w:sz="6" w:space="0"/>
      </w:tblBorders>
      <w:tblCellMar>
        <w:top w:w="0" w:type="dxa"/>
        <w:left w:w="108" w:type="dxa"/>
        <w:bottom w:w="0" w:type="dxa"/>
        <w:right w:w="108" w:type="dxa"/>
      </w:tblCellMar>
    </w:tblPr>
    <w:tcPr>
      <w:shd w:val="clear" w:color="auto" w:fill="C0C0C0"/>
    </w:tcPr>
    <w:tblStylePr w:type="firstRow">
      <w:rPr>
        <w:b/>
        <w:bCs/>
        <w:i w:val="0"/>
        <w:iCs w:val="0"/>
        <w:color w:val="CCE8CF"/>
      </w:rPr>
      <w:tcPr>
        <w:tcBorders>
          <w:top w:val="single" w:color="CCE8CF" w:sz="8" w:space="0"/>
          <w:left w:val="single" w:color="CCE8CF" w:sz="8" w:space="0"/>
          <w:bottom w:val="single" w:color="CCE8CF" w:sz="24" w:space="0"/>
          <w:right w:val="single" w:color="CCE8CF" w:sz="8" w:space="0"/>
          <w:insideH w:val="nil"/>
          <w:insideV w:val="single" w:sz="8" w:space="0"/>
        </w:tcBorders>
        <w:shd w:val="clear" w:color="auto" w:fill="000000"/>
      </w:tcPr>
    </w:tblStylePr>
    <w:tblStylePr w:type="lastRow">
      <w:rPr>
        <w:b/>
        <w:bCs/>
        <w:i w:val="0"/>
        <w:iCs w:val="0"/>
        <w:color w:val="CCE8CF"/>
      </w:rPr>
      <w:tcPr>
        <w:tcBorders>
          <w:top w:val="single" w:color="CCE8CF" w:sz="24" w:space="0"/>
          <w:left w:val="single" w:color="CCE8CF" w:sz="8" w:space="0"/>
          <w:bottom w:val="single" w:color="CCE8CF" w:sz="8" w:space="0"/>
          <w:right w:val="single" w:color="CCE8CF" w:sz="8" w:space="0"/>
          <w:insideH w:val="nil"/>
          <w:insideV w:val="single" w:sz="8" w:space="0"/>
        </w:tcBorders>
        <w:shd w:val="clear" w:color="auto" w:fill="000000"/>
      </w:tcPr>
    </w:tblStylePr>
    <w:tblStylePr w:type="firstCol">
      <w:rPr>
        <w:b/>
        <w:bCs/>
        <w:i w:val="0"/>
        <w:iCs w:val="0"/>
        <w:color w:val="CCE8CF"/>
      </w:rPr>
      <w:tcPr>
        <w:tcBorders>
          <w:left w:val="single" w:color="CCE8CF" w:sz="8" w:space="0"/>
          <w:right w:val="single" w:color="CCE8CF" w:sz="24" w:space="0"/>
          <w:insideH w:val="nil"/>
          <w:insideV w:val="nil"/>
        </w:tcBorders>
        <w:shd w:val="clear" w:color="auto" w:fill="000000"/>
      </w:tcPr>
    </w:tblStylePr>
    <w:tblStylePr w:type="lastCol">
      <w:rPr>
        <w:b/>
        <w:bCs/>
        <w:i w:val="0"/>
        <w:iCs w:val="0"/>
        <w:color w:val="CCE8CF"/>
      </w:rPr>
      <w:tcPr>
        <w:tcBorders>
          <w:top w:val="nil"/>
          <w:left w:val="single" w:color="CCE8CF" w:sz="24" w:space="0"/>
          <w:bottom w:val="nil"/>
          <w:right w:val="nil"/>
          <w:insideH w:val="nil"/>
          <w:insideV w:val="nil"/>
        </w:tcBorders>
        <w:shd w:val="clear" w:color="auto" w:fill="000000"/>
      </w:tcPr>
    </w:tblStylePr>
    <w:tblStylePr w:type="band1Vert">
      <w:tcPr>
        <w:tcBorders>
          <w:top w:val="single" w:color="CCE8CF" w:sz="8" w:space="0"/>
          <w:left w:val="single" w:color="CCE8CF" w:sz="8" w:space="0"/>
          <w:bottom w:val="single" w:color="CCE8CF" w:sz="8" w:space="0"/>
          <w:right w:val="single" w:color="CCE8CF" w:sz="8" w:space="0"/>
          <w:insideH w:val="nil"/>
          <w:insideV w:val="nil"/>
        </w:tcBorders>
        <w:shd w:val="clear" w:color="auto" w:fill="808080"/>
      </w:tcPr>
    </w:tblStylePr>
    <w:tblStylePr w:type="band1Horz">
      <w:tcPr>
        <w:tcBorders>
          <w:top w:val="single" w:color="CCE8CF" w:sz="8" w:space="0"/>
          <w:left w:val="single" w:color="CCE8CF" w:sz="8" w:space="0"/>
          <w:bottom w:val="single" w:color="CCE8CF" w:sz="8" w:space="0"/>
          <w:right w:val="single" w:color="CCE8CF" w:sz="8" w:space="0"/>
          <w:insideH w:val="single" w:sz="8" w:space="0"/>
          <w:insideV w:val="single" w:sz="8" w:space="0"/>
        </w:tcBorders>
        <w:shd w:val="clear" w:color="auto" w:fill="808080"/>
      </w:tcPr>
    </w:tblStylePr>
  </w:style>
  <w:style w:type="table" w:customStyle="1" w:styleId="719">
    <w:name w:val="深色列表1"/>
    <w:basedOn w:val="60"/>
    <w:uiPriority w:val="70"/>
    <w:rPr>
      <w:rFonts w:ascii="Calibri" w:hAnsi="Calibri"/>
      <w:color w:val="CCE8CF"/>
      <w:sz w:val="22"/>
      <w:szCs w:val="22"/>
      <w:lang w:eastAsia="en-US"/>
    </w:rPr>
    <w:tblPr>
      <w:tblCellMar>
        <w:top w:w="0" w:type="dxa"/>
        <w:left w:w="108" w:type="dxa"/>
        <w:bottom w:w="0" w:type="dxa"/>
        <w:right w:w="108" w:type="dxa"/>
      </w:tblCellMar>
    </w:tblPr>
    <w:tcPr>
      <w:shd w:val="clear" w:color="auto" w:fill="000000"/>
    </w:tcPr>
    <w:tblStylePr w:type="firstRow">
      <w:rPr>
        <w:b/>
        <w:bCs/>
      </w:rPr>
      <w:tcPr>
        <w:tcBorders>
          <w:top w:val="nil"/>
          <w:left w:val="nil"/>
          <w:bottom w:val="single" w:color="CCE8CF" w:sz="18" w:space="0"/>
          <w:right w:val="nil"/>
          <w:insideH w:val="nil"/>
          <w:insideV w:val="nil"/>
        </w:tcBorders>
        <w:shd w:val="clear" w:color="auto" w:fill="000000"/>
      </w:tcPr>
    </w:tblStylePr>
    <w:tblStylePr w:type="lastRow">
      <w:tcPr>
        <w:tcBorders>
          <w:top w:val="single" w:color="CCE8CF" w:sz="18" w:space="0"/>
          <w:left w:val="nil"/>
          <w:bottom w:val="nil"/>
          <w:right w:val="nil"/>
          <w:insideH w:val="nil"/>
          <w:insideV w:val="nil"/>
        </w:tcBorders>
        <w:shd w:val="clear" w:color="auto" w:fill="000000"/>
      </w:tcPr>
    </w:tblStylePr>
    <w:tblStylePr w:type="firstCol">
      <w:tcPr>
        <w:tcBorders>
          <w:top w:val="nil"/>
          <w:left w:val="nil"/>
          <w:bottom w:val="nil"/>
          <w:right w:val="single" w:color="CCE8CF" w:sz="18" w:space="0"/>
          <w:insideH w:val="nil"/>
          <w:insideV w:val="nil"/>
        </w:tcBorders>
        <w:shd w:val="clear" w:color="auto" w:fill="000000"/>
      </w:tcPr>
    </w:tblStylePr>
    <w:tblStylePr w:type="lastCol">
      <w:tcPr>
        <w:tcBorders>
          <w:top w:val="nil"/>
          <w:left w:val="single" w:color="CCE8CF" w:sz="18" w:space="0"/>
          <w:bottom w:val="nil"/>
          <w:right w:val="nil"/>
          <w:insideH w:val="nil"/>
          <w:insideV w:val="nil"/>
        </w:tcBorders>
        <w:shd w:val="clear" w:color="auto" w:fill="000000"/>
      </w:tcPr>
    </w:tblStylePr>
    <w:tblStylePr w:type="band1Vert">
      <w:tcPr>
        <w:tcBorders>
          <w:top w:val="nil"/>
          <w:left w:val="nil"/>
          <w:bottom w:val="nil"/>
          <w:right w:val="nil"/>
          <w:insideH w:val="nil"/>
          <w:insideV w:val="nil"/>
        </w:tcBorders>
        <w:shd w:val="clear" w:color="auto" w:fill="000000"/>
      </w:tcPr>
    </w:tblStylePr>
    <w:tblStylePr w:type="band1Horz">
      <w:tcPr>
        <w:tcBorders>
          <w:top w:val="nil"/>
          <w:left w:val="nil"/>
          <w:bottom w:val="nil"/>
          <w:right w:val="nil"/>
          <w:insideH w:val="nil"/>
          <w:insideV w:val="nil"/>
        </w:tcBorders>
        <w:shd w:val="clear" w:color="auto" w:fill="000000"/>
      </w:tcPr>
    </w:tblStylePr>
  </w:style>
  <w:style w:type="table" w:customStyle="1" w:styleId="720">
    <w:name w:val="彩色网格1"/>
    <w:basedOn w:val="60"/>
    <w:uiPriority w:val="73"/>
    <w:rPr>
      <w:rFonts w:ascii="Calibri" w:hAnsi="Calibri"/>
      <w:color w:val="000000"/>
      <w:sz w:val="22"/>
      <w:szCs w:val="22"/>
      <w:lang w:eastAsia="en-US"/>
    </w:rPr>
    <w:tblPr>
      <w:tblBorders>
        <w:insideH w:val="single" w:color="CCE8CF" w:sz="4" w:space="0"/>
      </w:tblBorders>
      <w:tblCellMar>
        <w:top w:w="0" w:type="dxa"/>
        <w:left w:w="108" w:type="dxa"/>
        <w:bottom w:w="0" w:type="dxa"/>
        <w:right w:w="108" w:type="dxa"/>
      </w:tblCellMar>
    </w:tblPr>
    <w:tcPr>
      <w:shd w:val="clear" w:color="auto" w:fill="CCCCCC"/>
    </w:tcPr>
    <w:tblStylePr w:type="firstRow">
      <w:rPr>
        <w:b/>
        <w:bCs/>
      </w:rPr>
      <w:tcPr>
        <w:shd w:val="clear" w:color="auto" w:fill="999999"/>
      </w:tcPr>
    </w:tblStylePr>
    <w:tblStylePr w:type="lastRow">
      <w:rPr>
        <w:b/>
        <w:bCs/>
        <w:color w:val="000000"/>
      </w:rPr>
      <w:tcPr>
        <w:shd w:val="clear" w:color="auto" w:fill="999999"/>
      </w:tcPr>
    </w:tblStylePr>
    <w:tblStylePr w:type="firstCol">
      <w:rPr>
        <w:color w:val="CCE8CF"/>
      </w:rPr>
      <w:tcPr>
        <w:shd w:val="clear" w:color="auto" w:fill="000000"/>
      </w:tcPr>
    </w:tblStylePr>
    <w:tblStylePr w:type="lastCol">
      <w:rPr>
        <w:color w:val="CCE8CF"/>
      </w:rPr>
      <w:tcPr>
        <w:shd w:val="clear" w:color="auto" w:fill="000000"/>
      </w:tcPr>
    </w:tblStylePr>
    <w:tblStylePr w:type="band1Vert">
      <w:tcPr>
        <w:shd w:val="clear" w:color="auto" w:fill="808080"/>
      </w:tcPr>
    </w:tblStylePr>
    <w:tblStylePr w:type="band1Horz">
      <w:tcPr>
        <w:shd w:val="clear" w:color="auto" w:fill="808080"/>
      </w:tcPr>
    </w:tblStylePr>
  </w:style>
  <w:style w:type="paragraph" w:customStyle="1" w:styleId="721">
    <w:name w:val="2级标题"/>
    <w:basedOn w:val="722"/>
    <w:next w:val="1"/>
    <w:link w:val="725"/>
    <w:qFormat/>
    <w:uiPriority w:val="0"/>
    <w:pPr>
      <w:widowControl/>
      <w:numPr>
        <w:ilvl w:val="1"/>
      </w:numPr>
      <w:wordWrap w:val="0"/>
      <w:spacing w:beforeLines="50"/>
      <w:jc w:val="left"/>
      <w:outlineLvl w:val="9"/>
    </w:pPr>
    <w:rPr>
      <w:bCs/>
    </w:rPr>
  </w:style>
  <w:style w:type="paragraph" w:customStyle="1" w:styleId="722">
    <w:name w:val="1级标题"/>
    <w:basedOn w:val="199"/>
    <w:link w:val="724"/>
    <w:qFormat/>
    <w:uiPriority w:val="0"/>
    <w:pPr>
      <w:numPr>
        <w:ilvl w:val="0"/>
        <w:numId w:val="11"/>
      </w:numPr>
      <w:spacing w:beforeLines="100" w:afterLines="50" w:line="360" w:lineRule="auto"/>
      <w:ind w:firstLineChars="0"/>
      <w:outlineLvl w:val="2"/>
    </w:pPr>
    <w:rPr>
      <w:rFonts w:ascii="微软雅黑" w:hAnsi="微软雅黑" w:eastAsia="微软雅黑"/>
      <w:szCs w:val="28"/>
    </w:rPr>
  </w:style>
  <w:style w:type="paragraph" w:customStyle="1" w:styleId="723">
    <w:name w:val="4级标题"/>
    <w:basedOn w:val="721"/>
    <w:qFormat/>
    <w:uiPriority w:val="0"/>
    <w:pPr>
      <w:numPr>
        <w:ilvl w:val="2"/>
      </w:numPr>
      <w:tabs>
        <w:tab w:val="left" w:pos="1320"/>
        <w:tab w:val="left" w:pos="1740"/>
      </w:tabs>
      <w:overflowPunct w:val="0"/>
      <w:adjustRightInd w:val="0"/>
      <w:spacing w:beforeLines="0" w:after="120"/>
      <w:ind w:left="1740" w:hanging="420"/>
    </w:pPr>
    <w:rPr>
      <w:rFonts w:ascii="微软雅黑 Light" w:hAnsi="微软雅黑 Light" w:eastAsia="微软雅黑 Light"/>
    </w:rPr>
  </w:style>
  <w:style w:type="character" w:customStyle="1" w:styleId="724">
    <w:name w:val="1级标题 字符"/>
    <w:link w:val="722"/>
    <w:qFormat/>
    <w:uiPriority w:val="0"/>
    <w:rPr>
      <w:rFonts w:ascii="微软雅黑" w:hAnsi="微软雅黑" w:eastAsia="微软雅黑"/>
      <w:kern w:val="2"/>
      <w:sz w:val="21"/>
      <w:szCs w:val="28"/>
    </w:rPr>
  </w:style>
  <w:style w:type="character" w:customStyle="1" w:styleId="725">
    <w:name w:val="2级标题 字符"/>
    <w:link w:val="721"/>
    <w:qFormat/>
    <w:uiPriority w:val="0"/>
    <w:rPr>
      <w:rFonts w:ascii="微软雅黑" w:hAnsi="微软雅黑" w:eastAsia="微软雅黑"/>
      <w:bCs/>
      <w:kern w:val="2"/>
      <w:sz w:val="21"/>
      <w:szCs w:val="28"/>
    </w:rPr>
  </w:style>
  <w:style w:type="paragraph" w:customStyle="1" w:styleId="726">
    <w:name w:val="样式二级标题"/>
    <w:basedOn w:val="721"/>
    <w:link w:val="727"/>
    <w:qFormat/>
    <w:uiPriority w:val="0"/>
    <w:pPr>
      <w:overflowPunct w:val="0"/>
      <w:spacing w:before="120" w:after="120"/>
      <w:ind w:firstLine="210"/>
    </w:pPr>
  </w:style>
  <w:style w:type="character" w:customStyle="1" w:styleId="727">
    <w:name w:val="样式二级标题 字符"/>
    <w:basedOn w:val="725"/>
    <w:link w:val="726"/>
    <w:qFormat/>
    <w:uiPriority w:val="0"/>
  </w:style>
  <w:style w:type="paragraph" w:customStyle="1" w:styleId="728">
    <w:name w:val="xl124"/>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b/>
      <w:bCs/>
      <w:kern w:val="0"/>
      <w:sz w:val="22"/>
      <w:szCs w:val="22"/>
    </w:rPr>
  </w:style>
  <w:style w:type="paragraph" w:customStyle="1" w:styleId="729">
    <w:name w:val="xl125"/>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top"/>
    </w:pPr>
    <w:rPr>
      <w:rFonts w:ascii="宋体" w:hAnsi="宋体" w:cs="宋体"/>
      <w:kern w:val="0"/>
      <w:sz w:val="22"/>
      <w:szCs w:val="22"/>
    </w:rPr>
  </w:style>
  <w:style w:type="paragraph" w:customStyle="1" w:styleId="730">
    <w:name w:val="xl126"/>
    <w:basedOn w:val="1"/>
    <w:uiPriority w:val="0"/>
    <w:pPr>
      <w:widowControl/>
      <w:pBdr>
        <w:top w:val="single" w:color="000000" w:sz="4" w:space="0"/>
        <w:left w:val="single" w:color="auto" w:sz="4" w:space="0"/>
        <w:bottom w:val="single" w:color="auto" w:sz="4" w:space="0"/>
      </w:pBdr>
      <w:spacing w:before="100" w:beforeAutospacing="1" w:after="100" w:afterAutospacing="1"/>
      <w:jc w:val="center"/>
    </w:pPr>
    <w:rPr>
      <w:rFonts w:ascii="宋体" w:hAnsi="宋体" w:cs="宋体"/>
      <w:b/>
      <w:bCs/>
      <w:kern w:val="0"/>
      <w:sz w:val="22"/>
      <w:szCs w:val="22"/>
    </w:rPr>
  </w:style>
  <w:style w:type="paragraph" w:customStyle="1" w:styleId="731">
    <w:name w:val="xl127"/>
    <w:basedOn w:val="1"/>
    <w:uiPriority w:val="0"/>
    <w:pPr>
      <w:widowControl/>
      <w:pBdr>
        <w:top w:val="single" w:color="auto" w:sz="4" w:space="0"/>
        <w:left w:val="single" w:color="auto" w:sz="4" w:space="0"/>
        <w:bottom w:val="single" w:color="auto" w:sz="4" w:space="0"/>
      </w:pBdr>
      <w:spacing w:before="100" w:beforeAutospacing="1" w:after="100" w:afterAutospacing="1"/>
      <w:jc w:val="center"/>
    </w:pPr>
    <w:rPr>
      <w:rFonts w:ascii="宋体" w:hAnsi="宋体" w:cs="宋体"/>
      <w:kern w:val="0"/>
      <w:sz w:val="22"/>
      <w:szCs w:val="22"/>
    </w:rPr>
  </w:style>
  <w:style w:type="paragraph" w:customStyle="1" w:styleId="732">
    <w:name w:val="xl128"/>
    <w:basedOn w:val="1"/>
    <w:uiPriority w:val="0"/>
    <w:pPr>
      <w:widowControl/>
      <w:pBdr>
        <w:top w:val="single" w:color="auto" w:sz="4" w:space="0"/>
        <w:left w:val="single" w:color="auto" w:sz="4" w:space="0"/>
        <w:bottom w:val="single" w:color="auto" w:sz="4" w:space="0"/>
      </w:pBdr>
      <w:spacing w:before="100" w:beforeAutospacing="1" w:after="100" w:afterAutospacing="1"/>
      <w:jc w:val="center"/>
    </w:pPr>
    <w:rPr>
      <w:rFonts w:ascii="宋体" w:hAnsi="宋体" w:cs="宋体"/>
      <w:kern w:val="0"/>
      <w:sz w:val="22"/>
      <w:szCs w:val="22"/>
    </w:rPr>
  </w:style>
  <w:style w:type="paragraph" w:customStyle="1" w:styleId="733">
    <w:name w:val="xl129"/>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2"/>
      <w:szCs w:val="22"/>
    </w:rPr>
  </w:style>
  <w:style w:type="paragraph" w:customStyle="1" w:styleId="734">
    <w:name w:val="xl130"/>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top"/>
    </w:pPr>
    <w:rPr>
      <w:rFonts w:ascii="宋体" w:hAnsi="宋体" w:cs="宋体"/>
      <w:color w:val="000000"/>
      <w:kern w:val="0"/>
      <w:sz w:val="22"/>
      <w:szCs w:val="22"/>
    </w:rPr>
  </w:style>
  <w:style w:type="paragraph" w:customStyle="1" w:styleId="735">
    <w:name w:val="xl131"/>
    <w:basedOn w:val="1"/>
    <w:uiPriority w:val="0"/>
    <w:pPr>
      <w:widowControl/>
      <w:pBdr>
        <w:top w:val="single" w:color="auto" w:sz="4" w:space="0"/>
        <w:left w:val="single" w:color="auto" w:sz="4" w:space="0"/>
        <w:bottom w:val="single" w:color="auto" w:sz="4" w:space="0"/>
      </w:pBdr>
      <w:spacing w:before="100" w:beforeAutospacing="1" w:after="100" w:afterAutospacing="1"/>
      <w:jc w:val="center"/>
    </w:pPr>
    <w:rPr>
      <w:rFonts w:ascii="宋体" w:hAnsi="宋体" w:cs="宋体"/>
      <w:color w:val="000000"/>
      <w:kern w:val="0"/>
      <w:sz w:val="22"/>
      <w:szCs w:val="22"/>
    </w:rPr>
  </w:style>
  <w:style w:type="paragraph" w:customStyle="1" w:styleId="736">
    <w:name w:val="xl132"/>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2"/>
      <w:szCs w:val="22"/>
    </w:rPr>
  </w:style>
  <w:style w:type="paragraph" w:customStyle="1" w:styleId="737">
    <w:name w:val="xl133"/>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2"/>
      <w:szCs w:val="22"/>
    </w:rPr>
  </w:style>
  <w:style w:type="paragraph" w:customStyle="1" w:styleId="738">
    <w:name w:val="xl134"/>
    <w:basedOn w:val="1"/>
    <w:uiPriority w:val="0"/>
    <w:pPr>
      <w:widowControl/>
      <w:pBdr>
        <w:top w:val="single" w:color="auto" w:sz="4" w:space="0"/>
        <w:left w:val="single" w:color="auto" w:sz="4" w:space="0"/>
        <w:bottom w:val="single" w:color="auto" w:sz="4" w:space="0"/>
      </w:pBdr>
      <w:spacing w:before="100" w:beforeAutospacing="1" w:after="100" w:afterAutospacing="1"/>
      <w:jc w:val="center"/>
    </w:pPr>
    <w:rPr>
      <w:rFonts w:ascii="宋体" w:hAnsi="宋体" w:cs="宋体"/>
      <w:color w:val="000000"/>
      <w:kern w:val="0"/>
      <w:sz w:val="22"/>
      <w:szCs w:val="22"/>
    </w:rPr>
  </w:style>
  <w:style w:type="paragraph" w:customStyle="1" w:styleId="739">
    <w:name w:val="xl135"/>
    <w:basedOn w:val="1"/>
    <w:uiPriority w:val="0"/>
    <w:pPr>
      <w:widowControl/>
      <w:pBdr>
        <w:top w:val="single" w:color="auto" w:sz="4" w:space="0"/>
        <w:left w:val="single" w:color="auto" w:sz="4" w:space="0"/>
        <w:bottom w:val="single" w:color="auto" w:sz="4" w:space="0"/>
      </w:pBdr>
      <w:spacing w:before="100" w:beforeAutospacing="1" w:after="100" w:afterAutospacing="1"/>
      <w:jc w:val="left"/>
    </w:pPr>
    <w:rPr>
      <w:rFonts w:ascii="宋体" w:hAnsi="宋体" w:cs="宋体"/>
      <w:b/>
      <w:bCs/>
      <w:color w:val="000000"/>
      <w:kern w:val="0"/>
      <w:sz w:val="22"/>
      <w:szCs w:val="22"/>
    </w:rPr>
  </w:style>
  <w:style w:type="paragraph" w:customStyle="1" w:styleId="740">
    <w:name w:val="xl136"/>
    <w:basedOn w:val="1"/>
    <w:uiPriority w:val="0"/>
    <w:pPr>
      <w:widowControl/>
      <w:pBdr>
        <w:top w:val="single" w:color="auto" w:sz="4" w:space="0"/>
        <w:bottom w:val="single" w:color="auto" w:sz="4" w:space="0"/>
      </w:pBdr>
      <w:spacing w:before="100" w:beforeAutospacing="1" w:after="100" w:afterAutospacing="1"/>
      <w:jc w:val="left"/>
    </w:pPr>
    <w:rPr>
      <w:rFonts w:ascii="宋体" w:hAnsi="宋体" w:cs="宋体"/>
      <w:b/>
      <w:bCs/>
      <w:color w:val="000000"/>
      <w:kern w:val="0"/>
      <w:sz w:val="22"/>
      <w:szCs w:val="22"/>
    </w:rPr>
  </w:style>
  <w:style w:type="paragraph" w:customStyle="1" w:styleId="741">
    <w:name w:val="xl137"/>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2"/>
      <w:szCs w:val="22"/>
    </w:rPr>
  </w:style>
  <w:style w:type="paragraph" w:customStyle="1" w:styleId="742">
    <w:name w:val="xl138"/>
    <w:basedOn w:val="1"/>
    <w:uiPriority w:val="0"/>
    <w:pPr>
      <w:widowControl/>
      <w:pBdr>
        <w:top w:val="single" w:color="auto" w:sz="4" w:space="0"/>
        <w:left w:val="single" w:color="auto" w:sz="4" w:space="0"/>
        <w:bottom w:val="single" w:color="auto" w:sz="4" w:space="0"/>
      </w:pBdr>
      <w:spacing w:before="100" w:beforeAutospacing="1" w:after="100" w:afterAutospacing="1"/>
      <w:jc w:val="center"/>
    </w:pPr>
    <w:rPr>
      <w:rFonts w:ascii="宋体" w:hAnsi="宋体" w:cs="宋体"/>
      <w:color w:val="000000"/>
      <w:kern w:val="0"/>
      <w:sz w:val="22"/>
      <w:szCs w:val="22"/>
    </w:rPr>
  </w:style>
  <w:style w:type="paragraph" w:customStyle="1" w:styleId="743">
    <w:name w:val="xl139"/>
    <w:basedOn w:val="1"/>
    <w:uiPriority w:val="0"/>
    <w:pPr>
      <w:widowControl/>
      <w:pBdr>
        <w:top w:val="single" w:color="000000"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b/>
      <w:bCs/>
      <w:color w:val="000000"/>
      <w:kern w:val="0"/>
      <w:sz w:val="22"/>
      <w:szCs w:val="22"/>
    </w:rPr>
  </w:style>
  <w:style w:type="paragraph" w:customStyle="1" w:styleId="744">
    <w:name w:val="xl140"/>
    <w:basedOn w:val="1"/>
    <w:uiPriority w:val="0"/>
    <w:pPr>
      <w:widowControl/>
      <w:pBdr>
        <w:top w:val="single" w:color="auto" w:sz="4" w:space="0"/>
        <w:bottom w:val="single" w:color="auto" w:sz="4" w:space="0"/>
      </w:pBdr>
      <w:spacing w:before="100" w:beforeAutospacing="1" w:after="100" w:afterAutospacing="1"/>
      <w:jc w:val="left"/>
    </w:pPr>
    <w:rPr>
      <w:rFonts w:ascii="宋体" w:hAnsi="宋体" w:cs="宋体"/>
      <w:color w:val="000000"/>
      <w:kern w:val="0"/>
      <w:sz w:val="22"/>
      <w:szCs w:val="22"/>
    </w:rPr>
  </w:style>
  <w:style w:type="paragraph" w:customStyle="1" w:styleId="745">
    <w:name w:val="xl141"/>
    <w:basedOn w:val="1"/>
    <w:uiPriority w:val="0"/>
    <w:pPr>
      <w:widowControl/>
      <w:pBdr>
        <w:top w:val="single" w:color="auto" w:sz="4" w:space="0"/>
        <w:left w:val="single" w:color="auto" w:sz="4" w:space="0"/>
        <w:bottom w:val="single" w:color="auto" w:sz="4" w:space="0"/>
      </w:pBdr>
      <w:spacing w:before="100" w:beforeAutospacing="1" w:after="100" w:afterAutospacing="1"/>
      <w:jc w:val="left"/>
    </w:pPr>
    <w:rPr>
      <w:rFonts w:ascii="宋体" w:hAnsi="宋体" w:cs="宋体"/>
      <w:b/>
      <w:bCs/>
      <w:kern w:val="0"/>
      <w:sz w:val="22"/>
      <w:szCs w:val="22"/>
    </w:rPr>
  </w:style>
  <w:style w:type="paragraph" w:customStyle="1" w:styleId="746">
    <w:name w:val="xl142"/>
    <w:basedOn w:val="1"/>
    <w:uiPriority w:val="0"/>
    <w:pPr>
      <w:widowControl/>
      <w:pBdr>
        <w:top w:val="single" w:color="auto" w:sz="4" w:space="0"/>
        <w:bottom w:val="single" w:color="auto" w:sz="4" w:space="0"/>
      </w:pBdr>
      <w:spacing w:before="100" w:beforeAutospacing="1" w:after="100" w:afterAutospacing="1"/>
      <w:jc w:val="left"/>
    </w:pPr>
    <w:rPr>
      <w:rFonts w:ascii="宋体" w:hAnsi="宋体" w:cs="宋体"/>
      <w:b/>
      <w:bCs/>
      <w:kern w:val="0"/>
      <w:sz w:val="22"/>
      <w:szCs w:val="22"/>
    </w:rPr>
  </w:style>
  <w:style w:type="paragraph" w:customStyle="1" w:styleId="747">
    <w:name w:val="xl143"/>
    <w:basedOn w:val="1"/>
    <w:uiPriority w:val="0"/>
    <w:pPr>
      <w:widowControl/>
      <w:pBdr>
        <w:top w:val="single" w:color="auto" w:sz="4" w:space="0"/>
        <w:bottom w:val="single" w:color="auto" w:sz="4" w:space="0"/>
        <w:right w:val="single" w:color="auto" w:sz="4" w:space="0"/>
      </w:pBdr>
      <w:spacing w:before="100" w:beforeAutospacing="1" w:after="100" w:afterAutospacing="1"/>
      <w:jc w:val="left"/>
    </w:pPr>
    <w:rPr>
      <w:rFonts w:ascii="宋体" w:hAnsi="宋体" w:cs="宋体"/>
      <w:b/>
      <w:bCs/>
      <w:kern w:val="0"/>
      <w:sz w:val="22"/>
      <w:szCs w:val="22"/>
    </w:rPr>
  </w:style>
  <w:style w:type="paragraph" w:customStyle="1" w:styleId="748">
    <w:name w:val="xl144"/>
    <w:basedOn w:val="1"/>
    <w:uiPriority w:val="0"/>
    <w:pPr>
      <w:widowControl/>
      <w:pBdr>
        <w:top w:val="single" w:color="auto" w:sz="4" w:space="0"/>
        <w:left w:val="single" w:color="auto" w:sz="4" w:space="0"/>
        <w:bottom w:val="single" w:color="auto" w:sz="4" w:space="0"/>
      </w:pBdr>
      <w:spacing w:before="100" w:beforeAutospacing="1" w:after="100" w:afterAutospacing="1"/>
      <w:jc w:val="left"/>
    </w:pPr>
    <w:rPr>
      <w:rFonts w:ascii="宋体" w:hAnsi="宋体" w:cs="宋体"/>
      <w:kern w:val="0"/>
      <w:sz w:val="22"/>
      <w:szCs w:val="22"/>
    </w:rPr>
  </w:style>
  <w:style w:type="paragraph" w:customStyle="1" w:styleId="749">
    <w:name w:val="xl145"/>
    <w:basedOn w:val="1"/>
    <w:uiPriority w:val="0"/>
    <w:pPr>
      <w:widowControl/>
      <w:pBdr>
        <w:top w:val="single" w:color="auto" w:sz="4" w:space="0"/>
        <w:bottom w:val="single" w:color="auto" w:sz="4" w:space="0"/>
      </w:pBdr>
      <w:spacing w:before="100" w:beforeAutospacing="1" w:after="100" w:afterAutospacing="1"/>
      <w:jc w:val="left"/>
    </w:pPr>
    <w:rPr>
      <w:rFonts w:ascii="宋体" w:hAnsi="宋体" w:cs="宋体"/>
      <w:kern w:val="0"/>
      <w:sz w:val="22"/>
      <w:szCs w:val="22"/>
    </w:rPr>
  </w:style>
  <w:style w:type="paragraph" w:customStyle="1" w:styleId="750">
    <w:name w:val="xl146"/>
    <w:basedOn w:val="1"/>
    <w:uiPriority w:val="0"/>
    <w:pPr>
      <w:widowControl/>
      <w:pBdr>
        <w:top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2"/>
      <w:szCs w:val="22"/>
    </w:rPr>
  </w:style>
  <w:style w:type="paragraph" w:customStyle="1" w:styleId="751">
    <w:name w:val="xl147"/>
    <w:basedOn w:val="1"/>
    <w:uiPriority w:val="0"/>
    <w:pPr>
      <w:widowControl/>
      <w:pBdr>
        <w:top w:val="single" w:color="auto" w:sz="4" w:space="0"/>
        <w:left w:val="single" w:color="auto" w:sz="4" w:space="0"/>
        <w:bottom w:val="single" w:color="auto" w:sz="4" w:space="0"/>
      </w:pBdr>
      <w:spacing w:before="100" w:beforeAutospacing="1" w:after="100" w:afterAutospacing="1"/>
      <w:jc w:val="left"/>
    </w:pPr>
    <w:rPr>
      <w:rFonts w:ascii="宋体" w:hAnsi="宋体" w:cs="宋体"/>
      <w:b/>
      <w:bCs/>
      <w:color w:val="000000"/>
      <w:kern w:val="0"/>
      <w:sz w:val="22"/>
      <w:szCs w:val="22"/>
    </w:rPr>
  </w:style>
  <w:style w:type="paragraph" w:customStyle="1" w:styleId="752">
    <w:name w:val="xl148"/>
    <w:basedOn w:val="1"/>
    <w:uiPriority w:val="0"/>
    <w:pPr>
      <w:widowControl/>
      <w:pBdr>
        <w:top w:val="single" w:color="auto" w:sz="4" w:space="0"/>
        <w:bottom w:val="single" w:color="auto" w:sz="4" w:space="0"/>
      </w:pBdr>
      <w:spacing w:before="100" w:beforeAutospacing="1" w:after="100" w:afterAutospacing="1"/>
      <w:jc w:val="left"/>
    </w:pPr>
    <w:rPr>
      <w:rFonts w:ascii="宋体" w:hAnsi="宋体" w:cs="宋体"/>
      <w:b/>
      <w:bCs/>
      <w:color w:val="000000"/>
      <w:kern w:val="0"/>
      <w:sz w:val="22"/>
      <w:szCs w:val="22"/>
    </w:rPr>
  </w:style>
  <w:style w:type="paragraph" w:customStyle="1" w:styleId="753">
    <w:name w:val="xl149"/>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2"/>
      <w:szCs w:val="22"/>
    </w:rPr>
  </w:style>
  <w:style w:type="paragraph" w:customStyle="1" w:styleId="754">
    <w:name w:val="xl150"/>
    <w:basedOn w:val="1"/>
    <w:uiPriority w:val="0"/>
    <w:pPr>
      <w:widowControl/>
      <w:pBdr>
        <w:top w:val="single" w:color="auto" w:sz="4" w:space="0"/>
        <w:left w:val="single" w:color="auto" w:sz="4" w:space="0"/>
        <w:bottom w:val="single" w:color="auto" w:sz="4" w:space="0"/>
      </w:pBdr>
      <w:spacing w:before="100" w:beforeAutospacing="1" w:after="100" w:afterAutospacing="1"/>
      <w:jc w:val="center"/>
    </w:pPr>
    <w:rPr>
      <w:rFonts w:ascii="宋体" w:hAnsi="宋体" w:cs="宋体"/>
      <w:color w:val="000000"/>
      <w:kern w:val="0"/>
      <w:sz w:val="22"/>
      <w:szCs w:val="22"/>
    </w:rPr>
  </w:style>
  <w:style w:type="paragraph" w:customStyle="1" w:styleId="755">
    <w:name w:val="xl151"/>
    <w:basedOn w:val="1"/>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color w:val="000000"/>
      <w:kern w:val="0"/>
      <w:sz w:val="22"/>
      <w:szCs w:val="22"/>
    </w:rPr>
  </w:style>
  <w:style w:type="paragraph" w:customStyle="1" w:styleId="756">
    <w:name w:val="xl152"/>
    <w:basedOn w:val="1"/>
    <w:uiPriority w:val="0"/>
    <w:pPr>
      <w:widowControl/>
      <w:pBdr>
        <w:top w:val="single" w:color="auto" w:sz="4" w:space="0"/>
        <w:left w:val="single" w:color="auto" w:sz="4" w:space="0"/>
        <w:bottom w:val="single" w:color="000000" w:sz="4" w:space="0"/>
        <w:right w:val="single" w:color="auto" w:sz="4" w:space="0"/>
      </w:pBdr>
      <w:spacing w:before="100" w:beforeAutospacing="1" w:after="100" w:afterAutospacing="1"/>
      <w:jc w:val="center"/>
    </w:pPr>
    <w:rPr>
      <w:rFonts w:ascii="宋体" w:hAnsi="宋体" w:cs="宋体"/>
      <w:b/>
      <w:bCs/>
      <w:color w:val="000000"/>
      <w:kern w:val="0"/>
      <w:sz w:val="22"/>
      <w:szCs w:val="22"/>
    </w:rPr>
  </w:style>
  <w:style w:type="paragraph" w:customStyle="1" w:styleId="757">
    <w:name w:val="xl153"/>
    <w:basedOn w:val="1"/>
    <w:uiPriority w:val="0"/>
    <w:pPr>
      <w:widowControl/>
      <w:pBdr>
        <w:top w:val="single" w:color="auto" w:sz="4" w:space="0"/>
        <w:left w:val="single" w:color="auto" w:sz="4" w:space="0"/>
        <w:bottom w:val="single" w:color="000000" w:sz="4" w:space="0"/>
        <w:right w:val="single" w:color="auto" w:sz="4" w:space="0"/>
      </w:pBdr>
      <w:spacing w:before="100" w:beforeAutospacing="1" w:after="100" w:afterAutospacing="1"/>
      <w:jc w:val="center"/>
      <w:textAlignment w:val="bottom"/>
    </w:pPr>
    <w:rPr>
      <w:rFonts w:ascii="宋体" w:hAnsi="宋体" w:cs="宋体"/>
      <w:b/>
      <w:bCs/>
      <w:color w:val="000000"/>
      <w:kern w:val="0"/>
      <w:sz w:val="22"/>
      <w:szCs w:val="22"/>
    </w:rPr>
  </w:style>
  <w:style w:type="paragraph" w:customStyle="1" w:styleId="758">
    <w:name w:val="xl154"/>
    <w:basedOn w:val="1"/>
    <w:uiPriority w:val="0"/>
    <w:pPr>
      <w:widowControl/>
      <w:pBdr>
        <w:top w:val="single" w:color="auto" w:sz="4" w:space="0"/>
        <w:left w:val="single" w:color="auto" w:sz="4" w:space="0"/>
        <w:bottom w:val="single" w:color="000000" w:sz="4" w:space="0"/>
      </w:pBdr>
      <w:spacing w:before="100" w:beforeAutospacing="1" w:after="100" w:afterAutospacing="1"/>
      <w:jc w:val="center"/>
      <w:textAlignment w:val="bottom"/>
    </w:pPr>
    <w:rPr>
      <w:rFonts w:ascii="宋体" w:hAnsi="宋体" w:cs="宋体"/>
      <w:b/>
      <w:bCs/>
      <w:color w:val="000000"/>
      <w:kern w:val="0"/>
      <w:sz w:val="22"/>
      <w:szCs w:val="22"/>
    </w:rPr>
  </w:style>
  <w:style w:type="paragraph" w:customStyle="1" w:styleId="759">
    <w:name w:val="xl155"/>
    <w:basedOn w:val="1"/>
    <w:uiPriority w:val="0"/>
    <w:pPr>
      <w:widowControl/>
      <w:spacing w:before="100" w:beforeAutospacing="1" w:after="100" w:afterAutospacing="1"/>
      <w:jc w:val="center"/>
    </w:pPr>
    <w:rPr>
      <w:rFonts w:ascii="宋体" w:hAnsi="宋体" w:cs="宋体"/>
      <w:color w:val="000000"/>
      <w:kern w:val="0"/>
      <w:sz w:val="22"/>
      <w:szCs w:val="22"/>
    </w:rPr>
  </w:style>
  <w:style w:type="paragraph" w:customStyle="1" w:styleId="760">
    <w:name w:val="xl156"/>
    <w:basedOn w:val="1"/>
    <w:uiPriority w:val="0"/>
    <w:pPr>
      <w:widowControl/>
      <w:spacing w:before="100" w:beforeAutospacing="1" w:after="100" w:afterAutospacing="1"/>
      <w:jc w:val="center"/>
    </w:pPr>
    <w:rPr>
      <w:rFonts w:ascii="宋体" w:hAnsi="宋体" w:cs="宋体"/>
      <w:color w:val="000000"/>
      <w:kern w:val="0"/>
      <w:sz w:val="22"/>
      <w:szCs w:val="22"/>
    </w:rPr>
  </w:style>
  <w:style w:type="paragraph" w:customStyle="1" w:styleId="761">
    <w:name w:val="xl157"/>
    <w:basedOn w:val="1"/>
    <w:uiPriority w:val="0"/>
    <w:pPr>
      <w:widowControl/>
      <w:pBdr>
        <w:top w:val="single" w:color="000000"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b/>
      <w:bCs/>
      <w:color w:val="000000"/>
      <w:kern w:val="0"/>
      <w:sz w:val="22"/>
      <w:szCs w:val="22"/>
    </w:rPr>
  </w:style>
  <w:style w:type="paragraph" w:customStyle="1" w:styleId="762">
    <w:name w:val="xl158"/>
    <w:basedOn w:val="1"/>
    <w:uiPriority w:val="0"/>
    <w:pPr>
      <w:widowControl/>
      <w:pBdr>
        <w:top w:val="single" w:color="auto" w:sz="4" w:space="0"/>
        <w:bottom w:val="single" w:color="auto" w:sz="4" w:space="0"/>
      </w:pBdr>
      <w:spacing w:before="100" w:beforeAutospacing="1" w:after="100" w:afterAutospacing="1"/>
      <w:jc w:val="left"/>
    </w:pPr>
    <w:rPr>
      <w:rFonts w:ascii="宋体" w:hAnsi="宋体" w:cs="宋体"/>
      <w:color w:val="000000"/>
      <w:kern w:val="0"/>
      <w:sz w:val="22"/>
      <w:szCs w:val="22"/>
    </w:rPr>
  </w:style>
  <w:style w:type="paragraph" w:customStyle="1" w:styleId="763">
    <w:name w:val="xl159"/>
    <w:basedOn w:val="1"/>
    <w:uiPriority w:val="0"/>
    <w:pPr>
      <w:widowControl/>
      <w:spacing w:before="100" w:beforeAutospacing="1" w:after="100" w:afterAutospacing="1"/>
      <w:jc w:val="left"/>
    </w:pPr>
    <w:rPr>
      <w:rFonts w:ascii="宋体" w:hAnsi="宋体" w:cs="宋体"/>
      <w:color w:val="000000"/>
      <w:kern w:val="0"/>
      <w:sz w:val="24"/>
    </w:rPr>
  </w:style>
  <w:style w:type="paragraph" w:customStyle="1" w:styleId="764">
    <w:name w:val="xl160"/>
    <w:basedOn w:val="1"/>
    <w:uiPriority w:val="0"/>
    <w:pPr>
      <w:widowControl/>
      <w:pBdr>
        <w:top w:val="single" w:color="auto" w:sz="4" w:space="0"/>
        <w:left w:val="single" w:color="auto" w:sz="4" w:space="0"/>
        <w:bottom w:val="single" w:color="000000" w:sz="4" w:space="0"/>
      </w:pBdr>
      <w:spacing w:before="100" w:beforeAutospacing="1" w:after="100" w:afterAutospacing="1"/>
      <w:jc w:val="center"/>
    </w:pPr>
    <w:rPr>
      <w:rFonts w:ascii="宋体" w:hAnsi="宋体" w:cs="宋体"/>
      <w:b/>
      <w:bCs/>
      <w:color w:val="000000"/>
      <w:kern w:val="0"/>
      <w:sz w:val="22"/>
      <w:szCs w:val="22"/>
    </w:rPr>
  </w:style>
  <w:style w:type="paragraph" w:customStyle="1" w:styleId="765">
    <w:name w:val="xl161"/>
    <w:basedOn w:val="1"/>
    <w:uiPriority w:val="0"/>
    <w:pPr>
      <w:widowControl/>
      <w:pBdr>
        <w:top w:val="single" w:color="auto" w:sz="4" w:space="0"/>
        <w:bottom w:val="single" w:color="000000" w:sz="4" w:space="0"/>
        <w:right w:val="single" w:color="auto" w:sz="4" w:space="0"/>
      </w:pBdr>
      <w:spacing w:before="100" w:beforeAutospacing="1" w:after="100" w:afterAutospacing="1"/>
      <w:jc w:val="center"/>
    </w:pPr>
    <w:rPr>
      <w:rFonts w:ascii="宋体" w:hAnsi="宋体" w:cs="宋体"/>
      <w:b/>
      <w:bCs/>
      <w:color w:val="000000"/>
      <w:kern w:val="0"/>
      <w:sz w:val="22"/>
      <w:szCs w:val="22"/>
    </w:rPr>
  </w:style>
  <w:style w:type="paragraph" w:customStyle="1" w:styleId="766">
    <w:name w:val="xl162"/>
    <w:basedOn w:val="1"/>
    <w:uiPriority w:val="0"/>
    <w:pPr>
      <w:widowControl/>
      <w:pBdr>
        <w:top w:val="single" w:color="auto" w:sz="4" w:space="0"/>
        <w:bottom w:val="single" w:color="auto" w:sz="4" w:space="0"/>
        <w:right w:val="single" w:color="000000" w:sz="4" w:space="0"/>
      </w:pBdr>
      <w:spacing w:before="100" w:beforeAutospacing="1" w:after="100" w:afterAutospacing="1"/>
      <w:jc w:val="left"/>
    </w:pPr>
    <w:rPr>
      <w:rFonts w:ascii="宋体" w:hAnsi="宋体" w:cs="宋体"/>
      <w:b/>
      <w:bCs/>
      <w:kern w:val="0"/>
      <w:sz w:val="22"/>
      <w:szCs w:val="22"/>
    </w:rPr>
  </w:style>
  <w:style w:type="paragraph" w:customStyle="1" w:styleId="767">
    <w:name w:val="xl163"/>
    <w:basedOn w:val="1"/>
    <w:uiPriority w:val="0"/>
    <w:pPr>
      <w:widowControl/>
      <w:pBdr>
        <w:top w:val="single" w:color="auto" w:sz="4" w:space="0"/>
        <w:bottom w:val="single" w:color="auto" w:sz="4" w:space="0"/>
        <w:right w:val="single" w:color="000000" w:sz="4" w:space="0"/>
      </w:pBdr>
      <w:spacing w:before="100" w:beforeAutospacing="1" w:after="100" w:afterAutospacing="1"/>
      <w:jc w:val="left"/>
    </w:pPr>
    <w:rPr>
      <w:rFonts w:ascii="宋体" w:hAnsi="宋体" w:cs="宋体"/>
      <w:kern w:val="0"/>
      <w:sz w:val="22"/>
      <w:szCs w:val="22"/>
    </w:rPr>
  </w:style>
  <w:style w:type="paragraph" w:customStyle="1" w:styleId="768">
    <w:name w:val="xl164"/>
    <w:basedOn w:val="1"/>
    <w:uiPriority w:val="0"/>
    <w:pPr>
      <w:widowControl/>
      <w:pBdr>
        <w:top w:val="single" w:color="auto" w:sz="4" w:space="0"/>
        <w:bottom w:val="single" w:color="auto" w:sz="4" w:space="0"/>
        <w:right w:val="single" w:color="000000" w:sz="4" w:space="0"/>
      </w:pBdr>
      <w:spacing w:before="100" w:beforeAutospacing="1" w:after="100" w:afterAutospacing="1"/>
      <w:jc w:val="left"/>
    </w:pPr>
    <w:rPr>
      <w:rFonts w:ascii="宋体" w:hAnsi="宋体" w:cs="宋体"/>
      <w:b/>
      <w:bCs/>
      <w:color w:val="000000"/>
      <w:kern w:val="0"/>
      <w:sz w:val="22"/>
      <w:szCs w:val="22"/>
    </w:rPr>
  </w:style>
  <w:style w:type="paragraph" w:customStyle="1" w:styleId="769">
    <w:name w:val="marklang-paragraph"/>
    <w:basedOn w:val="1"/>
    <w:uiPriority w:val="0"/>
    <w:pPr>
      <w:widowControl/>
      <w:spacing w:before="100" w:beforeAutospacing="1" w:after="100" w:afterAutospacing="1"/>
      <w:jc w:val="left"/>
    </w:pPr>
    <w:rPr>
      <w:rFonts w:ascii="宋体" w:hAnsi="宋体" w:cs="宋体"/>
      <w:kern w:val="0"/>
      <w:sz w:val="24"/>
    </w:rPr>
  </w:style>
  <w:style w:type="character" w:customStyle="1" w:styleId="770">
    <w:name w:val="el-link--inner"/>
    <w:basedOn w:val="152"/>
    <w:uiPriority w:val="0"/>
  </w:style>
  <w:style w:type="paragraph" w:customStyle="1" w:styleId="771">
    <w:name w:val="x-scope"/>
    <w:basedOn w:val="1"/>
    <w:uiPriority w:val="0"/>
    <w:pPr>
      <w:widowControl/>
      <w:spacing w:before="100" w:beforeAutospacing="1" w:after="100" w:afterAutospacing="1"/>
      <w:jc w:val="left"/>
    </w:pPr>
    <w:rPr>
      <w:rFonts w:ascii="宋体" w:hAnsi="宋体" w:cs="宋体"/>
      <w:kern w:val="0"/>
      <w:sz w:val="24"/>
    </w:rPr>
  </w:style>
  <w:style w:type="character" w:customStyle="1" w:styleId="772">
    <w:name w:val="qowt-font4"/>
    <w:basedOn w:val="152"/>
    <w:uiPriority w:val="0"/>
  </w:style>
  <w:style w:type="character" w:customStyle="1" w:styleId="773">
    <w:name w:val="control-label-text"/>
    <w:uiPriority w:val="0"/>
  </w:style>
  <w:style w:type="character" w:customStyle="1" w:styleId="774">
    <w:name w:val="font101"/>
    <w:basedOn w:val="152"/>
    <w:qFormat/>
    <w:uiPriority w:val="0"/>
    <w:rPr>
      <w:rFonts w:hint="default" w:ascii="Calibri" w:hAnsi="Calibri" w:cs="Calibri"/>
      <w:color w:val="000000"/>
      <w:sz w:val="24"/>
      <w:szCs w:val="24"/>
      <w:u w:val="none"/>
    </w:rPr>
  </w:style>
  <w:style w:type="character" w:customStyle="1" w:styleId="775">
    <w:name w:val="Balloon Text Char"/>
    <w:locked/>
    <w:uiPriority w:val="0"/>
    <w:rPr>
      <w:rFonts w:ascii="Calibri" w:hAnsi="Calibri" w:eastAsia="仿宋"/>
      <w:kern w:val="2"/>
      <w:sz w:val="18"/>
    </w:rPr>
  </w:style>
  <w:style w:type="paragraph" w:customStyle="1" w:styleId="776">
    <w:name w:val="_Style 4"/>
    <w:basedOn w:val="3"/>
    <w:next w:val="1"/>
    <w:qFormat/>
    <w:uiPriority w:val="39"/>
    <w:pPr>
      <w:widowControl/>
      <w:numPr>
        <w:numId w:val="0"/>
      </w:numPr>
      <w:spacing w:before="480" w:line="276" w:lineRule="auto"/>
      <w:jc w:val="left"/>
      <w:outlineLvl w:val="9"/>
    </w:pPr>
    <w:rPr>
      <w:rFonts w:ascii="Calibri Light" w:hAnsi="Calibri Light"/>
      <w:color w:val="2E74B5"/>
      <w:kern w:val="0"/>
      <w:sz w:val="28"/>
      <w:szCs w:val="28"/>
    </w:rPr>
  </w:style>
  <w:style w:type="paragraph" w:customStyle="1" w:styleId="777">
    <w:name w:val="Body text|1"/>
    <w:basedOn w:val="1"/>
    <w:qFormat/>
    <w:uiPriority w:val="0"/>
    <w:pPr>
      <w:spacing w:after="240"/>
    </w:pPr>
    <w:rPr>
      <w:rFonts w:ascii="MingLiU" w:hAnsi="MingLiU" w:eastAsia="MingLiU" w:cs="MingLiU"/>
      <w:sz w:val="22"/>
      <w:szCs w:val="22"/>
      <w:shd w:val="clear" w:color="auto" w:fill="FFFFFF"/>
      <w:lang w:val="zh-TW" w:eastAsia="zh-TW" w:bidi="zh-TW"/>
    </w:rPr>
  </w:style>
  <w:style w:type="paragraph" w:customStyle="1" w:styleId="778">
    <w:name w:val="Normal_0"/>
    <w:qFormat/>
    <w:uiPriority w:val="0"/>
    <w:pPr>
      <w:widowControl w:val="0"/>
      <w:jc w:val="both"/>
    </w:pPr>
    <w:rPr>
      <w:rFonts w:ascii="Times New Roman" w:hAnsi="Times New Roman" w:eastAsia="仿宋" w:cs="Times New Roman"/>
      <w:kern w:val="2"/>
      <w:sz w:val="21"/>
      <w:szCs w:val="24"/>
      <w:lang w:val="en-US" w:eastAsia="zh-CN" w:bidi="ar-SA"/>
    </w:rPr>
  </w:style>
  <w:style w:type="paragraph" w:customStyle="1" w:styleId="779">
    <w:name w:val="Normal_1"/>
    <w:qFormat/>
    <w:uiPriority w:val="0"/>
    <w:pPr>
      <w:widowControl w:val="0"/>
      <w:jc w:val="both"/>
    </w:pPr>
    <w:rPr>
      <w:rFonts w:ascii="Times New Roman" w:hAnsi="Times New Roman" w:eastAsia="仿宋" w:cs="Times New Roman"/>
      <w:kern w:val="2"/>
      <w:sz w:val="21"/>
      <w:szCs w:val="24"/>
      <w:lang w:val="en-US" w:eastAsia="zh-CN" w:bidi="ar-SA"/>
    </w:rPr>
  </w:style>
  <w:style w:type="character" w:customStyle="1" w:styleId="780">
    <w:name w:val="font112"/>
    <w:basedOn w:val="152"/>
    <w:uiPriority w:val="0"/>
    <w:rPr>
      <w:rFonts w:hint="default" w:ascii="Times New Roman" w:hAnsi="Times New Roman" w:cs="Times New Roman"/>
      <w:color w:val="000000"/>
      <w:sz w:val="48"/>
      <w:szCs w:val="48"/>
      <w:u w:val="none"/>
    </w:rPr>
  </w:style>
  <w:style w:type="character" w:customStyle="1" w:styleId="781">
    <w:name w:val="font121"/>
    <w:basedOn w:val="152"/>
    <w:qFormat/>
    <w:uiPriority w:val="0"/>
    <w:rPr>
      <w:rFonts w:hint="eastAsia" w:ascii="宋体" w:hAnsi="宋体" w:eastAsia="宋体" w:cs="宋体"/>
      <w:color w:val="333333"/>
      <w:sz w:val="18"/>
      <w:szCs w:val="18"/>
      <w:u w:val="none"/>
    </w:rPr>
  </w:style>
  <w:style w:type="paragraph" w:customStyle="1" w:styleId="782">
    <w:name w:val="正文文本首行缩进1"/>
    <w:basedOn w:val="24"/>
    <w:qFormat/>
    <w:uiPriority w:val="0"/>
    <w:pPr>
      <w:ind w:firstLine="420" w:firstLineChars="100"/>
    </w:pPr>
    <w:rPr>
      <w:rFonts w:ascii="Calibri" w:hAnsi="Calibri"/>
    </w:rPr>
  </w:style>
  <w:style w:type="paragraph" w:customStyle="1" w:styleId="783">
    <w:name w:val="AONormal"/>
    <w:qFormat/>
    <w:uiPriority w:val="0"/>
    <w:pPr>
      <w:autoSpaceDE w:val="0"/>
      <w:autoSpaceDN w:val="0"/>
      <w:adjustRightInd w:val="0"/>
      <w:spacing w:line="400" w:lineRule="exact"/>
      <w:ind w:firstLine="440" w:firstLineChars="200"/>
    </w:pPr>
    <w:rPr>
      <w:rFonts w:ascii="华文楷体" w:hAnsi="华文楷体" w:eastAsia="华文楷体" w:cs="华文楷体"/>
      <w:sz w:val="22"/>
      <w:szCs w:val="21"/>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footer" Target="footer1.xml"/><Relationship Id="rId33" Type="http://schemas.openxmlformats.org/officeDocument/2006/relationships/fontTable" Target="fontTable.xml"/><Relationship Id="rId32" Type="http://schemas.openxmlformats.org/officeDocument/2006/relationships/customXml" Target="../customXml/item2.xml"/><Relationship Id="rId31" Type="http://schemas.openxmlformats.org/officeDocument/2006/relationships/numbering" Target="numbering.xml"/><Relationship Id="rId30" Type="http://schemas.openxmlformats.org/officeDocument/2006/relationships/customXml" Target="../customXml/item1.xml"/><Relationship Id="rId3" Type="http://schemas.openxmlformats.org/officeDocument/2006/relationships/header" Target="header1.xml"/><Relationship Id="rId29" Type="http://schemas.openxmlformats.org/officeDocument/2006/relationships/image" Target="media/image21.jpeg"/><Relationship Id="rId28" Type="http://schemas.openxmlformats.org/officeDocument/2006/relationships/image" Target="media/image20.png"/><Relationship Id="rId27" Type="http://schemas.openxmlformats.org/officeDocument/2006/relationships/image" Target="media/image19.png"/><Relationship Id="rId26" Type="http://schemas.openxmlformats.org/officeDocument/2006/relationships/image" Target="media/image18.png"/><Relationship Id="rId25" Type="http://schemas.openxmlformats.org/officeDocument/2006/relationships/image" Target="media/image17.png"/><Relationship Id="rId24" Type="http://schemas.openxmlformats.org/officeDocument/2006/relationships/image" Target="media/image16.jpeg"/><Relationship Id="rId23" Type="http://schemas.openxmlformats.org/officeDocument/2006/relationships/image" Target="media/image15.png"/><Relationship Id="rId22" Type="http://schemas.openxmlformats.org/officeDocument/2006/relationships/image" Target="media/image14.png"/><Relationship Id="rId21" Type="http://schemas.openxmlformats.org/officeDocument/2006/relationships/image" Target="media/image13.png"/><Relationship Id="rId20" Type="http://schemas.openxmlformats.org/officeDocument/2006/relationships/image" Target="media/image12.png"/><Relationship Id="rId2" Type="http://schemas.openxmlformats.org/officeDocument/2006/relationships/settings" Target="settings.xml"/><Relationship Id="rId19" Type="http://schemas.openxmlformats.org/officeDocument/2006/relationships/image" Target="media/image11.png"/><Relationship Id="rId18" Type="http://schemas.openxmlformats.org/officeDocument/2006/relationships/image" Target="media/image10.png"/><Relationship Id="rId17" Type="http://schemas.openxmlformats.org/officeDocument/2006/relationships/image" Target="media/image9.png"/><Relationship Id="rId16" Type="http://schemas.openxmlformats.org/officeDocument/2006/relationships/image" Target="media/image8.png"/><Relationship Id="rId15" Type="http://schemas.openxmlformats.org/officeDocument/2006/relationships/image" Target="media/image7.png"/><Relationship Id="rId14" Type="http://schemas.openxmlformats.org/officeDocument/2006/relationships/image" Target="media/image6.png"/><Relationship Id="rId13" Type="http://schemas.openxmlformats.org/officeDocument/2006/relationships/image" Target="media/image5.png"/><Relationship Id="rId12" Type="http://schemas.openxmlformats.org/officeDocument/2006/relationships/image" Target="media/image4.png"/><Relationship Id="rId11" Type="http://schemas.openxmlformats.org/officeDocument/2006/relationships/image" Target="media/image3.png"/><Relationship Id="rId10" Type="http://schemas.openxmlformats.org/officeDocument/2006/relationships/image" Target="media/image2.png"/><Relationship Id="rId1" Type="http://schemas.openxmlformats.org/officeDocument/2006/relationships/styles" Target="styles.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2116"/>
    <customShpInfo spid="_x0000_s2156"/>
  </customShpExts>
</s:customData>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52E507D-459E-4082-BAB5-D57331C02B9F}">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114</Pages>
  <Words>61325</Words>
  <Characters>76314</Characters>
  <Lines>594</Lines>
  <Paragraphs>167</Paragraphs>
  <TotalTime>93</TotalTime>
  <ScaleCrop>false</ScaleCrop>
  <LinksUpToDate>false</LinksUpToDate>
  <CharactersWithSpaces>77633</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2025-11-11T02:49:00Z</dcterms:created>
  <dc:creator>a</dc:creator>
  <cp:lastModifiedBy>张欢</cp:lastModifiedBy>
  <cp:lastPrinted>2023-07-24T08:01:00Z</cp:lastPrinted>
  <dcterms:modified xsi:type="dcterms:W3CDTF">2026-05-07T01:39:55Z</dcterms:modified>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eyJoZGlkIjoiNTdjZGUxMmFlNGVhNDIyNWFmMjRhNTdkYzM3NGMwZGUiLCJ1c2VySWQiOiIxNjUwNzQ4NzUzIn0=</vt:lpwstr>
  </property>
  <property fmtid="{D5CDD505-2E9C-101B-9397-08002B2CF9AE}" pid="3" name="KSOProductBuildVer">
    <vt:lpwstr>2052-12.1.0.25865</vt:lpwstr>
  </property>
  <property fmtid="{D5CDD505-2E9C-101B-9397-08002B2CF9AE}" pid="4" name="ICV">
    <vt:lpwstr>C141117368254BD4B9F54D8FBC6C356C_13</vt:lpwstr>
  </property>
</Properties>
</file>