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CDC7E">
      <w:pPr>
        <w:spacing w:line="480" w:lineRule="exact"/>
        <w:jc w:val="center"/>
        <w:rPr>
          <w:rFonts w:hint="eastAsia" w:ascii="宋体" w:hAnsi="宋体" w:cs="Lucida Sans Unicode"/>
          <w:b/>
          <w:sz w:val="32"/>
          <w:szCs w:val="32"/>
        </w:rPr>
      </w:pPr>
    </w:p>
    <w:p w14:paraId="2ED3AD29">
      <w:pPr>
        <w:spacing w:line="480" w:lineRule="exact"/>
        <w:jc w:val="center"/>
        <w:rPr>
          <w:rFonts w:hint="eastAsia" w:ascii="宋体" w:hAnsi="宋体" w:cs="Lucida Sans Unicode"/>
          <w:b/>
          <w:sz w:val="32"/>
          <w:szCs w:val="32"/>
        </w:rPr>
      </w:pPr>
    </w:p>
    <w:p w14:paraId="6805DEF8">
      <w:pPr>
        <w:spacing w:line="480" w:lineRule="exact"/>
        <w:jc w:val="center"/>
        <w:rPr>
          <w:rFonts w:hint="eastAsia" w:ascii="宋体" w:hAnsi="宋体" w:cs="Lucida Sans Unicode"/>
          <w:b/>
          <w:sz w:val="32"/>
          <w:szCs w:val="32"/>
        </w:rPr>
      </w:pPr>
    </w:p>
    <w:p w14:paraId="2BF1EDB2">
      <w:pPr>
        <w:spacing w:line="480" w:lineRule="exact"/>
        <w:jc w:val="center"/>
        <w:rPr>
          <w:rFonts w:hint="eastAsia" w:ascii="宋体" w:hAnsi="宋体" w:cs="Lucida Sans Unicode"/>
          <w:b/>
          <w:sz w:val="32"/>
          <w:szCs w:val="32"/>
        </w:rPr>
      </w:pPr>
    </w:p>
    <w:p w14:paraId="0AFAB068">
      <w:pPr>
        <w:spacing w:line="360" w:lineRule="auto"/>
        <w:jc w:val="center"/>
        <w:rPr>
          <w:rFonts w:hint="eastAsia" w:ascii="黑体" w:hAnsi="黑体" w:eastAsia="黑体"/>
          <w:b/>
          <w:sz w:val="84"/>
          <w:szCs w:val="84"/>
          <w14:shadow w14:blurRad="50800" w14:dist="38100" w14:dir="2700000" w14:sx="100000" w14:sy="100000" w14:kx="0" w14:ky="0" w14:algn="tl">
            <w14:srgbClr w14:val="000000">
              <w14:alpha w14:val="60000"/>
            </w14:srgbClr>
          </w14:shadow>
        </w:rPr>
      </w:pPr>
      <w:r>
        <w:rPr>
          <w:rFonts w:hint="eastAsia" w:ascii="黑体" w:hAnsi="黑体" w:eastAsia="黑体"/>
          <w:b/>
          <w:sz w:val="84"/>
          <w:szCs w:val="84"/>
          <w14:shadow w14:blurRad="50800" w14:dist="38100" w14:dir="2700000" w14:sx="100000" w14:sy="100000" w14:kx="0" w14:ky="0" w14:algn="tl">
            <w14:srgbClr w14:val="000000">
              <w14:alpha w14:val="60000"/>
            </w14:srgbClr>
          </w14:shadow>
        </w:rPr>
        <w:t>鞍山市政府采购文件</w:t>
      </w:r>
    </w:p>
    <w:p w14:paraId="2E31AEEA">
      <w:pPr>
        <w:spacing w:line="360" w:lineRule="auto"/>
        <w:jc w:val="center"/>
        <w:rPr>
          <w:rFonts w:hint="eastAsia" w:ascii="宋体" w:hAnsi="宋体"/>
          <w:b/>
          <w:sz w:val="72"/>
          <w:szCs w:val="72"/>
        </w:rPr>
      </w:pPr>
      <w:r>
        <w:rPr>
          <w:rFonts w:hint="eastAsia" w:ascii="宋体" w:hAnsi="宋体"/>
          <w:b/>
          <w:sz w:val="72"/>
          <w:szCs w:val="72"/>
        </w:rPr>
        <w:t>（公开招标）</w:t>
      </w:r>
    </w:p>
    <w:p w14:paraId="13EDE7F6">
      <w:pPr>
        <w:spacing w:line="480" w:lineRule="exact"/>
        <w:jc w:val="center"/>
        <w:rPr>
          <w:rFonts w:hint="eastAsia" w:ascii="仿宋_GB2312" w:hAnsi="宋体" w:eastAsia="仿宋_GB2312"/>
          <w:b/>
          <w:sz w:val="24"/>
        </w:rPr>
      </w:pPr>
    </w:p>
    <w:p w14:paraId="69B0DE7C">
      <w:pPr>
        <w:spacing w:line="480" w:lineRule="exact"/>
        <w:jc w:val="center"/>
        <w:rPr>
          <w:rFonts w:hint="eastAsia" w:ascii="仿宋_GB2312" w:hAnsi="宋体" w:eastAsia="仿宋_GB2312"/>
          <w:b/>
          <w:sz w:val="24"/>
        </w:rPr>
      </w:pPr>
    </w:p>
    <w:p w14:paraId="5C46D5FE">
      <w:pPr>
        <w:spacing w:line="480" w:lineRule="exact"/>
        <w:jc w:val="center"/>
        <w:rPr>
          <w:rFonts w:hint="eastAsia" w:ascii="仿宋_GB2312" w:hAnsi="宋体" w:eastAsia="仿宋_GB2312"/>
          <w:b/>
          <w:sz w:val="24"/>
        </w:rPr>
      </w:pPr>
    </w:p>
    <w:p w14:paraId="26523E11">
      <w:pPr>
        <w:spacing w:line="480" w:lineRule="exact"/>
        <w:rPr>
          <w:rFonts w:hint="eastAsia" w:ascii="仿宋_GB2312" w:hAnsi="宋体" w:eastAsia="仿宋_GB2312"/>
          <w:b/>
          <w:sz w:val="24"/>
        </w:rPr>
      </w:pPr>
    </w:p>
    <w:p w14:paraId="3C0912F5">
      <w:pPr>
        <w:spacing w:line="480" w:lineRule="exact"/>
        <w:jc w:val="center"/>
        <w:rPr>
          <w:rFonts w:hint="eastAsia" w:ascii="仿宋_GB2312" w:hAnsi="宋体" w:eastAsia="仿宋_GB2312"/>
          <w:b/>
          <w:sz w:val="24"/>
        </w:rPr>
      </w:pPr>
    </w:p>
    <w:p w14:paraId="51DEA7AB">
      <w:pPr>
        <w:spacing w:line="480" w:lineRule="exact"/>
        <w:jc w:val="center"/>
        <w:rPr>
          <w:rFonts w:hint="eastAsia" w:ascii="仿宋_GB2312" w:hAnsi="宋体" w:eastAsia="仿宋_GB2312"/>
          <w:b/>
          <w:sz w:val="24"/>
        </w:rPr>
      </w:pPr>
    </w:p>
    <w:p w14:paraId="25CD7BDA">
      <w:pPr>
        <w:spacing w:line="480" w:lineRule="exact"/>
        <w:jc w:val="center"/>
        <w:rPr>
          <w:rFonts w:hint="eastAsia" w:ascii="仿宋_GB2312" w:hAnsi="宋体" w:eastAsia="仿宋_GB2312"/>
          <w:b/>
          <w:sz w:val="24"/>
        </w:rPr>
      </w:pPr>
    </w:p>
    <w:p w14:paraId="0E984294">
      <w:pPr>
        <w:spacing w:line="360" w:lineRule="auto"/>
        <w:ind w:left="2696" w:leftChars="513" w:hanging="1619" w:hangingChars="448"/>
        <w:jc w:val="left"/>
        <w:rPr>
          <w:rFonts w:hint="eastAsia" w:ascii="黑体" w:hAnsi="黑体" w:eastAsia="黑体" w:cs="Lucida Sans Unicode"/>
          <w:b/>
          <w:sz w:val="36"/>
          <w:szCs w:val="36"/>
        </w:rPr>
      </w:pPr>
      <w:r>
        <w:rPr>
          <w:rFonts w:hint="eastAsia" w:ascii="黑体" w:hAnsi="黑体" w:eastAsia="黑体"/>
          <w:b/>
          <w:sz w:val="36"/>
          <w:szCs w:val="36"/>
        </w:rPr>
        <w:t>项目名称：鞍山师范学院高职院职业技能培训实验室设备采购项目</w:t>
      </w:r>
    </w:p>
    <w:p w14:paraId="6C7CF58A">
      <w:pPr>
        <w:spacing w:line="360" w:lineRule="auto"/>
        <w:ind w:firstLine="1066" w:firstLineChars="295"/>
        <w:rPr>
          <w:rFonts w:hint="eastAsia" w:ascii="黑体" w:hAnsi="黑体" w:eastAsia="黑体"/>
          <w:b/>
          <w:sz w:val="36"/>
          <w:szCs w:val="36"/>
        </w:rPr>
      </w:pPr>
      <w:r>
        <w:rPr>
          <w:rFonts w:hint="eastAsia" w:ascii="黑体" w:hAnsi="黑体" w:eastAsia="黑体"/>
          <w:b/>
          <w:sz w:val="36"/>
          <w:szCs w:val="36"/>
        </w:rPr>
        <w:t>招标编号：AGJCG2016G005</w:t>
      </w:r>
    </w:p>
    <w:p w14:paraId="594B3499">
      <w:pPr>
        <w:spacing w:line="360" w:lineRule="auto"/>
        <w:ind w:firstLine="1066" w:firstLineChars="295"/>
        <w:rPr>
          <w:rFonts w:hint="eastAsia" w:ascii="黑体" w:hAnsi="黑体" w:eastAsia="黑体"/>
          <w:b/>
          <w:sz w:val="36"/>
          <w:szCs w:val="36"/>
        </w:rPr>
      </w:pPr>
      <w:r>
        <w:rPr>
          <w:rFonts w:hint="eastAsia" w:ascii="黑体" w:hAnsi="黑体" w:eastAsia="黑体"/>
          <w:b/>
          <w:sz w:val="36"/>
          <w:szCs w:val="36"/>
        </w:rPr>
        <w:t>计划编号：ASZC20160100020</w:t>
      </w:r>
    </w:p>
    <w:p w14:paraId="4F2D8C7F">
      <w:pPr>
        <w:spacing w:line="360" w:lineRule="auto"/>
        <w:ind w:firstLine="1066" w:firstLineChars="295"/>
        <w:rPr>
          <w:rFonts w:hint="eastAsia" w:ascii="黑体" w:hAnsi="黑体" w:eastAsia="黑体"/>
          <w:b/>
          <w:sz w:val="36"/>
          <w:szCs w:val="36"/>
        </w:rPr>
      </w:pPr>
      <w:r>
        <w:rPr>
          <w:rFonts w:hint="eastAsia" w:ascii="黑体" w:hAnsi="黑体" w:eastAsia="黑体"/>
          <w:b/>
          <w:sz w:val="36"/>
          <w:szCs w:val="36"/>
        </w:rPr>
        <w:t xml:space="preserve">编制单位（章）：　　　　　　　　 </w:t>
      </w:r>
    </w:p>
    <w:p w14:paraId="772A57EF">
      <w:pPr>
        <w:spacing w:line="360" w:lineRule="auto"/>
        <w:ind w:firstLine="1066" w:firstLineChars="295"/>
        <w:rPr>
          <w:rFonts w:hint="eastAsia" w:ascii="宋体" w:hAnsi="宋体"/>
          <w:b/>
          <w:sz w:val="36"/>
          <w:szCs w:val="36"/>
        </w:rPr>
      </w:pPr>
    </w:p>
    <w:p w14:paraId="18F8F275">
      <w:pPr>
        <w:spacing w:line="360" w:lineRule="auto"/>
        <w:jc w:val="center"/>
        <w:rPr>
          <w:rFonts w:hint="eastAsia" w:ascii="黑体" w:hAnsi="黑体" w:eastAsia="黑体"/>
          <w:sz w:val="32"/>
          <w:szCs w:val="32"/>
          <w:u w:val="single"/>
        </w:rPr>
      </w:pPr>
      <w:r>
        <w:rPr>
          <w:rFonts w:hint="eastAsia" w:ascii="黑体" w:hAnsi="黑体" w:eastAsia="黑体"/>
          <w:b/>
          <w:sz w:val="32"/>
          <w:szCs w:val="32"/>
        </w:rPr>
        <w:t>鞍山市公共资源交易中心制</w:t>
      </w:r>
    </w:p>
    <w:p w14:paraId="35EF6CFF">
      <w:pPr>
        <w:spacing w:before="240" w:beforeLines="100" w:after="240" w:afterLines="100" w:line="480" w:lineRule="exact"/>
        <w:jc w:val="center"/>
        <w:rPr>
          <w:rFonts w:hint="eastAsia" w:ascii="宋体" w:hAnsi="宋体"/>
          <w:b/>
          <w:sz w:val="36"/>
          <w:szCs w:val="36"/>
          <w:u w:val="single"/>
        </w:rPr>
      </w:pPr>
      <w:r>
        <w:rPr>
          <w:rFonts w:ascii="宋体" w:hAnsi="宋体"/>
          <w:b/>
          <w:sz w:val="36"/>
          <w:szCs w:val="36"/>
          <w:u w:val="single"/>
        </w:rPr>
        <w:br w:type="page"/>
      </w:r>
    </w:p>
    <w:p w14:paraId="35F26D4C">
      <w:pPr>
        <w:spacing w:before="240" w:beforeLines="100" w:after="240" w:afterLines="100" w:line="480" w:lineRule="exact"/>
        <w:jc w:val="center"/>
        <w:rPr>
          <w:rFonts w:hint="eastAsia" w:ascii="Lucida Sans Unicode" w:hAnsi="Lucida Sans Unicode" w:cs="Lucida Sans Unicode"/>
          <w:b/>
          <w:sz w:val="44"/>
          <w:szCs w:val="44"/>
        </w:rPr>
      </w:pPr>
      <w:r>
        <w:rPr>
          <w:rFonts w:hint="eastAsia" w:ascii="Lucida Sans Unicode" w:hAnsi="Lucida Sans Unicode" w:cs="Lucida Sans Unicode"/>
          <w:b/>
          <w:sz w:val="44"/>
          <w:szCs w:val="44"/>
        </w:rPr>
        <w:t>目   录</w:t>
      </w:r>
    </w:p>
    <w:p w14:paraId="3D8DF267">
      <w:pPr>
        <w:spacing w:before="240" w:beforeLines="100" w:after="240" w:afterLines="100" w:line="480" w:lineRule="exact"/>
        <w:rPr>
          <w:rFonts w:hint="eastAsia" w:ascii="黑体" w:hAnsi="Lucida Sans Unicode" w:eastAsia="黑体" w:cs="Lucida Sans Unicode"/>
          <w:b/>
          <w:sz w:val="32"/>
          <w:szCs w:val="32"/>
        </w:rPr>
      </w:pPr>
      <w:r>
        <w:rPr>
          <w:rFonts w:hint="eastAsia" w:ascii="黑体" w:hAnsi="Lucida Sans Unicode" w:eastAsia="黑体" w:cs="Lucida Sans Unicode"/>
          <w:b/>
          <w:sz w:val="32"/>
          <w:szCs w:val="32"/>
        </w:rPr>
        <w:t>招标公告</w:t>
      </w:r>
    </w:p>
    <w:p w14:paraId="59C3E9DB">
      <w:pPr>
        <w:tabs>
          <w:tab w:val="left" w:pos="5145"/>
        </w:tabs>
        <w:spacing w:before="240" w:beforeLines="100" w:after="240" w:afterLines="100" w:line="480" w:lineRule="exact"/>
        <w:rPr>
          <w:rFonts w:hint="eastAsia" w:ascii="黑体" w:hAnsi="Lucida Sans Unicode" w:eastAsia="黑体" w:cs="Lucida Sans Unicode"/>
          <w:b/>
          <w:sz w:val="32"/>
          <w:szCs w:val="32"/>
        </w:rPr>
      </w:pPr>
      <w:r>
        <w:rPr>
          <w:rFonts w:hint="eastAsia" w:ascii="黑体" w:hAnsi="Lucida Sans Unicode" w:eastAsia="黑体" w:cs="Lucida Sans Unicode"/>
          <w:b/>
          <w:sz w:val="32"/>
          <w:szCs w:val="32"/>
        </w:rPr>
        <w:t>第一章  招标项目基本内容及要求</w:t>
      </w:r>
    </w:p>
    <w:p w14:paraId="6DDB21E7">
      <w:pPr>
        <w:tabs>
          <w:tab w:val="left" w:pos="5145"/>
        </w:tabs>
        <w:spacing w:before="240" w:beforeLines="100" w:after="240" w:afterLines="100" w:line="480" w:lineRule="exact"/>
        <w:rPr>
          <w:rFonts w:hint="eastAsia" w:ascii="黑体" w:hAnsi="Lucida Sans Unicode" w:eastAsia="黑体" w:cs="Lucida Sans Unicode"/>
          <w:b/>
          <w:sz w:val="32"/>
          <w:szCs w:val="32"/>
        </w:rPr>
      </w:pPr>
      <w:r>
        <w:rPr>
          <w:rFonts w:hint="eastAsia" w:ascii="黑体" w:hAnsi="Lucida Sans Unicode" w:eastAsia="黑体" w:cs="Lucida Sans Unicode"/>
          <w:b/>
          <w:sz w:val="32"/>
          <w:szCs w:val="32"/>
        </w:rPr>
        <w:t>第二章  投标文件内容及格式</w:t>
      </w:r>
    </w:p>
    <w:p w14:paraId="086A3BB9">
      <w:pPr>
        <w:tabs>
          <w:tab w:val="left" w:pos="5145"/>
        </w:tabs>
        <w:spacing w:before="240" w:beforeLines="100" w:after="240" w:afterLines="100" w:line="480" w:lineRule="exact"/>
        <w:rPr>
          <w:rFonts w:hint="eastAsia" w:ascii="黑体" w:hAnsi="宋体" w:eastAsia="黑体" w:cs="Arial"/>
          <w:b/>
          <w:sz w:val="32"/>
          <w:szCs w:val="32"/>
        </w:rPr>
      </w:pPr>
      <w:r>
        <w:rPr>
          <w:rFonts w:hint="eastAsia" w:ascii="黑体" w:hAnsi="Lucida Sans Unicode" w:eastAsia="黑体" w:cs="Lucida Sans Unicode"/>
          <w:b/>
          <w:sz w:val="32"/>
          <w:szCs w:val="32"/>
        </w:rPr>
        <w:t xml:space="preserve">第三章  评标方法  </w:t>
      </w:r>
    </w:p>
    <w:p w14:paraId="19656F70">
      <w:pPr>
        <w:spacing w:before="240" w:beforeLines="100" w:after="240" w:afterLines="100" w:line="480" w:lineRule="exact"/>
        <w:rPr>
          <w:rFonts w:hint="eastAsia" w:ascii="黑体" w:hAnsi="Lucida Sans Unicode" w:eastAsia="黑体" w:cs="Lucida Sans Unicode"/>
          <w:sz w:val="32"/>
          <w:szCs w:val="32"/>
        </w:rPr>
      </w:pPr>
      <w:r>
        <w:rPr>
          <w:rFonts w:hint="eastAsia" w:ascii="黑体" w:hAnsi="Lucida Sans Unicode" w:eastAsia="黑体" w:cs="Lucida Sans Unicode"/>
          <w:sz w:val="32"/>
          <w:szCs w:val="32"/>
        </w:rPr>
        <w:t>附 件：1.投标人须知</w:t>
      </w:r>
    </w:p>
    <w:p w14:paraId="3F485E23">
      <w:pPr>
        <w:spacing w:before="240" w:beforeLines="100" w:after="240" w:afterLines="100" w:line="480" w:lineRule="exact"/>
        <w:ind w:firstLine="1120" w:firstLineChars="350"/>
        <w:rPr>
          <w:rFonts w:hint="eastAsia" w:ascii="黑体" w:hAnsi="Lucida Sans Unicode" w:eastAsia="黑体" w:cs="Lucida Sans Unicode"/>
          <w:sz w:val="32"/>
          <w:szCs w:val="32"/>
        </w:rPr>
      </w:pPr>
      <w:r>
        <w:rPr>
          <w:rFonts w:hint="eastAsia" w:ascii="黑体" w:hAnsi="Lucida Sans Unicode" w:eastAsia="黑体" w:cs="Lucida Sans Unicode"/>
          <w:sz w:val="32"/>
          <w:szCs w:val="32"/>
        </w:rPr>
        <w:t>2.自觉抵制政府采购领域商业贿赂行为承诺书</w:t>
      </w:r>
    </w:p>
    <w:p w14:paraId="668C6C05">
      <w:pPr>
        <w:spacing w:before="240" w:beforeLines="100" w:after="240" w:afterLines="100" w:line="480" w:lineRule="exact"/>
        <w:ind w:firstLine="1120" w:firstLineChars="350"/>
        <w:rPr>
          <w:rFonts w:hint="eastAsia" w:ascii="黑体" w:hAnsi="Lucida Sans Unicode" w:eastAsia="黑体" w:cs="Lucida Sans Unicode"/>
          <w:sz w:val="32"/>
          <w:szCs w:val="32"/>
        </w:rPr>
      </w:pPr>
      <w:r>
        <w:rPr>
          <w:rFonts w:hint="eastAsia" w:ascii="黑体" w:hAnsi="Lucida Sans Unicode" w:eastAsia="黑体" w:cs="Lucida Sans Unicode"/>
          <w:sz w:val="32"/>
          <w:szCs w:val="32"/>
        </w:rPr>
        <w:t>3.政府采购合同条款</w:t>
      </w:r>
    </w:p>
    <w:p w14:paraId="5079A925">
      <w:pPr>
        <w:spacing w:before="240" w:beforeLines="100" w:after="240" w:afterLines="100" w:line="480" w:lineRule="exact"/>
        <w:ind w:firstLine="1120" w:firstLineChars="350"/>
        <w:rPr>
          <w:rFonts w:hint="eastAsia" w:ascii="黑体" w:hAnsi="Lucida Sans Unicode" w:eastAsia="黑体" w:cs="Lucida Sans Unicode"/>
          <w:sz w:val="32"/>
          <w:szCs w:val="32"/>
        </w:rPr>
      </w:pPr>
      <w:r>
        <w:rPr>
          <w:rFonts w:hint="eastAsia" w:ascii="黑体" w:hAnsi="Lucida Sans Unicode" w:eastAsia="黑体" w:cs="Lucida Sans Unicode"/>
          <w:sz w:val="32"/>
          <w:szCs w:val="32"/>
        </w:rPr>
        <w:t>4.政府采购合同格式</w:t>
      </w:r>
    </w:p>
    <w:p w14:paraId="1EBB201C">
      <w:pPr>
        <w:spacing w:line="480" w:lineRule="exact"/>
        <w:rPr>
          <w:rFonts w:ascii="Lucida Sans Unicode" w:hAnsi="Lucida Sans Unicode" w:cs="Lucida Sans Unicode"/>
        </w:rPr>
      </w:pPr>
    </w:p>
    <w:p w14:paraId="4D6DF49D">
      <w:pPr>
        <w:spacing w:line="480" w:lineRule="exact"/>
        <w:rPr>
          <w:rFonts w:ascii="Lucida Sans Unicode" w:hAnsi="Lucida Sans Unicode" w:cs="Lucida Sans Unicode"/>
        </w:rPr>
      </w:pPr>
    </w:p>
    <w:p w14:paraId="5BBF984D">
      <w:pPr>
        <w:spacing w:line="360" w:lineRule="auto"/>
        <w:ind w:firstLine="643" w:firstLineChars="200"/>
        <w:rPr>
          <w:rFonts w:hint="eastAsia"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招标文件由正文和附件两部分组成。投标人应当完整地阅读、理解构成本招标文件的所有内容。正文和附件如有不一致的地方，须以正文为准。</w:t>
      </w:r>
    </w:p>
    <w:p w14:paraId="13656547">
      <w:pPr>
        <w:spacing w:line="480" w:lineRule="exact"/>
        <w:ind w:left="482"/>
        <w:rPr>
          <w:rFonts w:hint="eastAsia" w:ascii="仿宋_GB2312" w:hAnsi="Lucida Sans Unicode" w:eastAsia="仿宋_GB2312" w:cs="Lucida Sans Unicode"/>
          <w:sz w:val="24"/>
        </w:rPr>
      </w:pPr>
    </w:p>
    <w:p w14:paraId="05957997">
      <w:pPr>
        <w:spacing w:before="240" w:beforeLines="100" w:after="240" w:afterLines="100" w:line="360" w:lineRule="auto"/>
        <w:jc w:val="center"/>
        <w:rPr>
          <w:rFonts w:hint="eastAsia" w:ascii="黑体" w:hAnsi="黑体" w:eastAsia="黑体" w:cs="Lucida Sans Unicode"/>
          <w:b/>
          <w:sz w:val="44"/>
          <w:szCs w:val="44"/>
        </w:rPr>
      </w:pPr>
      <w:r>
        <w:rPr>
          <w:rFonts w:ascii="仿宋_GB2312" w:hAnsi="Lucida Sans Unicode" w:eastAsia="仿宋_GB2312" w:cs="Lucida Sans Unicode"/>
          <w:sz w:val="24"/>
        </w:rPr>
        <w:br w:type="page"/>
      </w:r>
      <w:r>
        <w:rPr>
          <w:rFonts w:hint="eastAsia" w:ascii="黑体" w:hAnsi="黑体" w:eastAsia="黑体" w:cs="Lucida Sans Unicode"/>
          <w:b/>
          <w:sz w:val="44"/>
          <w:szCs w:val="44"/>
        </w:rPr>
        <w:t>招标公告</w:t>
      </w:r>
    </w:p>
    <w:p w14:paraId="2303AD03">
      <w:pPr>
        <w:snapToGrid w:val="0"/>
        <w:spacing w:line="360" w:lineRule="auto"/>
        <w:ind w:firstLine="470" w:firstLineChars="196"/>
        <w:rPr>
          <w:rFonts w:hint="eastAsia" w:ascii="宋体" w:hAnsi="宋体" w:cs="Lucida Sans Unicode"/>
          <w:sz w:val="24"/>
        </w:rPr>
      </w:pPr>
      <w:r>
        <w:rPr>
          <w:rFonts w:hint="eastAsia" w:ascii="宋体" w:hAnsi="宋体"/>
          <w:sz w:val="24"/>
        </w:rPr>
        <w:t>鞍山市公共资源交易中心</w:t>
      </w:r>
      <w:r>
        <w:rPr>
          <w:rFonts w:hint="eastAsia" w:ascii="宋体" w:hAnsi="宋体" w:cs="Lucida Sans Unicode"/>
          <w:sz w:val="24"/>
        </w:rPr>
        <w:t>受鞍山师范学院委托，对</w:t>
      </w:r>
      <w:r>
        <w:rPr>
          <w:rFonts w:hint="eastAsia" w:ascii="宋体" w:hAnsi="宋体"/>
          <w:sz w:val="24"/>
        </w:rPr>
        <w:t>“高职院职业技能培训实验室设备招标项目”</w:t>
      </w:r>
      <w:r>
        <w:rPr>
          <w:rFonts w:hint="eastAsia" w:ascii="宋体" w:hAnsi="宋体" w:cs="Lucida Sans Unicode"/>
          <w:sz w:val="24"/>
        </w:rPr>
        <w:t>（</w:t>
      </w:r>
      <w:r>
        <w:rPr>
          <w:rFonts w:hint="eastAsia" w:ascii="宋体" w:hAnsi="宋体"/>
          <w:sz w:val="24"/>
        </w:rPr>
        <w:t>招标编号：AGJCG2016G005</w:t>
      </w:r>
      <w:r>
        <w:rPr>
          <w:rFonts w:hint="eastAsia" w:ascii="宋体" w:hAnsi="宋体" w:cs="Lucida Sans Unicode"/>
          <w:sz w:val="24"/>
        </w:rPr>
        <w:t>）进行国内公开招标，现欢迎国内合格的投标人参加本次政府采购活动。</w:t>
      </w:r>
    </w:p>
    <w:p w14:paraId="2AFFAD43">
      <w:pPr>
        <w:adjustRightInd w:val="0"/>
        <w:snapToGrid w:val="0"/>
        <w:spacing w:line="360" w:lineRule="auto"/>
        <w:ind w:left="630"/>
        <w:rPr>
          <w:rFonts w:hint="eastAsia" w:ascii="宋体" w:hAnsi="宋体" w:cs="Lucida Sans Unicode"/>
          <w:b/>
          <w:sz w:val="24"/>
        </w:rPr>
      </w:pPr>
      <w:r>
        <w:rPr>
          <w:rFonts w:hint="eastAsia" w:ascii="宋体" w:hAnsi="宋体" w:cs="Lucida Sans Unicode"/>
          <w:b/>
          <w:sz w:val="24"/>
        </w:rPr>
        <w:t>一、招标内容</w:t>
      </w:r>
    </w:p>
    <w:tbl>
      <w:tblPr>
        <w:tblStyle w:val="6"/>
        <w:tblW w:w="93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68"/>
        <w:gridCol w:w="1092"/>
        <w:gridCol w:w="3600"/>
        <w:gridCol w:w="1080"/>
        <w:gridCol w:w="2536"/>
      </w:tblGrid>
      <w:tr w14:paraId="3400B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noWrap w:val="0"/>
            <w:tcMar>
              <w:top w:w="0" w:type="dxa"/>
              <w:left w:w="108" w:type="dxa"/>
              <w:bottom w:w="0" w:type="dxa"/>
              <w:right w:w="108" w:type="dxa"/>
            </w:tcMar>
            <w:vAlign w:val="center"/>
          </w:tcPr>
          <w:p w14:paraId="00513E59">
            <w:pPr>
              <w:widowControl/>
              <w:jc w:val="center"/>
              <w:textAlignment w:val="center"/>
              <w:rPr>
                <w:rFonts w:ascii="宋体" w:hAnsi="宋体" w:cs="宋体"/>
                <w:kern w:val="0"/>
                <w:sz w:val="24"/>
              </w:rPr>
            </w:pPr>
            <w:r>
              <w:rPr>
                <w:rFonts w:ascii="宋体" w:hAnsi="宋体" w:cs="宋体"/>
                <w:kern w:val="0"/>
                <w:sz w:val="24"/>
              </w:rPr>
              <w:t>包号</w:t>
            </w:r>
          </w:p>
        </w:tc>
        <w:tc>
          <w:tcPr>
            <w:tcW w:w="1092" w:type="dxa"/>
            <w:noWrap w:val="0"/>
            <w:tcMar>
              <w:top w:w="0" w:type="dxa"/>
              <w:left w:w="108" w:type="dxa"/>
              <w:bottom w:w="0" w:type="dxa"/>
              <w:right w:w="108" w:type="dxa"/>
            </w:tcMar>
            <w:vAlign w:val="center"/>
          </w:tcPr>
          <w:p w14:paraId="5A9B72DB">
            <w:pPr>
              <w:widowControl/>
              <w:jc w:val="center"/>
              <w:textAlignment w:val="center"/>
              <w:rPr>
                <w:rFonts w:ascii="宋体" w:hAnsi="宋体" w:cs="宋体"/>
                <w:kern w:val="0"/>
                <w:sz w:val="24"/>
              </w:rPr>
            </w:pPr>
            <w:r>
              <w:rPr>
                <w:rFonts w:ascii="宋体" w:hAnsi="宋体" w:cs="宋体"/>
                <w:kern w:val="0"/>
                <w:sz w:val="24"/>
              </w:rPr>
              <w:t>品目号</w:t>
            </w:r>
          </w:p>
        </w:tc>
        <w:tc>
          <w:tcPr>
            <w:tcW w:w="3600" w:type="dxa"/>
            <w:noWrap w:val="0"/>
            <w:tcMar>
              <w:top w:w="0" w:type="dxa"/>
              <w:left w:w="108" w:type="dxa"/>
              <w:bottom w:w="0" w:type="dxa"/>
              <w:right w:w="108" w:type="dxa"/>
            </w:tcMar>
            <w:vAlign w:val="center"/>
          </w:tcPr>
          <w:p w14:paraId="08C4BF6B">
            <w:pPr>
              <w:widowControl/>
              <w:jc w:val="center"/>
              <w:textAlignment w:val="center"/>
              <w:rPr>
                <w:rFonts w:ascii="宋体" w:hAnsi="宋体" w:cs="宋体"/>
                <w:kern w:val="0"/>
                <w:sz w:val="24"/>
              </w:rPr>
            </w:pPr>
            <w:r>
              <w:rPr>
                <w:rFonts w:ascii="宋体" w:hAnsi="宋体" w:cs="宋体"/>
                <w:kern w:val="0"/>
                <w:sz w:val="24"/>
              </w:rPr>
              <w:t>产品名称</w:t>
            </w:r>
          </w:p>
        </w:tc>
        <w:tc>
          <w:tcPr>
            <w:tcW w:w="1080" w:type="dxa"/>
            <w:noWrap w:val="0"/>
            <w:tcMar>
              <w:top w:w="0" w:type="dxa"/>
              <w:left w:w="108" w:type="dxa"/>
              <w:bottom w:w="0" w:type="dxa"/>
              <w:right w:w="108" w:type="dxa"/>
            </w:tcMar>
            <w:vAlign w:val="center"/>
          </w:tcPr>
          <w:p w14:paraId="278CA4E2">
            <w:pPr>
              <w:widowControl/>
              <w:jc w:val="center"/>
              <w:textAlignment w:val="center"/>
              <w:rPr>
                <w:rFonts w:ascii="宋体" w:hAnsi="宋体" w:cs="宋体"/>
                <w:kern w:val="0"/>
                <w:sz w:val="24"/>
              </w:rPr>
            </w:pPr>
            <w:r>
              <w:rPr>
                <w:rFonts w:ascii="宋体" w:hAnsi="宋体" w:cs="宋体"/>
                <w:kern w:val="0"/>
                <w:sz w:val="24"/>
              </w:rPr>
              <w:t>数量</w:t>
            </w:r>
          </w:p>
        </w:tc>
        <w:tc>
          <w:tcPr>
            <w:tcW w:w="2536" w:type="dxa"/>
            <w:noWrap w:val="0"/>
            <w:tcMar>
              <w:top w:w="0" w:type="dxa"/>
              <w:left w:w="108" w:type="dxa"/>
              <w:bottom w:w="0" w:type="dxa"/>
              <w:right w:w="108" w:type="dxa"/>
            </w:tcMar>
            <w:vAlign w:val="center"/>
          </w:tcPr>
          <w:p w14:paraId="08692CA5">
            <w:pPr>
              <w:widowControl/>
              <w:jc w:val="center"/>
              <w:textAlignment w:val="center"/>
              <w:rPr>
                <w:rFonts w:ascii="宋体" w:hAnsi="宋体" w:cs="宋体"/>
                <w:kern w:val="0"/>
                <w:sz w:val="24"/>
              </w:rPr>
            </w:pPr>
            <w:r>
              <w:rPr>
                <w:rFonts w:ascii="宋体" w:hAnsi="宋体" w:cs="宋体"/>
                <w:kern w:val="0"/>
                <w:sz w:val="24"/>
              </w:rPr>
              <w:t>采购最高限价（元）</w:t>
            </w:r>
          </w:p>
        </w:tc>
      </w:tr>
      <w:tr w14:paraId="09AB5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vMerge w:val="restart"/>
            <w:noWrap w:val="0"/>
            <w:tcMar>
              <w:top w:w="0" w:type="dxa"/>
              <w:left w:w="108" w:type="dxa"/>
              <w:bottom w:w="0" w:type="dxa"/>
              <w:right w:w="108" w:type="dxa"/>
            </w:tcMar>
            <w:vAlign w:val="center"/>
          </w:tcPr>
          <w:p w14:paraId="3B3C901F">
            <w:pPr>
              <w:widowControl/>
              <w:jc w:val="center"/>
              <w:textAlignment w:val="center"/>
              <w:rPr>
                <w:rFonts w:hint="eastAsia" w:ascii="宋体" w:hAnsi="宋体" w:cs="宋体"/>
                <w:kern w:val="0"/>
                <w:sz w:val="24"/>
              </w:rPr>
            </w:pPr>
            <w:r>
              <w:rPr>
                <w:rFonts w:hint="eastAsia" w:ascii="宋体" w:hAnsi="宋体" w:cs="宋体"/>
                <w:kern w:val="0"/>
                <w:sz w:val="24"/>
              </w:rPr>
              <w:t>01</w:t>
            </w:r>
          </w:p>
        </w:tc>
        <w:tc>
          <w:tcPr>
            <w:tcW w:w="1092" w:type="dxa"/>
            <w:noWrap w:val="0"/>
            <w:tcMar>
              <w:top w:w="0" w:type="dxa"/>
              <w:left w:w="108" w:type="dxa"/>
              <w:bottom w:w="0" w:type="dxa"/>
              <w:right w:w="108" w:type="dxa"/>
            </w:tcMar>
            <w:vAlign w:val="center"/>
          </w:tcPr>
          <w:p w14:paraId="1CDD1359">
            <w:pPr>
              <w:widowControl/>
              <w:jc w:val="center"/>
              <w:textAlignment w:val="center"/>
              <w:rPr>
                <w:rFonts w:hint="eastAsia" w:ascii="宋体" w:hAnsi="宋体" w:cs="宋体"/>
                <w:kern w:val="0"/>
                <w:sz w:val="24"/>
              </w:rPr>
            </w:pPr>
            <w:r>
              <w:rPr>
                <w:rFonts w:hint="eastAsia" w:ascii="宋体" w:hAnsi="宋体" w:cs="宋体"/>
                <w:kern w:val="0"/>
                <w:sz w:val="24"/>
              </w:rPr>
              <w:t>01</w:t>
            </w:r>
          </w:p>
        </w:tc>
        <w:tc>
          <w:tcPr>
            <w:tcW w:w="3600" w:type="dxa"/>
            <w:noWrap w:val="0"/>
            <w:tcMar>
              <w:top w:w="0" w:type="dxa"/>
              <w:left w:w="108" w:type="dxa"/>
              <w:bottom w:w="0" w:type="dxa"/>
              <w:right w:w="108" w:type="dxa"/>
            </w:tcMar>
            <w:vAlign w:val="center"/>
          </w:tcPr>
          <w:p w14:paraId="6F4513F0">
            <w:pPr>
              <w:widowControl/>
              <w:jc w:val="center"/>
              <w:textAlignment w:val="center"/>
              <w:rPr>
                <w:rFonts w:hint="eastAsia" w:ascii="宋体" w:hAnsi="宋体" w:cs="宋体"/>
                <w:kern w:val="0"/>
                <w:sz w:val="24"/>
              </w:rPr>
            </w:pPr>
            <w:r>
              <w:rPr>
                <w:rFonts w:hint="eastAsia" w:ascii="宋体" w:hAnsi="宋体" w:cs="宋体"/>
                <w:kern w:val="0"/>
                <w:sz w:val="24"/>
              </w:rPr>
              <w:t>物联网工程应用实训系统</w:t>
            </w:r>
          </w:p>
        </w:tc>
        <w:tc>
          <w:tcPr>
            <w:tcW w:w="1080" w:type="dxa"/>
            <w:noWrap w:val="0"/>
            <w:tcMar>
              <w:top w:w="0" w:type="dxa"/>
              <w:left w:w="108" w:type="dxa"/>
              <w:bottom w:w="0" w:type="dxa"/>
              <w:right w:w="108" w:type="dxa"/>
            </w:tcMar>
            <w:vAlign w:val="center"/>
          </w:tcPr>
          <w:p w14:paraId="6724FDC2">
            <w:pPr>
              <w:widowControl/>
              <w:jc w:val="center"/>
              <w:textAlignment w:val="center"/>
              <w:rPr>
                <w:rFonts w:hint="eastAsia" w:ascii="宋体" w:hAnsi="宋体" w:cs="宋体"/>
                <w:kern w:val="0"/>
                <w:sz w:val="24"/>
              </w:rPr>
            </w:pPr>
            <w:r>
              <w:rPr>
                <w:rFonts w:hint="eastAsia" w:ascii="宋体" w:hAnsi="宋体" w:cs="宋体"/>
                <w:kern w:val="0"/>
                <w:sz w:val="24"/>
              </w:rPr>
              <w:t>1套</w:t>
            </w:r>
          </w:p>
        </w:tc>
        <w:tc>
          <w:tcPr>
            <w:tcW w:w="2536" w:type="dxa"/>
            <w:noWrap w:val="0"/>
            <w:tcMar>
              <w:top w:w="0" w:type="dxa"/>
              <w:left w:w="108" w:type="dxa"/>
              <w:bottom w:w="0" w:type="dxa"/>
              <w:right w:w="108" w:type="dxa"/>
            </w:tcMar>
            <w:vAlign w:val="center"/>
          </w:tcPr>
          <w:p w14:paraId="44E01473">
            <w:pPr>
              <w:widowControl/>
              <w:jc w:val="center"/>
              <w:textAlignment w:val="center"/>
              <w:rPr>
                <w:rFonts w:hint="eastAsia" w:ascii="宋体" w:hAnsi="宋体" w:cs="宋体"/>
                <w:kern w:val="0"/>
                <w:sz w:val="24"/>
              </w:rPr>
            </w:pPr>
            <w:r>
              <w:rPr>
                <w:rFonts w:hint="eastAsia" w:ascii="宋体" w:hAnsi="宋体" w:cs="宋体"/>
                <w:kern w:val="0"/>
                <w:sz w:val="24"/>
              </w:rPr>
              <w:t>153，840</w:t>
            </w:r>
          </w:p>
        </w:tc>
      </w:tr>
      <w:tr w14:paraId="0E7CA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vMerge w:val="continue"/>
            <w:noWrap w:val="0"/>
            <w:tcMar>
              <w:top w:w="0" w:type="dxa"/>
              <w:left w:w="108" w:type="dxa"/>
              <w:bottom w:w="0" w:type="dxa"/>
              <w:right w:w="108" w:type="dxa"/>
            </w:tcMar>
            <w:vAlign w:val="center"/>
          </w:tcPr>
          <w:p w14:paraId="56BFA332">
            <w:pPr>
              <w:widowControl/>
              <w:jc w:val="center"/>
              <w:textAlignment w:val="center"/>
              <w:rPr>
                <w:rFonts w:ascii="宋体" w:hAnsi="宋体" w:cs="宋体"/>
                <w:kern w:val="0"/>
                <w:sz w:val="24"/>
              </w:rPr>
            </w:pPr>
          </w:p>
        </w:tc>
        <w:tc>
          <w:tcPr>
            <w:tcW w:w="5772" w:type="dxa"/>
            <w:gridSpan w:val="3"/>
            <w:noWrap w:val="0"/>
            <w:tcMar>
              <w:top w:w="0" w:type="dxa"/>
              <w:left w:w="108" w:type="dxa"/>
              <w:bottom w:w="0" w:type="dxa"/>
              <w:right w:w="108" w:type="dxa"/>
            </w:tcMar>
            <w:vAlign w:val="center"/>
          </w:tcPr>
          <w:p w14:paraId="75CE15E5">
            <w:pPr>
              <w:widowControl/>
              <w:jc w:val="center"/>
              <w:textAlignment w:val="center"/>
              <w:rPr>
                <w:rFonts w:ascii="宋体" w:hAnsi="宋体" w:cs="宋体"/>
                <w:kern w:val="0"/>
                <w:sz w:val="24"/>
              </w:rPr>
            </w:pPr>
            <w:r>
              <w:rPr>
                <w:rFonts w:hint="eastAsia" w:ascii="宋体" w:hAnsi="宋体" w:cs="宋体"/>
                <w:kern w:val="0"/>
                <w:sz w:val="24"/>
              </w:rPr>
              <w:t>第1包合计</w:t>
            </w:r>
          </w:p>
        </w:tc>
        <w:tc>
          <w:tcPr>
            <w:tcW w:w="2536" w:type="dxa"/>
            <w:noWrap w:val="0"/>
            <w:tcMar>
              <w:top w:w="0" w:type="dxa"/>
              <w:left w:w="108" w:type="dxa"/>
              <w:bottom w:w="0" w:type="dxa"/>
              <w:right w:w="108" w:type="dxa"/>
            </w:tcMar>
            <w:vAlign w:val="center"/>
          </w:tcPr>
          <w:p w14:paraId="5A376FD6">
            <w:pPr>
              <w:widowControl/>
              <w:jc w:val="center"/>
              <w:textAlignment w:val="center"/>
              <w:rPr>
                <w:rFonts w:ascii="宋体" w:hAnsi="宋体" w:cs="宋体"/>
                <w:kern w:val="0"/>
                <w:sz w:val="24"/>
              </w:rPr>
            </w:pPr>
            <w:r>
              <w:rPr>
                <w:rFonts w:hint="eastAsia" w:ascii="宋体" w:hAnsi="宋体" w:cs="宋体"/>
                <w:kern w:val="0"/>
                <w:sz w:val="24"/>
              </w:rPr>
              <w:t>153，840</w:t>
            </w:r>
          </w:p>
        </w:tc>
      </w:tr>
      <w:tr w14:paraId="6FC3F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vMerge w:val="restart"/>
            <w:noWrap w:val="0"/>
            <w:tcMar>
              <w:top w:w="0" w:type="dxa"/>
              <w:left w:w="108" w:type="dxa"/>
              <w:bottom w:w="0" w:type="dxa"/>
              <w:right w:w="108" w:type="dxa"/>
            </w:tcMar>
            <w:vAlign w:val="center"/>
          </w:tcPr>
          <w:p w14:paraId="34EB0505">
            <w:pPr>
              <w:widowControl/>
              <w:jc w:val="center"/>
              <w:textAlignment w:val="center"/>
              <w:rPr>
                <w:rFonts w:hint="eastAsia" w:ascii="宋体" w:hAnsi="宋体" w:cs="宋体"/>
                <w:kern w:val="0"/>
                <w:sz w:val="24"/>
              </w:rPr>
            </w:pPr>
            <w:r>
              <w:rPr>
                <w:rFonts w:hint="eastAsia" w:ascii="宋体" w:hAnsi="宋体" w:cs="宋体"/>
                <w:kern w:val="0"/>
                <w:sz w:val="24"/>
              </w:rPr>
              <w:t>02</w:t>
            </w:r>
          </w:p>
        </w:tc>
        <w:tc>
          <w:tcPr>
            <w:tcW w:w="1092" w:type="dxa"/>
            <w:noWrap w:val="0"/>
            <w:tcMar>
              <w:top w:w="0" w:type="dxa"/>
              <w:left w:w="108" w:type="dxa"/>
              <w:bottom w:w="0" w:type="dxa"/>
              <w:right w:w="108" w:type="dxa"/>
            </w:tcMar>
            <w:vAlign w:val="center"/>
          </w:tcPr>
          <w:p w14:paraId="51572FD5">
            <w:pPr>
              <w:widowControl/>
              <w:jc w:val="center"/>
              <w:textAlignment w:val="center"/>
              <w:rPr>
                <w:rFonts w:hint="eastAsia" w:ascii="宋体" w:hAnsi="宋体" w:cs="宋体"/>
                <w:kern w:val="0"/>
                <w:sz w:val="24"/>
              </w:rPr>
            </w:pPr>
            <w:r>
              <w:rPr>
                <w:rFonts w:hint="eastAsia" w:ascii="宋体" w:hAnsi="宋体" w:cs="宋体"/>
                <w:kern w:val="0"/>
                <w:sz w:val="24"/>
              </w:rPr>
              <w:t>01</w:t>
            </w:r>
          </w:p>
        </w:tc>
        <w:tc>
          <w:tcPr>
            <w:tcW w:w="3600" w:type="dxa"/>
            <w:noWrap w:val="0"/>
            <w:tcMar>
              <w:top w:w="0" w:type="dxa"/>
              <w:left w:w="108" w:type="dxa"/>
              <w:bottom w:w="0" w:type="dxa"/>
              <w:right w:w="108" w:type="dxa"/>
            </w:tcMar>
            <w:vAlign w:val="center"/>
          </w:tcPr>
          <w:p w14:paraId="460C1EA0">
            <w:pPr>
              <w:widowControl/>
              <w:jc w:val="center"/>
              <w:textAlignment w:val="center"/>
              <w:rPr>
                <w:rFonts w:hint="eastAsia" w:ascii="宋体" w:hAnsi="宋体" w:cs="宋体"/>
                <w:kern w:val="0"/>
                <w:sz w:val="24"/>
              </w:rPr>
            </w:pPr>
            <w:r>
              <w:rPr>
                <w:rFonts w:hint="eastAsia" w:ascii="宋体" w:hAnsi="宋体" w:cs="宋体"/>
                <w:kern w:val="0"/>
                <w:sz w:val="24"/>
              </w:rPr>
              <w:t>数字化虚拟仿真实训室配套设备</w:t>
            </w:r>
          </w:p>
        </w:tc>
        <w:tc>
          <w:tcPr>
            <w:tcW w:w="1080" w:type="dxa"/>
            <w:noWrap w:val="0"/>
            <w:tcMar>
              <w:top w:w="0" w:type="dxa"/>
              <w:left w:w="108" w:type="dxa"/>
              <w:bottom w:w="0" w:type="dxa"/>
              <w:right w:w="108" w:type="dxa"/>
            </w:tcMar>
            <w:vAlign w:val="center"/>
          </w:tcPr>
          <w:p w14:paraId="5C100F06">
            <w:pPr>
              <w:widowControl/>
              <w:jc w:val="center"/>
              <w:textAlignment w:val="center"/>
              <w:rPr>
                <w:rFonts w:ascii="宋体" w:hAnsi="宋体" w:cs="宋体"/>
                <w:kern w:val="0"/>
                <w:sz w:val="24"/>
              </w:rPr>
            </w:pPr>
            <w:r>
              <w:rPr>
                <w:rFonts w:hint="eastAsia" w:ascii="宋体" w:hAnsi="宋体" w:cs="宋体"/>
                <w:kern w:val="0"/>
                <w:sz w:val="24"/>
              </w:rPr>
              <w:t>1套</w:t>
            </w:r>
          </w:p>
        </w:tc>
        <w:tc>
          <w:tcPr>
            <w:tcW w:w="2536" w:type="dxa"/>
            <w:noWrap w:val="0"/>
            <w:tcMar>
              <w:top w:w="0" w:type="dxa"/>
              <w:left w:w="108" w:type="dxa"/>
              <w:bottom w:w="0" w:type="dxa"/>
              <w:right w:w="108" w:type="dxa"/>
            </w:tcMar>
            <w:vAlign w:val="center"/>
          </w:tcPr>
          <w:p w14:paraId="676DC7EF">
            <w:pPr>
              <w:widowControl/>
              <w:jc w:val="center"/>
              <w:textAlignment w:val="center"/>
              <w:rPr>
                <w:rFonts w:hint="eastAsia" w:ascii="宋体" w:hAnsi="宋体" w:cs="宋体"/>
                <w:kern w:val="0"/>
                <w:sz w:val="24"/>
              </w:rPr>
            </w:pPr>
            <w:r>
              <w:rPr>
                <w:rFonts w:hint="eastAsia" w:ascii="宋体" w:hAnsi="宋体" w:cs="宋体"/>
                <w:kern w:val="0"/>
                <w:sz w:val="24"/>
              </w:rPr>
              <w:t>292，160</w:t>
            </w:r>
          </w:p>
        </w:tc>
      </w:tr>
      <w:tr w14:paraId="71300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vMerge w:val="continue"/>
            <w:noWrap w:val="0"/>
            <w:tcMar>
              <w:top w:w="0" w:type="dxa"/>
              <w:left w:w="108" w:type="dxa"/>
              <w:bottom w:w="0" w:type="dxa"/>
              <w:right w:w="108" w:type="dxa"/>
            </w:tcMar>
            <w:vAlign w:val="center"/>
          </w:tcPr>
          <w:p w14:paraId="24FEE025">
            <w:pPr>
              <w:widowControl/>
              <w:jc w:val="center"/>
              <w:textAlignment w:val="center"/>
              <w:rPr>
                <w:rFonts w:hint="eastAsia" w:ascii="宋体" w:hAnsi="宋体" w:cs="宋体"/>
                <w:kern w:val="0"/>
                <w:sz w:val="24"/>
              </w:rPr>
            </w:pPr>
          </w:p>
        </w:tc>
        <w:tc>
          <w:tcPr>
            <w:tcW w:w="1092" w:type="dxa"/>
            <w:noWrap w:val="0"/>
            <w:tcMar>
              <w:top w:w="0" w:type="dxa"/>
              <w:left w:w="108" w:type="dxa"/>
              <w:bottom w:w="0" w:type="dxa"/>
              <w:right w:w="108" w:type="dxa"/>
            </w:tcMar>
            <w:vAlign w:val="center"/>
          </w:tcPr>
          <w:p w14:paraId="5F1C1148">
            <w:pPr>
              <w:widowControl/>
              <w:jc w:val="center"/>
              <w:textAlignment w:val="center"/>
              <w:rPr>
                <w:rFonts w:hint="eastAsia" w:ascii="宋体" w:hAnsi="宋体" w:cs="宋体"/>
                <w:kern w:val="0"/>
                <w:sz w:val="24"/>
              </w:rPr>
            </w:pPr>
            <w:r>
              <w:rPr>
                <w:rFonts w:hint="eastAsia" w:ascii="宋体" w:hAnsi="宋体" w:cs="宋体"/>
                <w:kern w:val="0"/>
                <w:sz w:val="24"/>
              </w:rPr>
              <w:t>02</w:t>
            </w:r>
          </w:p>
        </w:tc>
        <w:tc>
          <w:tcPr>
            <w:tcW w:w="3600" w:type="dxa"/>
            <w:noWrap w:val="0"/>
            <w:tcMar>
              <w:top w:w="0" w:type="dxa"/>
              <w:left w:w="108" w:type="dxa"/>
              <w:bottom w:w="0" w:type="dxa"/>
              <w:right w:w="108" w:type="dxa"/>
            </w:tcMar>
            <w:vAlign w:val="center"/>
          </w:tcPr>
          <w:p w14:paraId="46E03929">
            <w:pPr>
              <w:widowControl/>
              <w:jc w:val="center"/>
              <w:textAlignment w:val="center"/>
              <w:rPr>
                <w:rFonts w:hint="eastAsia" w:ascii="宋体" w:hAnsi="宋体" w:cs="宋体"/>
                <w:kern w:val="0"/>
                <w:sz w:val="24"/>
              </w:rPr>
            </w:pPr>
            <w:r>
              <w:rPr>
                <w:rFonts w:hint="eastAsia" w:ascii="宋体" w:hAnsi="宋体" w:cs="宋体"/>
                <w:kern w:val="0"/>
                <w:sz w:val="24"/>
              </w:rPr>
              <w:t>单片机实训室设备</w:t>
            </w:r>
          </w:p>
        </w:tc>
        <w:tc>
          <w:tcPr>
            <w:tcW w:w="1080" w:type="dxa"/>
            <w:noWrap w:val="0"/>
            <w:tcMar>
              <w:top w:w="0" w:type="dxa"/>
              <w:left w:w="108" w:type="dxa"/>
              <w:bottom w:w="0" w:type="dxa"/>
              <w:right w:w="108" w:type="dxa"/>
            </w:tcMar>
            <w:vAlign w:val="center"/>
          </w:tcPr>
          <w:p w14:paraId="4758DCD6">
            <w:pPr>
              <w:widowControl/>
              <w:jc w:val="center"/>
              <w:textAlignment w:val="center"/>
              <w:rPr>
                <w:rFonts w:hint="eastAsia" w:ascii="宋体" w:hAnsi="宋体" w:cs="宋体"/>
                <w:kern w:val="0"/>
                <w:sz w:val="24"/>
              </w:rPr>
            </w:pPr>
            <w:r>
              <w:rPr>
                <w:rFonts w:hint="eastAsia" w:ascii="宋体" w:hAnsi="宋体" w:cs="宋体"/>
                <w:kern w:val="0"/>
                <w:sz w:val="24"/>
              </w:rPr>
              <w:t>1套</w:t>
            </w:r>
          </w:p>
        </w:tc>
        <w:tc>
          <w:tcPr>
            <w:tcW w:w="2536" w:type="dxa"/>
            <w:noWrap w:val="0"/>
            <w:tcMar>
              <w:top w:w="0" w:type="dxa"/>
              <w:left w:w="108" w:type="dxa"/>
              <w:bottom w:w="0" w:type="dxa"/>
              <w:right w:w="108" w:type="dxa"/>
            </w:tcMar>
            <w:vAlign w:val="center"/>
          </w:tcPr>
          <w:p w14:paraId="67845147">
            <w:pPr>
              <w:widowControl/>
              <w:jc w:val="center"/>
              <w:textAlignment w:val="center"/>
              <w:rPr>
                <w:rFonts w:hint="eastAsia" w:ascii="宋体" w:hAnsi="宋体" w:cs="宋体"/>
                <w:kern w:val="0"/>
                <w:sz w:val="24"/>
              </w:rPr>
            </w:pPr>
            <w:r>
              <w:rPr>
                <w:rFonts w:hint="eastAsia" w:ascii="宋体" w:hAnsi="宋体" w:cs="宋体"/>
                <w:kern w:val="0"/>
                <w:sz w:val="24"/>
              </w:rPr>
              <w:t>308，000</w:t>
            </w:r>
          </w:p>
        </w:tc>
      </w:tr>
      <w:tr w14:paraId="3F189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vMerge w:val="continue"/>
            <w:noWrap w:val="0"/>
            <w:tcMar>
              <w:top w:w="0" w:type="dxa"/>
              <w:left w:w="108" w:type="dxa"/>
              <w:bottom w:w="0" w:type="dxa"/>
              <w:right w:w="108" w:type="dxa"/>
            </w:tcMar>
            <w:vAlign w:val="center"/>
          </w:tcPr>
          <w:p w14:paraId="4E229F54">
            <w:pPr>
              <w:widowControl/>
              <w:jc w:val="center"/>
              <w:textAlignment w:val="center"/>
              <w:rPr>
                <w:rFonts w:hint="eastAsia" w:ascii="宋体" w:hAnsi="宋体" w:cs="宋体"/>
                <w:kern w:val="0"/>
                <w:sz w:val="24"/>
              </w:rPr>
            </w:pPr>
          </w:p>
        </w:tc>
        <w:tc>
          <w:tcPr>
            <w:tcW w:w="1092" w:type="dxa"/>
            <w:noWrap w:val="0"/>
            <w:tcMar>
              <w:top w:w="0" w:type="dxa"/>
              <w:left w:w="108" w:type="dxa"/>
              <w:bottom w:w="0" w:type="dxa"/>
              <w:right w:w="108" w:type="dxa"/>
            </w:tcMar>
            <w:vAlign w:val="center"/>
          </w:tcPr>
          <w:p w14:paraId="337BF051">
            <w:pPr>
              <w:widowControl/>
              <w:jc w:val="center"/>
              <w:textAlignment w:val="center"/>
              <w:rPr>
                <w:rFonts w:hint="eastAsia" w:ascii="宋体" w:hAnsi="宋体" w:cs="宋体"/>
                <w:kern w:val="0"/>
                <w:sz w:val="24"/>
              </w:rPr>
            </w:pPr>
            <w:r>
              <w:rPr>
                <w:rFonts w:hint="eastAsia" w:ascii="宋体" w:hAnsi="宋体" w:cs="宋体"/>
                <w:kern w:val="0"/>
                <w:sz w:val="24"/>
              </w:rPr>
              <w:t>03</w:t>
            </w:r>
          </w:p>
        </w:tc>
        <w:tc>
          <w:tcPr>
            <w:tcW w:w="3600" w:type="dxa"/>
            <w:noWrap w:val="0"/>
            <w:tcMar>
              <w:top w:w="0" w:type="dxa"/>
              <w:left w:w="108" w:type="dxa"/>
              <w:bottom w:w="0" w:type="dxa"/>
              <w:right w:w="108" w:type="dxa"/>
            </w:tcMar>
            <w:vAlign w:val="center"/>
          </w:tcPr>
          <w:p w14:paraId="3A21360F">
            <w:pPr>
              <w:widowControl/>
              <w:jc w:val="center"/>
              <w:textAlignment w:val="center"/>
              <w:rPr>
                <w:rFonts w:hint="eastAsia" w:ascii="宋体" w:hAnsi="宋体" w:cs="宋体"/>
                <w:kern w:val="0"/>
                <w:sz w:val="24"/>
              </w:rPr>
            </w:pPr>
            <w:r>
              <w:rPr>
                <w:rFonts w:hint="eastAsia" w:ascii="宋体" w:hAnsi="宋体" w:cs="宋体"/>
                <w:kern w:val="0"/>
                <w:sz w:val="24"/>
              </w:rPr>
              <w:t>单片机配套设备</w:t>
            </w:r>
          </w:p>
        </w:tc>
        <w:tc>
          <w:tcPr>
            <w:tcW w:w="1080" w:type="dxa"/>
            <w:noWrap w:val="0"/>
            <w:tcMar>
              <w:top w:w="0" w:type="dxa"/>
              <w:left w:w="108" w:type="dxa"/>
              <w:bottom w:w="0" w:type="dxa"/>
              <w:right w:w="108" w:type="dxa"/>
            </w:tcMar>
            <w:vAlign w:val="center"/>
          </w:tcPr>
          <w:p w14:paraId="6D7B8351">
            <w:pPr>
              <w:widowControl/>
              <w:jc w:val="center"/>
              <w:textAlignment w:val="center"/>
              <w:rPr>
                <w:rFonts w:hint="eastAsia" w:ascii="宋体" w:hAnsi="宋体" w:cs="宋体"/>
                <w:kern w:val="0"/>
                <w:sz w:val="24"/>
              </w:rPr>
            </w:pPr>
            <w:r>
              <w:rPr>
                <w:rFonts w:hint="eastAsia" w:ascii="宋体" w:hAnsi="宋体" w:cs="宋体"/>
                <w:kern w:val="0"/>
                <w:sz w:val="24"/>
              </w:rPr>
              <w:t>1套</w:t>
            </w:r>
          </w:p>
        </w:tc>
        <w:tc>
          <w:tcPr>
            <w:tcW w:w="2536" w:type="dxa"/>
            <w:noWrap w:val="0"/>
            <w:tcMar>
              <w:top w:w="0" w:type="dxa"/>
              <w:left w:w="108" w:type="dxa"/>
              <w:bottom w:w="0" w:type="dxa"/>
              <w:right w:w="108" w:type="dxa"/>
            </w:tcMar>
            <w:vAlign w:val="center"/>
          </w:tcPr>
          <w:p w14:paraId="77E0C695">
            <w:pPr>
              <w:widowControl/>
              <w:jc w:val="center"/>
              <w:textAlignment w:val="center"/>
              <w:rPr>
                <w:rFonts w:hint="eastAsia" w:ascii="宋体" w:hAnsi="宋体" w:cs="宋体"/>
                <w:kern w:val="0"/>
                <w:sz w:val="24"/>
              </w:rPr>
            </w:pPr>
            <w:r>
              <w:rPr>
                <w:rFonts w:hint="eastAsia" w:ascii="宋体" w:hAnsi="宋体" w:cs="宋体"/>
                <w:kern w:val="0"/>
                <w:sz w:val="24"/>
              </w:rPr>
              <w:t>38，000</w:t>
            </w:r>
          </w:p>
        </w:tc>
      </w:tr>
      <w:tr w14:paraId="0CC2D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vMerge w:val="continue"/>
            <w:noWrap w:val="0"/>
            <w:tcMar>
              <w:top w:w="0" w:type="dxa"/>
              <w:left w:w="108" w:type="dxa"/>
              <w:bottom w:w="0" w:type="dxa"/>
              <w:right w:w="108" w:type="dxa"/>
            </w:tcMar>
            <w:vAlign w:val="center"/>
          </w:tcPr>
          <w:p w14:paraId="2F853C49">
            <w:pPr>
              <w:widowControl/>
              <w:jc w:val="center"/>
              <w:textAlignment w:val="center"/>
              <w:rPr>
                <w:rFonts w:ascii="宋体" w:hAnsi="宋体" w:cs="宋体"/>
                <w:kern w:val="0"/>
                <w:sz w:val="24"/>
              </w:rPr>
            </w:pPr>
          </w:p>
        </w:tc>
        <w:tc>
          <w:tcPr>
            <w:tcW w:w="5772" w:type="dxa"/>
            <w:gridSpan w:val="3"/>
            <w:noWrap w:val="0"/>
            <w:tcMar>
              <w:top w:w="0" w:type="dxa"/>
              <w:left w:w="108" w:type="dxa"/>
              <w:bottom w:w="0" w:type="dxa"/>
              <w:right w:w="108" w:type="dxa"/>
            </w:tcMar>
            <w:vAlign w:val="center"/>
          </w:tcPr>
          <w:p w14:paraId="03794304">
            <w:pPr>
              <w:widowControl/>
              <w:jc w:val="center"/>
              <w:textAlignment w:val="center"/>
              <w:rPr>
                <w:rFonts w:ascii="宋体" w:hAnsi="宋体" w:cs="宋体"/>
                <w:kern w:val="0"/>
                <w:sz w:val="24"/>
              </w:rPr>
            </w:pPr>
            <w:r>
              <w:rPr>
                <w:rFonts w:hint="eastAsia" w:ascii="宋体" w:hAnsi="宋体" w:cs="宋体"/>
                <w:kern w:val="0"/>
                <w:sz w:val="24"/>
              </w:rPr>
              <w:t>第2包合计</w:t>
            </w:r>
          </w:p>
        </w:tc>
        <w:tc>
          <w:tcPr>
            <w:tcW w:w="2536" w:type="dxa"/>
            <w:noWrap w:val="0"/>
            <w:tcMar>
              <w:top w:w="0" w:type="dxa"/>
              <w:left w:w="108" w:type="dxa"/>
              <w:bottom w:w="0" w:type="dxa"/>
              <w:right w:w="108" w:type="dxa"/>
            </w:tcMar>
            <w:vAlign w:val="center"/>
          </w:tcPr>
          <w:p w14:paraId="5BDEDC9D">
            <w:pPr>
              <w:widowControl/>
              <w:jc w:val="center"/>
              <w:textAlignment w:val="center"/>
              <w:rPr>
                <w:rFonts w:hint="eastAsia" w:ascii="宋体" w:hAnsi="宋体" w:cs="宋体"/>
                <w:kern w:val="0"/>
                <w:sz w:val="24"/>
              </w:rPr>
            </w:pPr>
            <w:r>
              <w:rPr>
                <w:rFonts w:hint="eastAsia" w:ascii="宋体" w:hAnsi="宋体" w:cs="宋体"/>
                <w:kern w:val="0"/>
                <w:sz w:val="24"/>
              </w:rPr>
              <w:t>638，160</w:t>
            </w:r>
          </w:p>
        </w:tc>
      </w:tr>
      <w:tr w14:paraId="417E8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1068" w:type="dxa"/>
            <w:vMerge w:val="restart"/>
            <w:shd w:val="clear" w:color="auto" w:fill="auto"/>
            <w:noWrap w:val="0"/>
            <w:tcMar>
              <w:top w:w="0" w:type="dxa"/>
              <w:left w:w="108" w:type="dxa"/>
              <w:bottom w:w="0" w:type="dxa"/>
              <w:right w:w="108" w:type="dxa"/>
            </w:tcMar>
            <w:vAlign w:val="center"/>
          </w:tcPr>
          <w:p w14:paraId="04E9B2CA">
            <w:pPr>
              <w:jc w:val="center"/>
              <w:rPr>
                <w:rFonts w:hint="eastAsia" w:ascii="宋体" w:hAnsi="宋体" w:cs="宋体"/>
                <w:kern w:val="0"/>
                <w:sz w:val="24"/>
              </w:rPr>
            </w:pPr>
            <w:r>
              <w:rPr>
                <w:rFonts w:hint="eastAsia" w:ascii="宋体" w:hAnsi="宋体" w:cs="宋体"/>
                <w:kern w:val="0"/>
                <w:sz w:val="24"/>
              </w:rPr>
              <w:t>03</w:t>
            </w:r>
          </w:p>
        </w:tc>
        <w:tc>
          <w:tcPr>
            <w:tcW w:w="1092" w:type="dxa"/>
            <w:noWrap w:val="0"/>
            <w:tcMar>
              <w:top w:w="0" w:type="dxa"/>
              <w:left w:w="108" w:type="dxa"/>
              <w:bottom w:w="0" w:type="dxa"/>
              <w:right w:w="108" w:type="dxa"/>
            </w:tcMar>
            <w:vAlign w:val="center"/>
          </w:tcPr>
          <w:p w14:paraId="62B24E2E">
            <w:pPr>
              <w:widowControl/>
              <w:jc w:val="center"/>
              <w:textAlignment w:val="center"/>
              <w:rPr>
                <w:rFonts w:hint="eastAsia" w:ascii="宋体" w:hAnsi="宋体" w:cs="宋体"/>
                <w:kern w:val="0"/>
                <w:sz w:val="24"/>
              </w:rPr>
            </w:pPr>
            <w:r>
              <w:rPr>
                <w:rFonts w:hint="eastAsia" w:ascii="宋体" w:hAnsi="宋体" w:cs="宋体"/>
                <w:kern w:val="0"/>
                <w:sz w:val="24"/>
              </w:rPr>
              <w:t>01</w:t>
            </w:r>
          </w:p>
        </w:tc>
        <w:tc>
          <w:tcPr>
            <w:tcW w:w="3600" w:type="dxa"/>
            <w:noWrap w:val="0"/>
            <w:tcMar>
              <w:top w:w="0" w:type="dxa"/>
              <w:left w:w="108" w:type="dxa"/>
              <w:bottom w:w="0" w:type="dxa"/>
              <w:right w:w="108" w:type="dxa"/>
            </w:tcMar>
            <w:vAlign w:val="center"/>
          </w:tcPr>
          <w:p w14:paraId="358C7380">
            <w:pPr>
              <w:widowControl/>
              <w:jc w:val="center"/>
              <w:textAlignment w:val="center"/>
              <w:rPr>
                <w:rFonts w:ascii="宋体" w:hAnsi="宋体" w:cs="宋体"/>
                <w:kern w:val="0"/>
                <w:sz w:val="24"/>
              </w:rPr>
            </w:pPr>
            <w:r>
              <w:rPr>
                <w:rFonts w:hint="eastAsia" w:ascii="宋体" w:hAnsi="宋体" w:cs="宋体"/>
                <w:kern w:val="0"/>
                <w:sz w:val="24"/>
              </w:rPr>
              <w:t>数字化虚拟仿真实训室设备</w:t>
            </w:r>
          </w:p>
        </w:tc>
        <w:tc>
          <w:tcPr>
            <w:tcW w:w="1080" w:type="dxa"/>
            <w:noWrap w:val="0"/>
            <w:tcMar>
              <w:top w:w="0" w:type="dxa"/>
              <w:left w:w="108" w:type="dxa"/>
              <w:bottom w:w="0" w:type="dxa"/>
              <w:right w:w="108" w:type="dxa"/>
            </w:tcMar>
            <w:vAlign w:val="center"/>
          </w:tcPr>
          <w:p w14:paraId="35DE8192">
            <w:pPr>
              <w:widowControl/>
              <w:jc w:val="center"/>
              <w:textAlignment w:val="center"/>
              <w:rPr>
                <w:rFonts w:ascii="宋体" w:hAnsi="宋体" w:cs="宋体"/>
                <w:kern w:val="0"/>
                <w:sz w:val="24"/>
              </w:rPr>
            </w:pPr>
            <w:r>
              <w:rPr>
                <w:rFonts w:hint="eastAsia" w:ascii="宋体" w:hAnsi="宋体" w:cs="宋体"/>
                <w:kern w:val="0"/>
                <w:sz w:val="24"/>
              </w:rPr>
              <w:t>1套</w:t>
            </w:r>
          </w:p>
        </w:tc>
        <w:tc>
          <w:tcPr>
            <w:tcW w:w="2536" w:type="dxa"/>
            <w:noWrap w:val="0"/>
            <w:tcMar>
              <w:top w:w="0" w:type="dxa"/>
              <w:left w:w="108" w:type="dxa"/>
              <w:bottom w:w="0" w:type="dxa"/>
              <w:right w:w="108" w:type="dxa"/>
            </w:tcMar>
            <w:vAlign w:val="center"/>
          </w:tcPr>
          <w:p w14:paraId="46D0B3F5">
            <w:pPr>
              <w:widowControl/>
              <w:jc w:val="center"/>
              <w:textAlignment w:val="center"/>
              <w:rPr>
                <w:rFonts w:hint="eastAsia" w:ascii="宋体" w:hAnsi="宋体" w:cs="宋体"/>
                <w:kern w:val="0"/>
                <w:sz w:val="24"/>
              </w:rPr>
            </w:pPr>
            <w:r>
              <w:rPr>
                <w:rFonts w:hint="eastAsia" w:ascii="宋体" w:hAnsi="宋体" w:cs="宋体"/>
                <w:kern w:val="0"/>
                <w:sz w:val="24"/>
              </w:rPr>
              <w:t>1，008，000</w:t>
            </w:r>
          </w:p>
        </w:tc>
      </w:tr>
      <w:tr w14:paraId="682CA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0" w:type="auto"/>
            <w:vMerge w:val="continue"/>
            <w:shd w:val="clear" w:color="auto" w:fill="auto"/>
            <w:noWrap w:val="0"/>
            <w:vAlign w:val="center"/>
          </w:tcPr>
          <w:p w14:paraId="5233F09A">
            <w:pPr>
              <w:widowControl/>
              <w:jc w:val="center"/>
              <w:rPr>
                <w:rFonts w:hint="eastAsia" w:ascii="宋体" w:hAnsi="宋体" w:cs="宋体"/>
                <w:kern w:val="0"/>
                <w:sz w:val="24"/>
              </w:rPr>
            </w:pPr>
          </w:p>
        </w:tc>
        <w:tc>
          <w:tcPr>
            <w:tcW w:w="5772" w:type="dxa"/>
            <w:gridSpan w:val="3"/>
            <w:noWrap w:val="0"/>
            <w:tcMar>
              <w:top w:w="0" w:type="dxa"/>
              <w:left w:w="108" w:type="dxa"/>
              <w:bottom w:w="0" w:type="dxa"/>
              <w:right w:w="108" w:type="dxa"/>
            </w:tcMar>
            <w:vAlign w:val="center"/>
          </w:tcPr>
          <w:p w14:paraId="030838CD">
            <w:pPr>
              <w:widowControl/>
              <w:jc w:val="center"/>
              <w:textAlignment w:val="center"/>
              <w:rPr>
                <w:rFonts w:hint="eastAsia" w:ascii="宋体" w:hAnsi="宋体" w:cs="宋体"/>
                <w:kern w:val="0"/>
                <w:sz w:val="24"/>
              </w:rPr>
            </w:pPr>
            <w:r>
              <w:rPr>
                <w:rFonts w:hint="eastAsia" w:ascii="宋体" w:hAnsi="宋体" w:cs="宋体"/>
                <w:kern w:val="0"/>
                <w:sz w:val="24"/>
              </w:rPr>
              <w:t>第3包合计</w:t>
            </w:r>
          </w:p>
        </w:tc>
        <w:tc>
          <w:tcPr>
            <w:tcW w:w="2536" w:type="dxa"/>
            <w:noWrap w:val="0"/>
            <w:tcMar>
              <w:top w:w="0" w:type="dxa"/>
              <w:left w:w="108" w:type="dxa"/>
              <w:bottom w:w="0" w:type="dxa"/>
              <w:right w:w="108" w:type="dxa"/>
            </w:tcMar>
            <w:vAlign w:val="center"/>
          </w:tcPr>
          <w:p w14:paraId="16608ED0">
            <w:pPr>
              <w:widowControl/>
              <w:jc w:val="center"/>
              <w:textAlignment w:val="center"/>
              <w:rPr>
                <w:rFonts w:ascii="宋体" w:hAnsi="宋体" w:cs="宋体"/>
                <w:kern w:val="0"/>
                <w:sz w:val="24"/>
              </w:rPr>
            </w:pPr>
            <w:r>
              <w:rPr>
                <w:rFonts w:hint="eastAsia" w:ascii="宋体" w:hAnsi="宋体" w:cs="宋体"/>
                <w:kern w:val="0"/>
                <w:sz w:val="24"/>
              </w:rPr>
              <w:t>1，008，000</w:t>
            </w:r>
          </w:p>
        </w:tc>
      </w:tr>
      <w:tr w14:paraId="6EFE4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wBefore w:w="0" w:type="dxa"/>
          <w:wAfter w:w="0" w:type="dxa"/>
          <w:trHeight w:val="397" w:hRule="atLeast"/>
        </w:trPr>
        <w:tc>
          <w:tcPr>
            <w:tcW w:w="6840" w:type="dxa"/>
            <w:gridSpan w:val="4"/>
            <w:shd w:val="clear" w:color="auto" w:fill="auto"/>
            <w:noWrap w:val="0"/>
            <w:vAlign w:val="center"/>
          </w:tcPr>
          <w:p w14:paraId="751DB433">
            <w:pPr>
              <w:widowControl/>
              <w:jc w:val="center"/>
              <w:textAlignment w:val="center"/>
              <w:rPr>
                <w:rFonts w:hint="eastAsia" w:ascii="宋体" w:hAnsi="宋体" w:cs="宋体"/>
                <w:kern w:val="0"/>
                <w:sz w:val="24"/>
              </w:rPr>
            </w:pPr>
            <w:r>
              <w:rPr>
                <w:rFonts w:hint="eastAsia" w:ascii="宋体" w:hAnsi="宋体" w:cs="宋体"/>
                <w:kern w:val="0"/>
                <w:sz w:val="24"/>
              </w:rPr>
              <w:t>合计</w:t>
            </w:r>
          </w:p>
        </w:tc>
        <w:tc>
          <w:tcPr>
            <w:tcW w:w="2536" w:type="dxa"/>
            <w:noWrap w:val="0"/>
            <w:tcMar>
              <w:top w:w="0" w:type="dxa"/>
              <w:left w:w="108" w:type="dxa"/>
              <w:bottom w:w="0" w:type="dxa"/>
              <w:right w:w="108" w:type="dxa"/>
            </w:tcMar>
            <w:vAlign w:val="center"/>
          </w:tcPr>
          <w:p w14:paraId="40464EF3">
            <w:pPr>
              <w:widowControl/>
              <w:jc w:val="center"/>
              <w:textAlignment w:val="center"/>
              <w:rPr>
                <w:rFonts w:hint="eastAsia" w:ascii="宋体" w:hAnsi="宋体" w:cs="宋体"/>
                <w:kern w:val="0"/>
                <w:sz w:val="24"/>
              </w:rPr>
            </w:pPr>
            <w:r>
              <w:rPr>
                <w:rFonts w:hint="eastAsia" w:ascii="宋体" w:hAnsi="宋体" w:cs="宋体"/>
                <w:kern w:val="0"/>
                <w:sz w:val="24"/>
              </w:rPr>
              <w:t>1，800，000</w:t>
            </w:r>
          </w:p>
        </w:tc>
      </w:tr>
    </w:tbl>
    <w:p w14:paraId="462D7124">
      <w:pPr>
        <w:widowControl/>
        <w:shd w:val="clear" w:color="auto" w:fill="FFFFFF"/>
        <w:spacing w:line="360" w:lineRule="auto"/>
        <w:ind w:firstLine="480"/>
        <w:jc w:val="left"/>
        <w:textAlignment w:val="center"/>
        <w:rPr>
          <w:rFonts w:hint="eastAsia" w:ascii="宋体" w:hAnsi="宋体" w:cs="宋体"/>
          <w:b/>
          <w:kern w:val="0"/>
          <w:sz w:val="24"/>
        </w:rPr>
      </w:pPr>
      <w:r>
        <w:rPr>
          <w:rFonts w:hint="eastAsia" w:ascii="宋体" w:hAnsi="宋体" w:cs="宋体"/>
          <w:b/>
          <w:kern w:val="0"/>
          <w:sz w:val="24"/>
        </w:rPr>
        <w:t>招标内容说明</w:t>
      </w:r>
      <w:r>
        <w:rPr>
          <w:rFonts w:ascii="宋体" w:hAnsi="宋体" w:cs="宋体"/>
          <w:b/>
          <w:kern w:val="0"/>
          <w:sz w:val="24"/>
        </w:rPr>
        <w:t>：</w:t>
      </w:r>
    </w:p>
    <w:p w14:paraId="100ED362">
      <w:pPr>
        <w:widowControl/>
        <w:shd w:val="clear" w:color="auto" w:fill="FFFFFF"/>
        <w:spacing w:line="360" w:lineRule="auto"/>
        <w:ind w:left="480"/>
        <w:jc w:val="left"/>
        <w:textAlignment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本项目</w:t>
      </w:r>
      <w:r>
        <w:rPr>
          <w:rFonts w:hint="eastAsia" w:ascii="宋体" w:hAnsi="宋体" w:cs="宋体"/>
          <w:kern w:val="0"/>
          <w:sz w:val="24"/>
        </w:rPr>
        <w:t>招标</w:t>
      </w:r>
      <w:r>
        <w:rPr>
          <w:rFonts w:ascii="宋体" w:hAnsi="宋体" w:cs="宋体"/>
          <w:kern w:val="0"/>
          <w:sz w:val="24"/>
        </w:rPr>
        <w:t>内容分为</w:t>
      </w:r>
      <w:r>
        <w:rPr>
          <w:rFonts w:hint="eastAsia" w:ascii="宋体" w:hAnsi="宋体" w:cs="宋体"/>
          <w:kern w:val="0"/>
          <w:sz w:val="24"/>
        </w:rPr>
        <w:t>3</w:t>
      </w:r>
      <w:r>
        <w:rPr>
          <w:rFonts w:ascii="宋体" w:hAnsi="宋体" w:cs="宋体"/>
          <w:kern w:val="0"/>
          <w:sz w:val="24"/>
        </w:rPr>
        <w:t>个合同包，投标人对所投包的采购内容必须全投</w:t>
      </w:r>
      <w:r>
        <w:rPr>
          <w:rFonts w:hint="eastAsia" w:ascii="宋体" w:hAnsi="宋体" w:cs="宋体"/>
          <w:kern w:val="0"/>
          <w:sz w:val="24"/>
        </w:rPr>
        <w:t>；</w:t>
      </w:r>
    </w:p>
    <w:p w14:paraId="211CB341">
      <w:pPr>
        <w:widowControl/>
        <w:shd w:val="clear" w:color="auto" w:fill="FFFFFF"/>
        <w:spacing w:line="360" w:lineRule="auto"/>
        <w:ind w:left="480"/>
        <w:jc w:val="left"/>
        <w:textAlignment w:val="center"/>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每个品目报价均不能超过各品目的采购最高限价，否则其投标无效</w:t>
      </w:r>
      <w:r>
        <w:rPr>
          <w:rFonts w:hint="eastAsia" w:ascii="宋体" w:hAnsi="宋体"/>
          <w:sz w:val="24"/>
        </w:rPr>
        <w:t>。</w:t>
      </w:r>
    </w:p>
    <w:p w14:paraId="7F5F7460">
      <w:pPr>
        <w:adjustRightInd w:val="0"/>
        <w:snapToGrid w:val="0"/>
        <w:spacing w:line="360" w:lineRule="auto"/>
        <w:ind w:firstLine="482" w:firstLineChars="200"/>
        <w:rPr>
          <w:rFonts w:hint="eastAsia" w:ascii="宋体" w:hAnsi="宋体" w:cs="Lucida Sans Unicode"/>
          <w:b/>
          <w:sz w:val="24"/>
        </w:rPr>
      </w:pPr>
      <w:r>
        <w:rPr>
          <w:rFonts w:hint="eastAsia" w:ascii="宋体" w:hAnsi="宋体" w:cs="Lucida Sans Unicode"/>
          <w:b/>
          <w:sz w:val="24"/>
        </w:rPr>
        <w:t>二、合格投标人的资格条件</w:t>
      </w:r>
    </w:p>
    <w:p w14:paraId="3F929615">
      <w:pPr>
        <w:widowControl/>
        <w:shd w:val="clear" w:color="auto" w:fill="FFFFFF"/>
        <w:tabs>
          <w:tab w:val="left" w:pos="420"/>
        </w:tabs>
        <w:spacing w:line="360" w:lineRule="auto"/>
        <w:ind w:firstLine="540" w:firstLineChars="225"/>
        <w:jc w:val="left"/>
        <w:outlineLvl w:val="0"/>
        <w:rPr>
          <w:rFonts w:hint="eastAsia" w:ascii="宋体" w:hAnsi="宋体"/>
          <w:sz w:val="24"/>
        </w:rPr>
      </w:pPr>
      <w:r>
        <w:rPr>
          <w:rFonts w:hint="eastAsia" w:ascii="宋体" w:hAnsi="宋体"/>
          <w:sz w:val="24"/>
        </w:rPr>
        <w:t xml:space="preserve">1.符合《中华人民共和国政府采购法》第二十二条规定应当具备的条件； </w:t>
      </w:r>
    </w:p>
    <w:p w14:paraId="5281F612">
      <w:pPr>
        <w:widowControl/>
        <w:shd w:val="clear" w:color="auto" w:fill="FFFFFF"/>
        <w:tabs>
          <w:tab w:val="left" w:pos="420"/>
        </w:tabs>
        <w:spacing w:line="360" w:lineRule="auto"/>
        <w:ind w:firstLine="540" w:firstLineChars="225"/>
        <w:jc w:val="left"/>
        <w:outlineLvl w:val="0"/>
        <w:rPr>
          <w:rFonts w:hint="eastAsia" w:ascii="宋体" w:hAnsi="宋体"/>
          <w:sz w:val="24"/>
        </w:rPr>
      </w:pPr>
      <w:r>
        <w:rPr>
          <w:rFonts w:hint="eastAsia" w:ascii="宋体" w:hAnsi="宋体"/>
          <w:sz w:val="24"/>
        </w:rPr>
        <w:t>2.生产或经营范围符合国家相关规定和本次采购项目的需求；</w:t>
      </w:r>
    </w:p>
    <w:p w14:paraId="78216CF6">
      <w:pPr>
        <w:widowControl/>
        <w:shd w:val="clear" w:color="auto" w:fill="FFFFFF"/>
        <w:tabs>
          <w:tab w:val="left" w:pos="420"/>
        </w:tabs>
        <w:spacing w:line="360" w:lineRule="auto"/>
        <w:ind w:firstLine="540" w:firstLineChars="225"/>
        <w:jc w:val="left"/>
        <w:outlineLvl w:val="0"/>
        <w:rPr>
          <w:rFonts w:hint="eastAsia" w:ascii="宋体" w:hAnsi="宋体"/>
          <w:sz w:val="24"/>
        </w:rPr>
      </w:pPr>
      <w:r>
        <w:rPr>
          <w:rFonts w:hint="eastAsia" w:ascii="宋体" w:hAnsi="宋体"/>
          <w:sz w:val="24"/>
        </w:rPr>
        <w:t>3.</w:t>
      </w:r>
      <w:r>
        <w:rPr>
          <w:rFonts w:hint="eastAsia" w:ascii="宋体" w:hAnsi="宋体" w:cs="宋体"/>
          <w:kern w:val="0"/>
          <w:sz w:val="24"/>
        </w:rPr>
        <w:t>本项目不允许联合体投标；</w:t>
      </w:r>
    </w:p>
    <w:p w14:paraId="51A823FF">
      <w:pPr>
        <w:widowControl/>
        <w:shd w:val="clear" w:color="auto" w:fill="FFFFFF"/>
        <w:tabs>
          <w:tab w:val="left" w:pos="420"/>
        </w:tabs>
        <w:spacing w:line="360" w:lineRule="auto"/>
        <w:ind w:firstLine="540" w:firstLineChars="225"/>
        <w:jc w:val="left"/>
        <w:outlineLvl w:val="0"/>
        <w:rPr>
          <w:rFonts w:hint="eastAsia" w:ascii="宋体" w:hAnsi="宋体"/>
          <w:sz w:val="24"/>
        </w:rPr>
      </w:pPr>
      <w:r>
        <w:rPr>
          <w:rFonts w:hint="eastAsia" w:ascii="宋体" w:hAnsi="宋体"/>
          <w:kern w:val="0"/>
          <w:sz w:val="24"/>
        </w:rPr>
        <w:t>4.</w:t>
      </w:r>
      <w:r>
        <w:rPr>
          <w:rFonts w:hint="eastAsia" w:ascii="宋体" w:hAnsi="宋体"/>
          <w:sz w:val="24"/>
        </w:rPr>
        <w:t>应自觉抵制政府采购领域商业贿赂行为；</w:t>
      </w:r>
    </w:p>
    <w:p w14:paraId="692BA097">
      <w:pPr>
        <w:widowControl/>
        <w:shd w:val="clear" w:color="auto" w:fill="FFFFFF"/>
        <w:tabs>
          <w:tab w:val="left" w:pos="420"/>
        </w:tabs>
        <w:spacing w:line="360" w:lineRule="auto"/>
        <w:ind w:firstLine="540" w:firstLineChars="225"/>
        <w:jc w:val="left"/>
        <w:outlineLvl w:val="0"/>
        <w:rPr>
          <w:rFonts w:hint="eastAsia" w:ascii="宋体" w:hAnsi="宋体"/>
          <w:sz w:val="24"/>
        </w:rPr>
      </w:pPr>
      <w:r>
        <w:rPr>
          <w:rFonts w:hint="eastAsia" w:ascii="宋体" w:hAnsi="宋体"/>
          <w:sz w:val="24"/>
        </w:rPr>
        <w:t>5.所投产品须为中国现行关境内企业生产或加工的产品 ；</w:t>
      </w:r>
    </w:p>
    <w:p w14:paraId="4E317CF4">
      <w:pPr>
        <w:widowControl/>
        <w:shd w:val="clear" w:color="auto" w:fill="FFFFFF"/>
        <w:tabs>
          <w:tab w:val="left" w:pos="420"/>
        </w:tabs>
        <w:spacing w:line="360" w:lineRule="auto"/>
        <w:ind w:firstLine="540" w:firstLineChars="225"/>
        <w:jc w:val="left"/>
        <w:outlineLvl w:val="0"/>
        <w:rPr>
          <w:rFonts w:hint="eastAsia" w:ascii="宋体" w:hAnsi="宋体"/>
          <w:sz w:val="24"/>
        </w:rPr>
      </w:pPr>
      <w:r>
        <w:rPr>
          <w:rFonts w:hint="eastAsia" w:ascii="宋体" w:hAnsi="宋体"/>
          <w:sz w:val="24"/>
        </w:rPr>
        <w:t>6.能够提供快速、良好的维修、服务；</w:t>
      </w:r>
    </w:p>
    <w:p w14:paraId="62EB0894">
      <w:pPr>
        <w:widowControl/>
        <w:shd w:val="clear" w:color="auto" w:fill="FFFFFF"/>
        <w:tabs>
          <w:tab w:val="left" w:pos="420"/>
        </w:tabs>
        <w:spacing w:line="360" w:lineRule="auto"/>
        <w:ind w:firstLine="540" w:firstLineChars="225"/>
        <w:jc w:val="left"/>
        <w:outlineLvl w:val="0"/>
        <w:rPr>
          <w:rFonts w:hint="eastAsia" w:ascii="宋体" w:hAnsi="宋体"/>
          <w:sz w:val="24"/>
        </w:rPr>
      </w:pPr>
      <w:r>
        <w:rPr>
          <w:rFonts w:hint="eastAsia" w:ascii="宋体" w:hAnsi="宋体"/>
          <w:sz w:val="24"/>
        </w:rPr>
        <w:t>7.本次采购投标人须为鞍山市政府采购供应商库内注册登记的供应商或辽宁政府采购网或省内资源共享的其他各市的供应商库的供应商。</w:t>
      </w:r>
    </w:p>
    <w:p w14:paraId="5E738311">
      <w:pPr>
        <w:widowControl/>
        <w:shd w:val="clear" w:color="auto" w:fill="FFFFFF"/>
        <w:tabs>
          <w:tab w:val="left" w:pos="420"/>
        </w:tabs>
        <w:spacing w:line="360" w:lineRule="auto"/>
        <w:ind w:firstLine="542" w:firstLineChars="225"/>
        <w:jc w:val="left"/>
        <w:outlineLvl w:val="0"/>
        <w:rPr>
          <w:rFonts w:ascii="宋体" w:hAnsi="宋体" w:cs="Lucida Sans Unicode"/>
          <w:b/>
          <w:sz w:val="24"/>
        </w:rPr>
      </w:pPr>
      <w:r>
        <w:rPr>
          <w:rFonts w:hint="eastAsia" w:ascii="宋体" w:hAnsi="宋体" w:cs="Lucida Sans Unicode"/>
          <w:b/>
          <w:sz w:val="24"/>
        </w:rPr>
        <w:t>三、</w:t>
      </w:r>
      <w:r>
        <w:rPr>
          <w:rFonts w:ascii="宋体" w:hAnsi="宋体" w:cs="Lucida Sans Unicode"/>
          <w:b/>
          <w:sz w:val="24"/>
        </w:rPr>
        <w:t>政府采购供应商入库须知</w:t>
      </w:r>
    </w:p>
    <w:p w14:paraId="73361A0A">
      <w:pPr>
        <w:widowControl/>
        <w:shd w:val="clear" w:color="auto" w:fill="FFFFFF"/>
        <w:tabs>
          <w:tab w:val="left" w:pos="420"/>
        </w:tabs>
        <w:spacing w:line="360" w:lineRule="auto"/>
        <w:ind w:firstLine="540" w:firstLineChars="225"/>
        <w:jc w:val="left"/>
        <w:outlineLvl w:val="0"/>
        <w:rPr>
          <w:rFonts w:hint="eastAsia" w:ascii="宋体" w:hAnsi="宋体" w:cs="Lucida Sans Unicode"/>
          <w:b/>
          <w:sz w:val="24"/>
        </w:rPr>
      </w:pPr>
      <w:r>
        <w:rPr>
          <w:rFonts w:hint="eastAsia" w:ascii="宋体" w:hAnsi="宋体"/>
          <w:sz w:val="24"/>
        </w:rPr>
        <w:t>1.参与鞍山市市本级政府采购项目的投标人未进入鞍山市政府采购供应商库的，请详阅鞍山政府采购网站（http://218.25.216.179/）“首页--重要通知”栏目中“关于鞍山市政府采购供应商入库的通知”中相关规定，进行网上注册登记后并将所要求的材料报送到鞍山市财政局政府采购监督管理处。凡已入辽宁政府采购网或省内资源共享的其他各市的供应商库的供应商，均可参加鞍山市市本级政府采购活动。</w:t>
      </w:r>
    </w:p>
    <w:p w14:paraId="7BA126F2">
      <w:pPr>
        <w:widowControl/>
        <w:shd w:val="clear" w:color="auto" w:fill="FFFFFF"/>
        <w:tabs>
          <w:tab w:val="left" w:pos="420"/>
        </w:tabs>
        <w:spacing w:line="360" w:lineRule="auto"/>
        <w:ind w:firstLine="480" w:firstLineChars="200"/>
        <w:jc w:val="left"/>
        <w:outlineLvl w:val="0"/>
        <w:rPr>
          <w:rFonts w:hint="eastAsia" w:ascii="宋体" w:hAnsi="宋体"/>
          <w:sz w:val="24"/>
        </w:rPr>
      </w:pPr>
      <w:r>
        <w:rPr>
          <w:rFonts w:hint="eastAsia" w:ascii="宋体" w:hAnsi="宋体"/>
          <w:sz w:val="24"/>
        </w:rPr>
        <w:t>鞍山市政府采购供应商库咨询电话：0412-2219810</w:t>
      </w:r>
    </w:p>
    <w:p w14:paraId="4D902C51">
      <w:pPr>
        <w:widowControl/>
        <w:shd w:val="clear" w:color="auto" w:fill="FFFFFF"/>
        <w:tabs>
          <w:tab w:val="left" w:pos="420"/>
        </w:tabs>
        <w:spacing w:line="360" w:lineRule="auto"/>
        <w:ind w:firstLine="482" w:firstLineChars="200"/>
        <w:jc w:val="left"/>
        <w:outlineLvl w:val="0"/>
        <w:rPr>
          <w:rFonts w:hint="eastAsia" w:ascii="宋体" w:hAnsi="宋体"/>
          <w:sz w:val="24"/>
        </w:rPr>
      </w:pPr>
      <w:r>
        <w:rPr>
          <w:rFonts w:hint="eastAsia" w:ascii="宋体" w:hAnsi="宋体"/>
          <w:b/>
          <w:sz w:val="24"/>
        </w:rPr>
        <w:t>投标人在递交投标文件时，须向招标方单独提供入库登记证明，入库登记证明无需装订在投标文件中。</w:t>
      </w:r>
      <w:r>
        <w:rPr>
          <w:rFonts w:hint="eastAsia" w:ascii="宋体" w:hAnsi="宋体"/>
          <w:sz w:val="24"/>
        </w:rPr>
        <w:t>（投标人可在办理入库的相应部门官方网站通过查询等功能显示入库状态后网上打印或截屏打印）</w:t>
      </w:r>
    </w:p>
    <w:p w14:paraId="5EB34171">
      <w:pPr>
        <w:widowControl/>
        <w:shd w:val="clear" w:color="auto" w:fill="FFFFFF"/>
        <w:tabs>
          <w:tab w:val="left" w:pos="420"/>
        </w:tabs>
        <w:spacing w:line="360" w:lineRule="auto"/>
        <w:ind w:firstLine="480" w:firstLineChars="200"/>
        <w:jc w:val="left"/>
        <w:outlineLvl w:val="0"/>
        <w:rPr>
          <w:rFonts w:hint="eastAsia" w:ascii="宋体" w:hAnsi="宋体"/>
          <w:sz w:val="24"/>
        </w:rPr>
      </w:pPr>
      <w:r>
        <w:rPr>
          <w:rFonts w:hint="eastAsia" w:ascii="宋体" w:hAnsi="宋体"/>
          <w:sz w:val="24"/>
        </w:rPr>
        <w:t>2．请拟到鞍山市公共资源交易中心参与相应项目交易的投标人在参与交易前，首先进行网上录入（每个参与者只需录入一次），录入网址为：</w:t>
      </w:r>
      <w:r>
        <w:rPr>
          <w:rFonts w:ascii="宋体" w:hAnsi="宋体"/>
          <w:sz w:val="24"/>
        </w:rPr>
        <w:fldChar w:fldCharType="begin"/>
      </w:r>
      <w:r>
        <w:rPr>
          <w:rFonts w:ascii="宋体" w:hAnsi="宋体"/>
          <w:sz w:val="24"/>
        </w:rPr>
        <w:instrText xml:space="preserve"> HYPERLINK "http://www.asggzyjy.cn/</w:instrText>
      </w:r>
      <w:r>
        <w:rPr>
          <w:rFonts w:hint="eastAsia" w:ascii="宋体" w:hAnsi="宋体"/>
          <w:sz w:val="24"/>
        </w:rPr>
        <w:br w:type="textWrapping"/>
      </w:r>
      <w:r>
        <w:rPr>
          <w:rFonts w:ascii="宋体" w:hAnsi="宋体"/>
          <w:sz w:val="24"/>
        </w:rPr>
        <w:instrText xml:space="preserve">register.jspx" </w:instrText>
      </w:r>
      <w:r>
        <w:rPr>
          <w:rFonts w:ascii="宋体" w:hAnsi="宋体"/>
          <w:sz w:val="24"/>
        </w:rPr>
        <w:fldChar w:fldCharType="separate"/>
      </w:r>
      <w:r>
        <w:rPr>
          <w:rStyle w:val="13"/>
          <w:rFonts w:ascii="宋体" w:hAnsi="宋体"/>
          <w:color w:val="auto"/>
          <w:sz w:val="24"/>
        </w:rPr>
        <w:t>http://ww</w:t>
      </w:r>
      <w:bookmarkStart w:id="0" w:name="_Hlt401047368"/>
      <w:bookmarkEnd w:id="0"/>
      <w:r>
        <w:rPr>
          <w:rStyle w:val="13"/>
          <w:rFonts w:ascii="宋体" w:hAnsi="宋体"/>
          <w:color w:val="auto"/>
          <w:sz w:val="24"/>
        </w:rPr>
        <w:t>w.asggzyjy.cn/</w:t>
      </w:r>
      <w:bookmarkStart w:id="1" w:name="_Hlt400971689"/>
      <w:bookmarkEnd w:id="1"/>
      <w:r>
        <w:rPr>
          <w:rStyle w:val="13"/>
          <w:rFonts w:hint="eastAsia" w:ascii="宋体" w:hAnsi="宋体"/>
          <w:color w:val="auto"/>
          <w:sz w:val="24"/>
        </w:rPr>
        <w:br w:type="textWrapping"/>
      </w:r>
      <w:r>
        <w:rPr>
          <w:rStyle w:val="13"/>
          <w:rFonts w:ascii="宋体" w:hAnsi="宋体"/>
          <w:color w:val="auto"/>
          <w:sz w:val="24"/>
        </w:rPr>
        <w:t>register.jspx</w:t>
      </w:r>
      <w:r>
        <w:rPr>
          <w:rFonts w:ascii="宋体" w:hAnsi="宋体"/>
          <w:sz w:val="24"/>
        </w:rPr>
        <w:fldChar w:fldCharType="end"/>
      </w:r>
      <w:r>
        <w:rPr>
          <w:rFonts w:hint="eastAsia" w:ascii="宋体" w:hAnsi="宋体"/>
          <w:sz w:val="24"/>
        </w:rPr>
        <w:t xml:space="preserve">。网上录入审核及咨询电话：0412-5555983 </w:t>
      </w:r>
    </w:p>
    <w:p w14:paraId="49CB4490">
      <w:pPr>
        <w:adjustRightInd w:val="0"/>
        <w:snapToGrid w:val="0"/>
        <w:spacing w:line="360" w:lineRule="auto"/>
        <w:ind w:firstLine="482" w:firstLineChars="200"/>
        <w:rPr>
          <w:rFonts w:hint="eastAsia" w:ascii="宋体" w:hAnsi="宋体" w:cs="Lucida Sans Unicode"/>
          <w:b/>
          <w:sz w:val="24"/>
        </w:rPr>
      </w:pPr>
      <w:r>
        <w:rPr>
          <w:rFonts w:hint="eastAsia" w:ascii="宋体" w:hAnsi="宋体" w:cs="Lucida Sans Unicode"/>
          <w:b/>
          <w:sz w:val="24"/>
        </w:rPr>
        <w:t>四、领取采购文件的时间和</w:t>
      </w:r>
      <w:r>
        <w:rPr>
          <w:rFonts w:hint="eastAsia" w:ascii="宋体" w:hAnsi="宋体"/>
          <w:b/>
          <w:sz w:val="24"/>
        </w:rPr>
        <w:t>方式</w:t>
      </w:r>
    </w:p>
    <w:p w14:paraId="71488801">
      <w:pPr>
        <w:snapToGrid w:val="0"/>
        <w:spacing w:line="360" w:lineRule="auto"/>
        <w:ind w:firstLine="480" w:firstLineChars="200"/>
        <w:rPr>
          <w:rFonts w:hint="eastAsia" w:ascii="宋体" w:hAnsi="宋体"/>
          <w:sz w:val="24"/>
        </w:rPr>
      </w:pPr>
      <w:r>
        <w:rPr>
          <w:rFonts w:hint="eastAsia" w:ascii="宋体" w:hAnsi="宋体"/>
          <w:sz w:val="24"/>
        </w:rPr>
        <w:t>即日起登陆鞍山市财政局网站（www.ascz.gov.</w:t>
      </w:r>
      <w:r>
        <w:rPr>
          <w:rFonts w:hint="eastAsia" w:ascii="宋体" w:hAnsi="宋体" w:cs="宋体"/>
          <w:bCs/>
          <w:sz w:val="24"/>
          <w:lang w:val="zh-CN"/>
        </w:rPr>
        <w:t xml:space="preserve"> cn</w:t>
      </w:r>
      <w:r>
        <w:rPr>
          <w:rFonts w:hint="eastAsia" w:ascii="宋体" w:hAnsi="宋体"/>
          <w:sz w:val="24"/>
        </w:rPr>
        <w:t>）、鞍山市公共资源交易网站</w:t>
      </w:r>
      <w:r>
        <w:rPr>
          <w:rFonts w:hint="eastAsia" w:ascii="宋体" w:hAnsi="宋体"/>
          <w:b/>
          <w:sz w:val="24"/>
        </w:rPr>
        <w:t>免费</w:t>
      </w:r>
      <w:r>
        <w:rPr>
          <w:rFonts w:hint="eastAsia" w:ascii="宋体" w:hAnsi="宋体"/>
          <w:sz w:val="24"/>
        </w:rPr>
        <w:t>下载招标文件。</w:t>
      </w:r>
    </w:p>
    <w:p w14:paraId="1A93ECDF">
      <w:pPr>
        <w:snapToGrid w:val="0"/>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五、资格审查：</w:t>
      </w:r>
    </w:p>
    <w:p w14:paraId="0DAEA63D">
      <w:pPr>
        <w:snapToGrid w:val="0"/>
        <w:spacing w:line="360" w:lineRule="auto"/>
        <w:ind w:firstLine="480" w:firstLineChars="200"/>
        <w:rPr>
          <w:rFonts w:hint="eastAsia" w:ascii="宋体" w:hAnsi="宋体" w:cs="宋体"/>
          <w:bCs/>
          <w:sz w:val="24"/>
          <w:lang w:val="zh-CN"/>
        </w:rPr>
      </w:pPr>
      <w:r>
        <w:rPr>
          <w:rFonts w:hint="eastAsia" w:ascii="宋体" w:hAnsi="宋体" w:cs="宋体"/>
          <w:bCs/>
          <w:sz w:val="24"/>
          <w:lang w:val="zh-CN"/>
        </w:rPr>
        <w:t>本项目投标供应商的资格条件在评审时进行审查。供应商应在投标文件中按采购项目文件的规定和要求附上资格证明文件，若提供的资格证明文件不全或不实，将导致其投标无效或中标资格被取消。</w:t>
      </w:r>
    </w:p>
    <w:p w14:paraId="5FB82207">
      <w:pPr>
        <w:adjustRightInd w:val="0"/>
        <w:snapToGrid w:val="0"/>
        <w:spacing w:line="360" w:lineRule="auto"/>
        <w:ind w:firstLine="482" w:firstLineChars="200"/>
        <w:rPr>
          <w:rFonts w:hint="eastAsia" w:ascii="宋体" w:hAnsi="宋体"/>
          <w:sz w:val="24"/>
        </w:rPr>
      </w:pPr>
      <w:r>
        <w:rPr>
          <w:rFonts w:hint="eastAsia" w:ascii="宋体" w:hAnsi="宋体" w:cs="宋体"/>
          <w:b/>
          <w:kern w:val="0"/>
          <w:sz w:val="24"/>
        </w:rPr>
        <w:t>六、报名方式：</w:t>
      </w:r>
      <w:r>
        <w:rPr>
          <w:rFonts w:hint="eastAsia" w:ascii="宋体" w:hAnsi="宋体" w:cs="宋体"/>
          <w:kern w:val="0"/>
          <w:sz w:val="24"/>
        </w:rPr>
        <w:t>本项目在公告期内不设报名环节，</w:t>
      </w:r>
      <w:r>
        <w:rPr>
          <w:rFonts w:hint="eastAsia" w:ascii="宋体" w:hAnsi="宋体"/>
          <w:sz w:val="24"/>
        </w:rPr>
        <w:t>投标人在递交投标文件时现场报名。</w:t>
      </w:r>
    </w:p>
    <w:p w14:paraId="11ED1CE7">
      <w:pPr>
        <w:snapToGrid w:val="0"/>
        <w:spacing w:line="360" w:lineRule="auto"/>
        <w:ind w:firstLine="472" w:firstLineChars="196"/>
        <w:rPr>
          <w:rFonts w:hint="eastAsia" w:ascii="宋体" w:hAnsi="宋体"/>
          <w:b/>
          <w:sz w:val="24"/>
        </w:rPr>
      </w:pPr>
      <w:r>
        <w:rPr>
          <w:rFonts w:hint="eastAsia" w:ascii="宋体" w:hAnsi="宋体"/>
          <w:b/>
          <w:color w:val="000000"/>
          <w:sz w:val="24"/>
        </w:rPr>
        <w:t>七、投标供应商的计算：</w:t>
      </w:r>
      <w:r>
        <w:rPr>
          <w:rFonts w:hint="eastAsia" w:ascii="宋体" w:hAnsi="宋体"/>
          <w:color w:val="000000"/>
          <w:sz w:val="24"/>
        </w:rPr>
        <w:t>本项目中投标产品中的主要产品</w:t>
      </w:r>
      <w:r>
        <w:rPr>
          <w:rFonts w:hint="eastAsia" w:ascii="宋体" w:hAnsi="宋体"/>
          <w:sz w:val="24"/>
        </w:rPr>
        <w:t>多家供应商代理同一品牌同一型</w:t>
      </w:r>
      <w:r>
        <w:rPr>
          <w:rFonts w:hint="eastAsia" w:ascii="宋体" w:hAnsi="宋体"/>
          <w:color w:val="000000"/>
          <w:sz w:val="24"/>
        </w:rPr>
        <w:t>号产品投标的，作为一个供应商计算。</w:t>
      </w:r>
    </w:p>
    <w:p w14:paraId="61211DB2">
      <w:pPr>
        <w:snapToGrid w:val="0"/>
        <w:spacing w:line="360" w:lineRule="auto"/>
        <w:ind w:firstLine="472" w:firstLineChars="196"/>
        <w:rPr>
          <w:rFonts w:hint="eastAsia" w:ascii="宋体" w:hAnsi="宋体"/>
          <w:b/>
          <w:sz w:val="24"/>
        </w:rPr>
      </w:pPr>
      <w:r>
        <w:rPr>
          <w:rFonts w:hint="eastAsia" w:ascii="宋体" w:hAnsi="宋体"/>
          <w:b/>
          <w:sz w:val="24"/>
        </w:rPr>
        <w:t>八、采购公告发布</w:t>
      </w:r>
    </w:p>
    <w:p w14:paraId="386AD67A">
      <w:pPr>
        <w:snapToGrid w:val="0"/>
        <w:spacing w:line="360" w:lineRule="auto"/>
        <w:ind w:firstLine="470" w:firstLineChars="196"/>
        <w:rPr>
          <w:rFonts w:hint="eastAsia" w:ascii="宋体" w:hAnsi="宋体"/>
          <w:sz w:val="24"/>
        </w:rPr>
      </w:pPr>
      <w:r>
        <w:rPr>
          <w:rFonts w:hint="eastAsia" w:ascii="宋体" w:hAnsi="宋体"/>
          <w:sz w:val="24"/>
        </w:rPr>
        <w:t>本采购公告在辽宁省政府采购网、鞍山市政府网站、鞍山市财政局网站、鞍山政府采购网、鞍山市公共资源交易网站上同时发布，如五网内容不一致，以</w:t>
      </w:r>
      <w:r>
        <w:rPr>
          <w:rFonts w:hint="eastAsia" w:ascii="宋体" w:hAnsi="宋体"/>
          <w:b/>
          <w:sz w:val="24"/>
        </w:rPr>
        <w:t>鞍山市财政局网站</w:t>
      </w:r>
      <w:r>
        <w:rPr>
          <w:rFonts w:hint="eastAsia" w:ascii="宋体" w:hAnsi="宋体"/>
          <w:sz w:val="24"/>
        </w:rPr>
        <w:t>为准。</w:t>
      </w:r>
    </w:p>
    <w:p w14:paraId="303F5889">
      <w:pPr>
        <w:adjustRightInd w:val="0"/>
        <w:snapToGrid w:val="0"/>
        <w:spacing w:line="360" w:lineRule="auto"/>
        <w:ind w:firstLine="482" w:firstLineChars="200"/>
        <w:rPr>
          <w:rFonts w:hint="eastAsia" w:ascii="宋体" w:hAnsi="宋体" w:cs="Lucida Sans Unicode"/>
          <w:b/>
          <w:sz w:val="24"/>
        </w:rPr>
      </w:pPr>
      <w:r>
        <w:rPr>
          <w:rFonts w:hint="eastAsia" w:ascii="宋体" w:hAnsi="宋体" w:cs="Lucida Sans Unicode"/>
          <w:b/>
          <w:sz w:val="24"/>
        </w:rPr>
        <w:t>九、递交投标文件截止及开标时间，递交投标文件及开标地点：</w:t>
      </w:r>
    </w:p>
    <w:p w14:paraId="26224D4B">
      <w:pPr>
        <w:spacing w:line="360" w:lineRule="auto"/>
        <w:ind w:firstLine="540" w:firstLineChars="225"/>
        <w:outlineLvl w:val="0"/>
        <w:rPr>
          <w:rFonts w:hint="eastAsia" w:ascii="宋体" w:hAnsi="宋体"/>
          <w:sz w:val="24"/>
        </w:rPr>
      </w:pPr>
      <w:r>
        <w:rPr>
          <w:rFonts w:hint="eastAsia" w:ascii="宋体" w:hAnsi="宋体"/>
          <w:sz w:val="24"/>
        </w:rPr>
        <w:t>递交投标文件截止及开标时间：</w:t>
      </w:r>
      <w:r>
        <w:rPr>
          <w:rFonts w:hint="eastAsia" w:ascii="宋体" w:hAnsi="宋体"/>
          <w:sz w:val="24"/>
          <w:u w:val="single"/>
        </w:rPr>
        <w:t>2016</w:t>
      </w:r>
      <w:r>
        <w:rPr>
          <w:rFonts w:hint="eastAsia" w:ascii="宋体" w:hAnsi="宋体"/>
          <w:sz w:val="24"/>
        </w:rPr>
        <w:t>年</w:t>
      </w:r>
      <w:r>
        <w:rPr>
          <w:rFonts w:hint="eastAsia" w:ascii="宋体" w:hAnsi="宋体"/>
          <w:sz w:val="24"/>
          <w:u w:val="single"/>
        </w:rPr>
        <w:t>08</w:t>
      </w:r>
      <w:r>
        <w:rPr>
          <w:rFonts w:hint="eastAsia" w:ascii="宋体" w:hAnsi="宋体"/>
          <w:sz w:val="24"/>
        </w:rPr>
        <w:t>月</w:t>
      </w:r>
      <w:r>
        <w:rPr>
          <w:rFonts w:hint="eastAsia" w:ascii="宋体" w:hAnsi="宋体"/>
          <w:sz w:val="24"/>
          <w:u w:val="single"/>
        </w:rPr>
        <w:t>17</w:t>
      </w:r>
      <w:r>
        <w:rPr>
          <w:rFonts w:hint="eastAsia" w:ascii="宋体" w:hAnsi="宋体"/>
          <w:sz w:val="24"/>
        </w:rPr>
        <w:t>日</w:t>
      </w:r>
      <w:r>
        <w:rPr>
          <w:rFonts w:hint="eastAsia" w:ascii="宋体" w:hAnsi="宋体"/>
          <w:sz w:val="24"/>
          <w:u w:val="single"/>
        </w:rPr>
        <w:t>9</w:t>
      </w:r>
      <w:r>
        <w:rPr>
          <w:rFonts w:hint="eastAsia" w:ascii="宋体" w:hAnsi="宋体"/>
          <w:sz w:val="24"/>
        </w:rPr>
        <w:t>:</w:t>
      </w:r>
      <w:r>
        <w:rPr>
          <w:rFonts w:hint="eastAsia" w:ascii="宋体" w:hAnsi="宋体"/>
          <w:sz w:val="24"/>
          <w:u w:val="single"/>
        </w:rPr>
        <w:t>30</w:t>
      </w:r>
      <w:r>
        <w:rPr>
          <w:rFonts w:hint="eastAsia" w:ascii="宋体" w:hAnsi="宋体"/>
          <w:sz w:val="24"/>
        </w:rPr>
        <w:t>(北京时间)</w:t>
      </w:r>
      <w:r>
        <w:rPr>
          <w:rFonts w:hint="eastAsia" w:ascii="宋体" w:hAnsi="宋体"/>
          <w:b/>
          <w:sz w:val="24"/>
        </w:rPr>
        <w:t xml:space="preserve"> </w:t>
      </w:r>
    </w:p>
    <w:p w14:paraId="3EB729F1">
      <w:pPr>
        <w:spacing w:line="360" w:lineRule="auto"/>
        <w:ind w:firstLine="540" w:firstLineChars="225"/>
        <w:outlineLvl w:val="0"/>
        <w:rPr>
          <w:rFonts w:hint="eastAsia" w:ascii="宋体" w:hAnsi="宋体"/>
          <w:sz w:val="24"/>
        </w:rPr>
      </w:pPr>
      <w:r>
        <w:rPr>
          <w:rFonts w:hint="eastAsia" w:ascii="宋体" w:hAnsi="宋体"/>
          <w:sz w:val="24"/>
        </w:rPr>
        <w:t>递交投标文件及开标地点：鞍山市公共资源交易中心222（第五开标室）会议室，届时请投标人的法定代表人或其授权代表按时参加采购会议。</w:t>
      </w:r>
    </w:p>
    <w:p w14:paraId="6F65ED0A">
      <w:pPr>
        <w:snapToGrid w:val="0"/>
        <w:spacing w:line="360" w:lineRule="auto"/>
        <w:ind w:firstLine="472" w:firstLineChars="196"/>
        <w:rPr>
          <w:rFonts w:hint="eastAsia" w:ascii="宋体" w:hAnsi="宋体"/>
          <w:b/>
          <w:sz w:val="24"/>
        </w:rPr>
      </w:pPr>
      <w:r>
        <w:rPr>
          <w:rFonts w:hint="eastAsia" w:ascii="宋体" w:hAnsi="宋体"/>
          <w:b/>
          <w:sz w:val="24"/>
        </w:rPr>
        <w:t>十、投标文件的送达：</w:t>
      </w:r>
      <w:r>
        <w:rPr>
          <w:rFonts w:hint="eastAsia" w:ascii="宋体" w:hAnsi="宋体"/>
          <w:sz w:val="24"/>
        </w:rPr>
        <w:t>投标文件必须在递交投标文件截止时间前送达开标地点，</w:t>
      </w:r>
      <w:r>
        <w:rPr>
          <w:rFonts w:hint="eastAsia" w:ascii="宋体" w:hAnsi="宋体"/>
          <w:b/>
          <w:sz w:val="24"/>
        </w:rPr>
        <w:t>逾期送达或密封和标注</w:t>
      </w:r>
      <w:r>
        <w:rPr>
          <w:rFonts w:hint="eastAsia" w:ascii="宋体" w:hAnsi="宋体"/>
          <w:sz w:val="24"/>
        </w:rPr>
        <w:t>不符合采购项目文件规定的投标文件恕不接受。</w:t>
      </w:r>
      <w:r>
        <w:rPr>
          <w:rFonts w:hint="eastAsia" w:ascii="宋体" w:hAnsi="宋体"/>
          <w:b/>
          <w:sz w:val="24"/>
        </w:rPr>
        <w:t>本次采购不接受邮寄的投标文件。</w:t>
      </w:r>
    </w:p>
    <w:p w14:paraId="1D57CF66">
      <w:pPr>
        <w:widowControl/>
        <w:spacing w:line="360" w:lineRule="auto"/>
        <w:ind w:firstLine="482" w:firstLineChars="200"/>
        <w:rPr>
          <w:rFonts w:hint="eastAsia" w:ascii="宋体" w:hAnsi="宋体" w:cs="Lucida Sans Unicode"/>
          <w:b/>
          <w:kern w:val="0"/>
          <w:sz w:val="24"/>
        </w:rPr>
      </w:pPr>
      <w:r>
        <w:rPr>
          <w:rFonts w:hint="eastAsia" w:ascii="宋体" w:hAnsi="宋体" w:cs="Lucida Sans Unicode"/>
          <w:b/>
          <w:kern w:val="0"/>
          <w:sz w:val="24"/>
        </w:rPr>
        <w:t>十一、询问、质疑和投诉的程序及要求：</w:t>
      </w:r>
    </w:p>
    <w:p w14:paraId="3CAA7DE7">
      <w:pPr>
        <w:widowControl/>
        <w:snapToGrid w:val="0"/>
        <w:spacing w:line="360" w:lineRule="auto"/>
        <w:ind w:firstLine="480" w:firstLineChars="200"/>
        <w:jc w:val="left"/>
        <w:rPr>
          <w:rFonts w:hint="eastAsia" w:ascii="宋体" w:hAnsi="宋体"/>
          <w:kern w:val="0"/>
          <w:sz w:val="24"/>
        </w:rPr>
      </w:pPr>
      <w:r>
        <w:rPr>
          <w:rFonts w:hint="eastAsia" w:ascii="宋体" w:hAnsi="宋体" w:cs="宋体"/>
          <w:kern w:val="0"/>
          <w:sz w:val="24"/>
        </w:rPr>
        <w:t>1.供应商对政府采购活动事项有疑问的，可以向采购人、采购代理机构提出询问，采购人、采购代理机构应当根据实际情况及时答复，但答复的内容不得涉及应当保密以及可能影响公平竞争的事项。</w:t>
      </w:r>
    </w:p>
    <w:p w14:paraId="72CD574B">
      <w:pPr>
        <w:widowControl/>
        <w:snapToGrid w:val="0"/>
        <w:spacing w:line="360" w:lineRule="auto"/>
        <w:ind w:firstLine="480" w:firstLineChars="200"/>
        <w:jc w:val="left"/>
        <w:rPr>
          <w:rFonts w:hint="eastAsia" w:ascii="宋体" w:hAnsi="宋体" w:cs="宋体"/>
          <w:kern w:val="0"/>
          <w:sz w:val="24"/>
        </w:rPr>
      </w:pPr>
      <w:r>
        <w:rPr>
          <w:rFonts w:hint="eastAsia" w:ascii="宋体" w:hAnsi="宋体"/>
          <w:kern w:val="0"/>
          <w:sz w:val="24"/>
        </w:rPr>
        <w:t>2.</w:t>
      </w:r>
      <w:r>
        <w:rPr>
          <w:rFonts w:hint="eastAsia" w:ascii="宋体" w:hAnsi="宋体" w:cs="宋体"/>
          <w:kern w:val="0"/>
          <w:sz w:val="24"/>
        </w:rPr>
        <w:t>供应商认为</w:t>
      </w:r>
      <w:r>
        <w:rPr>
          <w:rFonts w:ascii="宋体" w:hAnsi="宋体"/>
          <w:kern w:val="0"/>
          <w:sz w:val="24"/>
        </w:rPr>
        <w:t>采购文件、采购过程和中标、成交结果</w:t>
      </w:r>
      <w:r>
        <w:rPr>
          <w:rFonts w:hint="eastAsia" w:ascii="宋体" w:hAnsi="宋体" w:cs="宋体"/>
          <w:kern w:val="0"/>
          <w:sz w:val="24"/>
        </w:rPr>
        <w:t>使自己的权益受到损害的，可以在知道或者应知其权益受到损害之日起七个工作日内，根据</w:t>
      </w:r>
      <w:r>
        <w:rPr>
          <w:rFonts w:hint="eastAsia" w:ascii="宋体" w:hAnsi="宋体" w:cs="宋体"/>
          <w:b/>
          <w:kern w:val="0"/>
          <w:sz w:val="24"/>
        </w:rPr>
        <w:t>《辽宁省政府采购供应商质疑投诉处理暂行规定》</w:t>
      </w:r>
      <w:r>
        <w:rPr>
          <w:rFonts w:hint="eastAsia" w:ascii="宋体" w:hAnsi="宋体" w:cs="宋体"/>
          <w:kern w:val="0"/>
          <w:sz w:val="24"/>
        </w:rPr>
        <w:t>以书面形式向采购人、采购代理机构提出质疑。供应商对采购文件中供应商特定资格条件、技术质量和商务要求、评审标准及评审细则有异议的，应主要向采购人提出质疑，对采购人提出的质疑由采购人负责答复，其他问题可向采购代理机构提出质疑，质疑由鞍山市公共资源交易中心和采购人共同接收。</w:t>
      </w:r>
    </w:p>
    <w:p w14:paraId="547655BE">
      <w:pPr>
        <w:widowControl/>
        <w:spacing w:line="360" w:lineRule="auto"/>
        <w:ind w:firstLine="480" w:firstLineChars="200"/>
        <w:jc w:val="left"/>
        <w:rPr>
          <w:rFonts w:hint="eastAsia" w:ascii="宋体" w:hAnsi="宋体"/>
          <w:kern w:val="0"/>
          <w:sz w:val="24"/>
        </w:rPr>
      </w:pPr>
      <w:r>
        <w:rPr>
          <w:rFonts w:hint="eastAsia" w:ascii="宋体" w:hAnsi="宋体" w:cs="宋体"/>
          <w:kern w:val="0"/>
          <w:sz w:val="24"/>
        </w:rPr>
        <w:t>3. 供应商对采购人、采购代理机构的质疑答复不满意，或采购人、采购代理机构未在规定期限内作出答复的，可以在答复期满后十五个工作日内根据《辽宁省政府采购供应商质疑投诉处理暂行规定》提起投诉。</w:t>
      </w:r>
      <w:r>
        <w:rPr>
          <w:rFonts w:ascii="宋体" w:hAnsi="宋体"/>
          <w:b/>
          <w:kern w:val="0"/>
          <w:sz w:val="24"/>
        </w:rPr>
        <w:t>质疑</w:t>
      </w:r>
      <w:r>
        <w:rPr>
          <w:rFonts w:hint="eastAsia" w:ascii="宋体" w:hAnsi="宋体"/>
          <w:b/>
          <w:kern w:val="0"/>
          <w:sz w:val="24"/>
        </w:rPr>
        <w:t>、投诉应按照先质疑后投诉的程序进行，</w:t>
      </w:r>
      <w:r>
        <w:rPr>
          <w:rFonts w:hint="eastAsia" w:ascii="宋体" w:hAnsi="宋体" w:cs="宋体"/>
          <w:b/>
          <w:kern w:val="0"/>
          <w:sz w:val="24"/>
        </w:rPr>
        <w:t>未经过质疑的投诉事项，财政部门将不予受理。</w:t>
      </w:r>
    </w:p>
    <w:p w14:paraId="605680CE">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 经查实，供应商捏造事实或提供虚假材料进行质疑的，采购人、采购代理机构将报告同级财政部门，由同级财政部门予以通报，将其列入不良行为记录名单，并在辽宁政府采购网公告。</w:t>
      </w:r>
    </w:p>
    <w:p w14:paraId="3B19C9B2">
      <w:pPr>
        <w:adjustRightInd w:val="0"/>
        <w:snapToGrid w:val="0"/>
        <w:spacing w:line="360" w:lineRule="auto"/>
        <w:ind w:firstLine="482" w:firstLineChars="200"/>
        <w:rPr>
          <w:rFonts w:hint="eastAsia" w:ascii="宋体" w:hAnsi="宋体" w:cs="Lucida Sans Unicode"/>
          <w:b/>
          <w:sz w:val="24"/>
        </w:rPr>
      </w:pPr>
      <w:r>
        <w:rPr>
          <w:rFonts w:hint="eastAsia" w:ascii="宋体" w:hAnsi="宋体" w:cs="Lucida Sans Unicode"/>
          <w:b/>
          <w:sz w:val="24"/>
        </w:rPr>
        <w:t>十二、采购单位、采购代理机构的名称、地址和联系方式</w:t>
      </w:r>
    </w:p>
    <w:p w14:paraId="1A25F2D6">
      <w:pPr>
        <w:pStyle w:val="2"/>
        <w:ind w:firstLine="540" w:firstLineChars="225"/>
        <w:jc w:val="left"/>
        <w:rPr>
          <w:rFonts w:hint="eastAsia" w:hAnsi="宋体"/>
          <w:szCs w:val="24"/>
        </w:rPr>
      </w:pPr>
      <w:r>
        <w:rPr>
          <w:rFonts w:hint="eastAsia" w:hAnsi="宋体"/>
          <w:szCs w:val="24"/>
        </w:rPr>
        <w:t>采购单位：鞍山师范学院</w:t>
      </w:r>
    </w:p>
    <w:p w14:paraId="1D934F4B">
      <w:pPr>
        <w:pStyle w:val="2"/>
        <w:ind w:firstLine="540" w:firstLineChars="225"/>
        <w:jc w:val="left"/>
        <w:rPr>
          <w:rFonts w:hint="eastAsia" w:hAnsi="宋体"/>
          <w:szCs w:val="24"/>
        </w:rPr>
      </w:pPr>
      <w:r>
        <w:rPr>
          <w:rFonts w:hint="eastAsia" w:hAnsi="宋体"/>
          <w:szCs w:val="24"/>
        </w:rPr>
        <w:t>联系人：顾秀荣</w:t>
      </w:r>
    </w:p>
    <w:p w14:paraId="25549575">
      <w:pPr>
        <w:pStyle w:val="2"/>
        <w:ind w:firstLine="540" w:firstLineChars="225"/>
        <w:jc w:val="left"/>
        <w:rPr>
          <w:rFonts w:hint="eastAsia" w:hAnsi="宋体"/>
          <w:szCs w:val="24"/>
        </w:rPr>
      </w:pPr>
      <w:r>
        <w:rPr>
          <w:rFonts w:hint="eastAsia" w:hAnsi="宋体"/>
          <w:szCs w:val="24"/>
        </w:rPr>
        <w:t>联系电话：0412-2962888</w:t>
      </w:r>
    </w:p>
    <w:p w14:paraId="51C56D43">
      <w:pPr>
        <w:pStyle w:val="2"/>
        <w:ind w:firstLine="540" w:firstLineChars="225"/>
        <w:jc w:val="left"/>
        <w:rPr>
          <w:rFonts w:hint="eastAsia" w:hAnsi="宋体"/>
          <w:szCs w:val="24"/>
        </w:rPr>
      </w:pPr>
      <w:r>
        <w:rPr>
          <w:rFonts w:hint="eastAsia" w:hAnsi="宋体"/>
          <w:szCs w:val="24"/>
        </w:rPr>
        <w:t>采购代理机构：鞍山市公共资源交易中心</w:t>
      </w:r>
    </w:p>
    <w:p w14:paraId="2C410771">
      <w:pPr>
        <w:pStyle w:val="2"/>
        <w:ind w:firstLine="540" w:firstLineChars="225"/>
        <w:jc w:val="left"/>
        <w:rPr>
          <w:rFonts w:hint="eastAsia" w:hAnsi="宋体"/>
          <w:szCs w:val="24"/>
        </w:rPr>
      </w:pPr>
      <w:r>
        <w:rPr>
          <w:rFonts w:hint="eastAsia" w:hAnsi="宋体"/>
          <w:szCs w:val="24"/>
        </w:rPr>
        <w:t>地        址：辽宁省鞍山市铁西区人民路269-271号（鞍山市铁西区财政局西侧，鞍山市公共资源交易中心大楼）。</w:t>
      </w:r>
    </w:p>
    <w:p w14:paraId="311C28A6">
      <w:pPr>
        <w:snapToGrid w:val="0"/>
        <w:spacing w:line="360" w:lineRule="auto"/>
        <w:ind w:firstLine="480" w:firstLineChars="200"/>
        <w:rPr>
          <w:rFonts w:hint="eastAsia" w:ascii="宋体" w:hAnsi="宋体" w:cs="宋体"/>
          <w:kern w:val="0"/>
          <w:sz w:val="24"/>
        </w:rPr>
      </w:pPr>
      <w:r>
        <w:rPr>
          <w:rFonts w:hint="eastAsia" w:ascii="宋体" w:hAnsi="宋体"/>
          <w:sz w:val="24"/>
        </w:rPr>
        <w:t>采购项目咨询电话：</w:t>
      </w:r>
      <w:r>
        <w:rPr>
          <w:rFonts w:hint="eastAsia" w:ascii="宋体" w:hAnsi="宋体" w:cs="宋体"/>
          <w:kern w:val="0"/>
          <w:sz w:val="24"/>
        </w:rPr>
        <w:t>0412-5586805</w:t>
      </w:r>
      <w:r>
        <w:rPr>
          <w:rFonts w:hint="eastAsia" w:ascii="宋体" w:hAnsi="宋体"/>
          <w:sz w:val="24"/>
        </w:rPr>
        <w:t xml:space="preserve">  0412-5586812</w:t>
      </w:r>
    </w:p>
    <w:p w14:paraId="183274D7">
      <w:pPr>
        <w:snapToGrid w:val="0"/>
        <w:spacing w:line="360" w:lineRule="auto"/>
        <w:ind w:firstLine="480" w:firstLineChars="200"/>
        <w:rPr>
          <w:rFonts w:hint="eastAsia" w:ascii="宋体" w:hAnsi="宋体"/>
          <w:sz w:val="24"/>
        </w:rPr>
      </w:pPr>
    </w:p>
    <w:p w14:paraId="6D3416CC">
      <w:pPr>
        <w:pStyle w:val="2"/>
        <w:jc w:val="left"/>
        <w:rPr>
          <w:rFonts w:hint="eastAsia" w:hAnsi="宋体"/>
          <w:szCs w:val="24"/>
        </w:rPr>
      </w:pPr>
      <w:r>
        <w:rPr>
          <w:rFonts w:hint="eastAsia" w:hAnsi="宋体"/>
          <w:szCs w:val="24"/>
        </w:rPr>
        <w:t>评审结果咨询电话：0412-5586812</w:t>
      </w:r>
    </w:p>
    <w:p w14:paraId="3A99E5D5">
      <w:pPr>
        <w:pStyle w:val="2"/>
        <w:jc w:val="left"/>
        <w:rPr>
          <w:rFonts w:hint="eastAsia" w:hAnsi="宋体"/>
          <w:szCs w:val="24"/>
        </w:rPr>
      </w:pPr>
      <w:r>
        <w:rPr>
          <w:rFonts w:hint="eastAsia" w:hAnsi="宋体"/>
          <w:szCs w:val="24"/>
        </w:rPr>
        <w:t>合同签订咨询电话：0412-5586810</w:t>
      </w:r>
    </w:p>
    <w:p w14:paraId="35D078A0">
      <w:pPr>
        <w:pStyle w:val="2"/>
        <w:ind w:firstLine="5100" w:firstLineChars="2125"/>
        <w:jc w:val="left"/>
        <w:rPr>
          <w:rFonts w:hint="eastAsia" w:hAnsi="宋体"/>
          <w:szCs w:val="24"/>
        </w:rPr>
      </w:pPr>
    </w:p>
    <w:p w14:paraId="05065F54">
      <w:pPr>
        <w:pStyle w:val="2"/>
        <w:ind w:firstLine="5340" w:firstLineChars="2225"/>
        <w:jc w:val="left"/>
        <w:rPr>
          <w:rFonts w:hint="eastAsia" w:hAnsi="宋体"/>
          <w:szCs w:val="24"/>
        </w:rPr>
      </w:pPr>
      <w:r>
        <w:rPr>
          <w:rFonts w:hint="eastAsia" w:hAnsi="宋体"/>
          <w:szCs w:val="24"/>
        </w:rPr>
        <w:t>鞍山市公共资源交易中心</w:t>
      </w:r>
    </w:p>
    <w:p w14:paraId="60A9E0DF">
      <w:pPr>
        <w:spacing w:line="360" w:lineRule="auto"/>
        <w:jc w:val="center"/>
        <w:rPr>
          <w:rFonts w:hint="eastAsia" w:ascii="宋体" w:hAnsi="宋体"/>
          <w:b/>
          <w:sz w:val="24"/>
        </w:rPr>
      </w:pPr>
      <w:r>
        <w:rPr>
          <w:rFonts w:hint="eastAsia" w:ascii="宋体" w:hAnsi="宋体"/>
          <w:bCs/>
          <w:sz w:val="24"/>
        </w:rPr>
        <w:t xml:space="preserve">                                     二</w:t>
      </w:r>
      <w:r>
        <w:rPr>
          <w:rFonts w:hint="eastAsia" w:ascii="宋体" w:hAnsi="宋体" w:cs="宋体"/>
          <w:bCs/>
          <w:sz w:val="24"/>
        </w:rPr>
        <w:t>〇</w:t>
      </w:r>
      <w:r>
        <w:rPr>
          <w:rFonts w:hint="eastAsia" w:ascii="宋体" w:hAnsi="宋体" w:cs="仿宋_GB2312"/>
          <w:bCs/>
          <w:sz w:val="24"/>
        </w:rPr>
        <w:t>一六年七月六</w:t>
      </w:r>
      <w:r>
        <w:rPr>
          <w:rFonts w:hint="eastAsia" w:ascii="宋体" w:hAnsi="宋体"/>
          <w:bCs/>
          <w:sz w:val="24"/>
        </w:rPr>
        <w:t>日</w:t>
      </w:r>
    </w:p>
    <w:p w14:paraId="21F0E7BC">
      <w:pPr>
        <w:spacing w:line="360" w:lineRule="auto"/>
        <w:jc w:val="center"/>
        <w:rPr>
          <w:rFonts w:ascii="黑体" w:hAnsi="黑体" w:eastAsia="黑体" w:cs="Lucida Sans Unicode"/>
          <w:b/>
          <w:sz w:val="36"/>
          <w:szCs w:val="36"/>
        </w:rPr>
      </w:pPr>
      <w:r>
        <w:rPr>
          <w:rFonts w:ascii="宋体" w:hAnsi="宋体"/>
          <w:sz w:val="24"/>
        </w:rPr>
        <w:br w:type="page"/>
      </w:r>
      <w:r>
        <w:rPr>
          <w:rFonts w:hint="eastAsia" w:ascii="黑体" w:hAnsi="黑体" w:eastAsia="黑体" w:cs="Lucida Sans Unicode"/>
          <w:b/>
          <w:sz w:val="36"/>
          <w:szCs w:val="36"/>
        </w:rPr>
        <w:t>第一章 招标项目基本内容及要求</w:t>
      </w:r>
    </w:p>
    <w:tbl>
      <w:tblPr>
        <w:tblStyle w:val="6"/>
        <w:tblW w:w="9288" w:type="dxa"/>
        <w:tblInd w:w="0" w:type="dxa"/>
        <w:tblLayout w:type="autofit"/>
        <w:tblCellMar>
          <w:top w:w="0" w:type="dxa"/>
          <w:left w:w="108" w:type="dxa"/>
          <w:bottom w:w="0" w:type="dxa"/>
          <w:right w:w="108" w:type="dxa"/>
        </w:tblCellMar>
      </w:tblPr>
      <w:tblGrid>
        <w:gridCol w:w="648"/>
        <w:gridCol w:w="1800"/>
        <w:gridCol w:w="720"/>
        <w:gridCol w:w="1221"/>
        <w:gridCol w:w="1423"/>
        <w:gridCol w:w="799"/>
        <w:gridCol w:w="1245"/>
        <w:gridCol w:w="1432"/>
      </w:tblGrid>
      <w:tr w14:paraId="259F1CC1">
        <w:tblPrEx>
          <w:tblCellMar>
            <w:top w:w="0" w:type="dxa"/>
            <w:left w:w="108" w:type="dxa"/>
            <w:bottom w:w="0" w:type="dxa"/>
            <w:right w:w="108" w:type="dxa"/>
          </w:tblCellMar>
        </w:tblPrEx>
        <w:trPr>
          <w:wBefore w:w="0" w:type="dxa"/>
          <w:wAfter w:w="0" w:type="dxa"/>
          <w:trHeight w:val="530"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2E389CFE">
            <w:pPr>
              <w:widowControl/>
              <w:jc w:val="center"/>
              <w:rPr>
                <w:rFonts w:hint="eastAsia" w:ascii="宋体" w:hAnsi="宋体" w:cs="宋体"/>
                <w:b/>
                <w:kern w:val="0"/>
                <w:szCs w:val="21"/>
              </w:rPr>
            </w:pPr>
            <w:r>
              <w:rPr>
                <w:rFonts w:hint="eastAsia" w:ascii="宋体" w:hAnsi="宋体" w:cs="宋体"/>
                <w:b/>
                <w:kern w:val="0"/>
                <w:szCs w:val="21"/>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34F7B4E">
            <w:pPr>
              <w:jc w:val="center"/>
              <w:rPr>
                <w:rFonts w:hint="eastAsia" w:ascii="宋体" w:hAnsi="宋体" w:cs="宋体"/>
                <w:b/>
                <w:kern w:val="0"/>
                <w:szCs w:val="21"/>
              </w:rPr>
            </w:pPr>
            <w:r>
              <w:rPr>
                <w:rFonts w:hint="eastAsia" w:ascii="宋体" w:hAnsi="宋体" w:cs="宋体"/>
                <w:b/>
                <w:kern w:val="0"/>
                <w:szCs w:val="21"/>
              </w:rPr>
              <w:t>项   目</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154C3CB8">
            <w:pPr>
              <w:widowControl/>
              <w:jc w:val="center"/>
              <w:rPr>
                <w:rFonts w:hint="eastAsia" w:ascii="宋体" w:hAnsi="宋体" w:cs="宋体"/>
                <w:b/>
                <w:kern w:val="0"/>
                <w:szCs w:val="21"/>
              </w:rPr>
            </w:pPr>
            <w:r>
              <w:rPr>
                <w:rFonts w:hint="eastAsia" w:ascii="宋体" w:hAnsi="宋体" w:cs="宋体"/>
                <w:b/>
                <w:kern w:val="0"/>
                <w:szCs w:val="21"/>
              </w:rPr>
              <w:t>内     容</w:t>
            </w:r>
          </w:p>
        </w:tc>
      </w:tr>
      <w:tr w14:paraId="7EB5DEE2">
        <w:tblPrEx>
          <w:tblCellMar>
            <w:top w:w="0" w:type="dxa"/>
            <w:left w:w="108" w:type="dxa"/>
            <w:bottom w:w="0" w:type="dxa"/>
            <w:right w:w="108" w:type="dxa"/>
          </w:tblCellMar>
        </w:tblPrEx>
        <w:trPr>
          <w:wBefore w:w="0" w:type="dxa"/>
          <w:wAfter w:w="0" w:type="dxa"/>
          <w:trHeight w:val="400"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6DE5C056">
            <w:pPr>
              <w:widowControl/>
              <w:jc w:val="center"/>
              <w:rPr>
                <w:rFonts w:hint="eastAsia" w:ascii="宋体" w:hAnsi="宋体" w:cs="宋体"/>
                <w:b/>
                <w:kern w:val="0"/>
                <w:szCs w:val="21"/>
              </w:rPr>
            </w:pPr>
            <w:r>
              <w:rPr>
                <w:rFonts w:hint="eastAsia" w:ascii="宋体" w:hAnsi="宋体" w:cs="宋体"/>
                <w:b/>
                <w:kern w:val="0"/>
                <w:szCs w:val="21"/>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C67EB2">
            <w:pPr>
              <w:shd w:val="clear" w:color="auto" w:fill="FFFFFF"/>
              <w:jc w:val="center"/>
              <w:rPr>
                <w:rFonts w:hint="eastAsia" w:ascii="宋体" w:hAnsi="宋体" w:cs="宋体"/>
                <w:b/>
                <w:kern w:val="0"/>
                <w:szCs w:val="21"/>
              </w:rPr>
            </w:pPr>
            <w:r>
              <w:rPr>
                <w:rFonts w:hint="eastAsia" w:ascii="宋体" w:hAnsi="宋体"/>
                <w:b/>
                <w:szCs w:val="21"/>
              </w:rPr>
              <w:t>项目概述</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0839D63C">
            <w:pPr>
              <w:rPr>
                <w:rFonts w:hint="eastAsia" w:ascii="宋体" w:hAnsi="宋体"/>
                <w:b/>
                <w:szCs w:val="21"/>
              </w:rPr>
            </w:pPr>
            <w:r>
              <w:rPr>
                <w:rFonts w:hint="eastAsia" w:ascii="宋体" w:hAnsi="宋体" w:cs="宋体"/>
                <w:b/>
                <w:color w:val="000000"/>
                <w:kern w:val="0"/>
                <w:szCs w:val="21"/>
              </w:rPr>
              <w:t>本次招标项目为</w:t>
            </w:r>
            <w:r>
              <w:rPr>
                <w:rFonts w:hint="eastAsia" w:ascii="宋体" w:hAnsi="宋体" w:cs="宋体"/>
                <w:b/>
                <w:kern w:val="0"/>
                <w:szCs w:val="21"/>
              </w:rPr>
              <w:t>鞍山师范学院高职院实验数学设备采购</w:t>
            </w:r>
          </w:p>
        </w:tc>
      </w:tr>
      <w:tr w14:paraId="6C499A8B">
        <w:tblPrEx>
          <w:tblCellMar>
            <w:top w:w="0" w:type="dxa"/>
            <w:left w:w="108" w:type="dxa"/>
            <w:bottom w:w="0" w:type="dxa"/>
            <w:right w:w="108" w:type="dxa"/>
          </w:tblCellMar>
        </w:tblPrEx>
        <w:trPr>
          <w:wBefore w:w="0" w:type="dxa"/>
          <w:wAfter w:w="0" w:type="dxa"/>
          <w:trHeight w:val="300"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56AF1C0F">
            <w:pPr>
              <w:widowControl/>
              <w:jc w:val="center"/>
              <w:rPr>
                <w:rFonts w:hint="eastAsia" w:ascii="宋体" w:hAnsi="宋体" w:cs="宋体"/>
                <w:b/>
                <w:kern w:val="0"/>
                <w:szCs w:val="21"/>
              </w:rPr>
            </w:pPr>
            <w:r>
              <w:rPr>
                <w:rFonts w:hint="eastAsia" w:ascii="宋体" w:hAnsi="宋体" w:cs="宋体"/>
                <w:b/>
                <w:kern w:val="0"/>
                <w:szCs w:val="21"/>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F67AC21">
            <w:pPr>
              <w:shd w:val="clear" w:color="auto" w:fill="FFFFFF"/>
              <w:jc w:val="center"/>
              <w:rPr>
                <w:rFonts w:hint="eastAsia" w:ascii="宋体" w:hAnsi="宋体" w:cs="宋体"/>
                <w:b/>
                <w:kern w:val="0"/>
                <w:szCs w:val="21"/>
              </w:rPr>
            </w:pPr>
            <w:r>
              <w:rPr>
                <w:rFonts w:hint="eastAsia" w:ascii="宋体" w:hAnsi="宋体" w:cs="宋体"/>
                <w:b/>
                <w:kern w:val="0"/>
                <w:szCs w:val="21"/>
              </w:rPr>
              <w:t>合格投标人</w:t>
            </w:r>
          </w:p>
          <w:p w14:paraId="25FAA2E0">
            <w:pPr>
              <w:shd w:val="clear" w:color="auto" w:fill="FFFFFF"/>
              <w:jc w:val="center"/>
              <w:rPr>
                <w:rFonts w:hint="eastAsia" w:ascii="宋体" w:hAnsi="宋体" w:cs="宋体"/>
                <w:b/>
                <w:kern w:val="0"/>
                <w:szCs w:val="21"/>
              </w:rPr>
            </w:pPr>
            <w:r>
              <w:rPr>
                <w:rFonts w:hint="eastAsia" w:ascii="宋体" w:hAnsi="宋体" w:cs="宋体"/>
                <w:b/>
                <w:kern w:val="0"/>
                <w:szCs w:val="21"/>
              </w:rPr>
              <w:t>的资格条件</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59636D7E">
            <w:pPr>
              <w:rPr>
                <w:rFonts w:hint="eastAsia" w:ascii="宋体" w:hAnsi="宋体" w:cs="Lucida Sans Unicode"/>
                <w:b/>
                <w:szCs w:val="21"/>
              </w:rPr>
            </w:pPr>
            <w:r>
              <w:rPr>
                <w:rFonts w:hint="eastAsia" w:ascii="宋体" w:hAnsi="宋体" w:cs="宋体"/>
                <w:b/>
                <w:kern w:val="0"/>
                <w:szCs w:val="21"/>
              </w:rPr>
              <w:t>详</w:t>
            </w:r>
            <w:r>
              <w:rPr>
                <w:rFonts w:hint="eastAsia" w:ascii="宋体" w:hAnsi="宋体" w:cs="Lucida Sans Unicode"/>
                <w:b/>
                <w:szCs w:val="21"/>
              </w:rPr>
              <w:t>见招标公告及招标文件</w:t>
            </w:r>
          </w:p>
        </w:tc>
      </w:tr>
      <w:tr w14:paraId="33C81CF0">
        <w:tblPrEx>
          <w:tblCellMar>
            <w:top w:w="0" w:type="dxa"/>
            <w:left w:w="108" w:type="dxa"/>
            <w:bottom w:w="0" w:type="dxa"/>
            <w:right w:w="108" w:type="dxa"/>
          </w:tblCellMar>
        </w:tblPrEx>
        <w:trPr>
          <w:wBefore w:w="0" w:type="dxa"/>
          <w:wAfter w:w="0" w:type="dxa"/>
          <w:trHeight w:val="300"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44AA6D33">
            <w:pPr>
              <w:widowControl/>
              <w:jc w:val="center"/>
              <w:rPr>
                <w:rFonts w:hint="eastAsia" w:ascii="宋体" w:hAnsi="宋体" w:cs="宋体"/>
                <w:b/>
                <w:kern w:val="0"/>
                <w:szCs w:val="21"/>
              </w:rPr>
            </w:pPr>
            <w:r>
              <w:rPr>
                <w:rFonts w:hint="eastAsia" w:ascii="宋体" w:hAnsi="宋体" w:cs="宋体"/>
                <w:b/>
                <w:kern w:val="0"/>
                <w:szCs w:val="21"/>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DCBD396">
            <w:pPr>
              <w:shd w:val="clear" w:color="auto" w:fill="FFFFFF"/>
              <w:jc w:val="center"/>
              <w:rPr>
                <w:rFonts w:hint="eastAsia" w:ascii="宋体" w:hAnsi="宋体"/>
                <w:b/>
                <w:szCs w:val="21"/>
              </w:rPr>
            </w:pPr>
            <w:r>
              <w:rPr>
                <w:rFonts w:hint="eastAsia" w:ascii="宋体" w:hAnsi="宋体"/>
                <w:b/>
                <w:szCs w:val="21"/>
              </w:rPr>
              <w:t>领取招标文件</w:t>
            </w:r>
          </w:p>
          <w:p w14:paraId="33D8C00D">
            <w:pPr>
              <w:shd w:val="clear" w:color="auto" w:fill="FFFFFF"/>
              <w:jc w:val="center"/>
              <w:rPr>
                <w:rFonts w:hint="eastAsia" w:ascii="宋体" w:hAnsi="宋体"/>
                <w:b/>
                <w:szCs w:val="21"/>
              </w:rPr>
            </w:pPr>
            <w:r>
              <w:rPr>
                <w:rFonts w:hint="eastAsia" w:ascii="宋体" w:hAnsi="宋体"/>
                <w:b/>
                <w:szCs w:val="21"/>
              </w:rPr>
              <w:t>的时间及方式</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5F740596">
            <w:pPr>
              <w:widowControl/>
              <w:rPr>
                <w:rFonts w:hint="eastAsia" w:ascii="宋体" w:hAnsi="宋体" w:cs="宋体"/>
                <w:b/>
                <w:kern w:val="0"/>
                <w:szCs w:val="21"/>
              </w:rPr>
            </w:pPr>
            <w:r>
              <w:rPr>
                <w:rFonts w:hint="eastAsia" w:ascii="宋体" w:hAnsi="宋体" w:cs="宋体"/>
                <w:b/>
                <w:kern w:val="0"/>
                <w:szCs w:val="21"/>
              </w:rPr>
              <w:t>详</w:t>
            </w:r>
            <w:r>
              <w:rPr>
                <w:rFonts w:hint="eastAsia" w:ascii="宋体" w:hAnsi="宋体" w:cs="Lucida Sans Unicode"/>
                <w:b/>
                <w:szCs w:val="21"/>
              </w:rPr>
              <w:t>见招标公告</w:t>
            </w:r>
          </w:p>
        </w:tc>
      </w:tr>
      <w:tr w14:paraId="4ADF5748">
        <w:tblPrEx>
          <w:tblCellMar>
            <w:top w:w="0" w:type="dxa"/>
            <w:left w:w="108" w:type="dxa"/>
            <w:bottom w:w="0" w:type="dxa"/>
            <w:right w:w="108" w:type="dxa"/>
          </w:tblCellMar>
        </w:tblPrEx>
        <w:trPr>
          <w:wBefore w:w="0" w:type="dxa"/>
          <w:wAfter w:w="0" w:type="dxa"/>
          <w:trHeight w:val="300"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1F11D0D9">
            <w:pPr>
              <w:widowControl/>
              <w:jc w:val="center"/>
              <w:rPr>
                <w:rFonts w:hint="eastAsia" w:ascii="宋体" w:hAnsi="宋体" w:cs="宋体"/>
                <w:b/>
                <w:kern w:val="0"/>
                <w:szCs w:val="21"/>
              </w:rPr>
            </w:pPr>
            <w:r>
              <w:rPr>
                <w:rFonts w:hint="eastAsia" w:ascii="宋体" w:hAnsi="宋体" w:cs="宋体"/>
                <w:b/>
                <w:kern w:val="0"/>
                <w:szCs w:val="21"/>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CDD387D">
            <w:pPr>
              <w:jc w:val="center"/>
              <w:rPr>
                <w:rFonts w:hint="eastAsia" w:ascii="宋体" w:hAnsi="宋体"/>
                <w:b/>
                <w:szCs w:val="21"/>
              </w:rPr>
            </w:pPr>
            <w:r>
              <w:rPr>
                <w:rFonts w:hint="eastAsia" w:ascii="宋体" w:hAnsi="宋体"/>
                <w:b/>
                <w:szCs w:val="21"/>
              </w:rPr>
              <w:t>递交投标文件截止及开标时间，递交投标文件及开标地点</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5F096A0D">
            <w:pPr>
              <w:widowControl/>
              <w:rPr>
                <w:rFonts w:hint="eastAsia" w:ascii="宋体" w:hAnsi="宋体" w:cs="宋体"/>
                <w:b/>
                <w:kern w:val="0"/>
                <w:szCs w:val="21"/>
              </w:rPr>
            </w:pPr>
            <w:r>
              <w:rPr>
                <w:rFonts w:hint="eastAsia" w:ascii="宋体" w:hAnsi="宋体" w:cs="宋体"/>
                <w:b/>
                <w:kern w:val="0"/>
                <w:szCs w:val="21"/>
              </w:rPr>
              <w:t>详</w:t>
            </w:r>
            <w:r>
              <w:rPr>
                <w:rFonts w:hint="eastAsia" w:ascii="宋体" w:hAnsi="宋体" w:cs="Lucida Sans Unicode"/>
                <w:b/>
                <w:szCs w:val="21"/>
              </w:rPr>
              <w:t>见招标公告</w:t>
            </w:r>
          </w:p>
        </w:tc>
      </w:tr>
      <w:tr w14:paraId="67FA4934">
        <w:tblPrEx>
          <w:tblCellMar>
            <w:top w:w="0" w:type="dxa"/>
            <w:left w:w="108" w:type="dxa"/>
            <w:bottom w:w="0" w:type="dxa"/>
            <w:right w:w="108" w:type="dxa"/>
          </w:tblCellMar>
        </w:tblPrEx>
        <w:trPr>
          <w:wBefore w:w="0" w:type="dxa"/>
          <w:wAfter w:w="0" w:type="dxa"/>
          <w:trHeight w:val="469"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51B51C02">
            <w:pPr>
              <w:widowControl/>
              <w:jc w:val="center"/>
              <w:rPr>
                <w:rFonts w:hint="eastAsia" w:ascii="宋体" w:hAnsi="宋体" w:cs="宋体"/>
                <w:b/>
                <w:kern w:val="0"/>
                <w:szCs w:val="21"/>
              </w:rPr>
            </w:pPr>
            <w:r>
              <w:rPr>
                <w:rFonts w:hint="eastAsia" w:ascii="宋体" w:hAnsi="宋体" w:cs="宋体"/>
                <w:b/>
                <w:kern w:val="0"/>
                <w:szCs w:val="21"/>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9EE1945">
            <w:pPr>
              <w:shd w:val="clear" w:color="auto" w:fill="FFFFFF"/>
              <w:jc w:val="center"/>
              <w:rPr>
                <w:rFonts w:hint="eastAsia" w:ascii="宋体" w:hAnsi="宋体" w:cs="宋体"/>
                <w:b/>
                <w:kern w:val="0"/>
                <w:szCs w:val="21"/>
              </w:rPr>
            </w:pPr>
            <w:r>
              <w:rPr>
                <w:rFonts w:hint="eastAsia" w:ascii="宋体" w:hAnsi="宋体" w:cs="宋体"/>
                <w:b/>
                <w:kern w:val="0"/>
                <w:szCs w:val="21"/>
              </w:rPr>
              <w:t>现场踏勘或</w:t>
            </w:r>
          </w:p>
          <w:p w14:paraId="71BA97A6">
            <w:pPr>
              <w:shd w:val="clear" w:color="auto" w:fill="FFFFFF"/>
              <w:jc w:val="center"/>
              <w:rPr>
                <w:rFonts w:hint="eastAsia" w:ascii="宋体" w:hAnsi="宋体" w:cs="宋体"/>
                <w:b/>
                <w:kern w:val="0"/>
                <w:szCs w:val="21"/>
              </w:rPr>
            </w:pPr>
            <w:r>
              <w:rPr>
                <w:rFonts w:hint="eastAsia" w:ascii="宋体" w:hAnsi="宋体" w:cs="宋体"/>
                <w:b/>
                <w:kern w:val="0"/>
                <w:szCs w:val="21"/>
              </w:rPr>
              <w:t>标前答疑会</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583E782B">
            <w:pPr>
              <w:rPr>
                <w:rFonts w:hint="eastAsia" w:ascii="宋体" w:hAnsi="宋体"/>
                <w:b/>
                <w:szCs w:val="21"/>
              </w:rPr>
            </w:pPr>
            <w:r>
              <w:rPr>
                <w:rFonts w:hint="eastAsia" w:ascii="宋体" w:hAnsi="宋体"/>
                <w:b/>
                <w:kern w:val="0"/>
                <w:szCs w:val="21"/>
              </w:rPr>
              <w:t>本项目不组织现场踏勘或</w:t>
            </w:r>
            <w:r>
              <w:rPr>
                <w:rFonts w:hint="eastAsia" w:ascii="宋体" w:hAnsi="宋体"/>
                <w:b/>
                <w:szCs w:val="21"/>
              </w:rPr>
              <w:t>标前答疑会。</w:t>
            </w:r>
          </w:p>
          <w:p w14:paraId="549432D1">
            <w:pPr>
              <w:rPr>
                <w:rFonts w:hint="eastAsia" w:ascii="宋体" w:hAnsi="宋体" w:cs="宋体"/>
                <w:b/>
                <w:kern w:val="0"/>
                <w:szCs w:val="21"/>
              </w:rPr>
            </w:pPr>
          </w:p>
        </w:tc>
      </w:tr>
      <w:tr w14:paraId="23E1BE8F">
        <w:tblPrEx>
          <w:tblCellMar>
            <w:top w:w="0" w:type="dxa"/>
            <w:left w:w="108" w:type="dxa"/>
            <w:bottom w:w="0" w:type="dxa"/>
            <w:right w:w="108" w:type="dxa"/>
          </w:tblCellMar>
        </w:tblPrEx>
        <w:trPr>
          <w:wBefore w:w="0" w:type="dxa"/>
          <w:wAfter w:w="0" w:type="dxa"/>
          <w:trHeight w:val="611" w:hRule="atLeast"/>
        </w:trPr>
        <w:tc>
          <w:tcPr>
            <w:tcW w:w="648" w:type="dxa"/>
            <w:tcBorders>
              <w:top w:val="single" w:color="auto" w:sz="4" w:space="0"/>
              <w:left w:val="single" w:color="auto" w:sz="4" w:space="0"/>
              <w:right w:val="single" w:color="auto" w:sz="4" w:space="0"/>
            </w:tcBorders>
            <w:noWrap/>
            <w:vAlign w:val="center"/>
          </w:tcPr>
          <w:p w14:paraId="298D6D8E">
            <w:pPr>
              <w:widowControl/>
              <w:jc w:val="center"/>
              <w:rPr>
                <w:rFonts w:hint="eastAsia" w:ascii="宋体" w:hAnsi="宋体" w:cs="宋体"/>
                <w:b/>
                <w:kern w:val="0"/>
                <w:szCs w:val="21"/>
              </w:rPr>
            </w:pPr>
            <w:r>
              <w:rPr>
                <w:rFonts w:hint="eastAsia" w:ascii="宋体" w:hAnsi="宋体" w:cs="宋体"/>
                <w:b/>
                <w:kern w:val="0"/>
                <w:szCs w:val="21"/>
              </w:rPr>
              <w:t>6</w:t>
            </w:r>
          </w:p>
        </w:tc>
        <w:tc>
          <w:tcPr>
            <w:tcW w:w="1800" w:type="dxa"/>
            <w:tcBorders>
              <w:top w:val="single" w:color="auto" w:sz="4" w:space="0"/>
              <w:left w:val="single" w:color="auto" w:sz="4" w:space="0"/>
              <w:right w:val="single" w:color="auto" w:sz="4" w:space="0"/>
            </w:tcBorders>
            <w:noWrap w:val="0"/>
            <w:vAlign w:val="center"/>
          </w:tcPr>
          <w:p w14:paraId="0831D81A">
            <w:pPr>
              <w:shd w:val="clear" w:color="auto" w:fill="FFFFFF"/>
              <w:jc w:val="center"/>
              <w:rPr>
                <w:rFonts w:hint="eastAsia" w:ascii="宋体" w:hAnsi="宋体" w:cs="宋体"/>
                <w:b/>
                <w:kern w:val="0"/>
                <w:szCs w:val="21"/>
              </w:rPr>
            </w:pPr>
            <w:r>
              <w:rPr>
                <w:rFonts w:hint="eastAsia" w:ascii="宋体" w:hAnsi="宋体" w:cs="宋体"/>
                <w:b/>
                <w:kern w:val="0"/>
                <w:szCs w:val="21"/>
              </w:rPr>
              <w:t>样品要求</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644534D6">
            <w:pPr>
              <w:rPr>
                <w:rFonts w:hint="eastAsia" w:ascii="宋体" w:hAnsi="宋体"/>
                <w:b/>
                <w:kern w:val="0"/>
                <w:szCs w:val="21"/>
              </w:rPr>
            </w:pPr>
            <w:r>
              <w:rPr>
                <w:rFonts w:hint="eastAsia" w:ascii="宋体" w:hAnsi="宋体"/>
                <w:b/>
                <w:kern w:val="0"/>
                <w:szCs w:val="21"/>
              </w:rPr>
              <w:t>本项目不要求提供投标产品样品</w:t>
            </w:r>
          </w:p>
        </w:tc>
      </w:tr>
      <w:tr w14:paraId="50060CB2">
        <w:tblPrEx>
          <w:tblCellMar>
            <w:top w:w="0" w:type="dxa"/>
            <w:left w:w="108" w:type="dxa"/>
            <w:bottom w:w="0" w:type="dxa"/>
            <w:right w:w="108" w:type="dxa"/>
          </w:tblCellMar>
        </w:tblPrEx>
        <w:trPr>
          <w:wBefore w:w="0" w:type="dxa"/>
          <w:wAfter w:w="0" w:type="dxa"/>
          <w:trHeight w:val="776" w:hRule="atLeas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14:paraId="343F78ED">
            <w:pPr>
              <w:widowControl/>
              <w:jc w:val="center"/>
              <w:rPr>
                <w:rFonts w:hint="eastAsia" w:ascii="宋体" w:hAnsi="宋体" w:cs="宋体"/>
                <w:b/>
                <w:kern w:val="0"/>
                <w:szCs w:val="21"/>
              </w:rPr>
            </w:pPr>
            <w:r>
              <w:rPr>
                <w:rFonts w:hint="eastAsia" w:ascii="宋体" w:hAnsi="宋体" w:cs="宋体"/>
                <w:b/>
                <w:kern w:val="0"/>
                <w:szCs w:val="21"/>
              </w:rPr>
              <w:t>7</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14:paraId="2871A8A4">
            <w:pPr>
              <w:shd w:val="clear" w:color="auto" w:fill="FFFFFF"/>
              <w:ind w:left="-109" w:leftChars="-52"/>
              <w:jc w:val="center"/>
              <w:rPr>
                <w:rFonts w:hint="eastAsia" w:ascii="宋体" w:hAnsi="宋体" w:cs="宋体"/>
                <w:b/>
                <w:kern w:val="0"/>
                <w:szCs w:val="21"/>
              </w:rPr>
            </w:pPr>
            <w:r>
              <w:rPr>
                <w:rFonts w:hint="eastAsia" w:ascii="宋体" w:hAnsi="宋体" w:cs="宋体"/>
                <w:b/>
                <w:kern w:val="0"/>
                <w:szCs w:val="21"/>
              </w:rPr>
              <w:t>最高限价及</w:t>
            </w:r>
          </w:p>
          <w:p w14:paraId="766AAC6F">
            <w:pPr>
              <w:shd w:val="clear" w:color="auto" w:fill="FFFFFF"/>
              <w:ind w:left="-109" w:leftChars="-52"/>
              <w:jc w:val="center"/>
              <w:rPr>
                <w:rFonts w:hint="eastAsia" w:ascii="宋体" w:hAnsi="宋体"/>
                <w:b/>
                <w:szCs w:val="21"/>
              </w:rPr>
            </w:pPr>
            <w:r>
              <w:rPr>
                <w:rFonts w:hint="eastAsia" w:ascii="宋体" w:hAnsi="宋体" w:cs="宋体"/>
                <w:b/>
                <w:kern w:val="0"/>
                <w:szCs w:val="21"/>
              </w:rPr>
              <w:t>投标保证金</w:t>
            </w:r>
          </w:p>
        </w:tc>
        <w:tc>
          <w:tcPr>
            <w:tcW w:w="720" w:type="dxa"/>
            <w:tcBorders>
              <w:top w:val="single" w:color="auto" w:sz="4" w:space="0"/>
              <w:left w:val="single" w:color="auto" w:sz="4" w:space="0"/>
              <w:bottom w:val="single" w:color="auto" w:sz="4" w:space="0"/>
              <w:right w:val="single" w:color="auto" w:sz="4" w:space="0"/>
            </w:tcBorders>
            <w:noWrap/>
            <w:vAlign w:val="center"/>
          </w:tcPr>
          <w:p w14:paraId="5E5E8125">
            <w:pPr>
              <w:jc w:val="center"/>
              <w:rPr>
                <w:rFonts w:hint="eastAsia" w:ascii="宋体" w:hAnsi="宋体" w:cs="宋体"/>
                <w:b/>
                <w:kern w:val="0"/>
                <w:szCs w:val="21"/>
              </w:rPr>
            </w:pPr>
            <w:r>
              <w:rPr>
                <w:rFonts w:hint="eastAsia" w:ascii="宋体" w:hAnsi="宋体" w:cs="宋体"/>
                <w:b/>
                <w:kern w:val="0"/>
                <w:szCs w:val="21"/>
              </w:rPr>
              <w:t>包号</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DC5C2CA">
            <w:pPr>
              <w:jc w:val="center"/>
              <w:rPr>
                <w:rFonts w:hint="eastAsia" w:ascii="宋体" w:hAnsi="宋体" w:cs="宋体"/>
                <w:b/>
                <w:kern w:val="0"/>
                <w:szCs w:val="21"/>
              </w:rPr>
            </w:pPr>
            <w:r>
              <w:rPr>
                <w:rFonts w:hint="eastAsia" w:ascii="宋体" w:hAnsi="宋体" w:cs="宋体"/>
                <w:b/>
                <w:kern w:val="0"/>
                <w:szCs w:val="21"/>
              </w:rPr>
              <w:t>最高限价</w:t>
            </w:r>
          </w:p>
          <w:p w14:paraId="5B51DF71">
            <w:pPr>
              <w:jc w:val="center"/>
              <w:rPr>
                <w:rFonts w:hint="eastAsia" w:ascii="宋体" w:hAnsi="宋体" w:cs="宋体"/>
                <w:b/>
                <w:kern w:val="0"/>
                <w:szCs w:val="21"/>
              </w:rPr>
            </w:pPr>
            <w:r>
              <w:rPr>
                <w:rFonts w:hint="eastAsia" w:ascii="宋体" w:hAnsi="宋体" w:cs="宋体"/>
                <w:b/>
                <w:kern w:val="0"/>
                <w:szCs w:val="21"/>
              </w:rPr>
              <w:t>（元）</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8CD6A93">
            <w:pPr>
              <w:jc w:val="center"/>
              <w:rPr>
                <w:rFonts w:hint="eastAsia" w:ascii="宋体" w:hAnsi="宋体" w:cs="宋体"/>
                <w:b/>
                <w:kern w:val="0"/>
                <w:szCs w:val="21"/>
              </w:rPr>
            </w:pPr>
            <w:r>
              <w:rPr>
                <w:rFonts w:hint="eastAsia" w:ascii="宋体" w:hAnsi="宋体" w:cs="宋体"/>
                <w:b/>
                <w:kern w:val="0"/>
                <w:szCs w:val="21"/>
              </w:rPr>
              <w:t>投标保证金</w:t>
            </w:r>
          </w:p>
          <w:p w14:paraId="48EFD1AF">
            <w:pPr>
              <w:jc w:val="center"/>
              <w:rPr>
                <w:rFonts w:hint="eastAsia" w:ascii="宋体" w:hAnsi="宋体" w:cs="宋体"/>
                <w:b/>
                <w:kern w:val="0"/>
                <w:szCs w:val="21"/>
              </w:rPr>
            </w:pPr>
            <w:r>
              <w:rPr>
                <w:rFonts w:hint="eastAsia" w:ascii="宋体" w:hAnsi="宋体" w:cs="宋体"/>
                <w:b/>
                <w:kern w:val="0"/>
                <w:szCs w:val="21"/>
              </w:rPr>
              <w:t>（元）</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60BA803C">
            <w:pPr>
              <w:jc w:val="center"/>
              <w:rPr>
                <w:rFonts w:hint="eastAsia" w:ascii="宋体" w:hAnsi="宋体" w:cs="宋体"/>
                <w:b/>
                <w:kern w:val="0"/>
                <w:szCs w:val="21"/>
              </w:rPr>
            </w:pPr>
            <w:r>
              <w:rPr>
                <w:rFonts w:hint="eastAsia" w:ascii="宋体" w:hAnsi="宋体" w:cs="宋体"/>
                <w:b/>
                <w:kern w:val="0"/>
                <w:szCs w:val="21"/>
              </w:rPr>
              <w:t>包号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B9DB012">
            <w:pPr>
              <w:jc w:val="center"/>
              <w:rPr>
                <w:rFonts w:hint="eastAsia" w:ascii="宋体" w:hAnsi="宋体" w:cs="宋体"/>
                <w:b/>
                <w:kern w:val="0"/>
                <w:szCs w:val="21"/>
              </w:rPr>
            </w:pPr>
            <w:r>
              <w:rPr>
                <w:rFonts w:hint="eastAsia" w:ascii="宋体" w:hAnsi="宋体" w:cs="宋体"/>
                <w:b/>
                <w:kern w:val="0"/>
                <w:szCs w:val="21"/>
              </w:rPr>
              <w:t>最高限价</w:t>
            </w:r>
          </w:p>
          <w:p w14:paraId="1A60332A">
            <w:pPr>
              <w:jc w:val="center"/>
              <w:rPr>
                <w:rFonts w:hint="eastAsia" w:ascii="宋体" w:hAnsi="宋体" w:cs="宋体"/>
                <w:b/>
                <w:kern w:val="0"/>
                <w:szCs w:val="21"/>
              </w:rPr>
            </w:pPr>
            <w:r>
              <w:rPr>
                <w:rFonts w:hint="eastAsia" w:ascii="宋体" w:hAnsi="宋体" w:cs="宋体"/>
                <w:b/>
                <w:kern w:val="0"/>
                <w:szCs w:val="21"/>
              </w:rPr>
              <w:t>（元）</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7607B7E">
            <w:pPr>
              <w:jc w:val="center"/>
              <w:rPr>
                <w:rFonts w:hint="eastAsia" w:ascii="宋体" w:hAnsi="宋体" w:cs="宋体"/>
                <w:b/>
                <w:kern w:val="0"/>
                <w:szCs w:val="21"/>
              </w:rPr>
            </w:pPr>
            <w:r>
              <w:rPr>
                <w:rFonts w:hint="eastAsia" w:ascii="宋体" w:hAnsi="宋体" w:cs="宋体"/>
                <w:b/>
                <w:kern w:val="0"/>
                <w:szCs w:val="21"/>
              </w:rPr>
              <w:t>投标保证金</w:t>
            </w:r>
          </w:p>
          <w:p w14:paraId="3E57A8BA">
            <w:pPr>
              <w:jc w:val="center"/>
              <w:rPr>
                <w:rFonts w:hint="eastAsia" w:ascii="宋体" w:hAnsi="宋体" w:cs="宋体"/>
                <w:b/>
                <w:kern w:val="0"/>
                <w:szCs w:val="21"/>
              </w:rPr>
            </w:pPr>
            <w:r>
              <w:rPr>
                <w:rFonts w:hint="eastAsia" w:ascii="宋体" w:hAnsi="宋体" w:cs="宋体"/>
                <w:b/>
                <w:kern w:val="0"/>
                <w:szCs w:val="21"/>
              </w:rPr>
              <w:t>（元）</w:t>
            </w:r>
          </w:p>
        </w:tc>
      </w:tr>
      <w:tr w14:paraId="0C8CFA16">
        <w:tblPrEx>
          <w:tblCellMar>
            <w:top w:w="0" w:type="dxa"/>
            <w:left w:w="108" w:type="dxa"/>
            <w:bottom w:w="0" w:type="dxa"/>
            <w:right w:w="108" w:type="dxa"/>
          </w:tblCellMar>
        </w:tblPrEx>
        <w:trPr>
          <w:wBefore w:w="0" w:type="dxa"/>
          <w:wAfter w:w="0" w:type="dxa"/>
          <w:trHeight w:val="440" w:hRule="atLeast"/>
        </w:trPr>
        <w:tc>
          <w:tcPr>
            <w:tcW w:w="648" w:type="dxa"/>
            <w:vMerge w:val="continue"/>
            <w:tcBorders>
              <w:top w:val="single" w:color="auto" w:sz="4" w:space="0"/>
              <w:left w:val="single" w:color="auto" w:sz="4" w:space="0"/>
              <w:bottom w:val="single" w:color="auto" w:sz="4" w:space="0"/>
              <w:right w:val="single" w:color="auto" w:sz="4" w:space="0"/>
            </w:tcBorders>
            <w:noWrap/>
            <w:vAlign w:val="center"/>
          </w:tcPr>
          <w:p w14:paraId="556CE87E">
            <w:pPr>
              <w:widowControl/>
              <w:jc w:val="center"/>
              <w:rPr>
                <w:rFonts w:hint="eastAsia" w:ascii="宋体" w:hAnsi="宋体" w:cs="宋体"/>
                <w:b/>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287B64C">
            <w:pPr>
              <w:shd w:val="clear" w:color="auto" w:fill="FFFFFF"/>
              <w:jc w:val="center"/>
              <w:rPr>
                <w:rFonts w:hint="eastAsia" w:ascii="宋体" w:hAnsi="宋体" w:cs="宋体"/>
                <w:b/>
                <w:kern w:val="0"/>
                <w:szCs w:val="21"/>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6C1C6413">
            <w:pPr>
              <w:jc w:val="center"/>
              <w:rPr>
                <w:rFonts w:hint="eastAsia" w:ascii="宋体" w:hAnsi="宋体"/>
                <w:b/>
                <w:kern w:val="0"/>
                <w:szCs w:val="21"/>
              </w:rPr>
            </w:pPr>
            <w:r>
              <w:rPr>
                <w:rFonts w:hint="eastAsia" w:ascii="宋体" w:hAnsi="宋体"/>
                <w:b/>
                <w:kern w:val="0"/>
                <w:szCs w:val="21"/>
              </w:rPr>
              <w:t>01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E4B7555">
            <w:pPr>
              <w:jc w:val="center"/>
              <w:rPr>
                <w:rFonts w:hint="eastAsia" w:ascii="宋体" w:hAnsi="宋体"/>
                <w:b/>
                <w:kern w:val="0"/>
                <w:szCs w:val="21"/>
              </w:rPr>
            </w:pPr>
            <w:r>
              <w:rPr>
                <w:rFonts w:hint="eastAsia" w:ascii="宋体" w:hAnsi="宋体"/>
                <w:b/>
                <w:kern w:val="0"/>
                <w:szCs w:val="21"/>
              </w:rPr>
              <w:t>153，840</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CD1AECE">
            <w:pPr>
              <w:jc w:val="center"/>
              <w:rPr>
                <w:rFonts w:hint="eastAsia" w:ascii="宋体" w:hAnsi="宋体"/>
                <w:b/>
                <w:kern w:val="0"/>
                <w:szCs w:val="21"/>
              </w:rPr>
            </w:pPr>
            <w:r>
              <w:rPr>
                <w:rFonts w:hint="eastAsia" w:ascii="宋体" w:hAnsi="宋体"/>
                <w:b/>
                <w:kern w:val="0"/>
                <w:szCs w:val="21"/>
              </w:rPr>
              <w:t xml:space="preserve"> 3，076</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1A238F0A">
            <w:pPr>
              <w:jc w:val="center"/>
              <w:rPr>
                <w:rFonts w:hint="eastAsia" w:ascii="宋体" w:hAnsi="宋体"/>
                <w:b/>
                <w:kern w:val="0"/>
                <w:szCs w:val="21"/>
              </w:rPr>
            </w:pPr>
            <w:r>
              <w:rPr>
                <w:rFonts w:hint="eastAsia" w:ascii="宋体" w:hAnsi="宋体"/>
                <w:b/>
                <w:kern w:val="0"/>
                <w:szCs w:val="21"/>
              </w:rPr>
              <w:t>02</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2D46CE">
            <w:pPr>
              <w:jc w:val="center"/>
              <w:rPr>
                <w:rFonts w:hint="eastAsia" w:ascii="宋体" w:hAnsi="宋体"/>
                <w:b/>
                <w:kern w:val="0"/>
                <w:szCs w:val="21"/>
              </w:rPr>
            </w:pPr>
            <w:r>
              <w:rPr>
                <w:rFonts w:hint="eastAsia" w:ascii="宋体" w:hAnsi="宋体"/>
                <w:b/>
                <w:kern w:val="0"/>
                <w:szCs w:val="21"/>
              </w:rPr>
              <w:t>638，160</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2B27529">
            <w:pPr>
              <w:jc w:val="center"/>
              <w:rPr>
                <w:rFonts w:hint="eastAsia" w:ascii="宋体" w:hAnsi="宋体"/>
                <w:b/>
                <w:kern w:val="0"/>
                <w:szCs w:val="21"/>
              </w:rPr>
            </w:pPr>
            <w:r>
              <w:rPr>
                <w:rFonts w:hint="eastAsia" w:ascii="宋体" w:hAnsi="宋体"/>
                <w:b/>
                <w:kern w:val="0"/>
                <w:szCs w:val="21"/>
              </w:rPr>
              <w:t>12，763</w:t>
            </w:r>
          </w:p>
        </w:tc>
      </w:tr>
      <w:tr w14:paraId="70F89E41">
        <w:tblPrEx>
          <w:tblCellMar>
            <w:top w:w="0" w:type="dxa"/>
            <w:left w:w="108" w:type="dxa"/>
            <w:bottom w:w="0" w:type="dxa"/>
            <w:right w:w="108" w:type="dxa"/>
          </w:tblCellMar>
        </w:tblPrEx>
        <w:trPr>
          <w:wBefore w:w="0" w:type="dxa"/>
          <w:wAfter w:w="0" w:type="dxa"/>
          <w:trHeight w:val="440" w:hRule="atLeast"/>
        </w:trPr>
        <w:tc>
          <w:tcPr>
            <w:tcW w:w="648" w:type="dxa"/>
            <w:vMerge w:val="continue"/>
            <w:tcBorders>
              <w:top w:val="single" w:color="auto" w:sz="4" w:space="0"/>
              <w:left w:val="single" w:color="auto" w:sz="4" w:space="0"/>
              <w:bottom w:val="single" w:color="auto" w:sz="4" w:space="0"/>
              <w:right w:val="single" w:color="auto" w:sz="4" w:space="0"/>
            </w:tcBorders>
            <w:noWrap/>
            <w:vAlign w:val="center"/>
          </w:tcPr>
          <w:p w14:paraId="6E4C3F08">
            <w:pPr>
              <w:widowControl/>
              <w:jc w:val="center"/>
              <w:rPr>
                <w:rFonts w:hint="eastAsia" w:ascii="宋体" w:hAnsi="宋体" w:cs="宋体"/>
                <w:b/>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607AD11">
            <w:pPr>
              <w:shd w:val="clear" w:color="auto" w:fill="FFFFFF"/>
              <w:jc w:val="center"/>
              <w:rPr>
                <w:rFonts w:hint="eastAsia" w:ascii="宋体" w:hAnsi="宋体" w:cs="宋体"/>
                <w:b/>
                <w:kern w:val="0"/>
                <w:szCs w:val="21"/>
              </w:rPr>
            </w:pPr>
          </w:p>
        </w:tc>
        <w:tc>
          <w:tcPr>
            <w:tcW w:w="720" w:type="dxa"/>
            <w:tcBorders>
              <w:top w:val="single" w:color="auto" w:sz="4" w:space="0"/>
              <w:left w:val="single" w:color="auto" w:sz="4" w:space="0"/>
              <w:bottom w:val="single" w:color="auto" w:sz="4" w:space="0"/>
              <w:right w:val="single" w:color="auto" w:sz="4" w:space="0"/>
            </w:tcBorders>
            <w:noWrap/>
            <w:vAlign w:val="center"/>
          </w:tcPr>
          <w:p w14:paraId="1287F48D">
            <w:pPr>
              <w:jc w:val="center"/>
              <w:rPr>
                <w:rFonts w:hint="eastAsia" w:ascii="宋体" w:hAnsi="宋体"/>
                <w:b/>
                <w:kern w:val="0"/>
                <w:szCs w:val="21"/>
              </w:rPr>
            </w:pPr>
            <w:r>
              <w:rPr>
                <w:rFonts w:hint="eastAsia" w:ascii="宋体" w:hAnsi="宋体"/>
                <w:b/>
                <w:kern w:val="0"/>
                <w:szCs w:val="21"/>
              </w:rPr>
              <w:t>03</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6939D81">
            <w:pPr>
              <w:jc w:val="center"/>
              <w:rPr>
                <w:rFonts w:hint="eastAsia" w:ascii="宋体" w:hAnsi="宋体"/>
                <w:b/>
                <w:kern w:val="0"/>
                <w:szCs w:val="21"/>
              </w:rPr>
            </w:pPr>
            <w:r>
              <w:rPr>
                <w:rFonts w:hint="eastAsia" w:ascii="宋体" w:hAnsi="宋体"/>
                <w:b/>
                <w:kern w:val="0"/>
                <w:szCs w:val="21"/>
              </w:rPr>
              <w:t>1，008，000</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12AE48A">
            <w:pPr>
              <w:jc w:val="center"/>
              <w:rPr>
                <w:rFonts w:hint="eastAsia" w:ascii="宋体" w:hAnsi="宋体"/>
                <w:b/>
                <w:kern w:val="0"/>
                <w:szCs w:val="21"/>
              </w:rPr>
            </w:pPr>
            <w:r>
              <w:rPr>
                <w:rFonts w:hint="eastAsia" w:ascii="宋体" w:hAnsi="宋体"/>
                <w:b/>
                <w:kern w:val="0"/>
                <w:szCs w:val="21"/>
              </w:rPr>
              <w:t>20，160</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E6807B2">
            <w:pPr>
              <w:jc w:val="center"/>
              <w:rPr>
                <w:rFonts w:hint="eastAsia" w:ascii="宋体" w:hAnsi="宋体"/>
                <w:b/>
                <w:kern w:val="0"/>
                <w:szCs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43ABCA5">
            <w:pPr>
              <w:jc w:val="center"/>
              <w:rPr>
                <w:rFonts w:hint="eastAsia" w:ascii="宋体" w:hAnsi="宋体"/>
                <w:b/>
                <w:kern w:val="0"/>
                <w:szCs w:val="21"/>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25FD6A9A">
            <w:pPr>
              <w:jc w:val="center"/>
              <w:rPr>
                <w:rFonts w:hint="eastAsia" w:ascii="宋体" w:hAnsi="宋体"/>
                <w:b/>
                <w:kern w:val="0"/>
                <w:szCs w:val="21"/>
              </w:rPr>
            </w:pPr>
          </w:p>
        </w:tc>
      </w:tr>
      <w:tr w14:paraId="4EDA2AC4">
        <w:tblPrEx>
          <w:tblCellMar>
            <w:top w:w="0" w:type="dxa"/>
            <w:left w:w="108" w:type="dxa"/>
            <w:bottom w:w="0" w:type="dxa"/>
            <w:right w:w="108" w:type="dxa"/>
          </w:tblCellMar>
        </w:tblPrEx>
        <w:trPr>
          <w:wBefore w:w="0" w:type="dxa"/>
          <w:wAfter w:w="0" w:type="dxa"/>
          <w:trHeight w:val="620" w:hRule="atLeast"/>
        </w:trPr>
        <w:tc>
          <w:tcPr>
            <w:tcW w:w="648" w:type="dxa"/>
            <w:vMerge w:val="continue"/>
            <w:tcBorders>
              <w:top w:val="single" w:color="auto" w:sz="4" w:space="0"/>
              <w:left w:val="single" w:color="auto" w:sz="4" w:space="0"/>
              <w:bottom w:val="single" w:color="auto" w:sz="4" w:space="0"/>
              <w:right w:val="single" w:color="auto" w:sz="4" w:space="0"/>
            </w:tcBorders>
            <w:noWrap/>
            <w:vAlign w:val="center"/>
          </w:tcPr>
          <w:p w14:paraId="6CB70BE8">
            <w:pPr>
              <w:widowControl/>
              <w:jc w:val="center"/>
              <w:rPr>
                <w:rFonts w:hint="eastAsia" w:ascii="宋体" w:hAnsi="宋体" w:cs="宋体"/>
                <w:b/>
                <w:kern w:val="0"/>
                <w:szCs w:val="21"/>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E13B1DC">
            <w:pPr>
              <w:shd w:val="clear" w:color="auto" w:fill="FFFFFF"/>
              <w:jc w:val="center"/>
              <w:rPr>
                <w:rFonts w:hint="eastAsia" w:ascii="宋体" w:hAnsi="宋体" w:cs="宋体"/>
                <w:b/>
                <w:kern w:val="0"/>
                <w:szCs w:val="21"/>
              </w:rPr>
            </w:pP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29A09319">
            <w:pPr>
              <w:ind w:firstLine="420" w:firstLineChars="200"/>
              <w:outlineLvl w:val="0"/>
              <w:rPr>
                <w:rFonts w:hint="eastAsia" w:ascii="宋体" w:hAnsi="宋体"/>
                <w:szCs w:val="21"/>
              </w:rPr>
            </w:pPr>
            <w:r>
              <w:rPr>
                <w:rFonts w:hint="eastAsia" w:ascii="宋体" w:hAnsi="宋体"/>
                <w:szCs w:val="21"/>
              </w:rPr>
              <w:t>说明：</w:t>
            </w:r>
          </w:p>
          <w:p w14:paraId="6FD4FBA5">
            <w:pPr>
              <w:ind w:firstLine="420" w:firstLineChars="200"/>
              <w:outlineLvl w:val="0"/>
              <w:rPr>
                <w:rFonts w:ascii="宋体" w:hAnsi="宋体"/>
                <w:szCs w:val="21"/>
              </w:rPr>
            </w:pPr>
            <w:r>
              <w:rPr>
                <w:rFonts w:hint="eastAsia" w:ascii="宋体" w:hAnsi="宋体"/>
                <w:szCs w:val="21"/>
              </w:rPr>
              <w:t>1.</w:t>
            </w:r>
            <w:r>
              <w:rPr>
                <w:rFonts w:hint="eastAsia" w:ascii="宋体" w:hAnsi="宋体" w:cs="宋体"/>
                <w:kern w:val="0"/>
                <w:szCs w:val="21"/>
              </w:rPr>
              <w:t>超过每包各品目最高限价的投标文件为无效投标文件。</w:t>
            </w:r>
          </w:p>
          <w:p w14:paraId="5626EAAD">
            <w:pPr>
              <w:ind w:firstLine="420" w:firstLineChars="200"/>
              <w:rPr>
                <w:rFonts w:hint="eastAsia" w:ascii="宋体" w:hAnsi="宋体"/>
                <w:szCs w:val="21"/>
              </w:rPr>
            </w:pPr>
            <w:r>
              <w:rPr>
                <w:rFonts w:hint="eastAsia" w:ascii="宋体" w:hAnsi="宋体"/>
                <w:szCs w:val="21"/>
              </w:rPr>
              <w:t>2.</w:t>
            </w:r>
            <w:r>
              <w:rPr>
                <w:rFonts w:hint="eastAsia" w:ascii="宋体" w:hAnsi="宋体" w:cs="宋体"/>
                <w:szCs w:val="21"/>
              </w:rPr>
              <w:t>投标保证金：</w:t>
            </w:r>
            <w:r>
              <w:rPr>
                <w:rFonts w:hint="eastAsia" w:ascii="宋体" w:hAnsi="宋体"/>
                <w:szCs w:val="21"/>
              </w:rPr>
              <w:t>采购最高限价</w:t>
            </w:r>
            <w:r>
              <w:rPr>
                <w:rFonts w:hint="eastAsia" w:ascii="宋体" w:hAnsi="宋体" w:cs="宋体"/>
                <w:szCs w:val="21"/>
              </w:rPr>
              <w:t>的2%。</w:t>
            </w:r>
          </w:p>
          <w:p w14:paraId="0DB1BD0F">
            <w:pPr>
              <w:ind w:firstLine="420" w:firstLineChars="200"/>
              <w:rPr>
                <w:rFonts w:hint="eastAsia" w:ascii="宋体" w:hAnsi="宋体"/>
                <w:szCs w:val="21"/>
              </w:rPr>
            </w:pPr>
            <w:r>
              <w:rPr>
                <w:rFonts w:hint="eastAsia" w:ascii="宋体" w:hAnsi="宋体"/>
                <w:szCs w:val="21"/>
              </w:rPr>
              <w:t>3.</w:t>
            </w:r>
            <w:r>
              <w:rPr>
                <w:rFonts w:hint="eastAsia" w:ascii="宋体" w:hAnsi="宋体" w:cs="宋体"/>
                <w:kern w:val="0"/>
                <w:szCs w:val="21"/>
              </w:rPr>
              <w:t>收取</w:t>
            </w:r>
            <w:r>
              <w:rPr>
                <w:rFonts w:hint="eastAsia" w:ascii="宋体" w:hAnsi="宋体"/>
                <w:szCs w:val="21"/>
              </w:rPr>
              <w:t>投标保证金的截止时间及要求:投标供应商应通过转帐方式</w:t>
            </w:r>
            <w:r>
              <w:rPr>
                <w:rFonts w:hint="eastAsia" w:ascii="宋体" w:hAnsi="宋体"/>
                <w:b/>
                <w:szCs w:val="21"/>
              </w:rPr>
              <w:t>（现金方式递交无效）</w:t>
            </w:r>
            <w:r>
              <w:rPr>
                <w:rFonts w:hint="eastAsia" w:ascii="宋体" w:hAnsi="宋体"/>
                <w:szCs w:val="21"/>
              </w:rPr>
              <w:t>在递交投标文件截止及开标时间前将投标保证金汇入</w:t>
            </w:r>
            <w:r>
              <w:rPr>
                <w:rFonts w:hint="eastAsia" w:ascii="宋体" w:hAnsi="宋体" w:cs="宋体"/>
                <w:szCs w:val="21"/>
              </w:rPr>
              <w:t>鞍山市公共资源交易中心银行专</w:t>
            </w:r>
            <w:r>
              <w:rPr>
                <w:rFonts w:hint="eastAsia" w:ascii="宋体" w:hAnsi="宋体"/>
                <w:szCs w:val="21"/>
              </w:rPr>
              <w:t>户，以鞍山市公共资源交易中心实际到帐为准，投标供应商须在汇款单上标明采购项目编号、投标人的联系电话，如项目分包需注明所投包号。递交投标文件截止及开标时间前投标人须到鞍山市公共资源交易中心财务部凭银行汇款凭证复印件领取投标保证金《收款收据》。</w:t>
            </w:r>
          </w:p>
          <w:p w14:paraId="48B0D0DB">
            <w:pPr>
              <w:ind w:firstLine="420" w:firstLineChars="200"/>
              <w:rPr>
                <w:rFonts w:hint="eastAsia" w:ascii="宋体" w:hAnsi="宋体" w:cs="宋体"/>
                <w:kern w:val="0"/>
                <w:szCs w:val="21"/>
              </w:rPr>
            </w:pPr>
            <w:r>
              <w:rPr>
                <w:rFonts w:hint="eastAsia" w:ascii="宋体" w:hAnsi="宋体"/>
                <w:szCs w:val="21"/>
              </w:rPr>
              <w:t>4.为方便供应商及时退还投标保证金，凡参与政府采购项目的供应商在开标当日提供退还投标保证金的收据（按包分别开具）并提供所投项目名称、项目编号、包号、开户行、开户帐号、交易中心出具的《收款收据》编号等信息。</w:t>
            </w:r>
          </w:p>
          <w:p w14:paraId="40288FDC">
            <w:pPr>
              <w:pStyle w:val="15"/>
              <w:ind w:firstLine="420" w:firstLineChars="200"/>
              <w:jc w:val="both"/>
              <w:rPr>
                <w:rFonts w:hint="eastAsia" w:ascii="宋体" w:hAnsi="宋体" w:cs="宋体"/>
                <w:sz w:val="21"/>
                <w:szCs w:val="21"/>
              </w:rPr>
            </w:pPr>
            <w:r>
              <w:rPr>
                <w:rFonts w:hint="eastAsia" w:ascii="宋体" w:hAnsi="宋体"/>
                <w:sz w:val="21"/>
                <w:szCs w:val="21"/>
              </w:rPr>
              <w:t>5.收取保证金的地点：鞍山市公共资源交易中心二楼服务大厅保证金收缴窗口。</w:t>
            </w:r>
          </w:p>
          <w:p w14:paraId="04386840">
            <w:pPr>
              <w:pStyle w:val="15"/>
              <w:ind w:firstLine="420" w:firstLineChars="200"/>
              <w:jc w:val="both"/>
              <w:rPr>
                <w:rFonts w:hint="eastAsia" w:ascii="宋体" w:hAnsi="宋体"/>
                <w:sz w:val="21"/>
                <w:szCs w:val="21"/>
              </w:rPr>
            </w:pPr>
            <w:r>
              <w:rPr>
                <w:rFonts w:hint="eastAsia" w:ascii="宋体" w:hAnsi="宋体"/>
                <w:sz w:val="21"/>
                <w:szCs w:val="21"/>
              </w:rPr>
              <w:t>6.收款单位：鞍山市公共资源交易中心</w:t>
            </w:r>
          </w:p>
          <w:p w14:paraId="39098395">
            <w:pPr>
              <w:pStyle w:val="15"/>
              <w:ind w:firstLine="420" w:firstLineChars="200"/>
              <w:jc w:val="both"/>
              <w:rPr>
                <w:rFonts w:hint="eastAsia" w:ascii="宋体" w:hAnsi="宋体"/>
                <w:sz w:val="21"/>
                <w:szCs w:val="21"/>
              </w:rPr>
            </w:pPr>
            <w:r>
              <w:rPr>
                <w:rFonts w:hint="eastAsia" w:ascii="宋体" w:hAnsi="宋体"/>
                <w:sz w:val="21"/>
                <w:szCs w:val="21"/>
              </w:rPr>
              <w:t>7.开 户 行：中国工商银行鞍山市分行建鞍支行</w:t>
            </w:r>
          </w:p>
          <w:p w14:paraId="4FA2F536">
            <w:pPr>
              <w:pStyle w:val="15"/>
              <w:ind w:firstLine="420" w:firstLineChars="200"/>
              <w:jc w:val="both"/>
              <w:rPr>
                <w:rFonts w:hint="eastAsia" w:ascii="宋体" w:hAnsi="宋体"/>
                <w:sz w:val="21"/>
                <w:szCs w:val="21"/>
              </w:rPr>
            </w:pPr>
            <w:r>
              <w:rPr>
                <w:rFonts w:hint="eastAsia" w:ascii="宋体" w:hAnsi="宋体"/>
                <w:sz w:val="21"/>
                <w:szCs w:val="21"/>
              </w:rPr>
              <w:t>8.银行账号：0704020329264037080</w:t>
            </w:r>
          </w:p>
          <w:p w14:paraId="6BE90F32">
            <w:pPr>
              <w:ind w:firstLine="420" w:firstLineChars="200"/>
              <w:rPr>
                <w:rFonts w:hint="eastAsia" w:ascii="宋体" w:hAnsi="宋体"/>
                <w:b/>
                <w:kern w:val="0"/>
                <w:szCs w:val="21"/>
              </w:rPr>
            </w:pPr>
            <w:r>
              <w:rPr>
                <w:rFonts w:hint="eastAsia" w:ascii="宋体" w:hAnsi="宋体"/>
                <w:szCs w:val="21"/>
              </w:rPr>
              <w:t>9.投标保证金咨询电话：0412-5589021  5589033  5589051</w:t>
            </w:r>
          </w:p>
        </w:tc>
      </w:tr>
      <w:tr w14:paraId="4F2D4391">
        <w:tblPrEx>
          <w:tblCellMar>
            <w:top w:w="0" w:type="dxa"/>
            <w:left w:w="108" w:type="dxa"/>
            <w:bottom w:w="0" w:type="dxa"/>
            <w:right w:w="108" w:type="dxa"/>
          </w:tblCellMar>
        </w:tblPrEx>
        <w:trPr>
          <w:wBefore w:w="0" w:type="dxa"/>
          <w:wAfter w:w="0" w:type="dxa"/>
          <w:trHeight w:val="614" w:hRule="atLeast"/>
        </w:trPr>
        <w:tc>
          <w:tcPr>
            <w:tcW w:w="648" w:type="dxa"/>
            <w:tcBorders>
              <w:top w:val="single" w:color="auto" w:sz="4" w:space="0"/>
              <w:left w:val="single" w:color="auto" w:sz="8" w:space="0"/>
              <w:bottom w:val="single" w:color="auto" w:sz="4" w:space="0"/>
              <w:right w:val="single" w:color="auto" w:sz="4" w:space="0"/>
            </w:tcBorders>
            <w:noWrap/>
            <w:vAlign w:val="center"/>
          </w:tcPr>
          <w:p w14:paraId="6A383427">
            <w:pPr>
              <w:widowControl/>
              <w:jc w:val="center"/>
              <w:rPr>
                <w:rFonts w:hint="eastAsia" w:ascii="宋体" w:hAnsi="宋体" w:cs="宋体"/>
                <w:b/>
                <w:kern w:val="0"/>
                <w:szCs w:val="21"/>
              </w:rPr>
            </w:pPr>
            <w:r>
              <w:rPr>
                <w:rFonts w:hint="eastAsia" w:ascii="宋体" w:hAnsi="宋体" w:cs="宋体"/>
                <w:b/>
                <w:kern w:val="0"/>
                <w:szCs w:val="21"/>
              </w:rPr>
              <w:t>8</w:t>
            </w:r>
          </w:p>
        </w:tc>
        <w:tc>
          <w:tcPr>
            <w:tcW w:w="1800" w:type="dxa"/>
            <w:tcBorders>
              <w:top w:val="single" w:color="auto" w:sz="4" w:space="0"/>
              <w:left w:val="single" w:color="auto" w:sz="4" w:space="0"/>
              <w:bottom w:val="single" w:color="auto" w:sz="4" w:space="0"/>
              <w:right w:val="single" w:color="auto" w:sz="8" w:space="0"/>
            </w:tcBorders>
            <w:noWrap w:val="0"/>
            <w:vAlign w:val="center"/>
          </w:tcPr>
          <w:p w14:paraId="17F79D8F">
            <w:pPr>
              <w:jc w:val="center"/>
              <w:rPr>
                <w:rFonts w:hint="eastAsia" w:ascii="宋体" w:hAnsi="宋体"/>
                <w:b/>
                <w:szCs w:val="21"/>
              </w:rPr>
            </w:pPr>
            <w:r>
              <w:rPr>
                <w:rFonts w:hint="eastAsia" w:ascii="宋体" w:hAnsi="宋体"/>
                <w:b/>
                <w:szCs w:val="21"/>
              </w:rPr>
              <w:t>评标委员会人数</w:t>
            </w:r>
          </w:p>
        </w:tc>
        <w:tc>
          <w:tcPr>
            <w:tcW w:w="6840" w:type="dxa"/>
            <w:gridSpan w:val="6"/>
            <w:tcBorders>
              <w:top w:val="single" w:color="auto" w:sz="4" w:space="0"/>
              <w:left w:val="nil"/>
              <w:bottom w:val="single" w:color="auto" w:sz="4" w:space="0"/>
              <w:right w:val="single" w:color="auto" w:sz="8" w:space="0"/>
            </w:tcBorders>
            <w:noWrap/>
            <w:vAlign w:val="center"/>
          </w:tcPr>
          <w:p w14:paraId="13D8369B">
            <w:pPr>
              <w:rPr>
                <w:rFonts w:hint="eastAsia" w:ascii="宋体" w:hAnsi="宋体" w:cs="宋体"/>
                <w:b/>
                <w:kern w:val="0"/>
                <w:szCs w:val="21"/>
              </w:rPr>
            </w:pPr>
            <w:r>
              <w:rPr>
                <w:rFonts w:hint="eastAsia" w:ascii="宋体" w:hAnsi="宋体"/>
                <w:b/>
                <w:szCs w:val="21"/>
                <w:shd w:val="clear" w:color="auto" w:fill="FFFFFF"/>
              </w:rPr>
              <w:t>评标委员会由采购人代表和有关技术、经济等方面的专家组成，成员人数为5（或更多单数）人。其中，技术、经济等方面的专家不得少于成员总数的2/3。</w:t>
            </w:r>
          </w:p>
        </w:tc>
      </w:tr>
      <w:tr w14:paraId="534BC7AA">
        <w:tblPrEx>
          <w:tblCellMar>
            <w:top w:w="0" w:type="dxa"/>
            <w:left w:w="108" w:type="dxa"/>
            <w:bottom w:w="0" w:type="dxa"/>
            <w:right w:w="108" w:type="dxa"/>
          </w:tblCellMar>
        </w:tblPrEx>
        <w:trPr>
          <w:wBefore w:w="0" w:type="dxa"/>
          <w:wAfter w:w="0" w:type="dxa"/>
          <w:trHeight w:val="606"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0318C3B3">
            <w:pPr>
              <w:widowControl/>
              <w:jc w:val="center"/>
              <w:rPr>
                <w:rFonts w:hint="eastAsia" w:ascii="宋体" w:hAnsi="宋体" w:cs="宋体"/>
                <w:b/>
                <w:kern w:val="0"/>
                <w:szCs w:val="21"/>
              </w:rPr>
            </w:pPr>
            <w:r>
              <w:rPr>
                <w:rFonts w:hint="eastAsia" w:ascii="宋体" w:hAnsi="宋体" w:cs="宋体"/>
                <w:b/>
                <w:kern w:val="0"/>
                <w:szCs w:val="21"/>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F9F99FB">
            <w:pPr>
              <w:widowControl/>
              <w:jc w:val="center"/>
              <w:rPr>
                <w:rFonts w:hint="eastAsia" w:ascii="宋体" w:hAnsi="宋体" w:cs="宋体"/>
                <w:b/>
                <w:kern w:val="0"/>
                <w:szCs w:val="21"/>
              </w:rPr>
            </w:pPr>
            <w:r>
              <w:rPr>
                <w:rFonts w:hint="eastAsia" w:ascii="宋体" w:hAnsi="宋体"/>
                <w:b/>
                <w:szCs w:val="21"/>
              </w:rPr>
              <w:t>投标文件份数</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2D04DA4A">
            <w:pPr>
              <w:widowControl/>
              <w:rPr>
                <w:rFonts w:hint="eastAsia" w:ascii="宋体" w:hAnsi="宋体" w:cs="宋体"/>
                <w:b/>
                <w:kern w:val="0"/>
                <w:szCs w:val="21"/>
              </w:rPr>
            </w:pPr>
            <w:r>
              <w:rPr>
                <w:rFonts w:hint="eastAsia" w:ascii="宋体" w:hAnsi="宋体"/>
                <w:b/>
                <w:szCs w:val="21"/>
              </w:rPr>
              <w:t>正本1份,副本5份。</w:t>
            </w:r>
          </w:p>
        </w:tc>
      </w:tr>
      <w:tr w14:paraId="2807EA1B">
        <w:tblPrEx>
          <w:tblCellMar>
            <w:top w:w="0" w:type="dxa"/>
            <w:left w:w="108" w:type="dxa"/>
            <w:bottom w:w="0" w:type="dxa"/>
            <w:right w:w="108" w:type="dxa"/>
          </w:tblCellMar>
        </w:tblPrEx>
        <w:trPr>
          <w:wBefore w:w="0" w:type="dxa"/>
          <w:wAfter w:w="0" w:type="dxa"/>
          <w:trHeight w:val="606" w:hRule="atLeast"/>
        </w:trPr>
        <w:tc>
          <w:tcPr>
            <w:tcW w:w="648" w:type="dxa"/>
            <w:tcBorders>
              <w:top w:val="single" w:color="auto" w:sz="4" w:space="0"/>
              <w:left w:val="single" w:color="auto" w:sz="4" w:space="0"/>
              <w:bottom w:val="single" w:color="auto" w:sz="4" w:space="0"/>
              <w:right w:val="single" w:color="auto" w:sz="4" w:space="0"/>
            </w:tcBorders>
            <w:noWrap/>
            <w:vAlign w:val="center"/>
          </w:tcPr>
          <w:p w14:paraId="10C0F049">
            <w:pPr>
              <w:widowControl/>
              <w:jc w:val="center"/>
              <w:rPr>
                <w:rFonts w:hint="eastAsia" w:ascii="宋体" w:hAnsi="宋体" w:cs="宋体"/>
                <w:b/>
                <w:kern w:val="0"/>
                <w:szCs w:val="21"/>
              </w:rPr>
            </w:pPr>
            <w:r>
              <w:rPr>
                <w:rFonts w:hint="eastAsia" w:ascii="宋体" w:hAnsi="宋体" w:cs="宋体"/>
                <w:b/>
                <w:kern w:val="0"/>
                <w:szCs w:val="21"/>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BC01F7">
            <w:pPr>
              <w:widowControl/>
              <w:jc w:val="center"/>
              <w:rPr>
                <w:rFonts w:hint="eastAsia" w:ascii="宋体" w:hAnsi="宋体" w:cs="宋体"/>
                <w:b/>
                <w:kern w:val="0"/>
                <w:szCs w:val="21"/>
              </w:rPr>
            </w:pPr>
            <w:r>
              <w:rPr>
                <w:rFonts w:hint="eastAsia" w:ascii="宋体" w:hAnsi="宋体" w:cs="宋体"/>
                <w:b/>
                <w:kern w:val="0"/>
                <w:szCs w:val="21"/>
              </w:rPr>
              <w:t>评标办法</w:t>
            </w:r>
          </w:p>
        </w:tc>
        <w:tc>
          <w:tcPr>
            <w:tcW w:w="6840" w:type="dxa"/>
            <w:gridSpan w:val="6"/>
            <w:tcBorders>
              <w:top w:val="single" w:color="auto" w:sz="4" w:space="0"/>
              <w:left w:val="single" w:color="auto" w:sz="4" w:space="0"/>
              <w:bottom w:val="single" w:color="auto" w:sz="4" w:space="0"/>
              <w:right w:val="single" w:color="auto" w:sz="4" w:space="0"/>
            </w:tcBorders>
            <w:noWrap/>
            <w:vAlign w:val="center"/>
          </w:tcPr>
          <w:p w14:paraId="471F9D77">
            <w:pPr>
              <w:widowControl/>
              <w:rPr>
                <w:rFonts w:hint="eastAsia" w:ascii="宋体" w:hAnsi="宋体" w:cs="宋体"/>
                <w:b/>
                <w:kern w:val="0"/>
                <w:szCs w:val="21"/>
              </w:rPr>
            </w:pPr>
            <w:r>
              <w:rPr>
                <w:rFonts w:hint="eastAsia" w:ascii="宋体" w:hAnsi="宋体"/>
                <w:b/>
                <w:szCs w:val="21"/>
              </w:rPr>
              <w:t>最低评标价法</w:t>
            </w:r>
          </w:p>
        </w:tc>
      </w:tr>
      <w:tr w14:paraId="3C9E025B">
        <w:tblPrEx>
          <w:tblCellMar>
            <w:top w:w="0" w:type="dxa"/>
            <w:left w:w="108" w:type="dxa"/>
            <w:bottom w:w="0" w:type="dxa"/>
            <w:right w:w="108" w:type="dxa"/>
          </w:tblCellMar>
        </w:tblPrEx>
        <w:trPr>
          <w:wBefore w:w="0" w:type="dxa"/>
          <w:wAfter w:w="0" w:type="dxa"/>
          <w:trHeight w:val="606" w:hRule="atLeast"/>
        </w:trPr>
        <w:tc>
          <w:tcPr>
            <w:tcW w:w="648" w:type="dxa"/>
            <w:tcBorders>
              <w:top w:val="single" w:color="auto" w:sz="4" w:space="0"/>
              <w:left w:val="single" w:color="auto" w:sz="8" w:space="0"/>
              <w:bottom w:val="single" w:color="auto" w:sz="8" w:space="0"/>
              <w:right w:val="single" w:color="auto" w:sz="4" w:space="0"/>
            </w:tcBorders>
            <w:noWrap/>
            <w:vAlign w:val="center"/>
          </w:tcPr>
          <w:p w14:paraId="7A010225">
            <w:pPr>
              <w:widowControl/>
              <w:jc w:val="center"/>
              <w:rPr>
                <w:rFonts w:hint="eastAsia" w:ascii="宋体" w:hAnsi="宋体" w:cs="宋体"/>
                <w:b/>
                <w:kern w:val="0"/>
                <w:szCs w:val="21"/>
              </w:rPr>
            </w:pPr>
            <w:r>
              <w:rPr>
                <w:rFonts w:hint="eastAsia" w:ascii="宋体" w:hAnsi="宋体" w:cs="宋体"/>
                <w:b/>
                <w:kern w:val="0"/>
                <w:szCs w:val="21"/>
              </w:rPr>
              <w:t>11</w:t>
            </w:r>
          </w:p>
        </w:tc>
        <w:tc>
          <w:tcPr>
            <w:tcW w:w="1800" w:type="dxa"/>
            <w:tcBorders>
              <w:top w:val="single" w:color="auto" w:sz="4" w:space="0"/>
              <w:left w:val="single" w:color="auto" w:sz="4" w:space="0"/>
              <w:bottom w:val="single" w:color="auto" w:sz="8" w:space="0"/>
              <w:right w:val="single" w:color="auto" w:sz="8" w:space="0"/>
            </w:tcBorders>
            <w:noWrap w:val="0"/>
            <w:vAlign w:val="center"/>
          </w:tcPr>
          <w:p w14:paraId="59863EDA">
            <w:pPr>
              <w:widowControl/>
              <w:jc w:val="center"/>
              <w:rPr>
                <w:rFonts w:hint="eastAsia" w:ascii="宋体" w:hAnsi="宋体" w:cs="宋体"/>
                <w:b/>
                <w:kern w:val="0"/>
                <w:szCs w:val="21"/>
              </w:rPr>
            </w:pPr>
            <w:r>
              <w:rPr>
                <w:rFonts w:hint="eastAsia" w:ascii="宋体" w:hAnsi="宋体" w:cs="宋体"/>
                <w:b/>
                <w:kern w:val="0"/>
                <w:szCs w:val="21"/>
              </w:rPr>
              <w:t>履约保证金</w:t>
            </w:r>
          </w:p>
        </w:tc>
        <w:tc>
          <w:tcPr>
            <w:tcW w:w="6840" w:type="dxa"/>
            <w:gridSpan w:val="6"/>
            <w:tcBorders>
              <w:top w:val="single" w:color="auto" w:sz="4" w:space="0"/>
              <w:left w:val="nil"/>
              <w:bottom w:val="single" w:color="auto" w:sz="8" w:space="0"/>
              <w:right w:val="single" w:color="auto" w:sz="8" w:space="0"/>
            </w:tcBorders>
            <w:noWrap/>
            <w:vAlign w:val="center"/>
          </w:tcPr>
          <w:p w14:paraId="622E4D22">
            <w:pPr>
              <w:widowControl/>
              <w:rPr>
                <w:rFonts w:hint="eastAsia" w:ascii="宋体" w:hAnsi="宋体" w:cs="宋体"/>
                <w:b/>
                <w:kern w:val="0"/>
                <w:szCs w:val="21"/>
              </w:rPr>
            </w:pPr>
            <w:r>
              <w:rPr>
                <w:rFonts w:hint="eastAsia" w:ascii="宋体" w:hAnsi="宋体"/>
                <w:b/>
                <w:kern w:val="0"/>
                <w:szCs w:val="21"/>
              </w:rPr>
              <w:t>本项目不收取</w:t>
            </w:r>
            <w:r>
              <w:rPr>
                <w:rFonts w:hint="eastAsia" w:ascii="宋体" w:hAnsi="宋体" w:cs="宋体"/>
                <w:b/>
                <w:kern w:val="0"/>
                <w:szCs w:val="21"/>
              </w:rPr>
              <w:t>履约保证金</w:t>
            </w:r>
            <w:r>
              <w:rPr>
                <w:rFonts w:hint="eastAsia" w:ascii="宋体" w:hAnsi="宋体"/>
                <w:b/>
                <w:kern w:val="0"/>
                <w:szCs w:val="21"/>
              </w:rPr>
              <w:t>。</w:t>
            </w:r>
          </w:p>
        </w:tc>
      </w:tr>
      <w:tr w14:paraId="580CB85C">
        <w:tblPrEx>
          <w:tblCellMar>
            <w:top w:w="0" w:type="dxa"/>
            <w:left w:w="108" w:type="dxa"/>
            <w:bottom w:w="0" w:type="dxa"/>
            <w:right w:w="108" w:type="dxa"/>
          </w:tblCellMar>
        </w:tblPrEx>
        <w:trPr>
          <w:wBefore w:w="0" w:type="dxa"/>
          <w:wAfter w:w="0" w:type="dxa"/>
          <w:trHeight w:val="606" w:hRule="atLeast"/>
        </w:trPr>
        <w:tc>
          <w:tcPr>
            <w:tcW w:w="648" w:type="dxa"/>
            <w:tcBorders>
              <w:top w:val="nil"/>
              <w:left w:val="single" w:color="auto" w:sz="8" w:space="0"/>
              <w:bottom w:val="single" w:color="auto" w:sz="8" w:space="0"/>
              <w:right w:val="single" w:color="auto" w:sz="4" w:space="0"/>
            </w:tcBorders>
            <w:noWrap/>
            <w:vAlign w:val="center"/>
          </w:tcPr>
          <w:p w14:paraId="241D88FE">
            <w:pPr>
              <w:widowControl/>
              <w:jc w:val="center"/>
              <w:rPr>
                <w:rFonts w:hint="eastAsia" w:ascii="宋体" w:hAnsi="宋体" w:cs="宋体"/>
                <w:b/>
                <w:kern w:val="0"/>
                <w:szCs w:val="21"/>
              </w:rPr>
            </w:pPr>
            <w:r>
              <w:rPr>
                <w:rFonts w:hint="eastAsia" w:ascii="宋体" w:hAnsi="宋体" w:cs="宋体"/>
                <w:b/>
                <w:kern w:val="0"/>
                <w:szCs w:val="21"/>
              </w:rPr>
              <w:t>12</w:t>
            </w:r>
          </w:p>
        </w:tc>
        <w:tc>
          <w:tcPr>
            <w:tcW w:w="1800" w:type="dxa"/>
            <w:tcBorders>
              <w:top w:val="nil"/>
              <w:left w:val="single" w:color="auto" w:sz="4" w:space="0"/>
              <w:bottom w:val="single" w:color="auto" w:sz="8" w:space="0"/>
              <w:right w:val="single" w:color="auto" w:sz="8" w:space="0"/>
            </w:tcBorders>
            <w:noWrap w:val="0"/>
            <w:vAlign w:val="center"/>
          </w:tcPr>
          <w:p w14:paraId="60308D3D">
            <w:pPr>
              <w:widowControl/>
              <w:jc w:val="center"/>
              <w:rPr>
                <w:rFonts w:hint="eastAsia" w:ascii="宋体" w:hAnsi="宋体" w:cs="宋体"/>
                <w:b/>
                <w:kern w:val="0"/>
                <w:szCs w:val="21"/>
              </w:rPr>
            </w:pPr>
            <w:r>
              <w:rPr>
                <w:rFonts w:hint="eastAsia" w:ascii="宋体" w:hAnsi="宋体" w:cs="宋体"/>
                <w:b/>
                <w:kern w:val="0"/>
                <w:szCs w:val="21"/>
              </w:rPr>
              <w:t>代理服务费</w:t>
            </w:r>
          </w:p>
        </w:tc>
        <w:tc>
          <w:tcPr>
            <w:tcW w:w="6840" w:type="dxa"/>
            <w:gridSpan w:val="6"/>
            <w:tcBorders>
              <w:top w:val="nil"/>
              <w:left w:val="nil"/>
              <w:bottom w:val="single" w:color="auto" w:sz="8" w:space="0"/>
              <w:right w:val="single" w:color="auto" w:sz="8" w:space="0"/>
            </w:tcBorders>
            <w:noWrap/>
            <w:vAlign w:val="center"/>
          </w:tcPr>
          <w:p w14:paraId="7D19C63E">
            <w:pPr>
              <w:widowControl/>
              <w:rPr>
                <w:rFonts w:hint="eastAsia" w:ascii="宋体" w:hAnsi="宋体" w:cs="宋体"/>
                <w:b/>
                <w:kern w:val="0"/>
                <w:szCs w:val="21"/>
              </w:rPr>
            </w:pPr>
            <w:r>
              <w:rPr>
                <w:rFonts w:hint="eastAsia" w:ascii="宋体" w:hAnsi="宋体"/>
                <w:b/>
                <w:kern w:val="0"/>
                <w:szCs w:val="21"/>
              </w:rPr>
              <w:t>本项目不收取代理服务费。</w:t>
            </w:r>
          </w:p>
        </w:tc>
      </w:tr>
    </w:tbl>
    <w:p w14:paraId="72F24F0E">
      <w:pPr>
        <w:widowControl/>
        <w:spacing w:line="400" w:lineRule="exact"/>
        <w:rPr>
          <w:rFonts w:ascii="仿宋_GB2312" w:hAnsi="宋体" w:eastAsia="仿宋_GB2312" w:cs="宋体"/>
          <w:kern w:val="0"/>
          <w:szCs w:val="21"/>
        </w:rPr>
      </w:pPr>
    </w:p>
    <w:p w14:paraId="4F90DC00">
      <w:pPr>
        <w:spacing w:before="240" w:beforeLines="100" w:after="240" w:afterLines="100" w:line="480" w:lineRule="exact"/>
        <w:jc w:val="center"/>
        <w:rPr>
          <w:rFonts w:ascii="黑体" w:hAnsi="黑体" w:eastAsia="黑体" w:cs="Lucida Sans Unicode"/>
          <w:b/>
          <w:sz w:val="36"/>
          <w:szCs w:val="36"/>
        </w:rPr>
      </w:pPr>
      <w:r>
        <w:rPr>
          <w:rFonts w:ascii="仿宋_GB2312" w:hAnsi="宋体" w:eastAsia="仿宋_GB2312" w:cs="宋体"/>
          <w:kern w:val="0"/>
          <w:szCs w:val="21"/>
        </w:rPr>
        <w:br w:type="page"/>
      </w:r>
      <w:r>
        <w:rPr>
          <w:rFonts w:hint="eastAsia" w:ascii="黑体" w:hAnsi="黑体" w:eastAsia="黑体" w:cs="Lucida Sans Unicode"/>
          <w:b/>
          <w:sz w:val="36"/>
          <w:szCs w:val="36"/>
        </w:rPr>
        <w:t>第二章 投标文件内容及格式</w:t>
      </w:r>
    </w:p>
    <w:tbl>
      <w:tblPr>
        <w:tblStyle w:val="6"/>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900"/>
        <w:gridCol w:w="1260"/>
        <w:gridCol w:w="1912"/>
        <w:gridCol w:w="818"/>
        <w:gridCol w:w="1080"/>
      </w:tblGrid>
      <w:tr w14:paraId="1E9C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620" w:type="dxa"/>
            <w:tcBorders>
              <w:top w:val="double" w:color="auto" w:sz="4" w:space="0"/>
              <w:left w:val="double" w:color="auto" w:sz="4" w:space="0"/>
              <w:right w:val="single" w:color="auto" w:sz="4" w:space="0"/>
            </w:tcBorders>
            <w:noWrap w:val="0"/>
            <w:vAlign w:val="center"/>
          </w:tcPr>
          <w:p w14:paraId="231DA425">
            <w:pPr>
              <w:widowControl/>
              <w:jc w:val="center"/>
              <w:rPr>
                <w:rFonts w:hint="eastAsia" w:ascii="宋体" w:hAnsi="宋体"/>
                <w:b/>
                <w:kern w:val="0"/>
                <w:szCs w:val="21"/>
              </w:rPr>
            </w:pPr>
            <w:r>
              <w:rPr>
                <w:rFonts w:hint="eastAsia" w:ascii="宋体" w:hAnsi="宋体"/>
                <w:b/>
                <w:kern w:val="0"/>
                <w:szCs w:val="21"/>
              </w:rPr>
              <w:t>项  目</w:t>
            </w:r>
          </w:p>
        </w:tc>
        <w:tc>
          <w:tcPr>
            <w:tcW w:w="5692" w:type="dxa"/>
            <w:gridSpan w:val="4"/>
            <w:tcBorders>
              <w:top w:val="double" w:color="auto" w:sz="4" w:space="0"/>
            </w:tcBorders>
            <w:noWrap w:val="0"/>
            <w:vAlign w:val="center"/>
          </w:tcPr>
          <w:p w14:paraId="4DFFB4BA">
            <w:pPr>
              <w:widowControl/>
              <w:jc w:val="center"/>
              <w:rPr>
                <w:rFonts w:hint="eastAsia"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noWrap w:val="0"/>
            <w:vAlign w:val="center"/>
          </w:tcPr>
          <w:p w14:paraId="38330FFB">
            <w:pPr>
              <w:widowControl/>
              <w:jc w:val="center"/>
              <w:rPr>
                <w:rFonts w:hint="eastAsia"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noWrap w:val="0"/>
            <w:vAlign w:val="center"/>
          </w:tcPr>
          <w:p w14:paraId="65AC043D">
            <w:pPr>
              <w:widowControl/>
              <w:jc w:val="center"/>
              <w:rPr>
                <w:rFonts w:hint="eastAsia" w:ascii="宋体" w:hAnsi="宋体"/>
                <w:b/>
                <w:kern w:val="0"/>
                <w:szCs w:val="21"/>
              </w:rPr>
            </w:pPr>
            <w:r>
              <w:rPr>
                <w:rFonts w:hint="eastAsia" w:ascii="宋体" w:hAnsi="宋体"/>
                <w:b/>
                <w:kern w:val="0"/>
                <w:szCs w:val="21"/>
              </w:rPr>
              <w:t>装订顺序</w:t>
            </w:r>
          </w:p>
        </w:tc>
      </w:tr>
      <w:tr w14:paraId="0603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620" w:type="dxa"/>
            <w:vMerge w:val="restart"/>
            <w:tcBorders>
              <w:left w:val="double" w:color="auto" w:sz="4" w:space="0"/>
              <w:right w:val="single" w:color="auto" w:sz="4" w:space="0"/>
            </w:tcBorders>
            <w:noWrap w:val="0"/>
            <w:vAlign w:val="center"/>
          </w:tcPr>
          <w:p w14:paraId="4EEE83C9">
            <w:pPr>
              <w:rPr>
                <w:rFonts w:hint="eastAsia" w:ascii="宋体" w:hAnsi="宋体"/>
                <w:b/>
                <w:kern w:val="0"/>
                <w:szCs w:val="21"/>
              </w:rPr>
            </w:pPr>
            <w:r>
              <w:rPr>
                <w:rFonts w:hint="eastAsia" w:ascii="宋体" w:hAnsi="宋体"/>
                <w:b/>
                <w:kern w:val="0"/>
                <w:szCs w:val="21"/>
              </w:rPr>
              <w:t>投标文件的外封面、封口、封皮及目录</w:t>
            </w:r>
          </w:p>
        </w:tc>
        <w:tc>
          <w:tcPr>
            <w:tcW w:w="5692" w:type="dxa"/>
            <w:gridSpan w:val="4"/>
            <w:noWrap w:val="0"/>
            <w:vAlign w:val="center"/>
          </w:tcPr>
          <w:p w14:paraId="0FAE8597">
            <w:pPr>
              <w:widowControl/>
              <w:rPr>
                <w:rFonts w:hint="eastAsia" w:ascii="宋体" w:hAnsi="宋体"/>
                <w:b/>
                <w:kern w:val="0"/>
                <w:szCs w:val="21"/>
              </w:rPr>
            </w:pPr>
            <w:r>
              <w:rPr>
                <w:rFonts w:hint="eastAsia" w:ascii="宋体" w:hAnsi="宋体"/>
                <w:b/>
                <w:kern w:val="0"/>
                <w:szCs w:val="21"/>
              </w:rPr>
              <w:t>投标文件的外封面及封口</w:t>
            </w:r>
          </w:p>
        </w:tc>
        <w:tc>
          <w:tcPr>
            <w:tcW w:w="818" w:type="dxa"/>
            <w:noWrap w:val="0"/>
            <w:vAlign w:val="center"/>
          </w:tcPr>
          <w:p w14:paraId="584ED1B7">
            <w:pPr>
              <w:widowControl/>
              <w:jc w:val="center"/>
              <w:rPr>
                <w:rFonts w:hint="eastAsia" w:ascii="宋体" w:hAnsi="宋体"/>
                <w:b/>
                <w:kern w:val="0"/>
                <w:szCs w:val="21"/>
              </w:rPr>
            </w:pPr>
            <w:r>
              <w:rPr>
                <w:rFonts w:hint="eastAsia" w:ascii="宋体" w:hAnsi="宋体"/>
                <w:b/>
                <w:kern w:val="0"/>
                <w:szCs w:val="21"/>
              </w:rPr>
              <w:t>1</w:t>
            </w:r>
          </w:p>
        </w:tc>
        <w:tc>
          <w:tcPr>
            <w:tcW w:w="1080" w:type="dxa"/>
            <w:tcBorders>
              <w:right w:val="double" w:color="auto" w:sz="4" w:space="0"/>
            </w:tcBorders>
            <w:noWrap w:val="0"/>
            <w:vAlign w:val="center"/>
          </w:tcPr>
          <w:p w14:paraId="1273CC0F">
            <w:pPr>
              <w:widowControl/>
              <w:jc w:val="center"/>
              <w:rPr>
                <w:rFonts w:hint="eastAsia" w:ascii="宋体" w:hAnsi="宋体"/>
                <w:b/>
                <w:kern w:val="0"/>
                <w:szCs w:val="21"/>
              </w:rPr>
            </w:pPr>
            <w:r>
              <w:rPr>
                <w:rFonts w:hint="eastAsia" w:ascii="宋体" w:hAnsi="宋体"/>
                <w:b/>
                <w:kern w:val="0"/>
                <w:szCs w:val="21"/>
              </w:rPr>
              <w:t>1-1</w:t>
            </w:r>
          </w:p>
        </w:tc>
      </w:tr>
      <w:tr w14:paraId="443A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4" w:hRule="atLeast"/>
        </w:trPr>
        <w:tc>
          <w:tcPr>
            <w:tcW w:w="1620" w:type="dxa"/>
            <w:vMerge w:val="continue"/>
            <w:tcBorders>
              <w:left w:val="double" w:color="auto" w:sz="4" w:space="0"/>
              <w:right w:val="single" w:color="auto" w:sz="4" w:space="0"/>
            </w:tcBorders>
            <w:noWrap w:val="0"/>
            <w:vAlign w:val="center"/>
          </w:tcPr>
          <w:p w14:paraId="75A0D892">
            <w:pPr>
              <w:widowControl/>
              <w:rPr>
                <w:rFonts w:hint="eastAsia" w:ascii="宋体" w:hAnsi="宋体"/>
                <w:b/>
                <w:kern w:val="0"/>
                <w:szCs w:val="21"/>
              </w:rPr>
            </w:pPr>
          </w:p>
        </w:tc>
        <w:tc>
          <w:tcPr>
            <w:tcW w:w="5692" w:type="dxa"/>
            <w:gridSpan w:val="4"/>
            <w:noWrap w:val="0"/>
            <w:vAlign w:val="center"/>
          </w:tcPr>
          <w:p w14:paraId="3401BCD1">
            <w:pPr>
              <w:widowControl/>
              <w:rPr>
                <w:rFonts w:hint="eastAsia" w:ascii="宋体" w:hAnsi="宋体"/>
                <w:b/>
                <w:kern w:val="0"/>
                <w:szCs w:val="21"/>
              </w:rPr>
            </w:pPr>
            <w:r>
              <w:rPr>
                <w:rFonts w:hint="eastAsia" w:ascii="宋体" w:hAnsi="宋体"/>
                <w:b/>
                <w:kern w:val="0"/>
                <w:szCs w:val="21"/>
              </w:rPr>
              <w:t>投标文件的封皮</w:t>
            </w:r>
          </w:p>
        </w:tc>
        <w:tc>
          <w:tcPr>
            <w:tcW w:w="818" w:type="dxa"/>
            <w:noWrap w:val="0"/>
            <w:vAlign w:val="center"/>
          </w:tcPr>
          <w:p w14:paraId="71D123AC">
            <w:pPr>
              <w:widowControl/>
              <w:jc w:val="center"/>
              <w:rPr>
                <w:rFonts w:hint="eastAsia" w:ascii="宋体" w:hAnsi="宋体"/>
                <w:b/>
                <w:kern w:val="0"/>
                <w:szCs w:val="21"/>
              </w:rPr>
            </w:pPr>
            <w:r>
              <w:rPr>
                <w:rFonts w:hint="eastAsia" w:ascii="宋体" w:hAnsi="宋体"/>
                <w:b/>
                <w:kern w:val="0"/>
                <w:szCs w:val="21"/>
              </w:rPr>
              <w:t>2</w:t>
            </w:r>
          </w:p>
        </w:tc>
        <w:tc>
          <w:tcPr>
            <w:tcW w:w="1080" w:type="dxa"/>
            <w:tcBorders>
              <w:right w:val="double" w:color="auto" w:sz="4" w:space="0"/>
            </w:tcBorders>
            <w:noWrap w:val="0"/>
            <w:vAlign w:val="center"/>
          </w:tcPr>
          <w:p w14:paraId="55C790F2">
            <w:pPr>
              <w:widowControl/>
              <w:jc w:val="center"/>
              <w:rPr>
                <w:rFonts w:hint="eastAsia" w:ascii="宋体" w:hAnsi="宋体"/>
                <w:b/>
                <w:kern w:val="0"/>
                <w:szCs w:val="21"/>
              </w:rPr>
            </w:pPr>
            <w:r>
              <w:rPr>
                <w:rFonts w:hint="eastAsia" w:ascii="宋体" w:hAnsi="宋体"/>
                <w:b/>
                <w:kern w:val="0"/>
                <w:szCs w:val="21"/>
              </w:rPr>
              <w:t>1-2</w:t>
            </w:r>
          </w:p>
        </w:tc>
      </w:tr>
      <w:tr w14:paraId="0F31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4" w:hRule="atLeast"/>
        </w:trPr>
        <w:tc>
          <w:tcPr>
            <w:tcW w:w="1620" w:type="dxa"/>
            <w:vMerge w:val="continue"/>
            <w:tcBorders>
              <w:left w:val="double" w:color="auto" w:sz="4" w:space="0"/>
              <w:bottom w:val="single" w:color="auto" w:sz="4" w:space="0"/>
              <w:right w:val="single" w:color="auto" w:sz="4" w:space="0"/>
            </w:tcBorders>
            <w:noWrap w:val="0"/>
            <w:vAlign w:val="center"/>
          </w:tcPr>
          <w:p w14:paraId="0ECA872B">
            <w:pPr>
              <w:widowControl/>
              <w:rPr>
                <w:rFonts w:hint="eastAsia" w:ascii="宋体" w:hAnsi="宋体"/>
                <w:b/>
                <w:kern w:val="0"/>
                <w:szCs w:val="21"/>
              </w:rPr>
            </w:pPr>
          </w:p>
        </w:tc>
        <w:tc>
          <w:tcPr>
            <w:tcW w:w="5692" w:type="dxa"/>
            <w:gridSpan w:val="4"/>
            <w:tcBorders>
              <w:bottom w:val="single" w:color="auto" w:sz="4" w:space="0"/>
            </w:tcBorders>
            <w:noWrap w:val="0"/>
            <w:vAlign w:val="center"/>
          </w:tcPr>
          <w:p w14:paraId="55FA5346">
            <w:pPr>
              <w:widowControl/>
              <w:rPr>
                <w:rFonts w:hint="eastAsia" w:ascii="宋体" w:hAnsi="宋体"/>
                <w:b/>
                <w:kern w:val="0"/>
                <w:szCs w:val="21"/>
              </w:rPr>
            </w:pPr>
            <w:r>
              <w:rPr>
                <w:rFonts w:hint="eastAsia" w:ascii="宋体" w:hAnsi="宋体"/>
                <w:b/>
                <w:kern w:val="0"/>
                <w:szCs w:val="21"/>
              </w:rPr>
              <w:t>投标文件的目录</w:t>
            </w:r>
          </w:p>
        </w:tc>
        <w:tc>
          <w:tcPr>
            <w:tcW w:w="818" w:type="dxa"/>
            <w:noWrap w:val="0"/>
            <w:vAlign w:val="center"/>
          </w:tcPr>
          <w:p w14:paraId="0790655A">
            <w:pPr>
              <w:widowControl/>
              <w:jc w:val="center"/>
              <w:rPr>
                <w:rFonts w:hint="eastAsia" w:ascii="宋体" w:hAnsi="宋体"/>
                <w:b/>
                <w:kern w:val="0"/>
                <w:szCs w:val="21"/>
              </w:rPr>
            </w:pPr>
            <w:r>
              <w:rPr>
                <w:rFonts w:hint="eastAsia" w:ascii="宋体" w:hAnsi="宋体"/>
                <w:b/>
                <w:kern w:val="0"/>
                <w:szCs w:val="21"/>
              </w:rPr>
              <w:t>3</w:t>
            </w:r>
          </w:p>
        </w:tc>
        <w:tc>
          <w:tcPr>
            <w:tcW w:w="1080" w:type="dxa"/>
            <w:tcBorders>
              <w:right w:val="double" w:color="auto" w:sz="4" w:space="0"/>
            </w:tcBorders>
            <w:noWrap w:val="0"/>
            <w:vAlign w:val="center"/>
          </w:tcPr>
          <w:p w14:paraId="591349E3">
            <w:pPr>
              <w:widowControl/>
              <w:jc w:val="center"/>
              <w:rPr>
                <w:rFonts w:hint="eastAsia" w:ascii="宋体" w:hAnsi="宋体"/>
                <w:b/>
                <w:kern w:val="0"/>
                <w:szCs w:val="21"/>
              </w:rPr>
            </w:pPr>
            <w:r>
              <w:rPr>
                <w:rFonts w:hint="eastAsia" w:ascii="宋体" w:hAnsi="宋体"/>
                <w:b/>
                <w:kern w:val="0"/>
                <w:szCs w:val="21"/>
              </w:rPr>
              <w:t>1-3</w:t>
            </w:r>
          </w:p>
        </w:tc>
      </w:tr>
      <w:tr w14:paraId="6257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trPr>
        <w:tc>
          <w:tcPr>
            <w:tcW w:w="1620" w:type="dxa"/>
            <w:vMerge w:val="restart"/>
            <w:tcBorders>
              <w:left w:val="double" w:color="auto" w:sz="4" w:space="0"/>
            </w:tcBorders>
            <w:shd w:val="clear" w:color="auto" w:fill="auto"/>
            <w:noWrap w:val="0"/>
            <w:vAlign w:val="center"/>
          </w:tcPr>
          <w:p w14:paraId="15852D0B">
            <w:pPr>
              <w:widowControl/>
              <w:jc w:val="center"/>
              <w:rPr>
                <w:rFonts w:hint="eastAsia" w:ascii="宋体" w:hAnsi="宋体"/>
                <w:b/>
                <w:kern w:val="0"/>
                <w:szCs w:val="21"/>
              </w:rPr>
            </w:pPr>
            <w:r>
              <w:rPr>
                <w:rFonts w:hint="eastAsia" w:ascii="宋体" w:hAnsi="宋体"/>
                <w:b/>
                <w:kern w:val="0"/>
                <w:szCs w:val="21"/>
              </w:rPr>
              <w:t xml:space="preserve"> 资格性</w:t>
            </w:r>
          </w:p>
          <w:p w14:paraId="6B72AB92">
            <w:pPr>
              <w:widowControl/>
              <w:jc w:val="center"/>
              <w:rPr>
                <w:rFonts w:hint="eastAsia" w:ascii="宋体" w:hAnsi="宋体"/>
                <w:b/>
                <w:kern w:val="0"/>
                <w:szCs w:val="21"/>
              </w:rPr>
            </w:pPr>
            <w:r>
              <w:rPr>
                <w:rFonts w:hint="eastAsia" w:ascii="宋体" w:hAnsi="宋体"/>
                <w:b/>
                <w:kern w:val="0"/>
                <w:szCs w:val="21"/>
              </w:rPr>
              <w:t>证明材料</w:t>
            </w:r>
          </w:p>
        </w:tc>
        <w:tc>
          <w:tcPr>
            <w:tcW w:w="1620" w:type="dxa"/>
            <w:shd w:val="clear" w:color="auto" w:fill="auto"/>
            <w:noWrap w:val="0"/>
            <w:vAlign w:val="center"/>
          </w:tcPr>
          <w:p w14:paraId="15543A2B">
            <w:pPr>
              <w:rPr>
                <w:rFonts w:hint="eastAsia" w:ascii="宋体" w:hAnsi="宋体" w:cs="Lucida Sans Unicode"/>
                <w:b/>
                <w:szCs w:val="21"/>
              </w:rPr>
            </w:pPr>
            <w:r>
              <w:rPr>
                <w:rFonts w:hint="eastAsia" w:ascii="宋体" w:hAnsi="宋体" w:cs="Lucida Sans Unicode"/>
                <w:b/>
                <w:szCs w:val="21"/>
              </w:rPr>
              <w:t>投标人法人</w:t>
            </w:r>
          </w:p>
          <w:p w14:paraId="2F96039B">
            <w:pPr>
              <w:rPr>
                <w:rFonts w:hint="eastAsia" w:ascii="宋体" w:hAnsi="宋体" w:cs="Lucida Sans Unicode"/>
                <w:b/>
                <w:szCs w:val="21"/>
              </w:rPr>
            </w:pPr>
            <w:r>
              <w:rPr>
                <w:rFonts w:hint="eastAsia" w:ascii="宋体" w:hAnsi="宋体" w:cs="Lucida Sans Unicode"/>
                <w:b/>
                <w:szCs w:val="21"/>
              </w:rPr>
              <w:t>营业执照副本</w:t>
            </w:r>
          </w:p>
        </w:tc>
        <w:tc>
          <w:tcPr>
            <w:tcW w:w="4072" w:type="dxa"/>
            <w:gridSpan w:val="3"/>
            <w:shd w:val="clear" w:color="auto" w:fill="auto"/>
            <w:noWrap w:val="0"/>
            <w:vAlign w:val="center"/>
          </w:tcPr>
          <w:p w14:paraId="2B3E26E1">
            <w:pPr>
              <w:rPr>
                <w:rFonts w:hint="eastAsia" w:ascii="宋体" w:hAnsi="宋体" w:cs="Lucida Sans Unicode"/>
                <w:b/>
                <w:szCs w:val="21"/>
              </w:rPr>
            </w:pPr>
            <w:r>
              <w:rPr>
                <w:rFonts w:hint="eastAsia" w:ascii="宋体" w:hAnsi="宋体" w:cs="Lucida Sans Unicode"/>
                <w:b/>
                <w:szCs w:val="21"/>
              </w:rPr>
              <w:t>复印件（应确保复印清晰）</w:t>
            </w:r>
          </w:p>
        </w:tc>
        <w:tc>
          <w:tcPr>
            <w:tcW w:w="818" w:type="dxa"/>
            <w:shd w:val="clear" w:color="auto" w:fill="auto"/>
            <w:noWrap w:val="0"/>
            <w:vAlign w:val="center"/>
          </w:tcPr>
          <w:p w14:paraId="6A1577A0">
            <w:pPr>
              <w:widowControl/>
              <w:jc w:val="center"/>
              <w:rPr>
                <w:rFonts w:hint="eastAsia" w:ascii="宋体" w:hAnsi="宋体"/>
                <w:b/>
                <w:kern w:val="0"/>
                <w:szCs w:val="21"/>
              </w:rPr>
            </w:pPr>
          </w:p>
        </w:tc>
        <w:tc>
          <w:tcPr>
            <w:tcW w:w="1080" w:type="dxa"/>
            <w:tcBorders>
              <w:right w:val="double" w:color="auto" w:sz="4" w:space="0"/>
            </w:tcBorders>
            <w:shd w:val="clear" w:color="auto" w:fill="auto"/>
            <w:noWrap w:val="0"/>
            <w:vAlign w:val="center"/>
          </w:tcPr>
          <w:p w14:paraId="29EAF092">
            <w:pPr>
              <w:widowControl/>
              <w:jc w:val="center"/>
              <w:rPr>
                <w:rFonts w:hint="eastAsia" w:ascii="宋体" w:hAnsi="宋体"/>
                <w:b/>
                <w:kern w:val="0"/>
                <w:szCs w:val="21"/>
              </w:rPr>
            </w:pPr>
            <w:r>
              <w:rPr>
                <w:rFonts w:hint="eastAsia" w:ascii="宋体" w:hAnsi="宋体"/>
                <w:b/>
                <w:kern w:val="0"/>
                <w:szCs w:val="21"/>
              </w:rPr>
              <w:t>2-1</w:t>
            </w:r>
          </w:p>
        </w:tc>
      </w:tr>
      <w:tr w14:paraId="2DCB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trPr>
        <w:tc>
          <w:tcPr>
            <w:tcW w:w="1620" w:type="dxa"/>
            <w:vMerge w:val="continue"/>
            <w:tcBorders>
              <w:left w:val="double" w:color="auto" w:sz="4" w:space="0"/>
            </w:tcBorders>
            <w:shd w:val="clear" w:color="auto" w:fill="auto"/>
            <w:noWrap w:val="0"/>
            <w:vAlign w:val="center"/>
          </w:tcPr>
          <w:p w14:paraId="083CB801">
            <w:pPr>
              <w:widowControl/>
              <w:jc w:val="center"/>
              <w:rPr>
                <w:rFonts w:hint="eastAsia" w:ascii="宋体" w:hAnsi="宋体"/>
                <w:b/>
                <w:kern w:val="0"/>
                <w:szCs w:val="21"/>
              </w:rPr>
            </w:pPr>
          </w:p>
        </w:tc>
        <w:tc>
          <w:tcPr>
            <w:tcW w:w="5692" w:type="dxa"/>
            <w:gridSpan w:val="4"/>
            <w:shd w:val="clear" w:color="auto" w:fill="auto"/>
            <w:noWrap w:val="0"/>
            <w:vAlign w:val="center"/>
          </w:tcPr>
          <w:p w14:paraId="08DCE9BF">
            <w:pPr>
              <w:widowControl/>
              <w:rPr>
                <w:rFonts w:hint="eastAsia" w:ascii="宋体" w:hAnsi="宋体"/>
                <w:b/>
                <w:szCs w:val="21"/>
              </w:rPr>
            </w:pPr>
            <w:r>
              <w:rPr>
                <w:rFonts w:hint="eastAsia" w:ascii="宋体" w:hAnsi="宋体" w:cs="Lucida Sans Unicode"/>
                <w:b/>
                <w:szCs w:val="21"/>
              </w:rPr>
              <w:t>法定代表人资格证明书或法定代表人授权委托书</w:t>
            </w:r>
          </w:p>
        </w:tc>
        <w:tc>
          <w:tcPr>
            <w:tcW w:w="818" w:type="dxa"/>
            <w:shd w:val="clear" w:color="auto" w:fill="auto"/>
            <w:noWrap w:val="0"/>
            <w:vAlign w:val="center"/>
          </w:tcPr>
          <w:p w14:paraId="001457DA">
            <w:pPr>
              <w:widowControl/>
              <w:jc w:val="center"/>
              <w:rPr>
                <w:rFonts w:hint="eastAsia" w:ascii="宋体" w:hAnsi="宋体"/>
                <w:b/>
                <w:kern w:val="0"/>
                <w:szCs w:val="21"/>
              </w:rPr>
            </w:pPr>
            <w:r>
              <w:rPr>
                <w:rFonts w:hint="eastAsia" w:ascii="宋体" w:hAnsi="宋体"/>
                <w:b/>
                <w:kern w:val="0"/>
                <w:szCs w:val="21"/>
              </w:rPr>
              <w:t>4</w:t>
            </w:r>
          </w:p>
        </w:tc>
        <w:tc>
          <w:tcPr>
            <w:tcW w:w="1080" w:type="dxa"/>
            <w:tcBorders>
              <w:right w:val="double" w:color="auto" w:sz="4" w:space="0"/>
            </w:tcBorders>
            <w:shd w:val="clear" w:color="auto" w:fill="auto"/>
            <w:noWrap w:val="0"/>
            <w:vAlign w:val="center"/>
          </w:tcPr>
          <w:p w14:paraId="267D38AE">
            <w:pPr>
              <w:widowControl/>
              <w:jc w:val="center"/>
              <w:rPr>
                <w:rFonts w:hint="eastAsia" w:ascii="宋体" w:hAnsi="宋体"/>
                <w:b/>
                <w:kern w:val="0"/>
                <w:szCs w:val="21"/>
              </w:rPr>
            </w:pPr>
            <w:r>
              <w:rPr>
                <w:rFonts w:hint="eastAsia" w:ascii="宋体" w:hAnsi="宋体"/>
                <w:b/>
                <w:kern w:val="0"/>
                <w:szCs w:val="21"/>
              </w:rPr>
              <w:t>2-2</w:t>
            </w:r>
          </w:p>
        </w:tc>
      </w:tr>
      <w:tr w14:paraId="48AD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5" w:hRule="atLeast"/>
        </w:trPr>
        <w:tc>
          <w:tcPr>
            <w:tcW w:w="1620" w:type="dxa"/>
            <w:vMerge w:val="continue"/>
            <w:tcBorders>
              <w:left w:val="double" w:color="auto" w:sz="4" w:space="0"/>
            </w:tcBorders>
            <w:shd w:val="clear" w:color="auto" w:fill="auto"/>
            <w:noWrap w:val="0"/>
            <w:vAlign w:val="center"/>
          </w:tcPr>
          <w:p w14:paraId="55C612D4">
            <w:pPr>
              <w:widowControl/>
              <w:jc w:val="center"/>
              <w:rPr>
                <w:rFonts w:hint="eastAsia" w:ascii="宋体" w:hAnsi="宋体"/>
                <w:b/>
                <w:kern w:val="0"/>
                <w:szCs w:val="21"/>
              </w:rPr>
            </w:pPr>
          </w:p>
        </w:tc>
        <w:tc>
          <w:tcPr>
            <w:tcW w:w="3780" w:type="dxa"/>
            <w:gridSpan w:val="3"/>
            <w:shd w:val="clear" w:color="auto" w:fill="auto"/>
            <w:noWrap w:val="0"/>
            <w:vAlign w:val="center"/>
          </w:tcPr>
          <w:p w14:paraId="4D169B3C">
            <w:pPr>
              <w:rPr>
                <w:rFonts w:hint="eastAsia" w:ascii="宋体" w:hAnsi="宋体"/>
                <w:b/>
                <w:kern w:val="0"/>
                <w:szCs w:val="21"/>
              </w:rPr>
            </w:pPr>
            <w:r>
              <w:rPr>
                <w:rFonts w:hint="eastAsia" w:ascii="宋体" w:hAnsi="宋体" w:cs="Lucida Sans Unicode"/>
                <w:b/>
                <w:szCs w:val="21"/>
              </w:rPr>
              <w:t>招标公告前六个月内任一个月的依法缴纳税收、社会保障资金的缴款凭证</w:t>
            </w:r>
          </w:p>
        </w:tc>
        <w:tc>
          <w:tcPr>
            <w:tcW w:w="1912" w:type="dxa"/>
            <w:shd w:val="clear" w:color="auto" w:fill="auto"/>
            <w:noWrap w:val="0"/>
            <w:vAlign w:val="center"/>
          </w:tcPr>
          <w:p w14:paraId="788EC1CF">
            <w:pPr>
              <w:rPr>
                <w:rFonts w:hint="eastAsia" w:ascii="宋体" w:hAnsi="宋体"/>
                <w:b/>
                <w:kern w:val="0"/>
                <w:szCs w:val="21"/>
              </w:rPr>
            </w:pPr>
            <w:r>
              <w:rPr>
                <w:rFonts w:hint="eastAsia" w:ascii="宋体" w:hAnsi="宋体"/>
                <w:b/>
                <w:kern w:val="0"/>
                <w:szCs w:val="21"/>
              </w:rPr>
              <w:t>提供复印件</w:t>
            </w:r>
            <w:r>
              <w:rPr>
                <w:rFonts w:hint="eastAsia" w:ascii="宋体" w:hAnsi="宋体" w:cs="Lucida Sans Unicode"/>
                <w:b/>
                <w:szCs w:val="21"/>
              </w:rPr>
              <w:t>（应确保复印清晰）</w:t>
            </w:r>
          </w:p>
        </w:tc>
        <w:tc>
          <w:tcPr>
            <w:tcW w:w="818" w:type="dxa"/>
            <w:shd w:val="clear" w:color="auto" w:fill="auto"/>
            <w:noWrap w:val="0"/>
            <w:vAlign w:val="center"/>
          </w:tcPr>
          <w:p w14:paraId="5AE8E7BB">
            <w:pPr>
              <w:widowControl/>
              <w:jc w:val="center"/>
              <w:rPr>
                <w:rFonts w:hint="eastAsia" w:ascii="宋体" w:hAnsi="宋体"/>
                <w:b/>
                <w:kern w:val="0"/>
                <w:szCs w:val="21"/>
              </w:rPr>
            </w:pPr>
          </w:p>
        </w:tc>
        <w:tc>
          <w:tcPr>
            <w:tcW w:w="1080" w:type="dxa"/>
            <w:tcBorders>
              <w:right w:val="double" w:color="auto" w:sz="4" w:space="0"/>
            </w:tcBorders>
            <w:shd w:val="clear" w:color="auto" w:fill="auto"/>
            <w:noWrap w:val="0"/>
            <w:vAlign w:val="center"/>
          </w:tcPr>
          <w:p w14:paraId="62A74B60">
            <w:pPr>
              <w:widowControl/>
              <w:jc w:val="center"/>
              <w:rPr>
                <w:rFonts w:hint="eastAsia" w:ascii="宋体" w:hAnsi="宋体"/>
                <w:b/>
                <w:kern w:val="0"/>
                <w:szCs w:val="21"/>
              </w:rPr>
            </w:pPr>
            <w:r>
              <w:rPr>
                <w:rFonts w:hint="eastAsia" w:ascii="宋体" w:hAnsi="宋体"/>
                <w:b/>
                <w:kern w:val="0"/>
                <w:szCs w:val="21"/>
              </w:rPr>
              <w:t>2-3</w:t>
            </w:r>
          </w:p>
        </w:tc>
      </w:tr>
      <w:tr w14:paraId="7E5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0" w:hRule="atLeast"/>
        </w:trPr>
        <w:tc>
          <w:tcPr>
            <w:tcW w:w="1620" w:type="dxa"/>
            <w:vMerge w:val="continue"/>
            <w:tcBorders>
              <w:left w:val="double" w:color="auto" w:sz="4" w:space="0"/>
            </w:tcBorders>
            <w:shd w:val="clear" w:color="auto" w:fill="auto"/>
            <w:noWrap w:val="0"/>
            <w:vAlign w:val="center"/>
          </w:tcPr>
          <w:p w14:paraId="4F332098">
            <w:pPr>
              <w:widowControl/>
              <w:jc w:val="center"/>
              <w:rPr>
                <w:rFonts w:hint="eastAsia" w:ascii="宋体" w:hAnsi="宋体"/>
                <w:b/>
                <w:kern w:val="0"/>
                <w:szCs w:val="21"/>
              </w:rPr>
            </w:pPr>
          </w:p>
        </w:tc>
        <w:tc>
          <w:tcPr>
            <w:tcW w:w="3780" w:type="dxa"/>
            <w:gridSpan w:val="3"/>
            <w:shd w:val="clear" w:color="auto" w:fill="auto"/>
            <w:noWrap w:val="0"/>
            <w:vAlign w:val="center"/>
          </w:tcPr>
          <w:p w14:paraId="688C76DC">
            <w:pPr>
              <w:rPr>
                <w:rFonts w:hint="eastAsia" w:ascii="宋体" w:hAnsi="宋体"/>
                <w:b/>
                <w:szCs w:val="21"/>
              </w:rPr>
            </w:pPr>
            <w:r>
              <w:rPr>
                <w:rFonts w:hint="eastAsia" w:ascii="宋体" w:hAnsi="宋体"/>
                <w:b/>
                <w:szCs w:val="21"/>
              </w:rPr>
              <w:t>资质及认证要求</w:t>
            </w:r>
          </w:p>
        </w:tc>
        <w:tc>
          <w:tcPr>
            <w:tcW w:w="1912" w:type="dxa"/>
            <w:shd w:val="clear" w:color="auto" w:fill="auto"/>
            <w:noWrap w:val="0"/>
            <w:vAlign w:val="center"/>
          </w:tcPr>
          <w:p w14:paraId="11FEBA53">
            <w:pPr>
              <w:rPr>
                <w:rFonts w:hint="eastAsia" w:ascii="宋体" w:hAnsi="宋体"/>
                <w:b/>
                <w:szCs w:val="21"/>
              </w:rPr>
            </w:pPr>
            <w:r>
              <w:rPr>
                <w:rFonts w:hint="eastAsia" w:ascii="宋体" w:hAnsi="宋体"/>
                <w:b/>
                <w:kern w:val="0"/>
                <w:szCs w:val="21"/>
              </w:rPr>
              <w:t>是否提供</w:t>
            </w:r>
            <w:r>
              <w:rPr>
                <w:rFonts w:hint="eastAsia" w:ascii="宋体" w:hAnsi="宋体"/>
                <w:b/>
                <w:szCs w:val="21"/>
              </w:rPr>
              <w:t>详见招标公告及招标文件的具体规定</w:t>
            </w:r>
          </w:p>
        </w:tc>
        <w:tc>
          <w:tcPr>
            <w:tcW w:w="818" w:type="dxa"/>
            <w:shd w:val="clear" w:color="auto" w:fill="auto"/>
            <w:noWrap w:val="0"/>
            <w:vAlign w:val="center"/>
          </w:tcPr>
          <w:p w14:paraId="32C0A69C">
            <w:pPr>
              <w:widowControl/>
              <w:jc w:val="center"/>
              <w:rPr>
                <w:rFonts w:hint="eastAsia" w:ascii="宋体" w:hAnsi="宋体"/>
                <w:b/>
                <w:kern w:val="0"/>
                <w:szCs w:val="21"/>
              </w:rPr>
            </w:pPr>
          </w:p>
        </w:tc>
        <w:tc>
          <w:tcPr>
            <w:tcW w:w="1080" w:type="dxa"/>
            <w:tcBorders>
              <w:right w:val="double" w:color="auto" w:sz="4" w:space="0"/>
            </w:tcBorders>
            <w:shd w:val="clear" w:color="auto" w:fill="auto"/>
            <w:noWrap w:val="0"/>
            <w:vAlign w:val="center"/>
          </w:tcPr>
          <w:p w14:paraId="0CD6F602">
            <w:pPr>
              <w:widowControl/>
              <w:jc w:val="center"/>
              <w:rPr>
                <w:rFonts w:hint="eastAsia" w:ascii="宋体" w:hAnsi="宋体"/>
                <w:b/>
                <w:kern w:val="0"/>
                <w:szCs w:val="21"/>
              </w:rPr>
            </w:pPr>
            <w:r>
              <w:rPr>
                <w:rFonts w:hint="eastAsia" w:ascii="宋体" w:hAnsi="宋体"/>
                <w:b/>
                <w:kern w:val="0"/>
                <w:szCs w:val="21"/>
              </w:rPr>
              <w:t>2-4</w:t>
            </w:r>
          </w:p>
        </w:tc>
      </w:tr>
      <w:tr w14:paraId="5A34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6" w:hRule="atLeast"/>
        </w:trPr>
        <w:tc>
          <w:tcPr>
            <w:tcW w:w="1620" w:type="dxa"/>
            <w:vMerge w:val="continue"/>
            <w:tcBorders>
              <w:left w:val="double" w:color="auto" w:sz="4" w:space="0"/>
            </w:tcBorders>
            <w:noWrap w:val="0"/>
            <w:vAlign w:val="center"/>
          </w:tcPr>
          <w:p w14:paraId="5AAB4A57">
            <w:pPr>
              <w:widowControl/>
              <w:jc w:val="center"/>
              <w:rPr>
                <w:rFonts w:hint="eastAsia" w:ascii="宋体" w:hAnsi="宋体"/>
                <w:b/>
                <w:kern w:val="0"/>
                <w:szCs w:val="21"/>
              </w:rPr>
            </w:pPr>
          </w:p>
        </w:tc>
        <w:tc>
          <w:tcPr>
            <w:tcW w:w="3780" w:type="dxa"/>
            <w:gridSpan w:val="3"/>
            <w:noWrap w:val="0"/>
            <w:vAlign w:val="center"/>
          </w:tcPr>
          <w:p w14:paraId="43BC9945">
            <w:pPr>
              <w:widowControl/>
              <w:rPr>
                <w:rFonts w:hint="eastAsia" w:ascii="宋体" w:hAnsi="宋体" w:cs="Lucida Sans Unicode"/>
                <w:b/>
                <w:szCs w:val="21"/>
              </w:rPr>
            </w:pPr>
            <w:r>
              <w:rPr>
                <w:rFonts w:hint="eastAsia" w:ascii="宋体" w:hAnsi="宋体" w:cs="Lucida Sans Unicode"/>
                <w:b/>
                <w:szCs w:val="21"/>
              </w:rPr>
              <w:t>项目业绩或者案例要求</w:t>
            </w:r>
          </w:p>
        </w:tc>
        <w:tc>
          <w:tcPr>
            <w:tcW w:w="1912" w:type="dxa"/>
            <w:noWrap w:val="0"/>
            <w:vAlign w:val="center"/>
          </w:tcPr>
          <w:p w14:paraId="3B2CAD25">
            <w:pPr>
              <w:widowControl/>
              <w:rPr>
                <w:rFonts w:hint="eastAsia" w:ascii="宋体" w:hAnsi="宋体" w:cs="Lucida Sans Unicode"/>
                <w:b/>
                <w:szCs w:val="21"/>
              </w:rPr>
            </w:pPr>
            <w:r>
              <w:rPr>
                <w:rFonts w:hint="eastAsia" w:ascii="宋体" w:hAnsi="宋体"/>
                <w:b/>
                <w:kern w:val="0"/>
                <w:szCs w:val="21"/>
              </w:rPr>
              <w:t>是否提供</w:t>
            </w:r>
            <w:r>
              <w:rPr>
                <w:rFonts w:hint="eastAsia" w:ascii="宋体" w:hAnsi="宋体"/>
                <w:b/>
                <w:szCs w:val="21"/>
              </w:rPr>
              <w:t>详见招标公告及招标文件的具体规定</w:t>
            </w:r>
          </w:p>
        </w:tc>
        <w:tc>
          <w:tcPr>
            <w:tcW w:w="818" w:type="dxa"/>
            <w:noWrap w:val="0"/>
            <w:vAlign w:val="center"/>
          </w:tcPr>
          <w:p w14:paraId="5711721A">
            <w:pPr>
              <w:widowControl/>
              <w:jc w:val="center"/>
              <w:rPr>
                <w:rFonts w:hint="eastAsia" w:ascii="宋体" w:hAnsi="宋体"/>
                <w:b/>
                <w:kern w:val="0"/>
                <w:szCs w:val="21"/>
              </w:rPr>
            </w:pPr>
          </w:p>
        </w:tc>
        <w:tc>
          <w:tcPr>
            <w:tcW w:w="1080" w:type="dxa"/>
            <w:tcBorders>
              <w:right w:val="double" w:color="auto" w:sz="4" w:space="0"/>
            </w:tcBorders>
            <w:noWrap w:val="0"/>
            <w:vAlign w:val="center"/>
          </w:tcPr>
          <w:p w14:paraId="4D94D854">
            <w:pPr>
              <w:widowControl/>
              <w:jc w:val="center"/>
              <w:rPr>
                <w:rFonts w:hint="eastAsia" w:ascii="宋体" w:hAnsi="宋体"/>
                <w:b/>
                <w:kern w:val="0"/>
                <w:szCs w:val="21"/>
              </w:rPr>
            </w:pPr>
            <w:r>
              <w:rPr>
                <w:rFonts w:hint="eastAsia" w:ascii="宋体" w:hAnsi="宋体"/>
                <w:b/>
                <w:kern w:val="0"/>
                <w:szCs w:val="21"/>
              </w:rPr>
              <w:t>2-5</w:t>
            </w:r>
          </w:p>
        </w:tc>
      </w:tr>
      <w:tr w14:paraId="11BE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3" w:hRule="atLeast"/>
        </w:trPr>
        <w:tc>
          <w:tcPr>
            <w:tcW w:w="1620" w:type="dxa"/>
            <w:vMerge w:val="continue"/>
            <w:tcBorders>
              <w:left w:val="double" w:color="auto" w:sz="4" w:space="0"/>
            </w:tcBorders>
            <w:noWrap w:val="0"/>
            <w:vAlign w:val="center"/>
          </w:tcPr>
          <w:p w14:paraId="50D957D0">
            <w:pPr>
              <w:widowControl/>
              <w:jc w:val="center"/>
              <w:rPr>
                <w:rFonts w:hint="eastAsia" w:ascii="宋体" w:hAnsi="宋体"/>
                <w:b/>
                <w:kern w:val="0"/>
                <w:szCs w:val="21"/>
              </w:rPr>
            </w:pPr>
          </w:p>
        </w:tc>
        <w:tc>
          <w:tcPr>
            <w:tcW w:w="3780" w:type="dxa"/>
            <w:gridSpan w:val="3"/>
            <w:noWrap w:val="0"/>
            <w:vAlign w:val="center"/>
          </w:tcPr>
          <w:p w14:paraId="2E14DE89">
            <w:pPr>
              <w:spacing w:line="240" w:lineRule="exact"/>
              <w:rPr>
                <w:rFonts w:hint="eastAsia" w:ascii="宋体" w:hAnsi="宋体"/>
                <w:b/>
                <w:kern w:val="0"/>
                <w:szCs w:val="21"/>
              </w:rPr>
            </w:pPr>
            <w:r>
              <w:rPr>
                <w:rFonts w:hint="eastAsia" w:ascii="宋体" w:hAnsi="宋体" w:cs="宋体"/>
                <w:b/>
                <w:kern w:val="0"/>
                <w:szCs w:val="21"/>
              </w:rPr>
              <w:t xml:space="preserve">    如果投标人不是投标产品的制造厂商（或国内总代理），须具备投标产品制造厂商（或国内总代理）出具的授权书、售后服务承诺书</w:t>
            </w:r>
          </w:p>
        </w:tc>
        <w:tc>
          <w:tcPr>
            <w:tcW w:w="1912" w:type="dxa"/>
            <w:noWrap w:val="0"/>
            <w:vAlign w:val="center"/>
          </w:tcPr>
          <w:p w14:paraId="215C7490">
            <w:pPr>
              <w:rPr>
                <w:rFonts w:hint="eastAsia" w:ascii="宋体" w:hAnsi="宋体"/>
                <w:b/>
                <w:color w:val="FF0000"/>
                <w:kern w:val="0"/>
                <w:szCs w:val="21"/>
              </w:rPr>
            </w:pPr>
            <w:r>
              <w:rPr>
                <w:rFonts w:hint="eastAsia" w:ascii="宋体" w:hAnsi="宋体"/>
                <w:b/>
                <w:kern w:val="0"/>
                <w:szCs w:val="21"/>
              </w:rPr>
              <w:t>是否提供</w:t>
            </w:r>
            <w:r>
              <w:rPr>
                <w:rFonts w:hint="eastAsia" w:ascii="宋体" w:hAnsi="宋体"/>
                <w:b/>
                <w:szCs w:val="21"/>
              </w:rPr>
              <w:t>详见招标公告及招标文件的具体规定</w:t>
            </w:r>
          </w:p>
        </w:tc>
        <w:tc>
          <w:tcPr>
            <w:tcW w:w="818" w:type="dxa"/>
            <w:noWrap w:val="0"/>
            <w:vAlign w:val="center"/>
          </w:tcPr>
          <w:p w14:paraId="5AC53E7A">
            <w:pPr>
              <w:widowControl/>
              <w:jc w:val="center"/>
              <w:rPr>
                <w:rFonts w:hint="eastAsia" w:ascii="宋体" w:hAnsi="宋体"/>
                <w:b/>
                <w:kern w:val="0"/>
                <w:szCs w:val="21"/>
              </w:rPr>
            </w:pPr>
          </w:p>
        </w:tc>
        <w:tc>
          <w:tcPr>
            <w:tcW w:w="1080" w:type="dxa"/>
            <w:tcBorders>
              <w:right w:val="double" w:color="auto" w:sz="4" w:space="0"/>
            </w:tcBorders>
            <w:noWrap w:val="0"/>
            <w:vAlign w:val="center"/>
          </w:tcPr>
          <w:p w14:paraId="3BB3B0AD">
            <w:pPr>
              <w:widowControl/>
              <w:jc w:val="center"/>
              <w:rPr>
                <w:rFonts w:hint="eastAsia" w:ascii="宋体" w:hAnsi="宋体"/>
                <w:b/>
                <w:kern w:val="0"/>
                <w:szCs w:val="21"/>
              </w:rPr>
            </w:pPr>
            <w:r>
              <w:rPr>
                <w:rFonts w:hint="eastAsia" w:ascii="宋体" w:hAnsi="宋体"/>
                <w:b/>
                <w:kern w:val="0"/>
                <w:szCs w:val="21"/>
              </w:rPr>
              <w:t>2-6</w:t>
            </w:r>
          </w:p>
        </w:tc>
      </w:tr>
      <w:tr w14:paraId="1F57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1620" w:type="dxa"/>
            <w:vMerge w:val="continue"/>
            <w:tcBorders>
              <w:left w:val="double" w:color="auto" w:sz="4" w:space="0"/>
            </w:tcBorders>
            <w:noWrap w:val="0"/>
            <w:vAlign w:val="center"/>
          </w:tcPr>
          <w:p w14:paraId="1544C930">
            <w:pPr>
              <w:widowControl/>
              <w:jc w:val="center"/>
              <w:rPr>
                <w:rFonts w:hint="eastAsia" w:ascii="宋体" w:hAnsi="宋体"/>
                <w:b/>
                <w:kern w:val="0"/>
                <w:szCs w:val="21"/>
              </w:rPr>
            </w:pPr>
          </w:p>
        </w:tc>
        <w:tc>
          <w:tcPr>
            <w:tcW w:w="5692" w:type="dxa"/>
            <w:gridSpan w:val="4"/>
            <w:noWrap w:val="0"/>
            <w:vAlign w:val="center"/>
          </w:tcPr>
          <w:p w14:paraId="334DF2EF">
            <w:pPr>
              <w:spacing w:line="240" w:lineRule="exact"/>
              <w:rPr>
                <w:rFonts w:hint="eastAsia" w:ascii="宋体" w:hAnsi="宋体" w:cs="宋体"/>
                <w:b/>
                <w:kern w:val="0"/>
                <w:szCs w:val="21"/>
              </w:rPr>
            </w:pPr>
            <w:r>
              <w:rPr>
                <w:rFonts w:hint="eastAsia" w:ascii="宋体" w:hAnsi="宋体" w:cs="宋体"/>
                <w:b/>
                <w:kern w:val="0"/>
                <w:szCs w:val="21"/>
              </w:rPr>
              <w:t>其它</w:t>
            </w:r>
          </w:p>
        </w:tc>
        <w:tc>
          <w:tcPr>
            <w:tcW w:w="818" w:type="dxa"/>
            <w:noWrap w:val="0"/>
            <w:vAlign w:val="center"/>
          </w:tcPr>
          <w:p w14:paraId="5F43F115">
            <w:pPr>
              <w:widowControl/>
              <w:jc w:val="center"/>
              <w:rPr>
                <w:rFonts w:hint="eastAsia" w:ascii="宋体" w:hAnsi="宋体"/>
                <w:b/>
                <w:kern w:val="0"/>
                <w:szCs w:val="21"/>
              </w:rPr>
            </w:pPr>
          </w:p>
        </w:tc>
        <w:tc>
          <w:tcPr>
            <w:tcW w:w="1080" w:type="dxa"/>
            <w:tcBorders>
              <w:right w:val="double" w:color="auto" w:sz="4" w:space="0"/>
            </w:tcBorders>
            <w:noWrap w:val="0"/>
            <w:vAlign w:val="center"/>
          </w:tcPr>
          <w:p w14:paraId="5504EC9A">
            <w:pPr>
              <w:widowControl/>
              <w:jc w:val="center"/>
              <w:rPr>
                <w:rFonts w:hint="eastAsia" w:ascii="宋体" w:hAnsi="宋体"/>
                <w:b/>
                <w:kern w:val="0"/>
                <w:szCs w:val="21"/>
              </w:rPr>
            </w:pPr>
          </w:p>
        </w:tc>
      </w:tr>
      <w:tr w14:paraId="3C52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3" w:hRule="atLeast"/>
        </w:trPr>
        <w:tc>
          <w:tcPr>
            <w:tcW w:w="1620" w:type="dxa"/>
            <w:vMerge w:val="restart"/>
            <w:tcBorders>
              <w:left w:val="double" w:color="auto" w:sz="4" w:space="0"/>
            </w:tcBorders>
            <w:noWrap w:val="0"/>
            <w:vAlign w:val="center"/>
          </w:tcPr>
          <w:p w14:paraId="1180E059">
            <w:pPr>
              <w:widowControl/>
              <w:jc w:val="center"/>
              <w:rPr>
                <w:rFonts w:hint="eastAsia" w:ascii="宋体" w:hAnsi="宋体"/>
                <w:b/>
                <w:kern w:val="0"/>
                <w:szCs w:val="21"/>
              </w:rPr>
            </w:pPr>
            <w:r>
              <w:rPr>
                <w:rFonts w:hint="eastAsia" w:ascii="宋体" w:hAnsi="宋体"/>
                <w:b/>
                <w:kern w:val="0"/>
                <w:szCs w:val="21"/>
              </w:rPr>
              <w:t>符合性</w:t>
            </w:r>
          </w:p>
          <w:p w14:paraId="4ECABC84">
            <w:pPr>
              <w:widowControl/>
              <w:ind w:left="-109" w:leftChars="-52"/>
              <w:jc w:val="center"/>
              <w:rPr>
                <w:rFonts w:hint="eastAsia" w:ascii="宋体" w:hAnsi="宋体"/>
                <w:b/>
                <w:kern w:val="0"/>
                <w:szCs w:val="21"/>
              </w:rPr>
            </w:pPr>
            <w:r>
              <w:rPr>
                <w:rFonts w:hint="eastAsia" w:ascii="宋体" w:hAnsi="宋体"/>
                <w:b/>
                <w:kern w:val="0"/>
                <w:szCs w:val="21"/>
              </w:rPr>
              <w:t>证明材料</w:t>
            </w:r>
          </w:p>
        </w:tc>
        <w:tc>
          <w:tcPr>
            <w:tcW w:w="5692" w:type="dxa"/>
            <w:gridSpan w:val="4"/>
            <w:noWrap w:val="0"/>
            <w:vAlign w:val="center"/>
          </w:tcPr>
          <w:p w14:paraId="69635F0F">
            <w:pPr>
              <w:widowControl/>
              <w:rPr>
                <w:rFonts w:hint="eastAsia" w:ascii="宋体" w:hAnsi="宋体" w:cs="宋体"/>
                <w:b/>
                <w:kern w:val="0"/>
                <w:szCs w:val="21"/>
              </w:rPr>
            </w:pPr>
            <w:r>
              <w:rPr>
                <w:rFonts w:hint="eastAsia" w:ascii="宋体" w:hAnsi="宋体" w:cs="宋体"/>
                <w:b/>
                <w:kern w:val="0"/>
                <w:szCs w:val="21"/>
              </w:rPr>
              <w:t>投标函</w:t>
            </w:r>
          </w:p>
        </w:tc>
        <w:tc>
          <w:tcPr>
            <w:tcW w:w="818" w:type="dxa"/>
            <w:noWrap w:val="0"/>
            <w:vAlign w:val="center"/>
          </w:tcPr>
          <w:p w14:paraId="2C670403">
            <w:pPr>
              <w:widowControl/>
              <w:jc w:val="center"/>
              <w:rPr>
                <w:rFonts w:hint="eastAsia" w:ascii="宋体" w:hAnsi="宋体"/>
                <w:b/>
                <w:kern w:val="0"/>
                <w:szCs w:val="21"/>
              </w:rPr>
            </w:pPr>
            <w:r>
              <w:rPr>
                <w:rFonts w:hint="eastAsia" w:ascii="宋体" w:hAnsi="宋体"/>
                <w:b/>
                <w:kern w:val="0"/>
                <w:szCs w:val="21"/>
              </w:rPr>
              <w:t>5</w:t>
            </w:r>
          </w:p>
        </w:tc>
        <w:tc>
          <w:tcPr>
            <w:tcW w:w="1080" w:type="dxa"/>
            <w:tcBorders>
              <w:right w:val="double" w:color="auto" w:sz="4" w:space="0"/>
            </w:tcBorders>
            <w:noWrap w:val="0"/>
            <w:vAlign w:val="center"/>
          </w:tcPr>
          <w:p w14:paraId="1948C004">
            <w:pPr>
              <w:widowControl/>
              <w:jc w:val="center"/>
              <w:rPr>
                <w:rFonts w:hint="eastAsia" w:ascii="宋体" w:hAnsi="宋体"/>
                <w:b/>
                <w:kern w:val="0"/>
                <w:szCs w:val="21"/>
              </w:rPr>
            </w:pPr>
            <w:r>
              <w:rPr>
                <w:rFonts w:hint="eastAsia" w:ascii="宋体" w:hAnsi="宋体"/>
                <w:b/>
                <w:kern w:val="0"/>
                <w:szCs w:val="21"/>
              </w:rPr>
              <w:t>3-1</w:t>
            </w:r>
          </w:p>
        </w:tc>
      </w:tr>
      <w:tr w14:paraId="250F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3" w:hRule="atLeast"/>
        </w:trPr>
        <w:tc>
          <w:tcPr>
            <w:tcW w:w="1620" w:type="dxa"/>
            <w:vMerge w:val="continue"/>
            <w:tcBorders>
              <w:left w:val="double" w:color="auto" w:sz="4" w:space="0"/>
            </w:tcBorders>
            <w:noWrap w:val="0"/>
            <w:vAlign w:val="center"/>
          </w:tcPr>
          <w:p w14:paraId="7A117BF8">
            <w:pPr>
              <w:widowControl/>
              <w:jc w:val="center"/>
              <w:rPr>
                <w:rFonts w:hint="eastAsia" w:ascii="宋体" w:hAnsi="宋体"/>
                <w:b/>
                <w:kern w:val="0"/>
                <w:szCs w:val="21"/>
              </w:rPr>
            </w:pPr>
          </w:p>
        </w:tc>
        <w:tc>
          <w:tcPr>
            <w:tcW w:w="5692" w:type="dxa"/>
            <w:gridSpan w:val="4"/>
            <w:noWrap w:val="0"/>
            <w:vAlign w:val="center"/>
          </w:tcPr>
          <w:p w14:paraId="3F11CBEE">
            <w:pPr>
              <w:widowControl/>
              <w:rPr>
                <w:rFonts w:hint="eastAsia" w:ascii="宋体" w:hAnsi="宋体"/>
                <w:b/>
                <w:kern w:val="0"/>
                <w:szCs w:val="21"/>
              </w:rPr>
            </w:pPr>
            <w:r>
              <w:rPr>
                <w:rFonts w:hint="eastAsia" w:ascii="宋体" w:hAnsi="宋体"/>
                <w:b/>
                <w:kern w:val="0"/>
                <w:szCs w:val="21"/>
              </w:rPr>
              <w:t>开标一览表</w:t>
            </w:r>
          </w:p>
        </w:tc>
        <w:tc>
          <w:tcPr>
            <w:tcW w:w="818" w:type="dxa"/>
            <w:noWrap w:val="0"/>
            <w:vAlign w:val="center"/>
          </w:tcPr>
          <w:p w14:paraId="752600CF">
            <w:pPr>
              <w:widowControl/>
              <w:jc w:val="center"/>
              <w:rPr>
                <w:rFonts w:hint="eastAsia" w:ascii="宋体" w:hAnsi="宋体"/>
                <w:b/>
                <w:kern w:val="0"/>
                <w:szCs w:val="21"/>
              </w:rPr>
            </w:pPr>
            <w:r>
              <w:rPr>
                <w:rFonts w:hint="eastAsia" w:ascii="宋体" w:hAnsi="宋体"/>
                <w:b/>
                <w:kern w:val="0"/>
                <w:szCs w:val="21"/>
              </w:rPr>
              <w:t>6</w:t>
            </w:r>
          </w:p>
        </w:tc>
        <w:tc>
          <w:tcPr>
            <w:tcW w:w="1080" w:type="dxa"/>
            <w:tcBorders>
              <w:right w:val="double" w:color="auto" w:sz="4" w:space="0"/>
            </w:tcBorders>
            <w:noWrap w:val="0"/>
            <w:vAlign w:val="center"/>
          </w:tcPr>
          <w:p w14:paraId="626FF74B">
            <w:pPr>
              <w:widowControl/>
              <w:jc w:val="center"/>
              <w:rPr>
                <w:rFonts w:hint="eastAsia" w:ascii="宋体" w:hAnsi="宋体"/>
                <w:b/>
                <w:kern w:val="0"/>
                <w:szCs w:val="21"/>
              </w:rPr>
            </w:pPr>
            <w:r>
              <w:rPr>
                <w:rFonts w:hint="eastAsia" w:ascii="宋体" w:hAnsi="宋体"/>
                <w:b/>
                <w:kern w:val="0"/>
                <w:szCs w:val="21"/>
              </w:rPr>
              <w:t>3-2</w:t>
            </w:r>
          </w:p>
        </w:tc>
      </w:tr>
      <w:tr w14:paraId="7C4D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3" w:hRule="atLeast"/>
        </w:trPr>
        <w:tc>
          <w:tcPr>
            <w:tcW w:w="1620" w:type="dxa"/>
            <w:vMerge w:val="continue"/>
            <w:tcBorders>
              <w:left w:val="double" w:color="auto" w:sz="4" w:space="0"/>
            </w:tcBorders>
            <w:noWrap w:val="0"/>
            <w:vAlign w:val="center"/>
          </w:tcPr>
          <w:p w14:paraId="184C59E7">
            <w:pPr>
              <w:widowControl/>
              <w:jc w:val="center"/>
              <w:rPr>
                <w:rFonts w:hint="eastAsia" w:ascii="宋体" w:hAnsi="宋体"/>
                <w:b/>
                <w:kern w:val="0"/>
                <w:szCs w:val="21"/>
              </w:rPr>
            </w:pPr>
          </w:p>
        </w:tc>
        <w:tc>
          <w:tcPr>
            <w:tcW w:w="5692" w:type="dxa"/>
            <w:gridSpan w:val="4"/>
            <w:noWrap w:val="0"/>
            <w:vAlign w:val="center"/>
          </w:tcPr>
          <w:p w14:paraId="50F691CE">
            <w:pPr>
              <w:widowControl/>
              <w:rPr>
                <w:rFonts w:hint="eastAsia" w:ascii="宋体" w:hAnsi="宋体"/>
                <w:b/>
                <w:kern w:val="0"/>
                <w:szCs w:val="21"/>
              </w:rPr>
            </w:pPr>
            <w:r>
              <w:rPr>
                <w:rFonts w:hint="eastAsia" w:ascii="宋体" w:hAnsi="宋体"/>
                <w:b/>
                <w:kern w:val="0"/>
                <w:szCs w:val="21"/>
              </w:rPr>
              <w:t>设备价格明细表</w:t>
            </w:r>
          </w:p>
        </w:tc>
        <w:tc>
          <w:tcPr>
            <w:tcW w:w="818" w:type="dxa"/>
            <w:noWrap w:val="0"/>
            <w:vAlign w:val="center"/>
          </w:tcPr>
          <w:p w14:paraId="6D9129D7">
            <w:pPr>
              <w:widowControl/>
              <w:jc w:val="center"/>
              <w:rPr>
                <w:rFonts w:hint="eastAsia" w:ascii="宋体" w:hAnsi="宋体"/>
                <w:b/>
                <w:kern w:val="0"/>
                <w:szCs w:val="21"/>
              </w:rPr>
            </w:pPr>
            <w:r>
              <w:rPr>
                <w:rFonts w:hint="eastAsia" w:ascii="宋体" w:hAnsi="宋体"/>
                <w:b/>
                <w:kern w:val="0"/>
                <w:szCs w:val="21"/>
              </w:rPr>
              <w:t>7</w:t>
            </w:r>
          </w:p>
        </w:tc>
        <w:tc>
          <w:tcPr>
            <w:tcW w:w="1080" w:type="dxa"/>
            <w:tcBorders>
              <w:right w:val="double" w:color="auto" w:sz="4" w:space="0"/>
            </w:tcBorders>
            <w:noWrap w:val="0"/>
            <w:vAlign w:val="center"/>
          </w:tcPr>
          <w:p w14:paraId="75588934">
            <w:pPr>
              <w:widowControl/>
              <w:jc w:val="center"/>
              <w:rPr>
                <w:rFonts w:hint="eastAsia" w:ascii="宋体" w:hAnsi="宋体"/>
                <w:b/>
                <w:kern w:val="0"/>
                <w:szCs w:val="21"/>
              </w:rPr>
            </w:pPr>
            <w:r>
              <w:rPr>
                <w:rFonts w:hint="eastAsia" w:ascii="宋体" w:hAnsi="宋体"/>
                <w:b/>
                <w:kern w:val="0"/>
                <w:szCs w:val="21"/>
              </w:rPr>
              <w:t>3-3</w:t>
            </w:r>
          </w:p>
        </w:tc>
      </w:tr>
      <w:tr w14:paraId="3D50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1620" w:type="dxa"/>
            <w:vMerge w:val="continue"/>
            <w:tcBorders>
              <w:left w:val="double" w:color="auto" w:sz="4" w:space="0"/>
            </w:tcBorders>
            <w:noWrap w:val="0"/>
            <w:vAlign w:val="center"/>
          </w:tcPr>
          <w:p w14:paraId="2E530C46">
            <w:pPr>
              <w:widowControl/>
              <w:jc w:val="center"/>
              <w:rPr>
                <w:rFonts w:hint="eastAsia" w:ascii="宋体" w:hAnsi="宋体"/>
                <w:b/>
                <w:kern w:val="0"/>
                <w:szCs w:val="21"/>
              </w:rPr>
            </w:pPr>
          </w:p>
        </w:tc>
        <w:tc>
          <w:tcPr>
            <w:tcW w:w="5692" w:type="dxa"/>
            <w:gridSpan w:val="4"/>
            <w:noWrap w:val="0"/>
            <w:vAlign w:val="center"/>
          </w:tcPr>
          <w:p w14:paraId="42B6E47A">
            <w:pPr>
              <w:rPr>
                <w:rFonts w:ascii="宋体" w:hAnsi="宋体" w:cs="宋体"/>
                <w:b/>
                <w:kern w:val="0"/>
                <w:szCs w:val="21"/>
              </w:rPr>
            </w:pPr>
            <w:r>
              <w:rPr>
                <w:rFonts w:hint="eastAsia" w:ascii="宋体" w:hAnsi="宋体" w:cs="宋体"/>
                <w:b/>
                <w:kern w:val="0"/>
                <w:szCs w:val="21"/>
              </w:rPr>
              <w:t>项目要求及投标响应表（一）（二）</w:t>
            </w:r>
          </w:p>
        </w:tc>
        <w:tc>
          <w:tcPr>
            <w:tcW w:w="818" w:type="dxa"/>
            <w:noWrap w:val="0"/>
            <w:vAlign w:val="center"/>
          </w:tcPr>
          <w:p w14:paraId="5BBEE7A1">
            <w:pPr>
              <w:widowControl/>
              <w:jc w:val="center"/>
              <w:rPr>
                <w:rFonts w:hint="eastAsia" w:ascii="宋体" w:hAnsi="宋体"/>
                <w:b/>
                <w:kern w:val="0"/>
                <w:szCs w:val="21"/>
              </w:rPr>
            </w:pPr>
            <w:r>
              <w:rPr>
                <w:rFonts w:hint="eastAsia" w:ascii="宋体" w:hAnsi="宋体"/>
                <w:b/>
                <w:kern w:val="0"/>
                <w:szCs w:val="21"/>
              </w:rPr>
              <w:t>8</w:t>
            </w:r>
          </w:p>
        </w:tc>
        <w:tc>
          <w:tcPr>
            <w:tcW w:w="1080" w:type="dxa"/>
            <w:tcBorders>
              <w:right w:val="double" w:color="auto" w:sz="4" w:space="0"/>
            </w:tcBorders>
            <w:noWrap w:val="0"/>
            <w:vAlign w:val="center"/>
          </w:tcPr>
          <w:p w14:paraId="5EC845C4">
            <w:pPr>
              <w:widowControl/>
              <w:jc w:val="center"/>
              <w:rPr>
                <w:rFonts w:hint="eastAsia" w:ascii="宋体" w:hAnsi="宋体"/>
                <w:b/>
                <w:kern w:val="0"/>
                <w:szCs w:val="21"/>
              </w:rPr>
            </w:pPr>
            <w:r>
              <w:rPr>
                <w:rFonts w:hint="eastAsia" w:ascii="宋体" w:hAnsi="宋体"/>
                <w:b/>
                <w:kern w:val="0"/>
                <w:szCs w:val="21"/>
              </w:rPr>
              <w:t>3-4</w:t>
            </w:r>
          </w:p>
        </w:tc>
      </w:tr>
      <w:tr w14:paraId="6A15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620" w:type="dxa"/>
            <w:vMerge w:val="continue"/>
            <w:tcBorders>
              <w:left w:val="double" w:color="auto" w:sz="4" w:space="0"/>
            </w:tcBorders>
            <w:noWrap w:val="0"/>
            <w:vAlign w:val="center"/>
          </w:tcPr>
          <w:p w14:paraId="44AD5680">
            <w:pPr>
              <w:widowControl/>
              <w:jc w:val="center"/>
              <w:rPr>
                <w:rFonts w:hint="eastAsia" w:ascii="宋体" w:hAnsi="宋体"/>
                <w:b/>
                <w:kern w:val="0"/>
                <w:szCs w:val="21"/>
              </w:rPr>
            </w:pPr>
          </w:p>
        </w:tc>
        <w:tc>
          <w:tcPr>
            <w:tcW w:w="5692" w:type="dxa"/>
            <w:gridSpan w:val="4"/>
            <w:noWrap w:val="0"/>
            <w:vAlign w:val="center"/>
          </w:tcPr>
          <w:p w14:paraId="6E3D7498">
            <w:pPr>
              <w:rPr>
                <w:rFonts w:ascii="宋体" w:hAnsi="宋体" w:cs="宋体"/>
                <w:b/>
                <w:kern w:val="0"/>
                <w:szCs w:val="21"/>
              </w:rPr>
            </w:pPr>
            <w:r>
              <w:rPr>
                <w:rFonts w:hint="eastAsia" w:ascii="宋体" w:hAnsi="宋体"/>
                <w:b/>
                <w:kern w:val="0"/>
                <w:szCs w:val="21"/>
              </w:rPr>
              <w:t>技术方案：是否提供</w:t>
            </w:r>
            <w:r>
              <w:rPr>
                <w:rFonts w:hint="eastAsia" w:ascii="宋体" w:hAnsi="宋体"/>
                <w:b/>
                <w:szCs w:val="21"/>
              </w:rPr>
              <w:t>详见招标公告及招标文件的具体规定</w:t>
            </w:r>
          </w:p>
        </w:tc>
        <w:tc>
          <w:tcPr>
            <w:tcW w:w="818" w:type="dxa"/>
            <w:noWrap w:val="0"/>
            <w:vAlign w:val="center"/>
          </w:tcPr>
          <w:p w14:paraId="125EDB12">
            <w:pPr>
              <w:widowControl/>
              <w:jc w:val="center"/>
              <w:rPr>
                <w:rFonts w:hint="eastAsia" w:ascii="宋体" w:hAnsi="宋体"/>
                <w:b/>
                <w:kern w:val="0"/>
                <w:szCs w:val="21"/>
              </w:rPr>
            </w:pPr>
          </w:p>
        </w:tc>
        <w:tc>
          <w:tcPr>
            <w:tcW w:w="1080" w:type="dxa"/>
            <w:tcBorders>
              <w:right w:val="double" w:color="auto" w:sz="4" w:space="0"/>
            </w:tcBorders>
            <w:noWrap w:val="0"/>
            <w:vAlign w:val="center"/>
          </w:tcPr>
          <w:p w14:paraId="421FFCDC">
            <w:pPr>
              <w:widowControl/>
              <w:jc w:val="center"/>
              <w:rPr>
                <w:rFonts w:hint="eastAsia" w:ascii="宋体" w:hAnsi="宋体"/>
                <w:b/>
                <w:kern w:val="0"/>
                <w:szCs w:val="21"/>
              </w:rPr>
            </w:pPr>
            <w:r>
              <w:rPr>
                <w:rFonts w:hint="eastAsia" w:ascii="宋体" w:hAnsi="宋体"/>
                <w:b/>
                <w:kern w:val="0"/>
                <w:szCs w:val="21"/>
              </w:rPr>
              <w:t>3-5</w:t>
            </w:r>
          </w:p>
        </w:tc>
      </w:tr>
      <w:tr w14:paraId="1E75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6" w:hRule="atLeast"/>
        </w:trPr>
        <w:tc>
          <w:tcPr>
            <w:tcW w:w="1620" w:type="dxa"/>
            <w:vMerge w:val="continue"/>
            <w:tcBorders>
              <w:left w:val="double" w:color="auto" w:sz="4" w:space="0"/>
            </w:tcBorders>
            <w:noWrap w:val="0"/>
            <w:vAlign w:val="center"/>
          </w:tcPr>
          <w:p w14:paraId="65E8B265">
            <w:pPr>
              <w:widowControl/>
              <w:jc w:val="center"/>
              <w:rPr>
                <w:rFonts w:hint="eastAsia" w:ascii="宋体" w:hAnsi="宋体"/>
                <w:b/>
                <w:kern w:val="0"/>
                <w:szCs w:val="21"/>
              </w:rPr>
            </w:pPr>
          </w:p>
        </w:tc>
        <w:tc>
          <w:tcPr>
            <w:tcW w:w="2520" w:type="dxa"/>
            <w:gridSpan w:val="2"/>
            <w:noWrap w:val="0"/>
            <w:vAlign w:val="center"/>
          </w:tcPr>
          <w:p w14:paraId="19FF9897">
            <w:pPr>
              <w:widowControl/>
              <w:rPr>
                <w:rFonts w:hint="eastAsia" w:ascii="宋体" w:hAnsi="宋体"/>
                <w:b/>
                <w:kern w:val="0"/>
                <w:szCs w:val="21"/>
              </w:rPr>
            </w:pPr>
            <w:r>
              <w:rPr>
                <w:rFonts w:hint="eastAsia" w:ascii="宋体" w:hAnsi="宋体"/>
                <w:b/>
                <w:kern w:val="0"/>
                <w:szCs w:val="21"/>
              </w:rPr>
              <w:t xml:space="preserve">制造厂商的法人营业执照副本： </w:t>
            </w:r>
          </w:p>
        </w:tc>
        <w:tc>
          <w:tcPr>
            <w:tcW w:w="3172" w:type="dxa"/>
            <w:gridSpan w:val="2"/>
            <w:noWrap w:val="0"/>
            <w:vAlign w:val="center"/>
          </w:tcPr>
          <w:p w14:paraId="3ECB3342">
            <w:pPr>
              <w:rPr>
                <w:rFonts w:hint="eastAsia" w:ascii="宋体" w:hAnsi="宋体"/>
                <w:b/>
                <w:color w:val="FF0000"/>
                <w:kern w:val="0"/>
                <w:szCs w:val="21"/>
              </w:rPr>
            </w:pPr>
            <w:r>
              <w:rPr>
                <w:rFonts w:hint="eastAsia" w:ascii="宋体" w:hAnsi="宋体"/>
                <w:b/>
                <w:kern w:val="0"/>
                <w:szCs w:val="21"/>
              </w:rPr>
              <w:t>是否提供</w:t>
            </w:r>
            <w:r>
              <w:rPr>
                <w:rFonts w:hint="eastAsia" w:ascii="宋体" w:hAnsi="宋体"/>
                <w:b/>
                <w:szCs w:val="21"/>
              </w:rPr>
              <w:t>详见招标公告及招标文件的具体规定</w:t>
            </w:r>
          </w:p>
        </w:tc>
        <w:tc>
          <w:tcPr>
            <w:tcW w:w="818" w:type="dxa"/>
            <w:noWrap w:val="0"/>
            <w:vAlign w:val="center"/>
          </w:tcPr>
          <w:p w14:paraId="3E1910F9">
            <w:pPr>
              <w:widowControl/>
              <w:jc w:val="center"/>
              <w:rPr>
                <w:rFonts w:hint="eastAsia" w:ascii="宋体" w:hAnsi="宋体"/>
                <w:b/>
                <w:kern w:val="0"/>
                <w:szCs w:val="21"/>
              </w:rPr>
            </w:pPr>
          </w:p>
        </w:tc>
        <w:tc>
          <w:tcPr>
            <w:tcW w:w="1080" w:type="dxa"/>
            <w:tcBorders>
              <w:right w:val="double" w:color="auto" w:sz="4" w:space="0"/>
            </w:tcBorders>
            <w:noWrap w:val="0"/>
            <w:vAlign w:val="center"/>
          </w:tcPr>
          <w:p w14:paraId="791A137F">
            <w:pPr>
              <w:widowControl/>
              <w:jc w:val="center"/>
              <w:rPr>
                <w:rFonts w:hint="eastAsia" w:ascii="宋体" w:hAnsi="宋体"/>
                <w:b/>
                <w:kern w:val="0"/>
                <w:szCs w:val="21"/>
              </w:rPr>
            </w:pPr>
            <w:r>
              <w:rPr>
                <w:rFonts w:hint="eastAsia" w:ascii="宋体" w:hAnsi="宋体"/>
                <w:b/>
                <w:kern w:val="0"/>
                <w:szCs w:val="21"/>
              </w:rPr>
              <w:t>3-6</w:t>
            </w:r>
          </w:p>
        </w:tc>
      </w:tr>
      <w:tr w14:paraId="3308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1620" w:type="dxa"/>
            <w:vMerge w:val="continue"/>
            <w:tcBorders>
              <w:left w:val="double" w:color="auto" w:sz="4" w:space="0"/>
            </w:tcBorders>
            <w:noWrap w:val="0"/>
            <w:vAlign w:val="center"/>
          </w:tcPr>
          <w:p w14:paraId="2161AFFE">
            <w:pPr>
              <w:widowControl/>
              <w:jc w:val="center"/>
              <w:rPr>
                <w:rFonts w:hint="eastAsia" w:ascii="宋体" w:hAnsi="宋体"/>
                <w:b/>
                <w:kern w:val="0"/>
                <w:szCs w:val="21"/>
              </w:rPr>
            </w:pPr>
          </w:p>
        </w:tc>
        <w:tc>
          <w:tcPr>
            <w:tcW w:w="2520" w:type="dxa"/>
            <w:gridSpan w:val="2"/>
            <w:noWrap w:val="0"/>
            <w:vAlign w:val="center"/>
          </w:tcPr>
          <w:p w14:paraId="5BD09547">
            <w:pPr>
              <w:widowControl/>
              <w:rPr>
                <w:rFonts w:hint="eastAsia" w:ascii="宋体" w:hAnsi="宋体"/>
                <w:b/>
                <w:kern w:val="0"/>
                <w:szCs w:val="21"/>
              </w:rPr>
            </w:pPr>
            <w:r>
              <w:rPr>
                <w:rFonts w:hint="eastAsia" w:ascii="宋体" w:hAnsi="宋体"/>
                <w:b/>
                <w:kern w:val="0"/>
                <w:szCs w:val="21"/>
              </w:rPr>
              <w:t>投标产品的制造厂商资质及认证要求：</w:t>
            </w:r>
          </w:p>
        </w:tc>
        <w:tc>
          <w:tcPr>
            <w:tcW w:w="3172" w:type="dxa"/>
            <w:gridSpan w:val="2"/>
            <w:noWrap w:val="0"/>
            <w:vAlign w:val="center"/>
          </w:tcPr>
          <w:p w14:paraId="192E3216">
            <w:pPr>
              <w:widowControl/>
              <w:jc w:val="left"/>
              <w:rPr>
                <w:rFonts w:hint="eastAsia" w:ascii="宋体" w:hAnsi="宋体"/>
                <w:b/>
                <w:kern w:val="0"/>
                <w:szCs w:val="21"/>
              </w:rPr>
            </w:pPr>
            <w:r>
              <w:rPr>
                <w:rFonts w:hint="eastAsia" w:ascii="宋体" w:hAnsi="宋体"/>
                <w:b/>
                <w:kern w:val="0"/>
                <w:szCs w:val="21"/>
              </w:rPr>
              <w:t>是否提供</w:t>
            </w:r>
            <w:r>
              <w:rPr>
                <w:rFonts w:hint="eastAsia" w:ascii="宋体" w:hAnsi="宋体"/>
                <w:b/>
                <w:szCs w:val="21"/>
              </w:rPr>
              <w:t>详见招标公告及招标文件的具体规定</w:t>
            </w:r>
          </w:p>
        </w:tc>
        <w:tc>
          <w:tcPr>
            <w:tcW w:w="818" w:type="dxa"/>
            <w:noWrap w:val="0"/>
            <w:vAlign w:val="center"/>
          </w:tcPr>
          <w:p w14:paraId="1740B7A9">
            <w:pPr>
              <w:widowControl/>
              <w:jc w:val="center"/>
              <w:rPr>
                <w:rFonts w:hint="eastAsia" w:ascii="宋体" w:hAnsi="宋体"/>
                <w:b/>
                <w:kern w:val="0"/>
                <w:szCs w:val="21"/>
              </w:rPr>
            </w:pPr>
          </w:p>
        </w:tc>
        <w:tc>
          <w:tcPr>
            <w:tcW w:w="1080" w:type="dxa"/>
            <w:tcBorders>
              <w:right w:val="double" w:color="auto" w:sz="4" w:space="0"/>
            </w:tcBorders>
            <w:noWrap w:val="0"/>
            <w:vAlign w:val="center"/>
          </w:tcPr>
          <w:p w14:paraId="2091A913">
            <w:pPr>
              <w:widowControl/>
              <w:jc w:val="center"/>
              <w:rPr>
                <w:rFonts w:hint="eastAsia" w:ascii="宋体" w:hAnsi="宋体"/>
                <w:b/>
                <w:kern w:val="0"/>
                <w:szCs w:val="21"/>
              </w:rPr>
            </w:pPr>
            <w:r>
              <w:rPr>
                <w:rFonts w:hint="eastAsia" w:ascii="宋体" w:hAnsi="宋体"/>
                <w:b/>
                <w:kern w:val="0"/>
                <w:szCs w:val="21"/>
              </w:rPr>
              <w:t>3-7</w:t>
            </w:r>
          </w:p>
        </w:tc>
      </w:tr>
      <w:tr w14:paraId="3950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0" w:hRule="atLeast"/>
        </w:trPr>
        <w:tc>
          <w:tcPr>
            <w:tcW w:w="1620" w:type="dxa"/>
            <w:vMerge w:val="continue"/>
            <w:tcBorders>
              <w:left w:val="double" w:color="auto" w:sz="4" w:space="0"/>
            </w:tcBorders>
            <w:noWrap w:val="0"/>
            <w:vAlign w:val="center"/>
          </w:tcPr>
          <w:p w14:paraId="69D9E784">
            <w:pPr>
              <w:widowControl/>
              <w:jc w:val="center"/>
              <w:rPr>
                <w:rFonts w:hint="eastAsia" w:ascii="宋体" w:hAnsi="宋体"/>
                <w:b/>
                <w:kern w:val="0"/>
                <w:szCs w:val="21"/>
              </w:rPr>
            </w:pPr>
          </w:p>
        </w:tc>
        <w:tc>
          <w:tcPr>
            <w:tcW w:w="2520" w:type="dxa"/>
            <w:gridSpan w:val="2"/>
            <w:noWrap w:val="0"/>
            <w:vAlign w:val="center"/>
          </w:tcPr>
          <w:p w14:paraId="6A055D0A">
            <w:pPr>
              <w:widowControl/>
              <w:rPr>
                <w:rFonts w:hint="eastAsia" w:ascii="宋体" w:hAnsi="宋体"/>
                <w:b/>
                <w:kern w:val="0"/>
                <w:szCs w:val="21"/>
              </w:rPr>
            </w:pPr>
            <w:r>
              <w:rPr>
                <w:rFonts w:hint="eastAsia" w:ascii="宋体" w:hAnsi="宋体"/>
                <w:b/>
                <w:kern w:val="0"/>
                <w:szCs w:val="21"/>
              </w:rPr>
              <w:t>投标产品的资质、认证、许可、入网、检测报告要求：</w:t>
            </w:r>
          </w:p>
        </w:tc>
        <w:tc>
          <w:tcPr>
            <w:tcW w:w="3172" w:type="dxa"/>
            <w:gridSpan w:val="2"/>
            <w:noWrap w:val="0"/>
            <w:vAlign w:val="center"/>
          </w:tcPr>
          <w:p w14:paraId="17B335FF">
            <w:pPr>
              <w:widowControl/>
              <w:rPr>
                <w:rFonts w:hint="eastAsia" w:ascii="宋体" w:hAnsi="宋体"/>
                <w:b/>
                <w:kern w:val="0"/>
                <w:szCs w:val="21"/>
              </w:rPr>
            </w:pPr>
            <w:r>
              <w:rPr>
                <w:rFonts w:hint="eastAsia" w:ascii="宋体" w:hAnsi="宋体"/>
                <w:b/>
                <w:kern w:val="0"/>
                <w:szCs w:val="21"/>
              </w:rPr>
              <w:t>是否提供</w:t>
            </w:r>
            <w:r>
              <w:rPr>
                <w:rFonts w:hint="eastAsia" w:ascii="宋体" w:hAnsi="宋体"/>
                <w:b/>
                <w:szCs w:val="21"/>
              </w:rPr>
              <w:t>详见招标公告及招标文件的具体规定</w:t>
            </w:r>
          </w:p>
        </w:tc>
        <w:tc>
          <w:tcPr>
            <w:tcW w:w="818" w:type="dxa"/>
            <w:noWrap w:val="0"/>
            <w:vAlign w:val="center"/>
          </w:tcPr>
          <w:p w14:paraId="4DA960C1">
            <w:pPr>
              <w:widowControl/>
              <w:jc w:val="center"/>
              <w:rPr>
                <w:rFonts w:hint="eastAsia" w:ascii="宋体" w:hAnsi="宋体"/>
                <w:b/>
                <w:kern w:val="0"/>
                <w:szCs w:val="21"/>
              </w:rPr>
            </w:pPr>
          </w:p>
        </w:tc>
        <w:tc>
          <w:tcPr>
            <w:tcW w:w="1080" w:type="dxa"/>
            <w:tcBorders>
              <w:right w:val="double" w:color="auto" w:sz="4" w:space="0"/>
            </w:tcBorders>
            <w:noWrap w:val="0"/>
            <w:vAlign w:val="center"/>
          </w:tcPr>
          <w:p w14:paraId="37BA0801">
            <w:pPr>
              <w:widowControl/>
              <w:jc w:val="center"/>
              <w:rPr>
                <w:rFonts w:hint="eastAsia" w:ascii="宋体" w:hAnsi="宋体"/>
                <w:b/>
                <w:kern w:val="0"/>
                <w:szCs w:val="21"/>
              </w:rPr>
            </w:pPr>
            <w:r>
              <w:rPr>
                <w:rFonts w:hint="eastAsia" w:ascii="宋体" w:hAnsi="宋体"/>
                <w:b/>
                <w:kern w:val="0"/>
                <w:szCs w:val="21"/>
              </w:rPr>
              <w:t>3-8</w:t>
            </w:r>
          </w:p>
        </w:tc>
      </w:tr>
      <w:tr w14:paraId="0283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1620" w:type="dxa"/>
            <w:vMerge w:val="continue"/>
            <w:tcBorders>
              <w:left w:val="double" w:color="auto" w:sz="4" w:space="0"/>
            </w:tcBorders>
            <w:noWrap w:val="0"/>
            <w:vAlign w:val="center"/>
          </w:tcPr>
          <w:p w14:paraId="7DD3673E">
            <w:pPr>
              <w:widowControl/>
              <w:jc w:val="center"/>
              <w:rPr>
                <w:rFonts w:hint="eastAsia" w:ascii="宋体" w:hAnsi="宋体"/>
                <w:b/>
                <w:kern w:val="0"/>
                <w:szCs w:val="21"/>
              </w:rPr>
            </w:pPr>
          </w:p>
        </w:tc>
        <w:tc>
          <w:tcPr>
            <w:tcW w:w="2520" w:type="dxa"/>
            <w:gridSpan w:val="2"/>
            <w:noWrap w:val="0"/>
            <w:vAlign w:val="center"/>
          </w:tcPr>
          <w:p w14:paraId="47D4142E">
            <w:pPr>
              <w:widowControl/>
              <w:rPr>
                <w:rFonts w:hint="eastAsia" w:ascii="宋体" w:hAnsi="宋体"/>
                <w:b/>
                <w:kern w:val="0"/>
                <w:szCs w:val="21"/>
              </w:rPr>
            </w:pPr>
            <w:r>
              <w:rPr>
                <w:rFonts w:hint="eastAsia" w:ascii="宋体" w:hAnsi="宋体" w:cs="宋体"/>
                <w:b/>
                <w:kern w:val="0"/>
                <w:szCs w:val="21"/>
              </w:rPr>
              <w:t>样品</w:t>
            </w:r>
          </w:p>
        </w:tc>
        <w:tc>
          <w:tcPr>
            <w:tcW w:w="3172" w:type="dxa"/>
            <w:gridSpan w:val="2"/>
            <w:noWrap w:val="0"/>
            <w:vAlign w:val="center"/>
          </w:tcPr>
          <w:p w14:paraId="453EDFF2">
            <w:pPr>
              <w:widowControl/>
              <w:rPr>
                <w:rFonts w:hint="eastAsia" w:ascii="宋体" w:hAnsi="宋体"/>
                <w:b/>
                <w:kern w:val="0"/>
                <w:szCs w:val="21"/>
              </w:rPr>
            </w:pPr>
            <w:r>
              <w:rPr>
                <w:rFonts w:hint="eastAsia" w:ascii="宋体" w:hAnsi="宋体"/>
                <w:b/>
                <w:kern w:val="0"/>
                <w:szCs w:val="21"/>
              </w:rPr>
              <w:t>是否提供</w:t>
            </w:r>
            <w:r>
              <w:rPr>
                <w:rFonts w:hint="eastAsia" w:ascii="宋体" w:hAnsi="宋体"/>
                <w:b/>
                <w:szCs w:val="21"/>
              </w:rPr>
              <w:t>详见招标公告及招标文件的具体规定</w:t>
            </w:r>
          </w:p>
        </w:tc>
        <w:tc>
          <w:tcPr>
            <w:tcW w:w="818" w:type="dxa"/>
            <w:noWrap w:val="0"/>
            <w:vAlign w:val="center"/>
          </w:tcPr>
          <w:p w14:paraId="4A791639">
            <w:pPr>
              <w:widowControl/>
              <w:jc w:val="center"/>
              <w:rPr>
                <w:rFonts w:hint="eastAsia" w:ascii="宋体" w:hAnsi="宋体"/>
                <w:b/>
                <w:kern w:val="0"/>
                <w:szCs w:val="21"/>
              </w:rPr>
            </w:pPr>
          </w:p>
        </w:tc>
        <w:tc>
          <w:tcPr>
            <w:tcW w:w="1080" w:type="dxa"/>
            <w:tcBorders>
              <w:right w:val="double" w:color="auto" w:sz="4" w:space="0"/>
            </w:tcBorders>
            <w:noWrap w:val="0"/>
            <w:vAlign w:val="center"/>
          </w:tcPr>
          <w:p w14:paraId="18AE884F">
            <w:pPr>
              <w:widowControl/>
              <w:jc w:val="center"/>
              <w:rPr>
                <w:rFonts w:hint="eastAsia" w:ascii="宋体" w:hAnsi="宋体"/>
                <w:b/>
                <w:kern w:val="0"/>
                <w:szCs w:val="21"/>
              </w:rPr>
            </w:pPr>
            <w:r>
              <w:rPr>
                <w:rFonts w:hint="eastAsia" w:ascii="宋体" w:hAnsi="宋体"/>
                <w:b/>
                <w:kern w:val="0"/>
                <w:szCs w:val="21"/>
              </w:rPr>
              <w:t>3-9</w:t>
            </w:r>
          </w:p>
        </w:tc>
      </w:tr>
      <w:tr w14:paraId="3FC1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1620" w:type="dxa"/>
            <w:vMerge w:val="continue"/>
            <w:tcBorders>
              <w:left w:val="double" w:color="auto" w:sz="4" w:space="0"/>
            </w:tcBorders>
            <w:noWrap w:val="0"/>
            <w:vAlign w:val="center"/>
          </w:tcPr>
          <w:p w14:paraId="30076506">
            <w:pPr>
              <w:widowControl/>
              <w:jc w:val="center"/>
              <w:rPr>
                <w:rFonts w:hint="eastAsia" w:ascii="宋体" w:hAnsi="宋体"/>
                <w:b/>
                <w:kern w:val="0"/>
                <w:szCs w:val="21"/>
              </w:rPr>
            </w:pPr>
          </w:p>
        </w:tc>
        <w:tc>
          <w:tcPr>
            <w:tcW w:w="5692" w:type="dxa"/>
            <w:gridSpan w:val="4"/>
            <w:noWrap w:val="0"/>
            <w:vAlign w:val="center"/>
          </w:tcPr>
          <w:p w14:paraId="7B0B6AA7">
            <w:pPr>
              <w:widowControl/>
              <w:rPr>
                <w:rFonts w:hint="eastAsia" w:ascii="宋体" w:hAnsi="宋体" w:cs="宋体"/>
                <w:b/>
                <w:kern w:val="0"/>
                <w:szCs w:val="21"/>
              </w:rPr>
            </w:pPr>
            <w:r>
              <w:rPr>
                <w:rFonts w:hint="eastAsia" w:ascii="宋体" w:hAnsi="宋体" w:cs="宋体"/>
                <w:b/>
                <w:kern w:val="0"/>
                <w:szCs w:val="21"/>
              </w:rPr>
              <w:t>其它</w:t>
            </w:r>
          </w:p>
        </w:tc>
        <w:tc>
          <w:tcPr>
            <w:tcW w:w="818" w:type="dxa"/>
            <w:noWrap w:val="0"/>
            <w:vAlign w:val="center"/>
          </w:tcPr>
          <w:p w14:paraId="51E726B8">
            <w:pPr>
              <w:widowControl/>
              <w:jc w:val="center"/>
              <w:rPr>
                <w:rFonts w:hint="eastAsia" w:ascii="宋体" w:hAnsi="宋体"/>
                <w:b/>
                <w:kern w:val="0"/>
                <w:szCs w:val="21"/>
              </w:rPr>
            </w:pPr>
          </w:p>
        </w:tc>
        <w:tc>
          <w:tcPr>
            <w:tcW w:w="1080" w:type="dxa"/>
            <w:tcBorders>
              <w:right w:val="double" w:color="auto" w:sz="4" w:space="0"/>
            </w:tcBorders>
            <w:noWrap w:val="0"/>
            <w:vAlign w:val="center"/>
          </w:tcPr>
          <w:p w14:paraId="317A1019">
            <w:pPr>
              <w:widowControl/>
              <w:jc w:val="center"/>
              <w:rPr>
                <w:rFonts w:hint="eastAsia" w:ascii="宋体" w:hAnsi="宋体"/>
                <w:b/>
                <w:kern w:val="0"/>
                <w:szCs w:val="21"/>
              </w:rPr>
            </w:pPr>
            <w:r>
              <w:rPr>
                <w:rFonts w:hint="eastAsia" w:ascii="宋体" w:hAnsi="宋体"/>
                <w:b/>
                <w:kern w:val="0"/>
                <w:szCs w:val="21"/>
              </w:rPr>
              <w:t>3-10</w:t>
            </w:r>
          </w:p>
        </w:tc>
      </w:tr>
      <w:tr w14:paraId="64BE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8" w:hRule="atLeast"/>
        </w:trPr>
        <w:tc>
          <w:tcPr>
            <w:tcW w:w="1620" w:type="dxa"/>
            <w:tcBorders>
              <w:left w:val="double" w:color="auto" w:sz="4" w:space="0"/>
              <w:bottom w:val="double" w:color="auto" w:sz="4" w:space="0"/>
            </w:tcBorders>
            <w:noWrap w:val="0"/>
            <w:vAlign w:val="center"/>
          </w:tcPr>
          <w:p w14:paraId="26383091">
            <w:pPr>
              <w:widowControl/>
              <w:jc w:val="center"/>
              <w:rPr>
                <w:rFonts w:hint="eastAsia" w:ascii="宋体" w:hAnsi="宋体"/>
                <w:b/>
                <w:kern w:val="0"/>
                <w:szCs w:val="21"/>
              </w:rPr>
            </w:pPr>
            <w:r>
              <w:rPr>
                <w:rFonts w:hint="eastAsia" w:ascii="宋体" w:hAnsi="宋体"/>
                <w:b/>
                <w:kern w:val="0"/>
                <w:szCs w:val="21"/>
              </w:rPr>
              <w:t>其它材料</w:t>
            </w:r>
          </w:p>
        </w:tc>
        <w:tc>
          <w:tcPr>
            <w:tcW w:w="5692" w:type="dxa"/>
            <w:gridSpan w:val="4"/>
            <w:tcBorders>
              <w:bottom w:val="double" w:color="auto" w:sz="4" w:space="0"/>
            </w:tcBorders>
            <w:noWrap w:val="0"/>
            <w:vAlign w:val="center"/>
          </w:tcPr>
          <w:p w14:paraId="3701496F">
            <w:pPr>
              <w:widowControl/>
              <w:rPr>
                <w:rFonts w:hint="eastAsia" w:ascii="宋体" w:hAnsi="宋体"/>
                <w:b/>
                <w:color w:val="FF0000"/>
                <w:kern w:val="0"/>
                <w:szCs w:val="21"/>
              </w:rPr>
            </w:pPr>
            <w:r>
              <w:rPr>
                <w:rFonts w:hint="eastAsia" w:ascii="宋体" w:hAnsi="宋体"/>
                <w:b/>
                <w:kern w:val="0"/>
                <w:szCs w:val="21"/>
              </w:rPr>
              <w:t>招标文件要求的以及投标人认为需要提供的其它材料</w:t>
            </w:r>
          </w:p>
        </w:tc>
        <w:tc>
          <w:tcPr>
            <w:tcW w:w="818" w:type="dxa"/>
            <w:tcBorders>
              <w:bottom w:val="double" w:color="auto" w:sz="4" w:space="0"/>
            </w:tcBorders>
            <w:noWrap w:val="0"/>
            <w:vAlign w:val="center"/>
          </w:tcPr>
          <w:p w14:paraId="10C802F1">
            <w:pPr>
              <w:widowControl/>
              <w:jc w:val="center"/>
              <w:rPr>
                <w:rFonts w:hint="eastAsia" w:ascii="宋体" w:hAnsi="宋体"/>
                <w:b/>
                <w:kern w:val="0"/>
                <w:szCs w:val="21"/>
              </w:rPr>
            </w:pPr>
          </w:p>
        </w:tc>
        <w:tc>
          <w:tcPr>
            <w:tcW w:w="1080" w:type="dxa"/>
            <w:tcBorders>
              <w:bottom w:val="double" w:color="auto" w:sz="4" w:space="0"/>
              <w:right w:val="double" w:color="auto" w:sz="4" w:space="0"/>
            </w:tcBorders>
            <w:noWrap w:val="0"/>
            <w:vAlign w:val="center"/>
          </w:tcPr>
          <w:p w14:paraId="35D9CF07">
            <w:pPr>
              <w:widowControl/>
              <w:jc w:val="center"/>
              <w:rPr>
                <w:rFonts w:hint="eastAsia" w:ascii="宋体" w:hAnsi="宋体"/>
                <w:b/>
                <w:kern w:val="0"/>
                <w:szCs w:val="21"/>
              </w:rPr>
            </w:pPr>
            <w:r>
              <w:rPr>
                <w:rFonts w:hint="eastAsia" w:ascii="宋体" w:hAnsi="宋体"/>
                <w:b/>
                <w:kern w:val="0"/>
                <w:szCs w:val="21"/>
              </w:rPr>
              <w:t>4-1</w:t>
            </w:r>
          </w:p>
        </w:tc>
      </w:tr>
    </w:tbl>
    <w:p w14:paraId="27CF2EB1">
      <w:pPr>
        <w:snapToGrid w:val="0"/>
        <w:spacing w:line="240" w:lineRule="exact"/>
        <w:rPr>
          <w:rFonts w:ascii="宋体" w:hAnsi="宋体" w:cs="Lucida Sans Unicode"/>
          <w:szCs w:val="21"/>
        </w:rPr>
      </w:pPr>
    </w:p>
    <w:p w14:paraId="362AFCF1">
      <w:pPr>
        <w:spacing w:line="360" w:lineRule="auto"/>
        <w:ind w:firstLine="482" w:firstLineChars="200"/>
        <w:rPr>
          <w:rFonts w:hint="eastAsia" w:ascii="宋体" w:hAnsi="宋体"/>
          <w:b/>
          <w:sz w:val="24"/>
        </w:rPr>
      </w:pPr>
      <w:r>
        <w:rPr>
          <w:rFonts w:hint="eastAsia" w:ascii="宋体" w:hAnsi="宋体"/>
          <w:b/>
          <w:sz w:val="24"/>
        </w:rPr>
        <w:t>重要提示：</w:t>
      </w:r>
    </w:p>
    <w:p w14:paraId="17DA6700">
      <w:pPr>
        <w:spacing w:line="360" w:lineRule="auto"/>
        <w:ind w:firstLine="480" w:firstLineChars="200"/>
        <w:rPr>
          <w:rFonts w:hint="eastAsia"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1.投标人提供的证明材料，除需要投标人填报或有特殊说明外，均须提供该材料的复印件或打印件。 </w:t>
      </w:r>
    </w:p>
    <w:p w14:paraId="357FD485">
      <w:pPr>
        <w:snapToGrid w:val="0"/>
        <w:spacing w:line="360" w:lineRule="auto"/>
        <w:ind w:firstLine="480" w:firstLineChars="200"/>
        <w:jc w:val="left"/>
        <w:rPr>
          <w:rFonts w:hint="eastAsia" w:ascii="宋体" w:hAnsi="宋体" w:cs="Lucida Sans Unicode"/>
          <w:b/>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w:t>
      </w:r>
      <w:r>
        <w:rPr>
          <w:rFonts w:hint="eastAsia" w:ascii="宋体" w:hAnsi="宋体" w:cs="Lucida Sans Unicode"/>
          <w:b/>
          <w:sz w:val="24"/>
        </w:rPr>
        <w:t>应严格按照本表中“</w:t>
      </w:r>
      <w:r>
        <w:rPr>
          <w:rFonts w:hint="eastAsia" w:ascii="宋体" w:hAnsi="宋体"/>
          <w:b/>
          <w:kern w:val="0"/>
          <w:sz w:val="24"/>
        </w:rPr>
        <w:t>投标文件装订顺序</w:t>
      </w:r>
      <w:r>
        <w:rPr>
          <w:rFonts w:hint="eastAsia" w:ascii="宋体" w:hAnsi="宋体" w:cs="Lucida Sans Unicode"/>
          <w:b/>
          <w:sz w:val="24"/>
        </w:rPr>
        <w:t>”进行装订。</w:t>
      </w:r>
    </w:p>
    <w:p w14:paraId="4C34CD94">
      <w:pPr>
        <w:snapToGrid w:val="0"/>
        <w:spacing w:line="360" w:lineRule="auto"/>
        <w:jc w:val="left"/>
        <w:rPr>
          <w:rFonts w:hint="eastAsia" w:ascii="黑体" w:hAnsi="黑体" w:eastAsia="黑体" w:cs="Lucida Sans Unicode"/>
          <w:sz w:val="24"/>
        </w:rPr>
      </w:pPr>
      <w:r>
        <w:rPr>
          <w:rFonts w:ascii="宋体" w:hAnsi="宋体" w:cs="Lucida Sans Unicode"/>
          <w:b/>
          <w:szCs w:val="21"/>
        </w:rPr>
        <w:br w:type="page"/>
      </w:r>
      <w:r>
        <w:rPr>
          <w:rFonts w:hint="eastAsia" w:ascii="黑体" w:hAnsi="黑体" w:eastAsia="黑体" w:cs="Lucida Sans Unicode"/>
          <w:sz w:val="24"/>
        </w:rPr>
        <w:t>格式1</w:t>
      </w:r>
    </w:p>
    <w:p w14:paraId="0DBEE345">
      <w:pPr>
        <w:spacing w:before="240" w:beforeLines="100" w:after="24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投标文件外封面、封口格式</w:t>
      </w:r>
    </w:p>
    <w:p w14:paraId="0D0684EE">
      <w:pPr>
        <w:widowControl/>
        <w:snapToGrid w:val="0"/>
        <w:rPr>
          <w:rFonts w:hint="eastAsia" w:ascii="仿宋_GB2312" w:hAnsi="宋体" w:eastAsia="仿宋_GB2312" w:cs="宋体"/>
          <w:b/>
          <w:kern w:val="0"/>
          <w:sz w:val="24"/>
        </w:rPr>
      </w:pPr>
      <w:r>
        <w:rPr>
          <w:rFonts w:hint="eastAsia" w:ascii="仿宋_GB2312" w:hAnsi="宋体" w:eastAsia="仿宋_GB2312" w:cs="宋体"/>
          <w:b/>
          <w:kern w:val="0"/>
          <w:sz w:val="24"/>
        </w:rPr>
        <w:t>封面格式：</w:t>
      </w:r>
    </w:p>
    <w:tbl>
      <w:tblPr>
        <w:tblStyle w:val="6"/>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04"/>
        <w:gridCol w:w="4505"/>
      </w:tblGrid>
      <w:tr w14:paraId="56EEE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7" w:hRule="atLeast"/>
        </w:trPr>
        <w:tc>
          <w:tcPr>
            <w:tcW w:w="4504" w:type="dxa"/>
            <w:noWrap w:val="0"/>
            <w:vAlign w:val="top"/>
          </w:tcPr>
          <w:p w14:paraId="58EFBFC1">
            <w:pPr>
              <w:widowControl/>
              <w:spacing w:before="100" w:beforeAutospacing="1" w:after="100" w:afterAutospacing="1"/>
              <w:ind w:right="-283" w:rightChars="-135"/>
              <w:jc w:val="center"/>
              <w:rPr>
                <w:rFonts w:hint="eastAsia" w:ascii="黑体" w:hAnsi="黑体" w:eastAsia="黑体" w:cs="宋体"/>
                <w:b/>
                <w:bCs/>
                <w:kern w:val="0"/>
                <w:szCs w:val="21"/>
              </w:rPr>
            </w:pPr>
          </w:p>
          <w:p w14:paraId="3FBD8785">
            <w:pPr>
              <w:widowControl/>
              <w:spacing w:before="100" w:beforeAutospacing="1" w:after="100" w:afterAutospacing="1"/>
              <w:ind w:right="-283" w:rightChars="-135"/>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投标文件（正本）</w:t>
            </w:r>
          </w:p>
          <w:p w14:paraId="00621B33">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所投包号：第</w:t>
            </w:r>
            <w:r>
              <w:rPr>
                <w:rFonts w:hint="eastAsia" w:ascii="黑体" w:hAnsi="黑体" w:eastAsia="黑体" w:cs="宋体"/>
                <w:b/>
                <w:kern w:val="0"/>
                <w:szCs w:val="21"/>
                <w:u w:val="single"/>
              </w:rPr>
              <w:t xml:space="preserve">     </w:t>
            </w:r>
            <w:r>
              <w:rPr>
                <w:rFonts w:hint="eastAsia" w:ascii="黑体" w:hAnsi="黑体" w:eastAsia="黑体" w:cs="宋体"/>
                <w:b/>
                <w:kern w:val="0"/>
                <w:szCs w:val="21"/>
              </w:rPr>
              <w:t>包</w:t>
            </w:r>
          </w:p>
          <w:p w14:paraId="5722C711">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 xml:space="preserve">招标项目名称： </w:t>
            </w:r>
          </w:p>
          <w:p w14:paraId="37CFD086">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招标文件编号：</w:t>
            </w:r>
          </w:p>
          <w:p w14:paraId="4520CB6D">
            <w:pPr>
              <w:widowControl/>
              <w:spacing w:before="100" w:beforeAutospacing="1" w:after="100" w:afterAutospacing="1"/>
              <w:ind w:right="-283" w:rightChars="-135"/>
              <w:rPr>
                <w:rFonts w:hint="eastAsia" w:ascii="黑体" w:hAnsi="黑体" w:eastAsia="黑体" w:cs="宋体"/>
                <w:b/>
                <w:kern w:val="0"/>
                <w:szCs w:val="21"/>
              </w:rPr>
            </w:pPr>
            <w:r>
              <w:rPr>
                <w:rFonts w:hint="eastAsia" w:ascii="黑体" w:hAnsi="黑体" w:eastAsia="黑体" w:cs="宋体"/>
                <w:b/>
                <w:kern w:val="0"/>
                <w:szCs w:val="21"/>
              </w:rPr>
              <w:t>投标人名称（公章）：</w:t>
            </w:r>
          </w:p>
          <w:p w14:paraId="0951B8E5">
            <w:pPr>
              <w:widowControl/>
              <w:spacing w:before="100" w:beforeAutospacing="1" w:after="100" w:afterAutospacing="1"/>
              <w:ind w:right="-283" w:rightChars="-135"/>
              <w:rPr>
                <w:rFonts w:hint="eastAsia" w:ascii="黑体" w:hAnsi="黑体" w:eastAsia="黑体" w:cs="宋体"/>
                <w:b/>
                <w:kern w:val="0"/>
                <w:szCs w:val="21"/>
              </w:rPr>
            </w:pPr>
            <w:r>
              <w:rPr>
                <w:rFonts w:hint="eastAsia" w:ascii="黑体" w:hAnsi="黑体" w:eastAsia="黑体" w:cs="Lucida Sans Unicode"/>
                <w:b/>
                <w:szCs w:val="21"/>
              </w:rPr>
              <w:t>法定代表人或其授权代表印鉴</w:t>
            </w:r>
            <w:r>
              <w:rPr>
                <w:rFonts w:hint="eastAsia" w:ascii="黑体" w:hAnsi="黑体" w:eastAsia="黑体" w:cs="Lucida Sans Unicode"/>
                <w:b/>
                <w:color w:val="999999"/>
                <w:szCs w:val="21"/>
              </w:rPr>
              <w:t>（签字无效）</w:t>
            </w:r>
            <w:r>
              <w:rPr>
                <w:rFonts w:hint="eastAsia" w:ascii="黑体" w:hAnsi="黑体" w:eastAsia="黑体" w:cs="Lucida Sans Unicode"/>
                <w:b/>
                <w:szCs w:val="21"/>
              </w:rPr>
              <w:t>：</w:t>
            </w:r>
          </w:p>
        </w:tc>
        <w:tc>
          <w:tcPr>
            <w:tcW w:w="4505" w:type="dxa"/>
            <w:noWrap w:val="0"/>
            <w:vAlign w:val="top"/>
          </w:tcPr>
          <w:p w14:paraId="067E5C0A">
            <w:pPr>
              <w:widowControl/>
              <w:spacing w:before="100" w:beforeAutospacing="1" w:after="100" w:afterAutospacing="1"/>
              <w:ind w:right="-283" w:rightChars="-135"/>
              <w:jc w:val="center"/>
              <w:rPr>
                <w:rFonts w:hint="eastAsia" w:ascii="黑体" w:hAnsi="黑体" w:eastAsia="黑体" w:cs="宋体"/>
                <w:b/>
                <w:bCs/>
                <w:kern w:val="0"/>
                <w:szCs w:val="21"/>
              </w:rPr>
            </w:pPr>
          </w:p>
          <w:p w14:paraId="1EAB7483">
            <w:pPr>
              <w:widowControl/>
              <w:spacing w:before="100" w:beforeAutospacing="1" w:after="100" w:afterAutospacing="1"/>
              <w:ind w:right="-283" w:rightChars="-135"/>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投标文件（副本）</w:t>
            </w:r>
          </w:p>
          <w:p w14:paraId="385E4376">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所投包号：第</w:t>
            </w:r>
            <w:r>
              <w:rPr>
                <w:rFonts w:hint="eastAsia" w:ascii="黑体" w:hAnsi="黑体" w:eastAsia="黑体" w:cs="宋体"/>
                <w:b/>
                <w:kern w:val="0"/>
                <w:szCs w:val="21"/>
                <w:u w:val="single"/>
              </w:rPr>
              <w:t xml:space="preserve">     </w:t>
            </w:r>
            <w:r>
              <w:rPr>
                <w:rFonts w:hint="eastAsia" w:ascii="黑体" w:hAnsi="黑体" w:eastAsia="黑体" w:cs="宋体"/>
                <w:b/>
                <w:kern w:val="0"/>
                <w:szCs w:val="21"/>
              </w:rPr>
              <w:t>包</w:t>
            </w:r>
          </w:p>
          <w:p w14:paraId="06617627">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 xml:space="preserve">招标项目名称： </w:t>
            </w:r>
          </w:p>
          <w:p w14:paraId="1C8971B3">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 xml:space="preserve">招标文件编号： </w:t>
            </w:r>
          </w:p>
          <w:p w14:paraId="2C8C361A">
            <w:pPr>
              <w:widowControl/>
              <w:spacing w:before="100" w:beforeAutospacing="1" w:after="100" w:afterAutospacing="1"/>
              <w:ind w:right="-283" w:rightChars="-135"/>
              <w:rPr>
                <w:rFonts w:hint="eastAsia" w:ascii="黑体" w:hAnsi="黑体" w:eastAsia="黑体" w:cs="宋体"/>
                <w:b/>
                <w:kern w:val="0"/>
                <w:szCs w:val="21"/>
              </w:rPr>
            </w:pPr>
            <w:r>
              <w:rPr>
                <w:rFonts w:hint="eastAsia" w:ascii="黑体" w:hAnsi="黑体" w:eastAsia="黑体" w:cs="宋体"/>
                <w:b/>
                <w:kern w:val="0"/>
                <w:szCs w:val="21"/>
              </w:rPr>
              <w:t>投标人名称（公章）：</w:t>
            </w:r>
          </w:p>
          <w:p w14:paraId="03AC27D0">
            <w:pPr>
              <w:widowControl/>
              <w:spacing w:before="100" w:beforeAutospacing="1" w:after="100" w:afterAutospacing="1"/>
              <w:ind w:right="-283" w:rightChars="-135"/>
              <w:rPr>
                <w:rFonts w:hint="eastAsia" w:ascii="黑体" w:hAnsi="黑体" w:eastAsia="黑体" w:cs="宋体"/>
                <w:b/>
                <w:kern w:val="0"/>
                <w:szCs w:val="21"/>
              </w:rPr>
            </w:pPr>
            <w:r>
              <w:rPr>
                <w:rFonts w:hint="eastAsia" w:ascii="黑体" w:hAnsi="黑体" w:eastAsia="黑体" w:cs="Lucida Sans Unicode"/>
                <w:b/>
                <w:szCs w:val="21"/>
              </w:rPr>
              <w:t>法定代表人或其授权代表印鉴</w:t>
            </w:r>
            <w:r>
              <w:rPr>
                <w:rFonts w:hint="eastAsia" w:ascii="黑体" w:hAnsi="黑体" w:eastAsia="黑体" w:cs="Lucida Sans Unicode"/>
                <w:b/>
                <w:color w:val="999999"/>
                <w:szCs w:val="21"/>
              </w:rPr>
              <w:t>（签字无效）</w:t>
            </w:r>
            <w:r>
              <w:rPr>
                <w:rFonts w:hint="eastAsia" w:ascii="黑体" w:hAnsi="黑体" w:eastAsia="黑体" w:cs="Lucida Sans Unicode"/>
                <w:b/>
                <w:szCs w:val="21"/>
              </w:rPr>
              <w:t>：</w:t>
            </w:r>
          </w:p>
        </w:tc>
      </w:tr>
      <w:tr w14:paraId="76C38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43" w:hRule="atLeast"/>
        </w:trPr>
        <w:tc>
          <w:tcPr>
            <w:tcW w:w="4504" w:type="dxa"/>
            <w:noWrap w:val="0"/>
            <w:vAlign w:val="top"/>
          </w:tcPr>
          <w:p w14:paraId="16AAAF63">
            <w:pPr>
              <w:widowControl/>
              <w:spacing w:before="100" w:beforeAutospacing="1" w:after="100" w:afterAutospacing="1"/>
              <w:ind w:right="-283" w:rightChars="-135"/>
              <w:jc w:val="center"/>
              <w:rPr>
                <w:rFonts w:hint="eastAsia" w:ascii="黑体" w:hAnsi="黑体" w:eastAsia="黑体" w:cs="宋体"/>
                <w:b/>
                <w:bCs/>
                <w:kern w:val="0"/>
                <w:szCs w:val="21"/>
              </w:rPr>
            </w:pPr>
          </w:p>
          <w:p w14:paraId="3851534C">
            <w:pPr>
              <w:widowControl/>
              <w:spacing w:before="100" w:beforeAutospacing="1" w:after="100" w:afterAutospacing="1"/>
              <w:ind w:right="-283" w:rightChars="-135"/>
              <w:jc w:val="center"/>
              <w:rPr>
                <w:rFonts w:hint="eastAsia" w:ascii="黑体" w:hAnsi="黑体" w:eastAsia="黑体" w:cs="宋体"/>
                <w:b/>
                <w:kern w:val="0"/>
                <w:sz w:val="28"/>
                <w:szCs w:val="28"/>
              </w:rPr>
            </w:pPr>
            <w:r>
              <w:rPr>
                <w:rFonts w:hint="eastAsia" w:ascii="黑体" w:hAnsi="黑体" w:eastAsia="黑体" w:cs="宋体"/>
                <w:b/>
                <w:bCs/>
                <w:kern w:val="0"/>
                <w:sz w:val="28"/>
                <w:szCs w:val="28"/>
              </w:rPr>
              <w:t>开标一览表</w:t>
            </w:r>
          </w:p>
          <w:p w14:paraId="47AD8118">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所投包号：第</w:t>
            </w:r>
            <w:r>
              <w:rPr>
                <w:rFonts w:hint="eastAsia" w:ascii="黑体" w:hAnsi="黑体" w:eastAsia="黑体" w:cs="宋体"/>
                <w:b/>
                <w:kern w:val="0"/>
                <w:szCs w:val="21"/>
                <w:u w:val="single"/>
              </w:rPr>
              <w:t xml:space="preserve">     </w:t>
            </w:r>
            <w:r>
              <w:rPr>
                <w:rFonts w:hint="eastAsia" w:ascii="黑体" w:hAnsi="黑体" w:eastAsia="黑体" w:cs="宋体"/>
                <w:b/>
                <w:kern w:val="0"/>
                <w:szCs w:val="21"/>
              </w:rPr>
              <w:t>包</w:t>
            </w:r>
          </w:p>
          <w:p w14:paraId="1D456204">
            <w:pPr>
              <w:widowControl/>
              <w:spacing w:before="100" w:beforeAutospacing="1" w:after="100" w:afterAutospacing="1"/>
              <w:ind w:left="1476" w:right="-283" w:rightChars="-135" w:hanging="1476" w:hangingChars="700"/>
              <w:rPr>
                <w:rFonts w:hint="eastAsia" w:ascii="黑体" w:hAnsi="黑体" w:eastAsia="黑体" w:cs="宋体"/>
                <w:b/>
                <w:kern w:val="0"/>
                <w:szCs w:val="21"/>
              </w:rPr>
            </w:pPr>
            <w:r>
              <w:rPr>
                <w:rFonts w:hint="eastAsia" w:ascii="黑体" w:hAnsi="黑体" w:eastAsia="黑体" w:cs="宋体"/>
                <w:b/>
                <w:kern w:val="0"/>
                <w:szCs w:val="21"/>
              </w:rPr>
              <w:t xml:space="preserve">招标项目名称： </w:t>
            </w:r>
          </w:p>
          <w:p w14:paraId="54E1CB50">
            <w:pPr>
              <w:widowControl/>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招标文件编号：</w:t>
            </w:r>
          </w:p>
          <w:p w14:paraId="593352BE">
            <w:pPr>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宋体"/>
                <w:b/>
                <w:kern w:val="0"/>
                <w:szCs w:val="21"/>
              </w:rPr>
              <w:t>投标人名称（公章）：</w:t>
            </w:r>
          </w:p>
          <w:p w14:paraId="0E85C016">
            <w:pPr>
              <w:spacing w:before="100" w:beforeAutospacing="1" w:after="100" w:afterAutospacing="1"/>
              <w:ind w:right="-283" w:rightChars="-135"/>
              <w:jc w:val="left"/>
              <w:rPr>
                <w:rFonts w:hint="eastAsia" w:ascii="黑体" w:hAnsi="黑体" w:eastAsia="黑体" w:cs="宋体"/>
                <w:b/>
                <w:kern w:val="0"/>
                <w:szCs w:val="21"/>
              </w:rPr>
            </w:pPr>
            <w:r>
              <w:rPr>
                <w:rFonts w:hint="eastAsia" w:ascii="黑体" w:hAnsi="黑体" w:eastAsia="黑体" w:cs="Lucida Sans Unicode"/>
                <w:b/>
                <w:szCs w:val="21"/>
              </w:rPr>
              <w:t>法定代表人或其授权代表印鉴</w:t>
            </w:r>
            <w:r>
              <w:rPr>
                <w:rFonts w:hint="eastAsia" w:ascii="黑体" w:hAnsi="黑体" w:eastAsia="黑体" w:cs="Lucida Sans Unicode"/>
                <w:b/>
                <w:color w:val="999999"/>
                <w:szCs w:val="21"/>
              </w:rPr>
              <w:t>（签字无效）</w:t>
            </w:r>
            <w:r>
              <w:rPr>
                <w:rFonts w:hint="eastAsia" w:ascii="黑体" w:hAnsi="黑体" w:eastAsia="黑体" w:cs="Lucida Sans Unicode"/>
                <w:b/>
                <w:szCs w:val="21"/>
              </w:rPr>
              <w:t>：</w:t>
            </w:r>
          </w:p>
        </w:tc>
        <w:tc>
          <w:tcPr>
            <w:tcW w:w="4505" w:type="dxa"/>
            <w:noWrap w:val="0"/>
            <w:vAlign w:val="top"/>
          </w:tcPr>
          <w:p w14:paraId="2AF51120">
            <w:pPr>
              <w:widowControl/>
              <w:pBdr>
                <w:left w:val="single" w:color="auto" w:sz="4" w:space="4"/>
              </w:pBdr>
              <w:ind w:left="-14" w:leftChars="-53" w:right="-283" w:rightChars="-135" w:hanging="97" w:hangingChars="46"/>
              <w:jc w:val="center"/>
              <w:rPr>
                <w:rFonts w:hint="eastAsia" w:ascii="黑体" w:hAnsi="黑体" w:eastAsia="黑体" w:cs="宋体"/>
                <w:b/>
                <w:bCs/>
                <w:color w:val="FF0000"/>
                <w:kern w:val="0"/>
                <w:szCs w:val="21"/>
              </w:rPr>
            </w:pPr>
          </w:p>
          <w:p w14:paraId="69707F56">
            <w:pPr>
              <w:widowControl/>
              <w:pBdr>
                <w:left w:val="single" w:color="auto" w:sz="4" w:space="4"/>
              </w:pBdr>
              <w:ind w:left="-14" w:leftChars="-53" w:right="-283" w:rightChars="-135" w:hanging="97" w:hangingChars="46"/>
              <w:jc w:val="center"/>
              <w:rPr>
                <w:rFonts w:hint="eastAsia" w:ascii="黑体" w:hAnsi="黑体" w:eastAsia="黑体" w:cs="宋体"/>
                <w:b/>
                <w:bCs/>
                <w:color w:val="FF0000"/>
                <w:kern w:val="0"/>
                <w:szCs w:val="21"/>
              </w:rPr>
            </w:pPr>
          </w:p>
          <w:p w14:paraId="28FB33A7">
            <w:pPr>
              <w:widowControl/>
              <w:pBdr>
                <w:left w:val="single" w:color="auto" w:sz="4" w:space="4"/>
              </w:pBdr>
              <w:ind w:left="18" w:leftChars="-53" w:right="-283" w:rightChars="-135" w:hanging="129" w:hangingChars="46"/>
              <w:jc w:val="center"/>
              <w:rPr>
                <w:rFonts w:hint="eastAsia" w:ascii="黑体" w:hAnsi="黑体" w:eastAsia="黑体" w:cs="宋体"/>
                <w:b/>
                <w:bCs/>
                <w:kern w:val="0"/>
                <w:sz w:val="28"/>
                <w:szCs w:val="28"/>
              </w:rPr>
            </w:pPr>
            <w:r>
              <w:rPr>
                <w:rFonts w:hint="eastAsia" w:ascii="黑体" w:hAnsi="黑体" w:eastAsia="黑体" w:cs="宋体"/>
                <w:b/>
                <w:bCs/>
                <w:kern w:val="0"/>
                <w:sz w:val="28"/>
                <w:szCs w:val="28"/>
              </w:rPr>
              <w:t>投标产品光盘（U盘）</w:t>
            </w:r>
          </w:p>
          <w:p w14:paraId="7F6009B0">
            <w:pPr>
              <w:widowControl/>
              <w:pBdr>
                <w:left w:val="single" w:color="auto" w:sz="4" w:space="4"/>
              </w:pBdr>
              <w:ind w:left="-15" w:leftChars="-53" w:right="-283" w:rightChars="-135" w:hanging="96" w:hangingChars="46"/>
              <w:jc w:val="center"/>
              <w:rPr>
                <w:rFonts w:hint="eastAsia" w:ascii="黑体" w:hAnsi="黑体" w:eastAsia="黑体" w:cs="宋体"/>
                <w:b/>
                <w:bCs/>
                <w:kern w:val="0"/>
                <w:sz w:val="28"/>
                <w:szCs w:val="28"/>
              </w:rPr>
            </w:pPr>
            <w:r>
              <w:rPr>
                <w:rFonts w:hint="eastAsia" w:ascii="黑体" w:hAnsi="黑体" w:eastAsia="黑体" w:cs="宋体"/>
                <w:bCs/>
                <w:kern w:val="0"/>
                <w:szCs w:val="21"/>
              </w:rPr>
              <w:t>（第三包要求提供）</w:t>
            </w:r>
          </w:p>
          <w:p w14:paraId="19686C58">
            <w:pPr>
              <w:widowControl/>
              <w:spacing w:before="100" w:beforeAutospacing="1" w:after="100" w:afterAutospacing="1"/>
              <w:ind w:left="-111" w:leftChars="-53" w:right="-283" w:rightChars="-135" w:firstLine="211" w:firstLineChars="100"/>
              <w:jc w:val="left"/>
              <w:rPr>
                <w:rFonts w:hint="eastAsia" w:ascii="黑体" w:hAnsi="黑体" w:eastAsia="黑体" w:cs="宋体"/>
                <w:b/>
                <w:kern w:val="0"/>
                <w:szCs w:val="21"/>
              </w:rPr>
            </w:pPr>
            <w:r>
              <w:rPr>
                <w:rFonts w:hint="eastAsia" w:ascii="黑体" w:hAnsi="黑体" w:eastAsia="黑体" w:cs="宋体"/>
                <w:b/>
                <w:kern w:val="0"/>
                <w:szCs w:val="21"/>
              </w:rPr>
              <w:t>所投包号：第</w:t>
            </w:r>
            <w:r>
              <w:rPr>
                <w:rFonts w:hint="eastAsia" w:ascii="黑体" w:hAnsi="黑体" w:eastAsia="黑体" w:cs="宋体"/>
                <w:b/>
                <w:kern w:val="0"/>
                <w:szCs w:val="21"/>
                <w:u w:val="single"/>
              </w:rPr>
              <w:t xml:space="preserve">     </w:t>
            </w:r>
            <w:r>
              <w:rPr>
                <w:rFonts w:hint="eastAsia" w:ascii="黑体" w:hAnsi="黑体" w:eastAsia="黑体" w:cs="宋体"/>
                <w:b/>
                <w:kern w:val="0"/>
                <w:szCs w:val="21"/>
              </w:rPr>
              <w:t>包</w:t>
            </w:r>
          </w:p>
          <w:p w14:paraId="45564E49">
            <w:pPr>
              <w:widowControl/>
              <w:spacing w:before="100" w:beforeAutospacing="1" w:after="100" w:afterAutospacing="1"/>
              <w:ind w:left="-111" w:leftChars="-53" w:right="-283" w:rightChars="-135" w:firstLine="211" w:firstLineChars="100"/>
              <w:rPr>
                <w:rFonts w:hint="eastAsia" w:ascii="黑体" w:hAnsi="黑体" w:eastAsia="黑体" w:cs="宋体"/>
                <w:b/>
                <w:kern w:val="0"/>
                <w:szCs w:val="21"/>
              </w:rPr>
            </w:pPr>
            <w:r>
              <w:rPr>
                <w:rFonts w:hint="eastAsia" w:ascii="黑体" w:hAnsi="黑体" w:eastAsia="黑体" w:cs="宋体"/>
                <w:b/>
                <w:kern w:val="0"/>
                <w:szCs w:val="21"/>
              </w:rPr>
              <w:t xml:space="preserve">招标项目名称： </w:t>
            </w:r>
          </w:p>
          <w:p w14:paraId="2737CA27">
            <w:pPr>
              <w:widowControl/>
              <w:spacing w:before="100" w:beforeAutospacing="1" w:after="100" w:afterAutospacing="1"/>
              <w:ind w:left="-111" w:leftChars="-53" w:right="-283" w:rightChars="-135" w:firstLine="211" w:firstLineChars="100"/>
              <w:jc w:val="left"/>
              <w:rPr>
                <w:rFonts w:hint="eastAsia" w:ascii="黑体" w:hAnsi="黑体" w:eastAsia="黑体" w:cs="宋体"/>
                <w:b/>
                <w:kern w:val="0"/>
                <w:szCs w:val="21"/>
              </w:rPr>
            </w:pPr>
            <w:r>
              <w:rPr>
                <w:rFonts w:hint="eastAsia" w:ascii="黑体" w:hAnsi="黑体" w:eastAsia="黑体" w:cs="宋体"/>
                <w:b/>
                <w:kern w:val="0"/>
                <w:szCs w:val="21"/>
              </w:rPr>
              <w:t>招标文件编号：</w:t>
            </w:r>
          </w:p>
          <w:p w14:paraId="6C3CC334">
            <w:pPr>
              <w:spacing w:before="100" w:beforeAutospacing="1" w:after="100" w:afterAutospacing="1"/>
              <w:ind w:left="-111" w:leftChars="-53" w:right="-283" w:rightChars="-135" w:firstLine="211" w:firstLineChars="100"/>
              <w:jc w:val="left"/>
              <w:rPr>
                <w:rFonts w:hint="eastAsia" w:ascii="黑体" w:hAnsi="黑体" w:eastAsia="黑体" w:cs="宋体"/>
                <w:b/>
                <w:kern w:val="0"/>
                <w:szCs w:val="21"/>
              </w:rPr>
            </w:pPr>
            <w:r>
              <w:rPr>
                <w:rFonts w:hint="eastAsia" w:ascii="黑体" w:hAnsi="黑体" w:eastAsia="黑体" w:cs="宋体"/>
                <w:b/>
                <w:kern w:val="0"/>
                <w:szCs w:val="21"/>
              </w:rPr>
              <w:t>投标人名称（公章）：</w:t>
            </w:r>
          </w:p>
          <w:p w14:paraId="02703658">
            <w:pPr>
              <w:spacing w:before="100" w:beforeAutospacing="1" w:after="100" w:afterAutospacing="1"/>
              <w:ind w:left="-111" w:leftChars="-53" w:right="-283" w:rightChars="-135" w:firstLine="211" w:firstLineChars="100"/>
              <w:jc w:val="left"/>
              <w:rPr>
                <w:rFonts w:hint="eastAsia" w:ascii="黑体" w:hAnsi="黑体" w:eastAsia="黑体" w:cs="宋体"/>
                <w:b/>
                <w:kern w:val="0"/>
                <w:szCs w:val="21"/>
              </w:rPr>
            </w:pPr>
            <w:r>
              <w:rPr>
                <w:rFonts w:hint="eastAsia" w:ascii="黑体" w:hAnsi="黑体" w:eastAsia="黑体" w:cs="Lucida Sans Unicode"/>
                <w:b/>
                <w:szCs w:val="21"/>
              </w:rPr>
              <w:t>法定代表人或其授权代表印鉴（签字无效）：</w:t>
            </w:r>
          </w:p>
        </w:tc>
      </w:tr>
    </w:tbl>
    <w:p w14:paraId="41862DD9">
      <w:pPr>
        <w:widowControl/>
        <w:snapToGrid w:val="0"/>
        <w:rPr>
          <w:rFonts w:hint="eastAsia" w:ascii="仿宋_GB2312" w:hAnsi="宋体" w:eastAsia="仿宋_GB2312" w:cs="宋体"/>
          <w:b/>
          <w:kern w:val="0"/>
          <w:sz w:val="24"/>
        </w:rPr>
      </w:pPr>
      <w:r>
        <w:rPr>
          <w:rFonts w:hint="eastAsia" w:ascii="仿宋_GB2312" w:hAnsi="宋体" w:eastAsia="仿宋_GB2312" w:cs="宋体"/>
          <w:b/>
          <w:kern w:val="0"/>
          <w:sz w:val="24"/>
        </w:rPr>
        <w:t>封口格式：</w:t>
      </w: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2A4A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58" w:hRule="atLeast"/>
        </w:trPr>
        <w:tc>
          <w:tcPr>
            <w:tcW w:w="9000" w:type="dxa"/>
            <w:noWrap w:val="0"/>
            <w:vAlign w:val="center"/>
          </w:tcPr>
          <w:p w14:paraId="3985C18F">
            <w:pPr>
              <w:snapToGrid w:val="0"/>
              <w:jc w:val="center"/>
              <w:rPr>
                <w:rFonts w:hint="eastAsia" w:ascii="黑体" w:hAnsi="黑体" w:eastAsia="黑体" w:cs="宋体"/>
                <w:b/>
                <w:kern w:val="0"/>
                <w:sz w:val="24"/>
              </w:rPr>
            </w:pPr>
            <w:r>
              <w:rPr>
                <w:rFonts w:hint="eastAsia" w:ascii="黑体" w:hAnsi="黑体" w:eastAsia="黑体" w:cs="宋体"/>
                <w:b/>
                <w:kern w:val="0"/>
                <w:sz w:val="24"/>
              </w:rPr>
              <w:t>——于</w:t>
            </w:r>
            <w:r>
              <w:rPr>
                <w:rFonts w:hint="eastAsia" w:ascii="黑体" w:hAnsi="宋体" w:eastAsia="黑体" w:cs="宋体"/>
                <w:b/>
                <w:kern w:val="0"/>
                <w:sz w:val="24"/>
              </w:rPr>
              <w:t>  </w:t>
            </w:r>
            <w:r>
              <w:rPr>
                <w:rFonts w:hint="eastAsia" w:ascii="黑体" w:hAnsi="黑体" w:eastAsia="黑体" w:cs="宋体"/>
                <w:b/>
                <w:kern w:val="0"/>
                <w:sz w:val="24"/>
              </w:rPr>
              <w:t xml:space="preserve"> 年</w:t>
            </w:r>
            <w:r>
              <w:rPr>
                <w:rFonts w:hint="eastAsia" w:ascii="黑体" w:hAnsi="宋体" w:eastAsia="黑体" w:cs="宋体"/>
                <w:b/>
                <w:kern w:val="0"/>
                <w:sz w:val="24"/>
              </w:rPr>
              <w:t> </w:t>
            </w:r>
            <w:r>
              <w:rPr>
                <w:rFonts w:hint="eastAsia" w:ascii="黑体" w:hAnsi="黑体" w:eastAsia="黑体" w:cs="宋体"/>
                <w:b/>
                <w:kern w:val="0"/>
                <w:sz w:val="24"/>
              </w:rPr>
              <w:t xml:space="preserve"> 月</w:t>
            </w:r>
            <w:r>
              <w:rPr>
                <w:rFonts w:hint="eastAsia" w:ascii="黑体" w:hAnsi="宋体" w:eastAsia="黑体" w:cs="宋体"/>
                <w:b/>
                <w:kern w:val="0"/>
                <w:sz w:val="24"/>
              </w:rPr>
              <w:t> </w:t>
            </w:r>
            <w:r>
              <w:rPr>
                <w:rFonts w:hint="eastAsia" w:ascii="黑体" w:hAnsi="黑体" w:eastAsia="黑体" w:cs="宋体"/>
                <w:b/>
                <w:kern w:val="0"/>
                <w:sz w:val="24"/>
              </w:rPr>
              <w:t xml:space="preserve"> 日</w:t>
            </w:r>
            <w:r>
              <w:rPr>
                <w:rFonts w:hint="eastAsia" w:ascii="黑体" w:hAnsi="宋体" w:eastAsia="黑体" w:cs="宋体"/>
                <w:b/>
                <w:kern w:val="0"/>
                <w:sz w:val="24"/>
              </w:rPr>
              <w:t>  </w:t>
            </w:r>
            <w:r>
              <w:rPr>
                <w:rFonts w:hint="eastAsia" w:ascii="黑体" w:hAnsi="黑体" w:eastAsia="黑体" w:cs="宋体"/>
                <w:b/>
                <w:kern w:val="0"/>
                <w:sz w:val="24"/>
              </w:rPr>
              <w:t xml:space="preserve"> 时之前不准启封（公章）——</w:t>
            </w:r>
          </w:p>
        </w:tc>
      </w:tr>
    </w:tbl>
    <w:p w14:paraId="352F935C">
      <w:pPr>
        <w:snapToGrid w:val="0"/>
        <w:jc w:val="left"/>
        <w:rPr>
          <w:rFonts w:hint="eastAsia" w:ascii="黑体" w:hAnsi="黑体" w:eastAsia="黑体" w:cs="Lucida Sans Unicode"/>
          <w:sz w:val="24"/>
        </w:rPr>
      </w:pPr>
      <w:r>
        <w:br w:type="page"/>
      </w:r>
      <w:r>
        <w:rPr>
          <w:rFonts w:hint="eastAsia" w:ascii="黑体" w:hAnsi="黑体" w:eastAsia="黑体" w:cs="Lucida Sans Unicode"/>
          <w:sz w:val="24"/>
        </w:rPr>
        <w:t>格式2</w:t>
      </w:r>
    </w:p>
    <w:p w14:paraId="18C6DCEB">
      <w:pPr>
        <w:spacing w:line="480" w:lineRule="exact"/>
        <w:jc w:val="center"/>
        <w:rPr>
          <w:rFonts w:hint="eastAsia" w:ascii="Lucida Sans Unicode" w:hAnsi="Lucida Sans Unicode" w:cs="Lucida Sans Unicode"/>
          <w:b/>
        </w:rPr>
      </w:pPr>
    </w:p>
    <w:p w14:paraId="219D8C3E">
      <w:pPr>
        <w:spacing w:line="480" w:lineRule="exact"/>
        <w:jc w:val="center"/>
        <w:rPr>
          <w:rFonts w:hint="eastAsia" w:ascii="Lucida Sans Unicode" w:hAnsi="Lucida Sans Unicode" w:cs="Lucida Sans Unicode"/>
          <w:b/>
        </w:rPr>
      </w:pPr>
    </w:p>
    <w:p w14:paraId="1AD74CE2">
      <w:pPr>
        <w:spacing w:line="480" w:lineRule="exact"/>
        <w:jc w:val="center"/>
        <w:rPr>
          <w:rFonts w:hint="eastAsia" w:ascii="Lucida Sans Unicode" w:hAnsi="Lucida Sans Unicode" w:cs="Lucida Sans Unicode"/>
          <w:b/>
        </w:rPr>
      </w:pPr>
    </w:p>
    <w:p w14:paraId="3C5E705F">
      <w:pPr>
        <w:spacing w:line="480" w:lineRule="exact"/>
        <w:jc w:val="center"/>
        <w:rPr>
          <w:rFonts w:hint="eastAsia" w:ascii="Lucida Sans Unicode" w:hAnsi="Lucida Sans Unicode" w:cs="Lucida Sans Unicode"/>
          <w:b/>
        </w:rPr>
      </w:pPr>
    </w:p>
    <w:p w14:paraId="6B5E4782">
      <w:pPr>
        <w:spacing w:line="480" w:lineRule="exact"/>
        <w:jc w:val="center"/>
        <w:rPr>
          <w:rFonts w:hint="eastAsia" w:ascii="Lucida Sans Unicode" w:hAnsi="Lucida Sans Unicode" w:cs="Lucida Sans Unicode"/>
          <w:b/>
        </w:rPr>
      </w:pPr>
    </w:p>
    <w:p w14:paraId="75A42016">
      <w:pPr>
        <w:spacing w:line="480" w:lineRule="exact"/>
        <w:jc w:val="center"/>
        <w:rPr>
          <w:rFonts w:hint="eastAsia" w:ascii="Lucida Sans Unicode" w:hAnsi="Lucida Sans Unicode" w:cs="Lucida Sans Unicode"/>
          <w:b/>
        </w:rPr>
      </w:pPr>
    </w:p>
    <w:p w14:paraId="16EE813F">
      <w:pPr>
        <w:spacing w:line="480" w:lineRule="exact"/>
        <w:jc w:val="center"/>
        <w:rPr>
          <w:rFonts w:hint="eastAsia" w:ascii="Lucida Sans Unicode" w:hAnsi="Lucida Sans Unicode" w:cs="Lucida Sans Unicode"/>
          <w:b/>
        </w:rPr>
      </w:pPr>
    </w:p>
    <w:p w14:paraId="36DEBDBE">
      <w:pPr>
        <w:spacing w:line="360" w:lineRule="auto"/>
        <w:jc w:val="center"/>
        <w:rPr>
          <w:rFonts w:hint="eastAsia" w:ascii="黑体" w:hAnsi="黑体" w:eastAsia="黑体"/>
          <w:b/>
          <w:sz w:val="52"/>
          <w:szCs w:val="52"/>
        </w:rPr>
      </w:pPr>
      <w:r>
        <w:rPr>
          <w:rFonts w:hint="eastAsia" w:ascii="黑体" w:hAnsi="黑体" w:eastAsia="黑体"/>
          <w:b/>
          <w:sz w:val="52"/>
          <w:szCs w:val="52"/>
        </w:rPr>
        <w:t>鞍山市政府采购项目</w:t>
      </w:r>
    </w:p>
    <w:p w14:paraId="4977FF61">
      <w:pPr>
        <w:spacing w:line="360" w:lineRule="auto"/>
        <w:jc w:val="center"/>
        <w:rPr>
          <w:rFonts w:hint="eastAsia" w:ascii="黑体" w:hAnsi="黑体" w:eastAsia="黑体"/>
          <w:b/>
          <w:sz w:val="72"/>
          <w:szCs w:val="72"/>
          <w14:shadow w14:blurRad="50800" w14:dist="38100" w14:dir="2700000" w14:sx="100000" w14:sy="100000" w14:kx="0" w14:ky="0" w14:algn="tl">
            <w14:srgbClr w14:val="000000">
              <w14:alpha w14:val="60000"/>
            </w14:srgbClr>
          </w14:shadow>
        </w:rPr>
      </w:pPr>
      <w:r>
        <w:rPr>
          <w:rFonts w:hint="eastAsia" w:ascii="黑体" w:hAnsi="黑体" w:eastAsia="黑体"/>
          <w:b/>
          <w:sz w:val="72"/>
          <w:szCs w:val="72"/>
          <w14:shadow w14:blurRad="50800" w14:dist="38100" w14:dir="2700000" w14:sx="100000" w14:sy="100000" w14:kx="0" w14:ky="0" w14:algn="tl">
            <w14:srgbClr w14:val="000000">
              <w14:alpha w14:val="60000"/>
            </w14:srgbClr>
          </w14:shadow>
        </w:rPr>
        <w:t>投  标  文  件</w:t>
      </w:r>
    </w:p>
    <w:p w14:paraId="7CC6BA8F">
      <w:pPr>
        <w:spacing w:line="360" w:lineRule="auto"/>
        <w:jc w:val="center"/>
        <w:rPr>
          <w:rFonts w:ascii="Lucida Sans Unicode" w:hAnsi="Lucida Sans Unicode" w:cs="Lucida Sans Unicode"/>
          <w:b/>
          <w:sz w:val="72"/>
          <w:szCs w:val="72"/>
        </w:rPr>
      </w:pPr>
    </w:p>
    <w:p w14:paraId="1F258609">
      <w:pPr>
        <w:spacing w:line="480" w:lineRule="exact"/>
        <w:rPr>
          <w:rFonts w:hint="eastAsia" w:ascii="Lucida Sans Unicode" w:hAnsi="Lucida Sans Unicode" w:cs="Lucida Sans Unicode"/>
        </w:rPr>
      </w:pPr>
    </w:p>
    <w:p w14:paraId="16959B2C">
      <w:pPr>
        <w:spacing w:line="480" w:lineRule="exact"/>
        <w:rPr>
          <w:rFonts w:hint="eastAsia" w:ascii="Lucida Sans Unicode" w:hAnsi="Lucida Sans Unicode" w:cs="Lucida Sans Unicode"/>
        </w:rPr>
      </w:pPr>
    </w:p>
    <w:p w14:paraId="1BA6E50B">
      <w:pPr>
        <w:spacing w:line="360" w:lineRule="auto"/>
        <w:ind w:firstLine="900" w:firstLineChars="249"/>
        <w:rPr>
          <w:rFonts w:hint="eastAsia" w:ascii="宋体" w:hAnsi="宋体"/>
          <w:b/>
          <w:sz w:val="36"/>
          <w:szCs w:val="36"/>
        </w:rPr>
      </w:pPr>
      <w:r>
        <w:rPr>
          <w:rFonts w:hint="eastAsia" w:ascii="宋体" w:hAnsi="宋体"/>
          <w:b/>
          <w:sz w:val="36"/>
          <w:szCs w:val="36"/>
        </w:rPr>
        <w:t>招标项目名称：</w:t>
      </w:r>
    </w:p>
    <w:p w14:paraId="641C6672">
      <w:pPr>
        <w:spacing w:line="360" w:lineRule="auto"/>
        <w:ind w:firstLine="900" w:firstLineChars="249"/>
        <w:rPr>
          <w:rFonts w:hint="eastAsia" w:ascii="宋体" w:hAnsi="宋体"/>
          <w:b/>
          <w:sz w:val="36"/>
          <w:szCs w:val="36"/>
        </w:rPr>
      </w:pPr>
      <w:r>
        <w:rPr>
          <w:rFonts w:hint="eastAsia" w:ascii="宋体" w:hAnsi="宋体"/>
          <w:b/>
          <w:sz w:val="36"/>
          <w:szCs w:val="36"/>
        </w:rPr>
        <w:t>招标项目编号：</w:t>
      </w:r>
    </w:p>
    <w:p w14:paraId="45B9659A">
      <w:pPr>
        <w:spacing w:line="360" w:lineRule="auto"/>
        <w:ind w:firstLine="900" w:firstLineChars="249"/>
        <w:rPr>
          <w:rFonts w:hint="eastAsia" w:ascii="Lucida Sans Unicode" w:hAnsi="Lucida Sans Unicode" w:cs="Lucida Sans Unicode"/>
          <w:b/>
          <w:sz w:val="36"/>
          <w:szCs w:val="36"/>
        </w:rPr>
      </w:pPr>
      <w:r>
        <w:rPr>
          <w:rFonts w:hint="eastAsia" w:ascii="宋体" w:hAnsi="宋体"/>
          <w:b/>
          <w:sz w:val="36"/>
          <w:szCs w:val="36"/>
        </w:rPr>
        <w:t>投标人名称 ：</w:t>
      </w:r>
      <w:r>
        <w:rPr>
          <w:rFonts w:hint="eastAsia" w:ascii="Lucida Sans Unicode" w:hAnsi="Lucida Sans Unicode" w:cs="Lucida Sans Unicode"/>
          <w:b/>
          <w:sz w:val="36"/>
          <w:szCs w:val="36"/>
        </w:rPr>
        <w:t xml:space="preserve"> </w:t>
      </w:r>
    </w:p>
    <w:p w14:paraId="3A170F6C">
      <w:pPr>
        <w:snapToGrid w:val="0"/>
        <w:jc w:val="left"/>
        <w:rPr>
          <w:rFonts w:hint="eastAsia" w:ascii="黑体" w:hAnsi="黑体" w:eastAsia="黑体" w:cs="Lucida Sans Unicode"/>
          <w:sz w:val="24"/>
        </w:rPr>
      </w:pPr>
      <w:r>
        <w:rPr>
          <w:rFonts w:ascii="Lucida Sans Unicode" w:hAnsi="Lucida Sans Unicode" w:cs="Lucida Sans Unicode"/>
          <w:b/>
          <w:sz w:val="36"/>
          <w:szCs w:val="36"/>
        </w:rPr>
        <w:br w:type="page"/>
      </w:r>
      <w:r>
        <w:rPr>
          <w:rFonts w:hint="eastAsia" w:ascii="黑体" w:hAnsi="黑体" w:eastAsia="黑体" w:cs="Lucida Sans Unicode"/>
          <w:sz w:val="24"/>
        </w:rPr>
        <w:t>格式3</w:t>
      </w:r>
    </w:p>
    <w:p w14:paraId="3336AB7A">
      <w:pPr>
        <w:spacing w:before="240" w:beforeLines="100" w:after="24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投标文件目录</w:t>
      </w:r>
    </w:p>
    <w:p w14:paraId="44B187C4">
      <w:pPr>
        <w:widowControl/>
        <w:spacing w:line="480" w:lineRule="exact"/>
        <w:ind w:firstLine="537" w:firstLineChars="224"/>
        <w:rPr>
          <w:rFonts w:ascii="黑体" w:hAnsi="宋体" w:eastAsia="黑体" w:cs="Lucida Sans Unicode"/>
          <w:sz w:val="24"/>
        </w:rPr>
      </w:pPr>
      <w:r>
        <w:rPr>
          <w:rFonts w:hint="eastAsia" w:ascii="黑体" w:hAnsi="宋体" w:eastAsia="黑体" w:cs="Lucida Sans Unicode"/>
          <w:sz w:val="24"/>
        </w:rPr>
        <w:t>一、资格性证明材料</w:t>
      </w:r>
    </w:p>
    <w:p w14:paraId="3463C3BC">
      <w:pPr>
        <w:widowControl/>
        <w:spacing w:line="480" w:lineRule="exact"/>
        <w:ind w:firstLine="537" w:firstLineChars="224"/>
        <w:rPr>
          <w:rFonts w:hint="eastAsia" w:ascii="黑体" w:hAnsi="宋体" w:eastAsia="黑体" w:cs="Lucida Sans Unicode"/>
          <w:sz w:val="24"/>
        </w:rPr>
      </w:pPr>
      <w:r>
        <w:rPr>
          <w:rFonts w:hint="eastAsia" w:ascii="黑体" w:hAnsi="宋体" w:eastAsia="黑体" w:cs="Lucida Sans Unicode"/>
          <w:sz w:val="24"/>
        </w:rPr>
        <w:t>1.1投标人法人营业执照副本…………………………………………所在页码</w:t>
      </w:r>
    </w:p>
    <w:p w14:paraId="03DB236B">
      <w:pPr>
        <w:widowControl/>
        <w:spacing w:line="480" w:lineRule="exact"/>
        <w:ind w:firstLine="537" w:firstLineChars="224"/>
        <w:rPr>
          <w:rFonts w:hint="eastAsia" w:ascii="黑体" w:hAnsi="宋体" w:eastAsia="黑体" w:cs="Lucida Sans Unicode"/>
          <w:sz w:val="24"/>
        </w:rPr>
      </w:pPr>
      <w:r>
        <w:rPr>
          <w:rFonts w:hint="eastAsia" w:ascii="黑体" w:hAnsi="宋体" w:eastAsia="黑体" w:cs="Lucida Sans Unicode"/>
          <w:sz w:val="24"/>
        </w:rPr>
        <w:t>1.2法定代表人资格证明书或法定代表人授权委托书………………所在页码</w:t>
      </w:r>
    </w:p>
    <w:p w14:paraId="1811C2A4">
      <w:pPr>
        <w:widowControl/>
        <w:spacing w:line="480" w:lineRule="exact"/>
        <w:ind w:firstLine="537" w:firstLineChars="224"/>
        <w:rPr>
          <w:rFonts w:hint="eastAsia" w:ascii="黑体" w:hAnsi="宋体" w:eastAsia="黑体" w:cs="Lucida Sans Unicode"/>
          <w:sz w:val="24"/>
        </w:rPr>
      </w:pPr>
      <w:r>
        <w:rPr>
          <w:rFonts w:hint="eastAsia" w:ascii="黑体" w:hAnsi="宋体" w:eastAsia="黑体" w:cs="Lucida Sans Unicode"/>
          <w:sz w:val="24"/>
        </w:rPr>
        <w:t>1.3依法缴纳税收、社会保障资金的缴款凭证………………………所在页码</w:t>
      </w:r>
    </w:p>
    <w:p w14:paraId="2297F4FC">
      <w:pPr>
        <w:widowControl/>
        <w:spacing w:line="480" w:lineRule="exact"/>
        <w:ind w:firstLine="537" w:firstLineChars="224"/>
        <w:rPr>
          <w:rFonts w:hint="eastAsia" w:ascii="黑体" w:hAnsi="宋体" w:eastAsia="黑体"/>
          <w:sz w:val="24"/>
        </w:rPr>
      </w:pPr>
      <w:r>
        <w:rPr>
          <w:rFonts w:hint="eastAsia" w:ascii="黑体" w:hAnsi="宋体" w:eastAsia="黑体" w:cs="Lucida Sans Unicode"/>
          <w:sz w:val="24"/>
        </w:rPr>
        <w:t>……</w:t>
      </w:r>
    </w:p>
    <w:p w14:paraId="62EC5CDF">
      <w:pPr>
        <w:widowControl/>
        <w:spacing w:line="480" w:lineRule="exact"/>
        <w:ind w:firstLine="537" w:firstLineChars="224"/>
        <w:rPr>
          <w:rFonts w:hint="eastAsia" w:ascii="黑体" w:hAnsi="宋体" w:eastAsia="黑体" w:cs="Lucida Sans Unicode"/>
          <w:sz w:val="24"/>
        </w:rPr>
      </w:pPr>
      <w:r>
        <w:rPr>
          <w:rFonts w:hint="eastAsia" w:ascii="黑体" w:hAnsi="宋体" w:eastAsia="黑体" w:cs="Lucida Sans Unicode"/>
          <w:sz w:val="24"/>
        </w:rPr>
        <w:t>二、符合性证明材料</w:t>
      </w:r>
    </w:p>
    <w:p w14:paraId="1E8BA895">
      <w:pPr>
        <w:widowControl/>
        <w:spacing w:line="480" w:lineRule="exact"/>
        <w:ind w:firstLine="537" w:firstLineChars="224"/>
        <w:rPr>
          <w:rFonts w:hint="eastAsia" w:ascii="黑体" w:hAnsi="宋体" w:eastAsia="黑体" w:cs="Lucida Sans Unicode"/>
          <w:sz w:val="24"/>
        </w:rPr>
      </w:pPr>
      <w:r>
        <w:rPr>
          <w:rFonts w:hint="eastAsia" w:ascii="黑体" w:hAnsi="宋体" w:eastAsia="黑体" w:cs="Lucida Sans Unicode"/>
          <w:sz w:val="24"/>
        </w:rPr>
        <w:t>2.1</w:t>
      </w:r>
      <w:r>
        <w:rPr>
          <w:rFonts w:hint="eastAsia" w:ascii="黑体" w:hAnsi="宋体" w:eastAsia="黑体" w:cs="宋体"/>
          <w:kern w:val="0"/>
          <w:sz w:val="24"/>
        </w:rPr>
        <w:t>投标函</w:t>
      </w:r>
      <w:r>
        <w:rPr>
          <w:rFonts w:hint="eastAsia" w:ascii="黑体" w:hAnsi="宋体" w:eastAsia="黑体" w:cs="Lucida Sans Unicode"/>
          <w:sz w:val="24"/>
        </w:rPr>
        <w:t>………………………………………………………………所在页码</w:t>
      </w:r>
    </w:p>
    <w:p w14:paraId="22648E42">
      <w:pPr>
        <w:widowControl/>
        <w:spacing w:line="480" w:lineRule="exact"/>
        <w:ind w:firstLine="537" w:firstLineChars="224"/>
        <w:rPr>
          <w:rFonts w:hint="eastAsia" w:ascii="黑体" w:hAnsi="宋体" w:eastAsia="黑体" w:cs="Lucida Sans Unicode"/>
          <w:sz w:val="24"/>
        </w:rPr>
      </w:pPr>
      <w:r>
        <w:rPr>
          <w:rFonts w:hint="eastAsia" w:ascii="黑体" w:hAnsi="宋体" w:eastAsia="黑体" w:cs="宋体"/>
          <w:kern w:val="0"/>
          <w:sz w:val="24"/>
        </w:rPr>
        <w:t>2.2</w:t>
      </w:r>
      <w:r>
        <w:rPr>
          <w:rFonts w:hint="eastAsia" w:ascii="黑体" w:hAnsi="宋体" w:eastAsia="黑体"/>
          <w:kern w:val="0"/>
          <w:sz w:val="24"/>
        </w:rPr>
        <w:t>开标一览表</w:t>
      </w:r>
      <w:r>
        <w:rPr>
          <w:rFonts w:hint="eastAsia" w:ascii="黑体" w:hAnsi="宋体" w:eastAsia="黑体" w:cs="Lucida Sans Unicode"/>
          <w:sz w:val="24"/>
        </w:rPr>
        <w:t>…………………………………………………………所在页码</w:t>
      </w:r>
    </w:p>
    <w:p w14:paraId="670695F5">
      <w:pPr>
        <w:widowControl/>
        <w:spacing w:line="480" w:lineRule="exact"/>
        <w:ind w:firstLine="537" w:firstLineChars="224"/>
        <w:rPr>
          <w:rFonts w:hint="eastAsia" w:ascii="黑体" w:hAnsi="宋体" w:eastAsia="黑体" w:cs="Lucida Sans Unicode"/>
          <w:sz w:val="24"/>
        </w:rPr>
      </w:pPr>
      <w:r>
        <w:rPr>
          <w:rFonts w:hint="eastAsia" w:ascii="黑体" w:hAnsi="宋体" w:eastAsia="黑体"/>
          <w:kern w:val="0"/>
          <w:sz w:val="24"/>
        </w:rPr>
        <w:t>2.3投标产品价格明细表</w:t>
      </w:r>
      <w:r>
        <w:rPr>
          <w:rFonts w:hint="eastAsia" w:ascii="黑体" w:hAnsi="宋体" w:eastAsia="黑体" w:cs="Lucida Sans Unicode"/>
          <w:sz w:val="24"/>
        </w:rPr>
        <w:t>………………………………………………所在页码</w:t>
      </w:r>
    </w:p>
    <w:p w14:paraId="505A6BE2">
      <w:pPr>
        <w:widowControl/>
        <w:spacing w:line="480" w:lineRule="exact"/>
        <w:ind w:firstLine="537" w:firstLineChars="224"/>
        <w:rPr>
          <w:rFonts w:hint="eastAsia" w:ascii="黑体" w:hAnsi="宋体" w:eastAsia="黑体" w:cs="Lucida Sans Unicode"/>
          <w:sz w:val="24"/>
        </w:rPr>
      </w:pPr>
      <w:r>
        <w:rPr>
          <w:rFonts w:hint="eastAsia" w:ascii="黑体" w:hAnsi="宋体" w:eastAsia="黑体" w:cs="Lucida Sans Unicode"/>
          <w:sz w:val="24"/>
        </w:rPr>
        <w:t>2.4</w:t>
      </w:r>
      <w:r>
        <w:rPr>
          <w:rFonts w:hint="eastAsia" w:ascii="黑体" w:hAnsi="宋体" w:eastAsia="黑体"/>
          <w:kern w:val="0"/>
          <w:sz w:val="24"/>
        </w:rPr>
        <w:t>项目要求及投标响应表……</w:t>
      </w:r>
      <w:r>
        <w:rPr>
          <w:rFonts w:hint="eastAsia" w:ascii="黑体" w:hAnsi="宋体" w:eastAsia="黑体" w:cs="Lucida Sans Unicode"/>
          <w:sz w:val="24"/>
        </w:rPr>
        <w:t>………………………………………所在页码</w:t>
      </w:r>
    </w:p>
    <w:p w14:paraId="529E2186">
      <w:pPr>
        <w:widowControl/>
        <w:spacing w:line="480" w:lineRule="exact"/>
        <w:ind w:firstLine="537" w:firstLineChars="224"/>
        <w:rPr>
          <w:rFonts w:hint="eastAsia" w:ascii="黑体" w:hAnsi="宋体" w:eastAsia="黑体"/>
          <w:sz w:val="24"/>
        </w:rPr>
      </w:pPr>
      <w:r>
        <w:rPr>
          <w:rFonts w:hint="eastAsia" w:ascii="黑体" w:hAnsi="宋体" w:eastAsia="黑体" w:cs="Lucida Sans Unicode"/>
          <w:sz w:val="24"/>
        </w:rPr>
        <w:t>……</w:t>
      </w:r>
    </w:p>
    <w:p w14:paraId="4CE67D1D">
      <w:pPr>
        <w:widowControl/>
        <w:spacing w:line="480" w:lineRule="exact"/>
        <w:ind w:firstLine="537" w:firstLineChars="224"/>
        <w:rPr>
          <w:rFonts w:hint="eastAsia" w:ascii="黑体" w:hAnsi="宋体" w:eastAsia="黑体" w:cs="Lucida Sans Unicode"/>
          <w:sz w:val="24"/>
        </w:rPr>
      </w:pPr>
      <w:r>
        <w:rPr>
          <w:rFonts w:hint="eastAsia" w:ascii="黑体" w:hAnsi="宋体" w:eastAsia="黑体" w:cs="Lucida Sans Unicode"/>
          <w:sz w:val="24"/>
        </w:rPr>
        <w:t>三、其它材料</w:t>
      </w:r>
    </w:p>
    <w:p w14:paraId="62551251">
      <w:pPr>
        <w:widowControl/>
        <w:spacing w:line="480" w:lineRule="exact"/>
        <w:ind w:firstLine="537" w:firstLineChars="224"/>
        <w:rPr>
          <w:rFonts w:hint="eastAsia" w:ascii="黑体" w:hAnsi="宋体" w:eastAsia="黑体"/>
          <w:sz w:val="24"/>
        </w:rPr>
      </w:pPr>
      <w:r>
        <w:rPr>
          <w:rFonts w:hint="eastAsia" w:ascii="黑体" w:hAnsi="宋体" w:eastAsia="黑体" w:cs="Lucida Sans Unicode"/>
          <w:sz w:val="24"/>
        </w:rPr>
        <w:t>……</w:t>
      </w:r>
    </w:p>
    <w:p w14:paraId="4B182362">
      <w:pPr>
        <w:spacing w:line="480" w:lineRule="exact"/>
        <w:ind w:firstLine="537" w:firstLineChars="224"/>
        <w:rPr>
          <w:rFonts w:hint="eastAsia" w:ascii="黑体" w:hAnsi="宋体" w:eastAsia="黑体" w:cs="Lucida Sans Unicode"/>
          <w:sz w:val="24"/>
        </w:rPr>
      </w:pPr>
    </w:p>
    <w:p w14:paraId="212FBE35">
      <w:pPr>
        <w:spacing w:line="480" w:lineRule="exact"/>
        <w:ind w:firstLine="540" w:firstLineChars="224"/>
        <w:rPr>
          <w:rFonts w:hint="eastAsia" w:ascii="宋体" w:hAnsi="宋体" w:cs="Lucida Sans Unicode"/>
          <w:b/>
          <w:sz w:val="24"/>
        </w:rPr>
      </w:pPr>
      <w:r>
        <w:rPr>
          <w:rFonts w:hint="eastAsia" w:ascii="宋体" w:hAnsi="宋体" w:cs="Lucida Sans Unicode"/>
          <w:b/>
          <w:sz w:val="24"/>
        </w:rPr>
        <w:t>我单位的投标文件由资格性证明材料、符合性证明材料和其它材料三部分组成，</w:t>
      </w:r>
      <w:r>
        <w:rPr>
          <w:rFonts w:hint="eastAsia" w:ascii="宋体" w:hAnsi="宋体" w:cs="Lucida Sans Unicode"/>
          <w:b/>
          <w:sz w:val="24"/>
          <w:u w:val="single"/>
        </w:rPr>
        <w:t xml:space="preserve">     </w:t>
      </w:r>
      <w:r>
        <w:rPr>
          <w:rFonts w:hint="eastAsia" w:ascii="宋体" w:hAnsi="宋体" w:cs="Lucida Sans Unicode"/>
          <w:b/>
          <w:sz w:val="24"/>
        </w:rPr>
        <w:t>共</w:t>
      </w:r>
      <w:r>
        <w:rPr>
          <w:rFonts w:hint="eastAsia" w:ascii="宋体" w:hAnsi="宋体" w:cs="Lucida Sans Unicode"/>
          <w:b/>
          <w:sz w:val="24"/>
          <w:u w:val="single"/>
        </w:rPr>
        <w:t xml:space="preserve">     </w:t>
      </w:r>
      <w:r>
        <w:rPr>
          <w:rFonts w:hint="eastAsia" w:ascii="宋体" w:hAnsi="宋体" w:cs="Lucida Sans Unicode"/>
          <w:b/>
          <w:sz w:val="24"/>
        </w:rPr>
        <w:t>页，在此加盖公章并由法定代表人或其授权代表签字，保证投标文件中所有材料真实、有效。</w:t>
      </w:r>
    </w:p>
    <w:p w14:paraId="4DB58B58">
      <w:pPr>
        <w:ind w:firstLine="718" w:firstLineChars="298"/>
        <w:rPr>
          <w:rFonts w:hint="eastAsia" w:ascii="宋体" w:hAnsi="宋体" w:cs="Lucida Sans Unicode"/>
          <w:b/>
          <w:sz w:val="24"/>
        </w:rPr>
      </w:pPr>
    </w:p>
    <w:p w14:paraId="430530EE">
      <w:pPr>
        <w:ind w:firstLine="472" w:firstLineChars="147"/>
        <w:rPr>
          <w:rFonts w:hint="eastAsia" w:ascii="宋体" w:hAnsi="宋体" w:cs="Lucida Sans Unicode"/>
          <w:b/>
          <w:sz w:val="32"/>
          <w:szCs w:val="32"/>
        </w:rPr>
      </w:pPr>
    </w:p>
    <w:p w14:paraId="21A467E4">
      <w:pPr>
        <w:ind w:firstLine="482" w:firstLineChars="200"/>
        <w:rPr>
          <w:rFonts w:hint="eastAsia" w:ascii="宋体" w:hAnsi="宋体" w:cs="Lucida Sans Unicode"/>
          <w:b/>
          <w:sz w:val="24"/>
          <w:u w:val="single"/>
        </w:rPr>
      </w:pPr>
      <w:r>
        <w:rPr>
          <w:rFonts w:hint="eastAsia" w:ascii="宋体" w:hAnsi="宋体" w:cs="Lucida Sans Unicode"/>
          <w:b/>
          <w:sz w:val="24"/>
        </w:rPr>
        <w:t>投标人名称：</w:t>
      </w:r>
      <w:r>
        <w:rPr>
          <w:rFonts w:hint="eastAsia" w:ascii="宋体" w:hAnsi="宋体" w:cs="Lucida Sans Unicode"/>
          <w:b/>
          <w:sz w:val="24"/>
          <w:u w:val="single"/>
        </w:rPr>
        <w:t xml:space="preserve">（加盖公章）                </w:t>
      </w:r>
    </w:p>
    <w:p w14:paraId="426AC79B">
      <w:pPr>
        <w:ind w:firstLine="482" w:firstLineChars="200"/>
        <w:rPr>
          <w:rFonts w:hint="eastAsia" w:ascii="宋体" w:hAnsi="宋体" w:cs="Lucida Sans Unicode"/>
          <w:b/>
          <w:sz w:val="24"/>
        </w:rPr>
      </w:pPr>
    </w:p>
    <w:p w14:paraId="05AB6610">
      <w:pPr>
        <w:ind w:firstLine="482" w:firstLineChars="200"/>
        <w:rPr>
          <w:rFonts w:hint="eastAsia" w:ascii="宋体" w:hAnsi="宋体" w:cs="Lucida Sans Unicode"/>
          <w:b/>
          <w:sz w:val="24"/>
          <w:u w:val="single"/>
        </w:rPr>
      </w:pPr>
      <w:r>
        <w:rPr>
          <w:rFonts w:hint="eastAsia" w:ascii="宋体" w:hAnsi="宋体" w:cs="Lucida Sans Unicode"/>
          <w:b/>
          <w:sz w:val="24"/>
        </w:rPr>
        <w:t>法定代表人或其授权代表：</w:t>
      </w:r>
      <w:r>
        <w:rPr>
          <w:rFonts w:hint="eastAsia" w:ascii="宋体" w:hAnsi="宋体" w:cs="Lucida Sans Unicode"/>
          <w:b/>
          <w:sz w:val="24"/>
          <w:u w:val="single"/>
        </w:rPr>
        <w:t xml:space="preserve">         (签字)</w:t>
      </w:r>
    </w:p>
    <w:p w14:paraId="5F9726C9">
      <w:pPr>
        <w:ind w:firstLine="482" w:firstLineChars="200"/>
        <w:rPr>
          <w:rFonts w:hint="eastAsia" w:ascii="宋体" w:hAnsi="宋体" w:cs="Lucida Sans Unicode"/>
          <w:b/>
          <w:sz w:val="24"/>
        </w:rPr>
      </w:pPr>
    </w:p>
    <w:p w14:paraId="31C8C3D4">
      <w:pPr>
        <w:ind w:firstLine="482" w:firstLineChars="200"/>
        <w:rPr>
          <w:rFonts w:hint="eastAsia" w:ascii="宋体" w:hAnsi="宋体" w:cs="Lucida Sans Unicode"/>
          <w:b/>
          <w:sz w:val="24"/>
          <w:u w:val="single"/>
        </w:rPr>
      </w:pPr>
      <w:r>
        <w:rPr>
          <w:rFonts w:hint="eastAsia" w:ascii="宋体" w:hAnsi="宋体" w:cs="Lucida Sans Unicode"/>
          <w:b/>
          <w:sz w:val="24"/>
        </w:rPr>
        <w:t>签署日期：</w:t>
      </w:r>
      <w:r>
        <w:rPr>
          <w:rFonts w:hint="eastAsia" w:ascii="宋体" w:hAnsi="宋体" w:cs="Lucida Sans Unicode"/>
          <w:b/>
          <w:sz w:val="24"/>
          <w:u w:val="single"/>
        </w:rPr>
        <w:t xml:space="preserve">        年        月       日</w:t>
      </w:r>
    </w:p>
    <w:p w14:paraId="6353272E">
      <w:pPr>
        <w:spacing w:line="360" w:lineRule="auto"/>
        <w:rPr>
          <w:rFonts w:hint="eastAsia" w:ascii="仿宋_GB2312" w:hAnsi="宋体" w:eastAsia="仿宋_GB2312" w:cs="Lucida Sans Unicode"/>
          <w:b/>
          <w:sz w:val="24"/>
        </w:rPr>
      </w:pPr>
    </w:p>
    <w:p w14:paraId="094ED261">
      <w:pPr>
        <w:spacing w:line="360" w:lineRule="auto"/>
        <w:rPr>
          <w:rFonts w:hint="eastAsia" w:ascii="黑体" w:hAnsi="黑体" w:eastAsia="黑体" w:cs="Lucida Sans Unicode"/>
          <w:b/>
          <w:sz w:val="32"/>
          <w:szCs w:val="32"/>
        </w:rPr>
      </w:pPr>
      <w:r>
        <w:rPr>
          <w:rFonts w:ascii="仿宋_GB2312" w:hAnsi="宋体" w:eastAsia="仿宋_GB2312" w:cs="Lucida Sans Unicode"/>
          <w:sz w:val="24"/>
        </w:rPr>
        <w:br w:type="page"/>
      </w:r>
      <w:r>
        <w:rPr>
          <w:rFonts w:hint="eastAsia" w:ascii="黑体" w:hAnsi="黑体" w:eastAsia="黑体" w:cs="Lucida Sans Unicode"/>
          <w:sz w:val="24"/>
        </w:rPr>
        <w:t xml:space="preserve">格式4-1 </w:t>
      </w:r>
      <w:r>
        <w:rPr>
          <w:rFonts w:hint="eastAsia" w:ascii="黑体" w:hAnsi="黑体" w:eastAsia="黑体" w:cs="Lucida Sans Unicode"/>
          <w:b/>
          <w:sz w:val="32"/>
          <w:szCs w:val="32"/>
        </w:rPr>
        <w:t xml:space="preserve"> </w:t>
      </w:r>
    </w:p>
    <w:p w14:paraId="0279F75D">
      <w:pPr>
        <w:spacing w:line="560" w:lineRule="exact"/>
        <w:jc w:val="center"/>
        <w:rPr>
          <w:rFonts w:hint="eastAsia" w:ascii="宋体" w:hAnsi="宋体" w:cs="Lucida Sans Unicode"/>
          <w:b/>
          <w:sz w:val="44"/>
          <w:szCs w:val="44"/>
        </w:rPr>
      </w:pPr>
      <w:r>
        <w:rPr>
          <w:rFonts w:hint="eastAsia" w:ascii="宋体" w:hAnsi="宋体" w:cs="Lucida Sans Unicode"/>
          <w:b/>
          <w:sz w:val="44"/>
          <w:szCs w:val="44"/>
        </w:rPr>
        <w:t>法定代表人身份证明书</w:t>
      </w:r>
    </w:p>
    <w:p w14:paraId="3DD7823F">
      <w:pPr>
        <w:spacing w:line="560" w:lineRule="exact"/>
        <w:jc w:val="center"/>
        <w:rPr>
          <w:rFonts w:hint="eastAsia" w:ascii="宋体" w:hAnsi="宋体" w:cs="Lucida Sans Unicode"/>
          <w:b/>
          <w:sz w:val="24"/>
        </w:rPr>
      </w:pPr>
      <w:r>
        <w:rPr>
          <w:rFonts w:hint="eastAsia" w:ascii="宋体" w:hAnsi="宋体" w:cs="Lucida Sans Unicode"/>
          <w:b/>
          <w:sz w:val="24"/>
        </w:rPr>
        <w:t>（法定代表人参加投标的，出具此证明书）</w:t>
      </w:r>
    </w:p>
    <w:p w14:paraId="00DC60E3">
      <w:pPr>
        <w:spacing w:line="480" w:lineRule="exact"/>
        <w:rPr>
          <w:rFonts w:hint="eastAsia" w:ascii="宋体" w:hAnsi="宋体" w:cs="Lucida Sans Unicode"/>
          <w:b/>
          <w:sz w:val="24"/>
        </w:rPr>
      </w:pPr>
    </w:p>
    <w:p w14:paraId="6A4B2FBD">
      <w:pPr>
        <w:spacing w:line="480" w:lineRule="exact"/>
        <w:ind w:firstLine="542" w:firstLineChars="225"/>
        <w:rPr>
          <w:rFonts w:hint="eastAsia" w:ascii="宋体" w:hAnsi="宋体" w:cs="Lucida Sans Unicode"/>
          <w:b/>
          <w:sz w:val="24"/>
        </w:rPr>
      </w:pPr>
      <w:r>
        <w:rPr>
          <w:rFonts w:hint="eastAsia" w:ascii="宋体" w:hAnsi="宋体" w:cs="Lucida Sans Unicode"/>
          <w:b/>
          <w:sz w:val="24"/>
          <w:u w:val="single"/>
        </w:rPr>
        <w:t xml:space="preserve">法定代表人姓名 </w:t>
      </w:r>
      <w:r>
        <w:rPr>
          <w:rFonts w:hint="eastAsia" w:ascii="宋体" w:hAnsi="宋体" w:cs="Lucida Sans Unicode"/>
          <w:b/>
          <w:sz w:val="24"/>
        </w:rPr>
        <w:t>在我公司（或企业、单位）任（董事长、经理、厂长）职务，是我</w:t>
      </w:r>
      <w:r>
        <w:rPr>
          <w:rFonts w:hint="eastAsia" w:ascii="宋体" w:hAnsi="宋体" w:cs="Lucida Sans Unicode"/>
          <w:b/>
          <w:sz w:val="24"/>
          <w:u w:val="single"/>
        </w:rPr>
        <w:t xml:space="preserve">     公司全称    </w:t>
      </w:r>
      <w:r>
        <w:rPr>
          <w:rFonts w:hint="eastAsia" w:ascii="宋体" w:hAnsi="宋体" w:cs="Lucida Sans Unicode"/>
          <w:b/>
          <w:sz w:val="24"/>
        </w:rPr>
        <w:t>的法定代表人。现就参加</w:t>
      </w:r>
      <w:r>
        <w:rPr>
          <w:rFonts w:hint="eastAsia" w:ascii="宋体" w:hAnsi="宋体" w:cs="Lucida Sans Unicode"/>
          <w:b/>
          <w:sz w:val="24"/>
          <w:u w:val="single"/>
        </w:rPr>
        <w:t xml:space="preserve">   采购代理机构名称   </w:t>
      </w:r>
      <w:r>
        <w:rPr>
          <w:rFonts w:hint="eastAsia" w:ascii="宋体" w:hAnsi="宋体" w:cs="Lucida Sans Unicode"/>
          <w:b/>
          <w:sz w:val="24"/>
        </w:rPr>
        <w:t>组织的采购项目</w:t>
      </w:r>
      <w:r>
        <w:rPr>
          <w:rFonts w:hint="eastAsia" w:ascii="宋体" w:hAnsi="宋体" w:cs="Lucida Sans Unicode"/>
          <w:b/>
          <w:sz w:val="24"/>
          <w:u w:val="single"/>
        </w:rPr>
        <w:t xml:space="preserve">         采购项目名称         </w:t>
      </w:r>
      <w:r>
        <w:rPr>
          <w:rFonts w:hint="eastAsia" w:ascii="宋体" w:hAnsi="宋体" w:cs="Lucida Sans Unicode"/>
          <w:b/>
          <w:sz w:val="24"/>
        </w:rPr>
        <w:t>（项目编号             ）的投标签署投标文件。</w:t>
      </w:r>
    </w:p>
    <w:p w14:paraId="76201081">
      <w:pPr>
        <w:spacing w:line="480" w:lineRule="exact"/>
        <w:ind w:firstLine="482" w:firstLineChars="200"/>
        <w:rPr>
          <w:rFonts w:hint="eastAsia" w:ascii="宋体" w:hAnsi="宋体" w:cs="Lucida Sans Unicode"/>
          <w:b/>
          <w:sz w:val="24"/>
        </w:rPr>
      </w:pPr>
      <w:r>
        <w:rPr>
          <w:rFonts w:hint="eastAsia" w:ascii="宋体" w:hAnsi="宋体" w:cs="Lucida Sans Unicode"/>
          <w:b/>
          <w:sz w:val="24"/>
        </w:rPr>
        <w:t>特此证明。</w:t>
      </w:r>
    </w:p>
    <w:p w14:paraId="0B137979">
      <w:pPr>
        <w:spacing w:line="480" w:lineRule="exact"/>
        <w:jc w:val="center"/>
        <w:rPr>
          <w:rFonts w:hint="eastAsia" w:ascii="宋体" w:hAnsi="宋体" w:cs="Lucida Sans Unicode"/>
          <w:b/>
          <w:sz w:val="36"/>
          <w:szCs w:val="36"/>
        </w:rPr>
      </w:pPr>
    </w:p>
    <w:p w14:paraId="4D7B2721">
      <w:pPr>
        <w:spacing w:before="240" w:beforeLines="100" w:after="240" w:afterLines="100" w:line="480" w:lineRule="exact"/>
        <w:jc w:val="center"/>
        <w:rPr>
          <w:rFonts w:hint="eastAsia" w:ascii="宋体" w:hAnsi="宋体" w:cs="Lucida Sans Unicode"/>
          <w:b/>
          <w:sz w:val="36"/>
          <w:szCs w:val="36"/>
        </w:rPr>
      </w:pPr>
    </w:p>
    <w:tbl>
      <w:tblPr>
        <w:tblStyle w:val="6"/>
        <w:tblpPr w:leftFromText="180" w:rightFromText="18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8"/>
      </w:tblGrid>
      <w:tr w14:paraId="7989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00" w:hRule="atLeast"/>
        </w:trPr>
        <w:tc>
          <w:tcPr>
            <w:tcW w:w="5328" w:type="dxa"/>
            <w:noWrap w:val="0"/>
            <w:vAlign w:val="top"/>
          </w:tcPr>
          <w:p w14:paraId="27B8CB14">
            <w:pPr>
              <w:spacing w:line="480" w:lineRule="exact"/>
              <w:jc w:val="center"/>
              <w:rPr>
                <w:rFonts w:hint="eastAsia" w:ascii="楷体_GB2312" w:hAnsi="楷体_GB2312" w:eastAsia="楷体_GB2312" w:cs="Lucida Sans Unicode"/>
                <w:b/>
                <w:bCs/>
                <w:sz w:val="24"/>
              </w:rPr>
            </w:pPr>
          </w:p>
          <w:p w14:paraId="5EA7A6C5">
            <w:pPr>
              <w:spacing w:line="480" w:lineRule="exact"/>
              <w:jc w:val="center"/>
              <w:rPr>
                <w:rFonts w:hint="eastAsia" w:ascii="楷体_GB2312" w:hAnsi="楷体_GB2312" w:eastAsia="楷体_GB2312" w:cs="Lucida Sans Unicode"/>
                <w:b/>
                <w:bCs/>
                <w:sz w:val="24"/>
              </w:rPr>
            </w:pPr>
          </w:p>
          <w:p w14:paraId="203DD105">
            <w:pPr>
              <w:spacing w:line="480" w:lineRule="exact"/>
              <w:jc w:val="center"/>
              <w:rPr>
                <w:rFonts w:hint="eastAsia" w:ascii="楷体_GB2312" w:hAnsi="楷体_GB2312" w:eastAsia="楷体_GB2312" w:cs="Lucida Sans Unicode"/>
                <w:b/>
                <w:bCs/>
                <w:sz w:val="24"/>
              </w:rPr>
            </w:pPr>
            <w:r>
              <w:rPr>
                <w:rFonts w:hint="eastAsia" w:ascii="楷体_GB2312" w:hAnsi="楷体_GB2312" w:eastAsia="楷体_GB2312" w:cs="Lucida Sans Unicode"/>
                <w:b/>
                <w:bCs/>
                <w:sz w:val="24"/>
              </w:rPr>
              <w:t>（※此处请粘贴法定代表人身份证复印件※）</w:t>
            </w:r>
          </w:p>
        </w:tc>
      </w:tr>
    </w:tbl>
    <w:p w14:paraId="2F504335">
      <w:pPr>
        <w:spacing w:before="240" w:beforeLines="100" w:after="240" w:afterLines="100" w:line="480" w:lineRule="exact"/>
        <w:jc w:val="center"/>
        <w:rPr>
          <w:rFonts w:hint="eastAsia" w:ascii="宋体" w:hAnsi="宋体" w:cs="Lucida Sans Unicode"/>
          <w:b/>
          <w:sz w:val="24"/>
        </w:rPr>
      </w:pPr>
    </w:p>
    <w:p w14:paraId="4CB9E780">
      <w:pPr>
        <w:spacing w:before="240" w:beforeLines="100" w:after="240" w:afterLines="100" w:line="480" w:lineRule="exact"/>
        <w:jc w:val="center"/>
        <w:rPr>
          <w:rFonts w:hint="eastAsia" w:ascii="Lucida Sans Unicode" w:hAnsi="Lucida Sans Unicode" w:cs="Lucida Sans Unicode"/>
          <w:b/>
          <w:sz w:val="36"/>
          <w:szCs w:val="36"/>
        </w:rPr>
      </w:pPr>
    </w:p>
    <w:p w14:paraId="03B32006">
      <w:pPr>
        <w:spacing w:before="240" w:beforeLines="100" w:after="240" w:afterLines="100" w:line="480" w:lineRule="exact"/>
        <w:jc w:val="center"/>
        <w:rPr>
          <w:rFonts w:hint="eastAsia" w:ascii="Lucida Sans Unicode" w:hAnsi="Lucida Sans Unicode" w:cs="Lucida Sans Unicode"/>
          <w:b/>
          <w:sz w:val="36"/>
          <w:szCs w:val="36"/>
        </w:rPr>
      </w:pPr>
    </w:p>
    <w:p w14:paraId="2BA50096">
      <w:pPr>
        <w:spacing w:line="480" w:lineRule="exact"/>
        <w:jc w:val="right"/>
        <w:rPr>
          <w:rFonts w:hint="eastAsia" w:ascii="仿宋_GB2312" w:hAnsi="仿宋_GB2312" w:eastAsia="仿宋_GB2312" w:cs="Lucida Sans Unicode"/>
          <w:kern w:val="0"/>
          <w:sz w:val="24"/>
        </w:rPr>
      </w:pPr>
    </w:p>
    <w:p w14:paraId="0A6AB8CD">
      <w:pPr>
        <w:spacing w:line="480" w:lineRule="exact"/>
        <w:jc w:val="right"/>
        <w:rPr>
          <w:rFonts w:hint="eastAsia" w:ascii="仿宋_GB2312" w:hAnsi="仿宋_GB2312" w:eastAsia="仿宋_GB2312" w:cs="Lucida Sans Unicode"/>
          <w:kern w:val="0"/>
          <w:sz w:val="24"/>
        </w:rPr>
      </w:pPr>
    </w:p>
    <w:p w14:paraId="5CBEAA97">
      <w:pPr>
        <w:ind w:right="240"/>
        <w:jc w:val="right"/>
        <w:rPr>
          <w:rFonts w:hint="eastAsia" w:ascii="仿宋_GB2312" w:hAnsi="仿宋_GB2312" w:eastAsia="仿宋_GB2312" w:cs="Lucida Sans Unicode"/>
          <w:kern w:val="0"/>
          <w:sz w:val="24"/>
        </w:rPr>
      </w:pPr>
    </w:p>
    <w:p w14:paraId="6A8B1EBC">
      <w:pPr>
        <w:ind w:right="240"/>
        <w:jc w:val="right"/>
        <w:rPr>
          <w:rFonts w:hint="eastAsia" w:ascii="仿宋_GB2312" w:hAnsi="仿宋_GB2312" w:eastAsia="仿宋_GB2312" w:cs="Lucida Sans Unicode"/>
          <w:kern w:val="0"/>
          <w:sz w:val="24"/>
        </w:rPr>
      </w:pPr>
    </w:p>
    <w:p w14:paraId="32897B75">
      <w:pPr>
        <w:ind w:firstLine="4819" w:firstLineChars="2000"/>
        <w:rPr>
          <w:rFonts w:hint="eastAsia" w:ascii="宋体" w:hAnsi="宋体" w:cs="Lucida Sans Unicode"/>
          <w:b/>
          <w:sz w:val="24"/>
        </w:rPr>
      </w:pPr>
    </w:p>
    <w:p w14:paraId="4DE831A8">
      <w:pPr>
        <w:ind w:firstLine="4819" w:firstLineChars="2000"/>
        <w:rPr>
          <w:rFonts w:hint="eastAsia" w:ascii="宋体" w:hAnsi="宋体" w:cs="Lucida Sans Unicode"/>
          <w:b/>
          <w:sz w:val="24"/>
          <w:u w:val="single"/>
        </w:rPr>
      </w:pPr>
      <w:r>
        <w:rPr>
          <w:rFonts w:hint="eastAsia" w:ascii="宋体" w:hAnsi="宋体" w:cs="Lucida Sans Unicode"/>
          <w:b/>
          <w:sz w:val="24"/>
        </w:rPr>
        <w:t>公司名称</w:t>
      </w:r>
      <w:r>
        <w:rPr>
          <w:rFonts w:hint="eastAsia" w:ascii="宋体" w:hAnsi="宋体" w:cs="Lucida Sans Unicode"/>
          <w:b/>
          <w:sz w:val="24"/>
          <w:u w:val="single"/>
        </w:rPr>
        <w:t>（加盖公章）： 　　　　</w:t>
      </w:r>
    </w:p>
    <w:p w14:paraId="488DA7A0">
      <w:pPr>
        <w:ind w:firstLine="6696" w:firstLineChars="2779"/>
        <w:rPr>
          <w:rFonts w:hint="eastAsia" w:ascii="宋体" w:hAnsi="宋体" w:cs="Lucida Sans Unicode"/>
          <w:b/>
          <w:sz w:val="24"/>
        </w:rPr>
      </w:pPr>
    </w:p>
    <w:p w14:paraId="33E4F405">
      <w:pPr>
        <w:ind w:firstLine="6696" w:firstLineChars="2779"/>
        <w:rPr>
          <w:rFonts w:hint="eastAsia" w:ascii="宋体" w:hAnsi="宋体" w:cs="Lucida Sans Unicode"/>
          <w:b/>
          <w:sz w:val="24"/>
        </w:rPr>
      </w:pPr>
    </w:p>
    <w:p w14:paraId="638026BC">
      <w:pPr>
        <w:ind w:firstLine="6696" w:firstLineChars="2779"/>
        <w:rPr>
          <w:rFonts w:hint="eastAsia" w:ascii="宋体" w:hAnsi="宋体" w:cs="Lucida Sans Unicode"/>
          <w:b/>
          <w:szCs w:val="21"/>
        </w:rPr>
      </w:pPr>
      <w:r>
        <w:rPr>
          <w:rFonts w:hint="eastAsia" w:ascii="宋体" w:hAnsi="宋体" w:cs="Lucida Sans Unicode"/>
          <w:b/>
          <w:sz w:val="24"/>
        </w:rPr>
        <w:t>年　   月  　 日</w:t>
      </w:r>
    </w:p>
    <w:p w14:paraId="28BCD62F">
      <w:pPr>
        <w:rPr>
          <w:rFonts w:hint="eastAsia" w:ascii="黑体" w:hAnsi="黑体" w:eastAsia="黑体" w:cs="Lucida Sans Unicode"/>
          <w:sz w:val="24"/>
        </w:rPr>
      </w:pPr>
      <w:r>
        <w:rPr>
          <w:rFonts w:ascii="宋体" w:hAnsi="宋体" w:cs="Lucida Sans Unicode"/>
          <w:b/>
          <w:sz w:val="24"/>
        </w:rPr>
        <w:br w:type="page"/>
      </w:r>
      <w:r>
        <w:rPr>
          <w:rFonts w:hint="eastAsia" w:ascii="黑体" w:hAnsi="黑体" w:eastAsia="黑体" w:cs="Lucida Sans Unicode"/>
          <w:sz w:val="24"/>
        </w:rPr>
        <w:t>格式4-2</w:t>
      </w:r>
    </w:p>
    <w:p w14:paraId="6F8CAF9C">
      <w:pPr>
        <w:spacing w:line="560" w:lineRule="exact"/>
        <w:jc w:val="center"/>
        <w:rPr>
          <w:rFonts w:hint="eastAsia" w:ascii="宋体" w:hAnsi="宋体" w:cs="Lucida Sans Unicode"/>
          <w:b/>
          <w:sz w:val="44"/>
          <w:szCs w:val="44"/>
        </w:rPr>
      </w:pPr>
      <w:r>
        <w:rPr>
          <w:rFonts w:hint="eastAsia" w:ascii="宋体" w:hAnsi="宋体" w:cs="Lucida Sans Unicode"/>
          <w:b/>
          <w:sz w:val="44"/>
          <w:szCs w:val="44"/>
        </w:rPr>
        <w:t>法定代表人授权委托书</w:t>
      </w:r>
    </w:p>
    <w:p w14:paraId="4DA5F6CC">
      <w:pPr>
        <w:spacing w:line="560" w:lineRule="exact"/>
        <w:jc w:val="center"/>
        <w:rPr>
          <w:rFonts w:hint="eastAsia" w:ascii="宋体" w:hAnsi="宋体" w:cs="Lucida Sans Unicode"/>
          <w:b/>
          <w:sz w:val="24"/>
        </w:rPr>
      </w:pPr>
      <w:r>
        <w:rPr>
          <w:rFonts w:hint="eastAsia" w:ascii="宋体" w:hAnsi="宋体" w:cs="Lucida Sans Unicode"/>
          <w:b/>
          <w:sz w:val="24"/>
        </w:rPr>
        <w:t>（授权代表人参加投标的，出具此授权委托书）</w:t>
      </w:r>
    </w:p>
    <w:p w14:paraId="6305A59B">
      <w:pPr>
        <w:spacing w:line="360" w:lineRule="auto"/>
        <w:ind w:firstLine="482" w:firstLineChars="200"/>
        <w:rPr>
          <w:rFonts w:hint="eastAsia" w:ascii="宋体" w:hAnsi="宋体" w:cs="Lucida Sans Unicode"/>
          <w:b/>
          <w:sz w:val="24"/>
        </w:rPr>
      </w:pPr>
    </w:p>
    <w:p w14:paraId="546510C9">
      <w:pPr>
        <w:spacing w:line="360" w:lineRule="auto"/>
        <w:ind w:firstLine="482" w:firstLineChars="200"/>
        <w:rPr>
          <w:rFonts w:hint="eastAsia" w:ascii="宋体" w:hAnsi="宋体" w:cs="Lucida Sans Unicode"/>
          <w:b/>
          <w:sz w:val="24"/>
        </w:rPr>
      </w:pPr>
      <w:r>
        <w:rPr>
          <w:rFonts w:hint="eastAsia" w:ascii="宋体" w:hAnsi="宋体" w:cs="Lucida Sans Unicode"/>
          <w:b/>
          <w:sz w:val="24"/>
        </w:rPr>
        <w:t>委托单位名称：</w:t>
      </w:r>
    </w:p>
    <w:p w14:paraId="47AF4531">
      <w:pPr>
        <w:spacing w:line="360" w:lineRule="auto"/>
        <w:ind w:firstLine="482" w:firstLineChars="200"/>
        <w:rPr>
          <w:rFonts w:hint="eastAsia" w:ascii="宋体" w:hAnsi="宋体" w:cs="Lucida Sans Unicode"/>
          <w:b/>
          <w:sz w:val="24"/>
        </w:rPr>
      </w:pPr>
      <w:r>
        <w:rPr>
          <w:rFonts w:hint="eastAsia" w:ascii="宋体" w:hAnsi="宋体" w:cs="Lucida Sans Unicode"/>
          <w:b/>
          <w:sz w:val="24"/>
        </w:rPr>
        <w:t xml:space="preserve">法定代表人：         （签字：       ）     </w:t>
      </w:r>
    </w:p>
    <w:p w14:paraId="09F5C935">
      <w:pPr>
        <w:spacing w:line="360" w:lineRule="auto"/>
        <w:ind w:firstLine="482" w:firstLineChars="200"/>
        <w:rPr>
          <w:rFonts w:hint="eastAsia" w:ascii="宋体" w:hAnsi="宋体" w:cs="Lucida Sans Unicode"/>
          <w:b/>
          <w:sz w:val="24"/>
        </w:rPr>
      </w:pPr>
      <w:r>
        <w:rPr>
          <w:rFonts w:hint="eastAsia" w:ascii="宋体" w:hAnsi="宋体" w:cs="Lucida Sans Unicode"/>
          <w:b/>
          <w:sz w:val="24"/>
        </w:rPr>
        <w:t>身份证号码：                       住所地：</w:t>
      </w:r>
    </w:p>
    <w:p w14:paraId="2BF0797E">
      <w:pPr>
        <w:spacing w:line="280" w:lineRule="exact"/>
        <w:ind w:firstLine="482" w:firstLineChars="200"/>
        <w:rPr>
          <w:rFonts w:hint="eastAsia" w:ascii="宋体" w:hAnsi="宋体" w:cs="Lucida Sans Unicode"/>
          <w:b/>
          <w:sz w:val="24"/>
        </w:rPr>
      </w:pPr>
    </w:p>
    <w:p w14:paraId="57C052B1">
      <w:pPr>
        <w:spacing w:line="360" w:lineRule="auto"/>
        <w:ind w:firstLine="482" w:firstLineChars="200"/>
        <w:rPr>
          <w:rFonts w:hint="eastAsia" w:ascii="宋体" w:hAnsi="宋体" w:cs="Lucida Sans Unicode"/>
          <w:b/>
          <w:sz w:val="24"/>
        </w:rPr>
      </w:pPr>
      <w:r>
        <w:rPr>
          <w:rFonts w:hint="eastAsia" w:ascii="宋体" w:hAnsi="宋体" w:cs="Lucida Sans Unicode"/>
          <w:b/>
          <w:sz w:val="24"/>
        </w:rPr>
        <w:t xml:space="preserve">受委托人：           （签字：       ）      </w:t>
      </w:r>
    </w:p>
    <w:p w14:paraId="7E9FD0CC">
      <w:pPr>
        <w:spacing w:line="360" w:lineRule="auto"/>
        <w:ind w:firstLine="482" w:firstLineChars="200"/>
        <w:rPr>
          <w:rFonts w:hint="eastAsia" w:ascii="宋体" w:hAnsi="宋体" w:cs="Lucida Sans Unicode"/>
          <w:b/>
          <w:sz w:val="24"/>
        </w:rPr>
      </w:pPr>
      <w:r>
        <w:rPr>
          <w:rFonts w:hint="eastAsia" w:ascii="宋体" w:hAnsi="宋体" w:cs="Lucida Sans Unicode"/>
          <w:b/>
          <w:sz w:val="24"/>
        </w:rPr>
        <w:t>身份证号码：</w:t>
      </w:r>
    </w:p>
    <w:p w14:paraId="73C09B26">
      <w:pPr>
        <w:spacing w:line="360" w:lineRule="auto"/>
        <w:ind w:firstLine="482" w:firstLineChars="200"/>
        <w:rPr>
          <w:rFonts w:hint="eastAsia" w:ascii="宋体" w:hAnsi="宋体" w:cs="Lucida Sans Unicode"/>
          <w:b/>
          <w:sz w:val="24"/>
        </w:rPr>
      </w:pPr>
      <w:r>
        <w:rPr>
          <w:rFonts w:hint="eastAsia" w:ascii="宋体" w:hAnsi="宋体" w:cs="Lucida Sans Unicode"/>
          <w:b/>
          <w:sz w:val="24"/>
        </w:rPr>
        <w:t>工作单位：                         住所地：</w:t>
      </w:r>
    </w:p>
    <w:p w14:paraId="35CBDCC7">
      <w:pPr>
        <w:spacing w:line="360" w:lineRule="auto"/>
        <w:ind w:firstLine="482" w:firstLineChars="200"/>
        <w:rPr>
          <w:rFonts w:hint="eastAsia" w:ascii="宋体" w:hAnsi="宋体" w:cs="Lucida Sans Unicode"/>
          <w:b/>
          <w:sz w:val="24"/>
        </w:rPr>
      </w:pPr>
      <w:r>
        <w:rPr>
          <w:rFonts w:hint="eastAsia" w:ascii="宋体" w:hAnsi="宋体" w:cs="Lucida Sans Unicode"/>
          <w:b/>
          <w:sz w:val="24"/>
        </w:rPr>
        <w:t>联系方式：办公电话</w:t>
      </w:r>
      <w:r>
        <w:rPr>
          <w:rFonts w:hint="eastAsia" w:ascii="宋体" w:hAnsi="宋体" w:cs="Lucida Sans Unicode"/>
          <w:b/>
          <w:sz w:val="24"/>
          <w:u w:val="single"/>
        </w:rPr>
        <w:t xml:space="preserve">               </w:t>
      </w:r>
      <w:r>
        <w:rPr>
          <w:rFonts w:hint="eastAsia" w:ascii="宋体" w:hAnsi="宋体" w:cs="Lucida Sans Unicode"/>
          <w:b/>
          <w:sz w:val="24"/>
        </w:rPr>
        <w:t xml:space="preserve">      手机</w:t>
      </w:r>
      <w:r>
        <w:rPr>
          <w:rFonts w:hint="eastAsia" w:ascii="宋体" w:hAnsi="宋体" w:cs="Lucida Sans Unicode"/>
          <w:b/>
          <w:sz w:val="24"/>
          <w:u w:val="single"/>
        </w:rPr>
        <w:t xml:space="preserve">                  </w:t>
      </w:r>
      <w:r>
        <w:rPr>
          <w:rFonts w:hint="eastAsia" w:ascii="宋体" w:hAnsi="宋体" w:cs="Lucida Sans Unicode"/>
          <w:b/>
          <w:sz w:val="24"/>
        </w:rPr>
        <w:t xml:space="preserve">     </w:t>
      </w:r>
    </w:p>
    <w:p w14:paraId="2FF979D3">
      <w:pPr>
        <w:spacing w:line="360" w:lineRule="auto"/>
        <w:ind w:firstLine="482" w:firstLineChars="200"/>
        <w:rPr>
          <w:rFonts w:hint="eastAsia" w:ascii="宋体" w:hAnsi="宋体" w:cs="Lucida Sans Unicode"/>
          <w:b/>
          <w:sz w:val="24"/>
        </w:rPr>
      </w:pPr>
    </w:p>
    <w:p w14:paraId="37828C70">
      <w:pPr>
        <w:spacing w:line="360" w:lineRule="auto"/>
        <w:ind w:firstLine="482" w:firstLineChars="200"/>
        <w:rPr>
          <w:rFonts w:hint="eastAsia" w:ascii="宋体" w:hAnsi="宋体" w:cs="Lucida Sans Unicode"/>
          <w:b/>
          <w:sz w:val="24"/>
        </w:rPr>
      </w:pPr>
      <w:r>
        <w:rPr>
          <w:rFonts w:hint="eastAsia" w:ascii="宋体" w:hAnsi="宋体" w:cs="Lucida Sans Unicode"/>
          <w:b/>
          <w:sz w:val="24"/>
        </w:rPr>
        <w:t>现委托</w:t>
      </w:r>
      <w:r>
        <w:rPr>
          <w:rFonts w:hint="eastAsia" w:ascii="宋体" w:hAnsi="宋体" w:cs="Lucida Sans Unicode"/>
          <w:b/>
          <w:sz w:val="24"/>
          <w:u w:val="single"/>
        </w:rPr>
        <w:t xml:space="preserve">    受委托人    </w:t>
      </w:r>
      <w:r>
        <w:rPr>
          <w:rFonts w:hint="eastAsia" w:ascii="宋体" w:hAnsi="宋体" w:cs="Lucida Sans Unicode"/>
          <w:b/>
          <w:sz w:val="24"/>
        </w:rPr>
        <w:t>为本公司的合法代理人，参加你中心组织的招标活动。</w:t>
      </w:r>
    </w:p>
    <w:p w14:paraId="66689CA1">
      <w:pPr>
        <w:spacing w:line="360" w:lineRule="auto"/>
        <w:ind w:firstLine="602" w:firstLineChars="250"/>
        <w:rPr>
          <w:rFonts w:hint="eastAsia" w:ascii="宋体" w:hAnsi="宋体" w:cs="Lucida Sans Unicode"/>
          <w:b/>
          <w:sz w:val="24"/>
          <w:u w:val="single"/>
        </w:rPr>
      </w:pPr>
      <w:r>
        <w:rPr>
          <w:rFonts w:hint="eastAsia" w:ascii="宋体" w:hAnsi="宋体" w:cs="Lucida Sans Unicode"/>
          <w:b/>
          <w:sz w:val="24"/>
        </w:rPr>
        <w:t>委托代理权限如下：代为参加并签署</w:t>
      </w:r>
      <w:r>
        <w:rPr>
          <w:rFonts w:hint="eastAsia" w:ascii="宋体" w:hAnsi="宋体" w:cs="Lucida Sans Unicode"/>
          <w:b/>
          <w:sz w:val="24"/>
          <w:u w:val="single"/>
        </w:rPr>
        <w:t xml:space="preserve">           采购项目名称         </w:t>
      </w:r>
    </w:p>
    <w:p w14:paraId="3C127276">
      <w:pPr>
        <w:spacing w:line="360" w:lineRule="auto"/>
        <w:rPr>
          <w:rFonts w:hint="eastAsia" w:ascii="宋体" w:hAnsi="宋体" w:cs="Lucida Sans Unicode"/>
          <w:b/>
          <w:sz w:val="24"/>
        </w:rPr>
      </w:pPr>
      <w:r>
        <w:rPr>
          <w:rFonts w:hint="eastAsia" w:ascii="宋体" w:hAnsi="宋体" w:cs="Lucida Sans Unicode"/>
          <w:b/>
          <w:sz w:val="24"/>
        </w:rPr>
        <w:t>（项目编号             ）的投标文件；代为签订政府采购合同以及处理政府采购合同的执行、完成、服务和保修等相关事宜；代为承认与我公司签署、实施的与采购文件相关的采购活动及行为。</w:t>
      </w:r>
    </w:p>
    <w:p w14:paraId="3B88D26A">
      <w:pPr>
        <w:spacing w:line="360" w:lineRule="auto"/>
        <w:ind w:firstLine="482" w:firstLineChars="200"/>
        <w:rPr>
          <w:rFonts w:hint="eastAsia" w:ascii="宋体" w:hAnsi="宋体" w:cs="Lucida Sans Unicode"/>
          <w:b/>
          <w:sz w:val="24"/>
        </w:rPr>
      </w:pPr>
      <w:r>
        <w:rPr>
          <w:rFonts w:hint="eastAsia" w:ascii="宋体" w:hAnsi="宋体" w:cs="Lucida Sans Unicode"/>
          <w:b/>
          <w:sz w:val="24"/>
        </w:rPr>
        <w:t>本授权于     年     月     日签字生效，无转委托，特此声明。</w:t>
      </w:r>
    </w:p>
    <w:tbl>
      <w:tblPr>
        <w:tblStyle w:val="6"/>
        <w:tblpPr w:leftFromText="180" w:rightFromText="180" w:vertAnchor="text" w:horzAnchor="page" w:tblpX="2233"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tblGrid>
      <w:tr w14:paraId="2397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2" w:hRule="atLeast"/>
        </w:trPr>
        <w:tc>
          <w:tcPr>
            <w:tcW w:w="5508" w:type="dxa"/>
            <w:noWrap w:val="0"/>
            <w:vAlign w:val="top"/>
          </w:tcPr>
          <w:p w14:paraId="12B72B44">
            <w:pPr>
              <w:spacing w:line="480" w:lineRule="exact"/>
              <w:rPr>
                <w:rFonts w:hint="eastAsia" w:ascii="宋体" w:hAnsi="宋体" w:cs="Lucida Sans Unicode"/>
                <w:b/>
                <w:bCs/>
                <w:sz w:val="24"/>
              </w:rPr>
            </w:pPr>
          </w:p>
          <w:p w14:paraId="0A120440">
            <w:pPr>
              <w:spacing w:line="480" w:lineRule="exact"/>
              <w:rPr>
                <w:rFonts w:hint="eastAsia" w:ascii="宋体" w:hAnsi="宋体" w:cs="Lucida Sans Unicode"/>
                <w:b/>
                <w:bCs/>
                <w:sz w:val="24"/>
              </w:rPr>
            </w:pPr>
          </w:p>
          <w:p w14:paraId="2553DABC">
            <w:pPr>
              <w:spacing w:line="480" w:lineRule="exact"/>
              <w:jc w:val="center"/>
              <w:rPr>
                <w:rFonts w:hint="eastAsia" w:ascii="宋体" w:hAnsi="宋体" w:cs="Lucida Sans Unicode"/>
                <w:b/>
                <w:sz w:val="24"/>
              </w:rPr>
            </w:pPr>
            <w:r>
              <w:rPr>
                <w:rFonts w:hint="eastAsia" w:ascii="宋体" w:hAnsi="宋体" w:cs="Lucida Sans Unicode"/>
                <w:b/>
                <w:bCs/>
                <w:sz w:val="24"/>
              </w:rPr>
              <w:t>（※此处请粘贴授权代表人身份证复印件※）</w:t>
            </w:r>
          </w:p>
        </w:tc>
      </w:tr>
    </w:tbl>
    <w:p w14:paraId="10FDACB0">
      <w:pPr>
        <w:spacing w:line="360" w:lineRule="auto"/>
        <w:jc w:val="center"/>
        <w:rPr>
          <w:rFonts w:hint="eastAsia" w:ascii="宋体" w:hAnsi="宋体" w:cs="Lucida Sans Unicode"/>
          <w:b/>
          <w:sz w:val="24"/>
        </w:rPr>
      </w:pPr>
    </w:p>
    <w:p w14:paraId="558B94D5">
      <w:pPr>
        <w:spacing w:line="360" w:lineRule="auto"/>
        <w:ind w:firstLine="482" w:firstLineChars="200"/>
        <w:rPr>
          <w:rFonts w:hint="eastAsia" w:ascii="宋体" w:hAnsi="宋体" w:cs="Lucida Sans Unicode"/>
          <w:b/>
          <w:sz w:val="24"/>
        </w:rPr>
      </w:pPr>
    </w:p>
    <w:p w14:paraId="0640A432">
      <w:pPr>
        <w:spacing w:line="360" w:lineRule="auto"/>
        <w:ind w:firstLine="482" w:firstLineChars="200"/>
        <w:rPr>
          <w:rFonts w:hint="eastAsia" w:ascii="宋体" w:hAnsi="宋体" w:cs="Lucida Sans Unicode"/>
          <w:b/>
          <w:sz w:val="24"/>
        </w:rPr>
      </w:pPr>
    </w:p>
    <w:p w14:paraId="1FF706F8">
      <w:pPr>
        <w:spacing w:line="360" w:lineRule="auto"/>
        <w:ind w:firstLine="482" w:firstLineChars="200"/>
        <w:rPr>
          <w:rFonts w:hint="eastAsia" w:ascii="宋体" w:hAnsi="宋体" w:cs="Lucida Sans Unicode"/>
          <w:b/>
          <w:sz w:val="24"/>
        </w:rPr>
      </w:pPr>
    </w:p>
    <w:p w14:paraId="6FDB53C8">
      <w:pPr>
        <w:spacing w:line="360" w:lineRule="auto"/>
        <w:ind w:firstLine="482" w:firstLineChars="200"/>
        <w:rPr>
          <w:rFonts w:hint="eastAsia" w:ascii="宋体" w:hAnsi="宋体" w:cs="Lucida Sans Unicode"/>
          <w:b/>
          <w:sz w:val="24"/>
        </w:rPr>
      </w:pPr>
    </w:p>
    <w:p w14:paraId="36D6107D">
      <w:pPr>
        <w:spacing w:line="360" w:lineRule="auto"/>
        <w:ind w:firstLine="482" w:firstLineChars="200"/>
        <w:rPr>
          <w:rFonts w:hint="eastAsia" w:ascii="宋体" w:hAnsi="宋体" w:cs="Lucida Sans Unicode"/>
          <w:b/>
          <w:sz w:val="24"/>
        </w:rPr>
      </w:pPr>
    </w:p>
    <w:p w14:paraId="36C45EA9">
      <w:pPr>
        <w:spacing w:line="360" w:lineRule="auto"/>
        <w:ind w:firstLine="482" w:firstLineChars="200"/>
        <w:rPr>
          <w:rFonts w:hint="eastAsia" w:ascii="宋体" w:hAnsi="宋体" w:cs="Lucida Sans Unicode"/>
          <w:b/>
          <w:sz w:val="24"/>
        </w:rPr>
      </w:pPr>
    </w:p>
    <w:p w14:paraId="57E8924B">
      <w:pPr>
        <w:spacing w:line="600" w:lineRule="exact"/>
        <w:ind w:right="561" w:firstLine="4077" w:firstLineChars="1692"/>
        <w:rPr>
          <w:rFonts w:hint="eastAsia" w:ascii="宋体" w:hAnsi="宋体" w:cs="Lucida Sans Unicode"/>
          <w:b/>
          <w:sz w:val="24"/>
          <w:u w:val="single"/>
        </w:rPr>
      </w:pPr>
      <w:r>
        <w:rPr>
          <w:rFonts w:hint="eastAsia" w:ascii="宋体" w:hAnsi="宋体" w:cs="Lucida Sans Unicode"/>
          <w:b/>
          <w:sz w:val="24"/>
        </w:rPr>
        <w:t>委托单位名称（加盖公章）：</w:t>
      </w:r>
      <w:r>
        <w:rPr>
          <w:rFonts w:hint="eastAsia" w:ascii="宋体" w:hAnsi="宋体" w:cs="Lucida Sans Unicode"/>
          <w:b/>
          <w:sz w:val="24"/>
          <w:u w:val="single"/>
        </w:rPr>
        <w:t>　　　　　</w:t>
      </w:r>
    </w:p>
    <w:p w14:paraId="5BBEED53">
      <w:pPr>
        <w:spacing w:line="600" w:lineRule="exact"/>
        <w:ind w:right="561" w:firstLine="482" w:firstLineChars="200"/>
        <w:jc w:val="center"/>
        <w:rPr>
          <w:rFonts w:hint="eastAsia" w:ascii="宋体" w:hAnsi="宋体" w:cs="Lucida Sans Unicode"/>
          <w:b/>
          <w:sz w:val="24"/>
        </w:rPr>
      </w:pPr>
      <w:r>
        <w:rPr>
          <w:rFonts w:hint="eastAsia" w:ascii="宋体" w:hAnsi="宋体" w:cs="Lucida Sans Unicode"/>
          <w:b/>
          <w:sz w:val="24"/>
        </w:rPr>
        <w:t xml:space="preserve">                      　　　　　　　　　　　      年     月    日</w:t>
      </w:r>
    </w:p>
    <w:p w14:paraId="7CD69097">
      <w:pPr>
        <w:spacing w:line="360" w:lineRule="auto"/>
        <w:rPr>
          <w:rFonts w:hint="eastAsia" w:ascii="黑体" w:hAnsi="黑体" w:eastAsia="黑体" w:cs="Lucida Sans Unicode"/>
          <w:sz w:val="24"/>
        </w:rPr>
      </w:pPr>
      <w:r>
        <w:rPr>
          <w:rFonts w:ascii="仿宋_GB2312" w:hAnsi="宋体" w:eastAsia="仿宋_GB2312" w:cs="Lucida Sans Unicode"/>
          <w:sz w:val="24"/>
        </w:rPr>
        <w:br w:type="page"/>
      </w:r>
      <w:r>
        <w:rPr>
          <w:rFonts w:hint="eastAsia" w:ascii="黑体" w:hAnsi="黑体" w:eastAsia="黑体" w:cs="Lucida Sans Unicode"/>
          <w:sz w:val="24"/>
        </w:rPr>
        <w:t>格式5</w:t>
      </w:r>
    </w:p>
    <w:p w14:paraId="5BFC9B5F">
      <w:pPr>
        <w:spacing w:before="240" w:beforeLines="100" w:after="24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投标函</w:t>
      </w:r>
    </w:p>
    <w:p w14:paraId="3302654C">
      <w:pPr>
        <w:spacing w:line="360" w:lineRule="auto"/>
        <w:rPr>
          <w:rFonts w:hint="eastAsia" w:ascii="宋体" w:hAnsi="宋体" w:cs="Lucida Sans Unicode"/>
          <w:sz w:val="24"/>
        </w:rPr>
      </w:pPr>
      <w:r>
        <w:rPr>
          <w:rFonts w:hint="eastAsia" w:ascii="宋体" w:hAnsi="宋体" w:cs="Lucida Sans Unicode"/>
          <w:sz w:val="24"/>
        </w:rPr>
        <w:t>采购代理机构：</w:t>
      </w:r>
    </w:p>
    <w:p w14:paraId="29D2CD21">
      <w:pPr>
        <w:spacing w:line="360" w:lineRule="auto"/>
        <w:ind w:firstLine="480" w:firstLineChars="200"/>
        <w:rPr>
          <w:rFonts w:hint="eastAsia"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为我方代表，参加你单位组织的招标项目</w:t>
      </w:r>
      <w:r>
        <w:rPr>
          <w:rFonts w:hint="eastAsia" w:ascii="宋体" w:hAnsi="宋体" w:cs="Lucida Sans Unicode"/>
          <w:sz w:val="24"/>
          <w:u w:val="single"/>
        </w:rPr>
        <w:t xml:space="preserve"> 招标项目名称（项目编号) </w:t>
      </w:r>
      <w:r>
        <w:rPr>
          <w:rFonts w:hint="eastAsia" w:ascii="宋体" w:hAnsi="宋体" w:cs="Lucida Sans Unicode"/>
          <w:sz w:val="24"/>
        </w:rPr>
        <w:t>的有关活动，并对此招标项目进行投标。</w:t>
      </w:r>
    </w:p>
    <w:p w14:paraId="288DE502">
      <w:pPr>
        <w:spacing w:line="360" w:lineRule="auto"/>
        <w:ind w:firstLine="480" w:firstLineChars="200"/>
        <w:rPr>
          <w:rFonts w:hint="eastAsia" w:ascii="宋体" w:hAnsi="宋体" w:cs="Lucida Sans Unicode"/>
          <w:sz w:val="24"/>
        </w:rPr>
      </w:pPr>
      <w:r>
        <w:rPr>
          <w:rFonts w:hint="eastAsia" w:ascii="宋体" w:hAnsi="宋体" w:cs="Lucida Sans Unicode"/>
          <w:sz w:val="24"/>
        </w:rPr>
        <w:t>为此，我方按招标文件规定提供货物及服务的投标报价、投标保证金：</w:t>
      </w:r>
    </w:p>
    <w:tbl>
      <w:tblPr>
        <w:tblStyle w:val="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469"/>
        <w:gridCol w:w="3420"/>
        <w:gridCol w:w="2160"/>
      </w:tblGrid>
      <w:tr w14:paraId="67F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771" w:type="dxa"/>
            <w:vMerge w:val="restart"/>
            <w:noWrap w:val="0"/>
            <w:vAlign w:val="center"/>
          </w:tcPr>
          <w:p w14:paraId="404C281C">
            <w:pPr>
              <w:spacing w:line="360" w:lineRule="auto"/>
              <w:ind w:left="1" w:leftChars="-51" w:hanging="108" w:hangingChars="45"/>
              <w:jc w:val="center"/>
              <w:rPr>
                <w:rFonts w:hint="eastAsia" w:ascii="宋体" w:hAnsi="宋体" w:cs="Lucida Sans Unicode"/>
                <w:b/>
                <w:sz w:val="24"/>
              </w:rPr>
            </w:pPr>
            <w:r>
              <w:rPr>
                <w:rFonts w:hint="eastAsia" w:ascii="宋体" w:hAnsi="宋体" w:cs="Lucida Sans Unicode"/>
                <w:b/>
                <w:sz w:val="24"/>
              </w:rPr>
              <w:t>包号</w:t>
            </w:r>
          </w:p>
        </w:tc>
        <w:tc>
          <w:tcPr>
            <w:tcW w:w="5889" w:type="dxa"/>
            <w:gridSpan w:val="2"/>
            <w:noWrap w:val="0"/>
            <w:vAlign w:val="center"/>
          </w:tcPr>
          <w:p w14:paraId="3EE5D2BD">
            <w:pPr>
              <w:spacing w:line="360" w:lineRule="auto"/>
              <w:ind w:left="-106" w:firstLine="1"/>
              <w:jc w:val="center"/>
              <w:rPr>
                <w:rFonts w:hint="eastAsia" w:ascii="宋体" w:hAnsi="宋体" w:cs="Lucida Sans Unicode"/>
                <w:b/>
                <w:sz w:val="24"/>
              </w:rPr>
            </w:pPr>
            <w:r>
              <w:rPr>
                <w:rFonts w:hint="eastAsia" w:ascii="宋体" w:hAnsi="宋体" w:cs="Lucida Sans Unicode"/>
                <w:b/>
                <w:sz w:val="24"/>
              </w:rPr>
              <w:t>投标价（人民币 元）</w:t>
            </w:r>
          </w:p>
        </w:tc>
        <w:tc>
          <w:tcPr>
            <w:tcW w:w="2160" w:type="dxa"/>
            <w:vMerge w:val="restart"/>
            <w:noWrap w:val="0"/>
            <w:vAlign w:val="center"/>
          </w:tcPr>
          <w:p w14:paraId="0C7F5BA2">
            <w:pPr>
              <w:spacing w:line="360" w:lineRule="auto"/>
              <w:jc w:val="center"/>
              <w:rPr>
                <w:rFonts w:hint="eastAsia" w:ascii="宋体" w:hAnsi="宋体" w:cs="Lucida Sans Unicode"/>
                <w:b/>
                <w:sz w:val="24"/>
              </w:rPr>
            </w:pPr>
            <w:r>
              <w:rPr>
                <w:rFonts w:hint="eastAsia" w:ascii="宋体" w:hAnsi="宋体" w:cs="Lucida Sans Unicode"/>
                <w:b/>
                <w:sz w:val="24"/>
              </w:rPr>
              <w:t>投标保证金</w:t>
            </w:r>
          </w:p>
          <w:p w14:paraId="09929582">
            <w:pPr>
              <w:spacing w:line="360" w:lineRule="auto"/>
              <w:jc w:val="center"/>
              <w:rPr>
                <w:rFonts w:hint="eastAsia" w:ascii="宋体" w:hAnsi="宋体" w:cs="Lucida Sans Unicode"/>
                <w:b/>
                <w:sz w:val="24"/>
              </w:rPr>
            </w:pPr>
            <w:r>
              <w:rPr>
                <w:rFonts w:hint="eastAsia" w:ascii="宋体" w:hAnsi="宋体" w:cs="Lucida Sans Unicode"/>
                <w:b/>
                <w:sz w:val="24"/>
              </w:rPr>
              <w:t>（人民币 元）</w:t>
            </w:r>
          </w:p>
        </w:tc>
      </w:tr>
      <w:tr w14:paraId="72E7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771" w:type="dxa"/>
            <w:vMerge w:val="continue"/>
            <w:noWrap w:val="0"/>
            <w:vAlign w:val="center"/>
          </w:tcPr>
          <w:p w14:paraId="7413E308">
            <w:pPr>
              <w:spacing w:line="360" w:lineRule="auto"/>
              <w:ind w:left="1" w:leftChars="-51" w:hanging="108" w:hangingChars="45"/>
              <w:jc w:val="center"/>
              <w:rPr>
                <w:rFonts w:hint="eastAsia" w:ascii="宋体" w:hAnsi="宋体" w:cs="Lucida Sans Unicode"/>
                <w:b/>
                <w:sz w:val="24"/>
              </w:rPr>
            </w:pPr>
          </w:p>
        </w:tc>
        <w:tc>
          <w:tcPr>
            <w:tcW w:w="2469" w:type="dxa"/>
            <w:noWrap w:val="0"/>
            <w:vAlign w:val="center"/>
          </w:tcPr>
          <w:p w14:paraId="7165996F">
            <w:pPr>
              <w:spacing w:line="360" w:lineRule="auto"/>
              <w:ind w:left="-107" w:leftChars="-51" w:firstLine="1"/>
              <w:jc w:val="center"/>
              <w:rPr>
                <w:rFonts w:hint="eastAsia" w:ascii="宋体" w:hAnsi="宋体" w:cs="Lucida Sans Unicode"/>
                <w:b/>
                <w:sz w:val="24"/>
              </w:rPr>
            </w:pPr>
            <w:r>
              <w:rPr>
                <w:rFonts w:hint="eastAsia" w:ascii="宋体" w:hAnsi="宋体" w:cs="Lucida Sans Unicode"/>
                <w:b/>
                <w:sz w:val="24"/>
              </w:rPr>
              <w:t>小写</w:t>
            </w:r>
          </w:p>
        </w:tc>
        <w:tc>
          <w:tcPr>
            <w:tcW w:w="3420" w:type="dxa"/>
            <w:noWrap w:val="0"/>
            <w:vAlign w:val="center"/>
          </w:tcPr>
          <w:p w14:paraId="18816146">
            <w:pPr>
              <w:spacing w:line="360" w:lineRule="auto"/>
              <w:ind w:left="1" w:leftChars="-51" w:hanging="108" w:hangingChars="45"/>
              <w:jc w:val="center"/>
              <w:rPr>
                <w:rFonts w:hint="eastAsia" w:ascii="宋体" w:hAnsi="宋体" w:cs="Lucida Sans Unicode"/>
                <w:b/>
                <w:sz w:val="24"/>
              </w:rPr>
            </w:pPr>
            <w:r>
              <w:rPr>
                <w:rFonts w:hint="eastAsia" w:ascii="宋体" w:hAnsi="宋体" w:cs="Lucida Sans Unicode"/>
                <w:b/>
                <w:sz w:val="24"/>
              </w:rPr>
              <w:t>大写</w:t>
            </w:r>
          </w:p>
        </w:tc>
        <w:tc>
          <w:tcPr>
            <w:tcW w:w="2160" w:type="dxa"/>
            <w:vMerge w:val="continue"/>
            <w:noWrap w:val="0"/>
            <w:vAlign w:val="center"/>
          </w:tcPr>
          <w:p w14:paraId="7316118C">
            <w:pPr>
              <w:spacing w:line="360" w:lineRule="auto"/>
              <w:jc w:val="center"/>
              <w:rPr>
                <w:rFonts w:hint="eastAsia" w:ascii="宋体" w:hAnsi="宋体" w:cs="Lucida Sans Unicode"/>
                <w:b/>
                <w:sz w:val="24"/>
              </w:rPr>
            </w:pPr>
          </w:p>
        </w:tc>
      </w:tr>
      <w:tr w14:paraId="265F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trPr>
        <w:tc>
          <w:tcPr>
            <w:tcW w:w="771" w:type="dxa"/>
            <w:noWrap w:val="0"/>
            <w:vAlign w:val="center"/>
          </w:tcPr>
          <w:p w14:paraId="1BCA9ECD">
            <w:pPr>
              <w:spacing w:line="360" w:lineRule="auto"/>
              <w:ind w:left="1" w:leftChars="-51" w:hanging="108" w:hangingChars="45"/>
              <w:jc w:val="center"/>
              <w:rPr>
                <w:rFonts w:hint="eastAsia" w:ascii="宋体" w:hAnsi="宋体" w:cs="Lucida Sans Unicode"/>
                <w:b/>
                <w:sz w:val="24"/>
              </w:rPr>
            </w:pPr>
          </w:p>
        </w:tc>
        <w:tc>
          <w:tcPr>
            <w:tcW w:w="2469" w:type="dxa"/>
            <w:noWrap w:val="0"/>
            <w:vAlign w:val="center"/>
          </w:tcPr>
          <w:p w14:paraId="568CD520">
            <w:pPr>
              <w:spacing w:line="360" w:lineRule="auto"/>
              <w:ind w:left="1" w:leftChars="-51" w:hanging="108" w:hangingChars="45"/>
              <w:jc w:val="center"/>
              <w:rPr>
                <w:rFonts w:hint="eastAsia" w:ascii="宋体" w:hAnsi="宋体" w:cs="Lucida Sans Unicode"/>
                <w:b/>
                <w:sz w:val="24"/>
              </w:rPr>
            </w:pPr>
          </w:p>
        </w:tc>
        <w:tc>
          <w:tcPr>
            <w:tcW w:w="3420" w:type="dxa"/>
            <w:noWrap w:val="0"/>
            <w:vAlign w:val="center"/>
          </w:tcPr>
          <w:p w14:paraId="549EA968">
            <w:pPr>
              <w:spacing w:line="360" w:lineRule="auto"/>
              <w:ind w:left="-107" w:leftChars="-51" w:firstLine="1"/>
              <w:jc w:val="center"/>
              <w:rPr>
                <w:rFonts w:hint="eastAsia" w:ascii="宋体" w:hAnsi="宋体" w:cs="Lucida Sans Unicode"/>
                <w:b/>
                <w:sz w:val="24"/>
              </w:rPr>
            </w:pPr>
          </w:p>
        </w:tc>
        <w:tc>
          <w:tcPr>
            <w:tcW w:w="2160" w:type="dxa"/>
            <w:noWrap w:val="0"/>
            <w:vAlign w:val="center"/>
          </w:tcPr>
          <w:p w14:paraId="7B4DC0AB">
            <w:pPr>
              <w:spacing w:line="360" w:lineRule="auto"/>
              <w:ind w:left="-107" w:leftChars="-51" w:firstLine="1"/>
              <w:jc w:val="center"/>
              <w:rPr>
                <w:rFonts w:hint="eastAsia" w:ascii="宋体" w:hAnsi="宋体" w:cs="Lucida Sans Unicode"/>
                <w:b/>
                <w:sz w:val="24"/>
              </w:rPr>
            </w:pPr>
          </w:p>
        </w:tc>
      </w:tr>
      <w:tr w14:paraId="5DEB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771" w:type="dxa"/>
            <w:noWrap w:val="0"/>
            <w:vAlign w:val="center"/>
          </w:tcPr>
          <w:p w14:paraId="791BE844">
            <w:pPr>
              <w:spacing w:line="360" w:lineRule="auto"/>
              <w:ind w:left="1" w:leftChars="-51" w:hanging="108" w:hangingChars="45"/>
              <w:jc w:val="center"/>
              <w:rPr>
                <w:rFonts w:hint="eastAsia" w:ascii="宋体" w:hAnsi="宋体" w:cs="Lucida Sans Unicode"/>
                <w:b/>
                <w:sz w:val="24"/>
              </w:rPr>
            </w:pPr>
          </w:p>
        </w:tc>
        <w:tc>
          <w:tcPr>
            <w:tcW w:w="2469" w:type="dxa"/>
            <w:noWrap w:val="0"/>
            <w:vAlign w:val="center"/>
          </w:tcPr>
          <w:p w14:paraId="3C7C2C42">
            <w:pPr>
              <w:spacing w:line="360" w:lineRule="auto"/>
              <w:ind w:left="1" w:leftChars="-51" w:hanging="108" w:hangingChars="45"/>
              <w:jc w:val="center"/>
              <w:rPr>
                <w:rFonts w:hint="eastAsia" w:ascii="宋体" w:hAnsi="宋体" w:cs="Lucida Sans Unicode"/>
                <w:b/>
                <w:sz w:val="24"/>
              </w:rPr>
            </w:pPr>
          </w:p>
        </w:tc>
        <w:tc>
          <w:tcPr>
            <w:tcW w:w="3420" w:type="dxa"/>
            <w:noWrap w:val="0"/>
            <w:vAlign w:val="center"/>
          </w:tcPr>
          <w:p w14:paraId="44B4BA71">
            <w:pPr>
              <w:spacing w:line="360" w:lineRule="auto"/>
              <w:ind w:left="1" w:leftChars="-51" w:hanging="108" w:hangingChars="45"/>
              <w:jc w:val="center"/>
              <w:rPr>
                <w:rFonts w:hint="eastAsia" w:ascii="宋体" w:hAnsi="宋体" w:cs="Lucida Sans Unicode"/>
                <w:b/>
                <w:sz w:val="24"/>
              </w:rPr>
            </w:pPr>
          </w:p>
        </w:tc>
        <w:tc>
          <w:tcPr>
            <w:tcW w:w="2160" w:type="dxa"/>
            <w:noWrap w:val="0"/>
            <w:vAlign w:val="center"/>
          </w:tcPr>
          <w:p w14:paraId="189F1926">
            <w:pPr>
              <w:spacing w:line="360" w:lineRule="auto"/>
              <w:ind w:left="1" w:leftChars="-51" w:hanging="108" w:hangingChars="45"/>
              <w:jc w:val="center"/>
              <w:rPr>
                <w:rFonts w:hint="eastAsia" w:ascii="宋体" w:hAnsi="宋体" w:cs="Lucida Sans Unicode"/>
                <w:b/>
                <w:sz w:val="24"/>
              </w:rPr>
            </w:pPr>
          </w:p>
        </w:tc>
      </w:tr>
      <w:tr w14:paraId="09F8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771" w:type="dxa"/>
            <w:noWrap w:val="0"/>
            <w:vAlign w:val="center"/>
          </w:tcPr>
          <w:p w14:paraId="7D07A472">
            <w:pPr>
              <w:spacing w:line="360" w:lineRule="auto"/>
              <w:ind w:left="1" w:leftChars="-51" w:hanging="108" w:hangingChars="45"/>
              <w:jc w:val="center"/>
              <w:rPr>
                <w:rFonts w:hint="eastAsia" w:ascii="宋体" w:hAnsi="宋体" w:cs="Lucida Sans Unicode"/>
                <w:b/>
                <w:sz w:val="24"/>
              </w:rPr>
            </w:pPr>
          </w:p>
        </w:tc>
        <w:tc>
          <w:tcPr>
            <w:tcW w:w="2469" w:type="dxa"/>
            <w:noWrap w:val="0"/>
            <w:vAlign w:val="center"/>
          </w:tcPr>
          <w:p w14:paraId="66E85B07">
            <w:pPr>
              <w:spacing w:line="360" w:lineRule="auto"/>
              <w:ind w:left="1" w:leftChars="-51" w:hanging="108" w:hangingChars="45"/>
              <w:jc w:val="center"/>
              <w:rPr>
                <w:rFonts w:hint="eastAsia" w:ascii="宋体" w:hAnsi="宋体" w:cs="Lucida Sans Unicode"/>
                <w:b/>
                <w:sz w:val="24"/>
              </w:rPr>
            </w:pPr>
          </w:p>
        </w:tc>
        <w:tc>
          <w:tcPr>
            <w:tcW w:w="3420" w:type="dxa"/>
            <w:noWrap w:val="0"/>
            <w:vAlign w:val="center"/>
          </w:tcPr>
          <w:p w14:paraId="1EE29618">
            <w:pPr>
              <w:spacing w:line="360" w:lineRule="auto"/>
              <w:ind w:left="1" w:leftChars="-51" w:hanging="108" w:hangingChars="45"/>
              <w:jc w:val="center"/>
              <w:rPr>
                <w:rFonts w:hint="eastAsia" w:ascii="宋体" w:hAnsi="宋体" w:cs="Lucida Sans Unicode"/>
                <w:b/>
                <w:sz w:val="24"/>
              </w:rPr>
            </w:pPr>
          </w:p>
        </w:tc>
        <w:tc>
          <w:tcPr>
            <w:tcW w:w="2160" w:type="dxa"/>
            <w:noWrap w:val="0"/>
            <w:vAlign w:val="center"/>
          </w:tcPr>
          <w:p w14:paraId="54AA7BB4">
            <w:pPr>
              <w:spacing w:line="360" w:lineRule="auto"/>
              <w:ind w:left="1" w:leftChars="-51" w:hanging="108" w:hangingChars="45"/>
              <w:jc w:val="center"/>
              <w:rPr>
                <w:rFonts w:hint="eastAsia" w:ascii="宋体" w:hAnsi="宋体" w:cs="Lucida Sans Unicode"/>
                <w:b/>
                <w:sz w:val="24"/>
              </w:rPr>
            </w:pPr>
          </w:p>
        </w:tc>
      </w:tr>
      <w:tr w14:paraId="06E8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771" w:type="dxa"/>
            <w:noWrap w:val="0"/>
            <w:vAlign w:val="center"/>
          </w:tcPr>
          <w:p w14:paraId="14A572A6">
            <w:pPr>
              <w:spacing w:line="360" w:lineRule="auto"/>
              <w:ind w:left="1" w:leftChars="-51" w:hanging="108" w:hangingChars="45"/>
              <w:jc w:val="center"/>
              <w:rPr>
                <w:rFonts w:hint="eastAsia" w:ascii="宋体" w:hAnsi="宋体" w:cs="Lucida Sans Unicode"/>
                <w:b/>
                <w:sz w:val="24"/>
              </w:rPr>
            </w:pPr>
            <w:r>
              <w:rPr>
                <w:rFonts w:hint="eastAsia" w:ascii="宋体" w:hAnsi="宋体" w:cs="Lucida Sans Unicode"/>
                <w:b/>
                <w:sz w:val="24"/>
              </w:rPr>
              <w:t>……</w:t>
            </w:r>
          </w:p>
        </w:tc>
        <w:tc>
          <w:tcPr>
            <w:tcW w:w="2469" w:type="dxa"/>
            <w:noWrap w:val="0"/>
            <w:vAlign w:val="center"/>
          </w:tcPr>
          <w:p w14:paraId="413811AB">
            <w:pPr>
              <w:spacing w:line="360" w:lineRule="auto"/>
              <w:ind w:left="1" w:leftChars="-51" w:hanging="108" w:hangingChars="45"/>
              <w:jc w:val="center"/>
              <w:rPr>
                <w:rFonts w:hint="eastAsia" w:ascii="宋体" w:hAnsi="宋体" w:cs="Lucida Sans Unicode"/>
                <w:b/>
                <w:sz w:val="24"/>
              </w:rPr>
            </w:pPr>
          </w:p>
        </w:tc>
        <w:tc>
          <w:tcPr>
            <w:tcW w:w="3420" w:type="dxa"/>
            <w:noWrap w:val="0"/>
            <w:vAlign w:val="center"/>
          </w:tcPr>
          <w:p w14:paraId="2B7E22C5">
            <w:pPr>
              <w:spacing w:line="360" w:lineRule="auto"/>
              <w:ind w:left="1" w:leftChars="-51" w:hanging="108" w:hangingChars="45"/>
              <w:jc w:val="center"/>
              <w:rPr>
                <w:rFonts w:hint="eastAsia" w:ascii="宋体" w:hAnsi="宋体" w:cs="Lucida Sans Unicode"/>
                <w:b/>
                <w:sz w:val="24"/>
              </w:rPr>
            </w:pPr>
          </w:p>
        </w:tc>
        <w:tc>
          <w:tcPr>
            <w:tcW w:w="2160" w:type="dxa"/>
            <w:noWrap w:val="0"/>
            <w:vAlign w:val="center"/>
          </w:tcPr>
          <w:p w14:paraId="2F584E0B">
            <w:pPr>
              <w:spacing w:line="360" w:lineRule="auto"/>
              <w:ind w:left="1" w:leftChars="-51" w:hanging="108" w:hangingChars="45"/>
              <w:jc w:val="center"/>
              <w:rPr>
                <w:rFonts w:hint="eastAsia" w:ascii="宋体" w:hAnsi="宋体" w:cs="Lucida Sans Unicode"/>
                <w:b/>
                <w:sz w:val="24"/>
              </w:rPr>
            </w:pPr>
          </w:p>
        </w:tc>
      </w:tr>
    </w:tbl>
    <w:p w14:paraId="61D03B6B">
      <w:pPr>
        <w:spacing w:before="240" w:beforeLines="100" w:line="360" w:lineRule="auto"/>
        <w:ind w:firstLine="480" w:firstLineChars="200"/>
        <w:rPr>
          <w:rFonts w:hint="eastAsia" w:ascii="宋体" w:hAnsi="宋体" w:cs="Lucida Sans Unicode"/>
          <w:sz w:val="24"/>
        </w:rPr>
      </w:pPr>
      <w:r>
        <w:rPr>
          <w:rFonts w:hint="eastAsia" w:ascii="宋体" w:hAnsi="宋体" w:cs="Lucida Sans Unicode"/>
          <w:sz w:val="24"/>
        </w:rPr>
        <w:t>一、我方同意在招标文件中规定的开标日起90天内遵守本投标文件中的承诺且在此期限期满之前均具有约束力。</w:t>
      </w:r>
    </w:p>
    <w:p w14:paraId="717EAADC">
      <w:pPr>
        <w:spacing w:line="360" w:lineRule="auto"/>
        <w:ind w:firstLine="480" w:firstLineChars="200"/>
        <w:rPr>
          <w:rFonts w:hint="eastAsia" w:ascii="宋体" w:hAnsi="宋体" w:cs="Lucida Sans Unicode"/>
          <w:sz w:val="24"/>
        </w:rPr>
      </w:pPr>
      <w:r>
        <w:rPr>
          <w:rFonts w:hint="eastAsia" w:ascii="宋体" w:hAnsi="宋体" w:cs="Lucida Sans Unicode"/>
          <w:sz w:val="24"/>
        </w:rPr>
        <w:t>二、我方保证遵守招标文件的规定，如果本公司违反招标文件要求，我方的投标保证金可以被你单位没收。如果开标后在规定的投标有效期内撤回投标，我方的投标保证金可以被你单位没收。</w:t>
      </w:r>
    </w:p>
    <w:p w14:paraId="1BAC97A0">
      <w:pPr>
        <w:spacing w:line="360" w:lineRule="auto"/>
        <w:ind w:firstLine="480" w:firstLineChars="200"/>
        <w:rPr>
          <w:rFonts w:hint="eastAsia" w:ascii="宋体" w:hAnsi="宋体" w:cs="Lucida Sans Unicode"/>
          <w:sz w:val="24"/>
        </w:rPr>
      </w:pPr>
      <w:r>
        <w:rPr>
          <w:rFonts w:hint="eastAsia" w:ascii="宋体" w:hAnsi="宋体" w:cs="Lucida Sans Unicode"/>
          <w:sz w:val="24"/>
        </w:rPr>
        <w:t>三、我方承诺已经具备招标文件中规定的参加政府采购活动的投标人应当具备的条件，并已详细审查招标文件，对招标文件我方无任何异疑。我方愿意向你单位提供任何与本招标项目投标有关的数据、情况和技术资料，并根据需要提供一切承诺的证明材料，并保证其真实、合法、有效。</w:t>
      </w:r>
    </w:p>
    <w:p w14:paraId="6BEC5CEE">
      <w:pPr>
        <w:spacing w:line="360" w:lineRule="auto"/>
        <w:ind w:firstLine="480" w:firstLineChars="200"/>
        <w:rPr>
          <w:rFonts w:hint="eastAsia" w:ascii="宋体" w:hAnsi="宋体" w:cs="Lucida Sans Unicode"/>
          <w:sz w:val="24"/>
        </w:rPr>
      </w:pPr>
      <w:r>
        <w:rPr>
          <w:rFonts w:hint="eastAsia" w:ascii="宋体" w:hAnsi="宋体" w:cs="Lucida Sans Unicode"/>
          <w:sz w:val="24"/>
        </w:rPr>
        <w:t>四、我方保证尊重评标委员会的评标结果，完全理解本招标项目不一定接受最低报价的投标。</w:t>
      </w:r>
    </w:p>
    <w:p w14:paraId="70E8CC0D">
      <w:pPr>
        <w:spacing w:line="360" w:lineRule="auto"/>
        <w:ind w:firstLine="480" w:firstLineChars="200"/>
        <w:rPr>
          <w:rFonts w:hint="eastAsia" w:ascii="宋体" w:hAnsi="宋体" w:cs="Lucida Sans Unicode"/>
          <w:sz w:val="24"/>
        </w:rPr>
      </w:pPr>
      <w:r>
        <w:rPr>
          <w:rFonts w:hint="eastAsia" w:ascii="宋体" w:hAnsi="宋体" w:cs="Lucida Sans Unicode"/>
          <w:sz w:val="24"/>
        </w:rPr>
        <w:t>五、我方承诺接受招标文件中政府采购合同条款的全部条款且无任何异议。如果我方中标，我们将按招标文件的规定，保证忠实地履行双方所签订的政府采购合同，并承担政府采购合同规定的责任和义务。</w:t>
      </w:r>
    </w:p>
    <w:p w14:paraId="7A879729">
      <w:pPr>
        <w:spacing w:line="360" w:lineRule="auto"/>
        <w:ind w:firstLine="480" w:firstLineChars="200"/>
        <w:rPr>
          <w:rFonts w:hint="eastAsia" w:ascii="宋体" w:hAnsi="宋体" w:cs="Lucida Sans Unicode"/>
          <w:sz w:val="24"/>
        </w:rPr>
      </w:pPr>
      <w:r>
        <w:rPr>
          <w:rFonts w:hint="eastAsia" w:ascii="宋体" w:hAnsi="宋体" w:cs="Lucida Sans Unicode"/>
          <w:sz w:val="24"/>
        </w:rPr>
        <w:t>六、我方承诺采购单位若需追加采购本招标项目招标文件所列货物及相关服务的，在不改变政府采购合同其它实质性条款的前提下，按相同或更优惠的价格保证供货和服务。</w:t>
      </w:r>
    </w:p>
    <w:p w14:paraId="551CB00A">
      <w:pPr>
        <w:spacing w:line="360" w:lineRule="auto"/>
        <w:ind w:firstLine="480" w:firstLineChars="200"/>
        <w:rPr>
          <w:rFonts w:hint="eastAsia"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63D82906">
      <w:pPr>
        <w:spacing w:line="360" w:lineRule="auto"/>
        <w:ind w:firstLine="480" w:firstLineChars="200"/>
        <w:rPr>
          <w:rFonts w:hint="eastAsia" w:ascii="宋体" w:hAnsi="宋体" w:cs="Lucida Sans Unicode"/>
          <w:sz w:val="24"/>
        </w:rPr>
      </w:pPr>
      <w:r>
        <w:rPr>
          <w:rFonts w:hint="eastAsia" w:ascii="宋体" w:hAnsi="宋体" w:cs="Lucida Sans Unicode"/>
          <w:sz w:val="24"/>
        </w:rPr>
        <w:t>（1）</w:t>
      </w:r>
      <w:r>
        <w:rPr>
          <w:rFonts w:hint="eastAsia" w:ascii="宋体" w:hAnsi="宋体" w:cs="Lucida Sans Unicode"/>
          <w:b/>
          <w:sz w:val="24"/>
        </w:rPr>
        <w:t>提供虚假材料谋取中标的；</w:t>
      </w:r>
    </w:p>
    <w:p w14:paraId="39A14412">
      <w:pPr>
        <w:spacing w:line="360" w:lineRule="auto"/>
        <w:ind w:firstLine="480" w:firstLineChars="200"/>
        <w:rPr>
          <w:rFonts w:hint="eastAsia" w:ascii="宋体" w:hAnsi="宋体" w:cs="Lucida Sans Unicode"/>
          <w:sz w:val="24"/>
        </w:rPr>
      </w:pPr>
      <w:r>
        <w:rPr>
          <w:rFonts w:hint="eastAsia" w:ascii="宋体" w:hAnsi="宋体" w:cs="Lucida Sans Unicode"/>
          <w:sz w:val="24"/>
        </w:rPr>
        <w:t>（2）采取不正当手段诋毁、排挤其它投标人的；</w:t>
      </w:r>
    </w:p>
    <w:p w14:paraId="114A6BA2">
      <w:pPr>
        <w:spacing w:line="360" w:lineRule="auto"/>
        <w:ind w:firstLine="480" w:firstLineChars="200"/>
        <w:rPr>
          <w:rFonts w:hint="eastAsia" w:ascii="宋体" w:hAnsi="宋体" w:cs="Lucida Sans Unicode"/>
          <w:sz w:val="24"/>
        </w:rPr>
      </w:pPr>
      <w:r>
        <w:rPr>
          <w:rFonts w:hint="eastAsia" w:ascii="宋体" w:hAnsi="宋体" w:cs="Lucida Sans Unicode"/>
          <w:sz w:val="24"/>
        </w:rPr>
        <w:t>（3）与采购单位、其它投标人或者采购代理机构恶意串通的；</w:t>
      </w:r>
    </w:p>
    <w:p w14:paraId="05877EB3">
      <w:pPr>
        <w:spacing w:line="360" w:lineRule="auto"/>
        <w:ind w:firstLine="480" w:firstLineChars="200"/>
        <w:rPr>
          <w:rFonts w:hint="eastAsia" w:ascii="宋体" w:hAnsi="宋体" w:cs="Lucida Sans Unicode"/>
          <w:sz w:val="24"/>
        </w:rPr>
      </w:pPr>
      <w:r>
        <w:rPr>
          <w:rFonts w:hint="eastAsia" w:ascii="宋体" w:hAnsi="宋体" w:cs="Lucida Sans Unicode"/>
          <w:sz w:val="24"/>
        </w:rPr>
        <w:t>（4）向采购单位、采购代理机构行贿或者提供其它不正当利益的；</w:t>
      </w:r>
    </w:p>
    <w:p w14:paraId="11DB68F4">
      <w:pPr>
        <w:spacing w:line="360" w:lineRule="auto"/>
        <w:ind w:firstLine="480" w:firstLineChars="200"/>
        <w:rPr>
          <w:rFonts w:hint="eastAsia" w:ascii="宋体" w:hAnsi="宋体" w:cs="Lucida Sans Unicode"/>
          <w:sz w:val="24"/>
        </w:rPr>
      </w:pPr>
      <w:r>
        <w:rPr>
          <w:rFonts w:hint="eastAsia" w:ascii="宋体" w:hAnsi="宋体" w:cs="Lucida Sans Unicode"/>
          <w:sz w:val="24"/>
        </w:rPr>
        <w:t>（5）在招标过程中与采购单位进行协商谈判的；</w:t>
      </w:r>
    </w:p>
    <w:p w14:paraId="7AC35ED5">
      <w:pPr>
        <w:spacing w:line="360" w:lineRule="auto"/>
        <w:ind w:firstLine="480" w:firstLineChars="200"/>
        <w:rPr>
          <w:rFonts w:hint="eastAsia" w:ascii="宋体" w:hAnsi="宋体" w:cs="Lucida Sans Unicode"/>
          <w:sz w:val="24"/>
        </w:rPr>
      </w:pPr>
      <w:r>
        <w:rPr>
          <w:rFonts w:hint="eastAsia" w:ascii="宋体" w:hAnsi="宋体" w:cs="Lucida Sans Unicode"/>
          <w:sz w:val="24"/>
        </w:rPr>
        <w:t xml:space="preserve">（6）拒绝有关部门监督检查或提供虚假情况的。 </w:t>
      </w:r>
    </w:p>
    <w:p w14:paraId="203DE1D3">
      <w:pPr>
        <w:spacing w:line="360" w:lineRule="auto"/>
        <w:ind w:firstLine="480" w:firstLineChars="200"/>
        <w:rPr>
          <w:rFonts w:hint="eastAsia" w:ascii="宋体" w:hAnsi="宋体" w:cs="Lucida Sans Unicode"/>
          <w:sz w:val="24"/>
        </w:rPr>
      </w:pPr>
      <w:r>
        <w:rPr>
          <w:rFonts w:hint="eastAsia" w:ascii="宋体" w:hAnsi="宋体" w:cs="Lucida Sans Unicode"/>
          <w:sz w:val="24"/>
        </w:rPr>
        <w:t>八、我方已阅读并完全理解本招标文件附件二“投标人自觉抵制政府采购领域商业贿赂行为承诺书”的全部内容，承诺遵守全部内容。</w:t>
      </w:r>
    </w:p>
    <w:p w14:paraId="13B16F9F">
      <w:pPr>
        <w:spacing w:line="360" w:lineRule="auto"/>
        <w:ind w:firstLine="482" w:firstLineChars="200"/>
        <w:rPr>
          <w:rFonts w:hint="eastAsia" w:ascii="宋体" w:hAnsi="宋体" w:cs="Lucida Sans Unicode"/>
          <w:b/>
          <w:sz w:val="24"/>
        </w:rPr>
      </w:pPr>
    </w:p>
    <w:p w14:paraId="573E70CD">
      <w:pPr>
        <w:spacing w:line="360" w:lineRule="auto"/>
        <w:ind w:firstLine="482" w:firstLineChars="200"/>
        <w:rPr>
          <w:rFonts w:hint="eastAsia" w:ascii="宋体" w:hAnsi="宋体" w:cs="Lucida Sans Unicode"/>
          <w:b/>
          <w:sz w:val="24"/>
        </w:rPr>
      </w:pPr>
      <w:r>
        <w:rPr>
          <w:rFonts w:hint="eastAsia" w:ascii="宋体" w:hAnsi="宋体" w:cs="Lucida Sans Unicode"/>
          <w:b/>
          <w:sz w:val="24"/>
        </w:rPr>
        <w:t>与本投标有关的一切往来通讯请寄：</w:t>
      </w:r>
    </w:p>
    <w:p w14:paraId="0C9794B7">
      <w:pPr>
        <w:spacing w:line="360" w:lineRule="auto"/>
        <w:ind w:firstLine="482" w:firstLineChars="200"/>
        <w:rPr>
          <w:rFonts w:hint="eastAsia" w:ascii="宋体" w:hAnsi="宋体" w:cs="Lucida Sans Unicode"/>
          <w:b/>
          <w:sz w:val="24"/>
          <w:u w:val="single"/>
        </w:rPr>
      </w:pPr>
      <w:r>
        <w:rPr>
          <w:rFonts w:hint="eastAsia" w:ascii="宋体" w:hAnsi="宋体" w:cs="Lucida Sans Unicode"/>
          <w:b/>
          <w:sz w:val="24"/>
        </w:rPr>
        <w:t>地址：</w:t>
      </w:r>
      <w:r>
        <w:rPr>
          <w:rFonts w:hint="eastAsia" w:ascii="宋体" w:hAnsi="宋体" w:cs="Lucida Sans Unicode"/>
          <w:b/>
          <w:sz w:val="24"/>
          <w:u w:val="single"/>
        </w:rPr>
        <w:t xml:space="preserve">                          </w:t>
      </w:r>
    </w:p>
    <w:p w14:paraId="3F6846C1">
      <w:pPr>
        <w:spacing w:line="360" w:lineRule="auto"/>
        <w:ind w:firstLine="482" w:firstLineChars="200"/>
        <w:rPr>
          <w:rFonts w:hint="eastAsia" w:ascii="宋体" w:hAnsi="宋体" w:cs="Lucida Sans Unicode"/>
          <w:b/>
          <w:sz w:val="24"/>
          <w:u w:val="single"/>
        </w:rPr>
      </w:pPr>
      <w:r>
        <w:rPr>
          <w:rFonts w:hint="eastAsia" w:ascii="宋体" w:hAnsi="宋体" w:cs="Lucida Sans Unicode"/>
          <w:b/>
          <w:sz w:val="24"/>
        </w:rPr>
        <w:t>邮编：</w:t>
      </w:r>
      <w:r>
        <w:rPr>
          <w:rFonts w:hint="eastAsia" w:ascii="宋体" w:hAnsi="宋体" w:cs="Lucida Sans Unicode"/>
          <w:b/>
          <w:sz w:val="24"/>
          <w:u w:val="single"/>
        </w:rPr>
        <w:t xml:space="preserve">                          </w:t>
      </w:r>
    </w:p>
    <w:p w14:paraId="34831E21">
      <w:pPr>
        <w:spacing w:line="360" w:lineRule="auto"/>
        <w:ind w:firstLine="482" w:firstLineChars="200"/>
        <w:rPr>
          <w:rFonts w:hint="eastAsia" w:ascii="宋体" w:hAnsi="宋体" w:cs="Lucida Sans Unicode"/>
          <w:b/>
          <w:sz w:val="24"/>
        </w:rPr>
      </w:pPr>
      <w:r>
        <w:rPr>
          <w:rFonts w:hint="eastAsia" w:ascii="宋体" w:hAnsi="宋体" w:cs="Lucida Sans Unicode"/>
          <w:b/>
          <w:sz w:val="24"/>
        </w:rPr>
        <w:t>联系人：</w:t>
      </w:r>
      <w:r>
        <w:rPr>
          <w:rFonts w:hint="eastAsia" w:ascii="宋体" w:hAnsi="宋体" w:cs="Lucida Sans Unicode"/>
          <w:b/>
          <w:sz w:val="24"/>
          <w:u w:val="single"/>
        </w:rPr>
        <w:t xml:space="preserve">                        </w:t>
      </w:r>
    </w:p>
    <w:p w14:paraId="4D1BBC78">
      <w:pPr>
        <w:spacing w:line="360" w:lineRule="auto"/>
        <w:ind w:firstLine="482" w:firstLineChars="200"/>
        <w:rPr>
          <w:rFonts w:hint="eastAsia" w:ascii="宋体" w:hAnsi="宋体" w:cs="Lucida Sans Unicode"/>
          <w:b/>
          <w:sz w:val="24"/>
          <w:u w:val="single"/>
        </w:rPr>
      </w:pPr>
      <w:r>
        <w:rPr>
          <w:rFonts w:hint="eastAsia" w:ascii="宋体" w:hAnsi="宋体" w:cs="Lucida Sans Unicode"/>
          <w:b/>
          <w:sz w:val="24"/>
        </w:rPr>
        <w:t>电话：</w:t>
      </w:r>
      <w:r>
        <w:rPr>
          <w:rFonts w:hint="eastAsia" w:ascii="宋体" w:hAnsi="宋体" w:cs="Lucida Sans Unicode"/>
          <w:b/>
          <w:sz w:val="24"/>
          <w:u w:val="single"/>
        </w:rPr>
        <w:t xml:space="preserve">                          </w:t>
      </w:r>
    </w:p>
    <w:p w14:paraId="2648ECE2">
      <w:pPr>
        <w:spacing w:line="360" w:lineRule="auto"/>
        <w:ind w:firstLine="482" w:firstLineChars="200"/>
        <w:rPr>
          <w:rFonts w:hint="eastAsia" w:ascii="宋体" w:hAnsi="宋体" w:cs="Lucida Sans Unicode"/>
          <w:b/>
          <w:sz w:val="24"/>
        </w:rPr>
      </w:pPr>
      <w:r>
        <w:rPr>
          <w:rFonts w:hint="eastAsia" w:ascii="宋体" w:hAnsi="宋体" w:cs="Lucida Sans Unicode"/>
          <w:b/>
          <w:sz w:val="24"/>
        </w:rPr>
        <w:t>传真：</w:t>
      </w:r>
      <w:r>
        <w:rPr>
          <w:rFonts w:hint="eastAsia" w:ascii="宋体" w:hAnsi="宋体" w:cs="Lucida Sans Unicode"/>
          <w:b/>
          <w:sz w:val="24"/>
          <w:u w:val="single"/>
        </w:rPr>
        <w:t xml:space="preserve">                          </w:t>
      </w:r>
    </w:p>
    <w:p w14:paraId="74B03447">
      <w:pPr>
        <w:spacing w:line="360" w:lineRule="auto"/>
        <w:ind w:firstLine="482" w:firstLineChars="200"/>
        <w:rPr>
          <w:rFonts w:hint="eastAsia" w:ascii="宋体" w:hAnsi="宋体" w:cs="Lucida Sans Unicode"/>
          <w:b/>
          <w:sz w:val="24"/>
        </w:rPr>
      </w:pPr>
      <w:r>
        <w:rPr>
          <w:rFonts w:ascii="宋体" w:hAnsi="宋体" w:cs="Lucida Sans Unicode"/>
          <w:b/>
          <w:sz w:val="24"/>
        </w:rPr>
        <w:t>E</w:t>
      </w:r>
      <w:r>
        <w:rPr>
          <w:rFonts w:hint="eastAsia" w:ascii="宋体" w:hAnsi="宋体" w:cs="Lucida Sans Unicode"/>
          <w:b/>
          <w:sz w:val="24"/>
        </w:rPr>
        <w:t>mail:</w:t>
      </w:r>
      <w:r>
        <w:rPr>
          <w:rFonts w:hint="eastAsia" w:ascii="宋体" w:hAnsi="宋体" w:cs="Lucida Sans Unicode"/>
          <w:b/>
          <w:sz w:val="24"/>
          <w:u w:val="single"/>
        </w:rPr>
        <w:t xml:space="preserve">                          </w:t>
      </w:r>
    </w:p>
    <w:p w14:paraId="50BEB04D">
      <w:pPr>
        <w:ind w:firstLine="472" w:firstLineChars="147"/>
        <w:rPr>
          <w:rFonts w:hint="eastAsia" w:ascii="宋体" w:hAnsi="宋体" w:cs="Lucida Sans Unicode"/>
          <w:b/>
          <w:sz w:val="32"/>
          <w:szCs w:val="32"/>
        </w:rPr>
      </w:pPr>
    </w:p>
    <w:p w14:paraId="5E82AAB1">
      <w:pPr>
        <w:ind w:right="-98" w:firstLine="4792" w:firstLineChars="1989"/>
        <w:rPr>
          <w:rFonts w:hint="eastAsia" w:ascii="宋体" w:hAnsi="宋体" w:cs="Lucida Sans Unicode"/>
          <w:b/>
          <w:sz w:val="24"/>
          <w:u w:val="single"/>
        </w:rPr>
      </w:pPr>
      <w:r>
        <w:rPr>
          <w:rFonts w:hint="eastAsia" w:ascii="宋体" w:hAnsi="宋体" w:cs="Lucida Sans Unicode"/>
          <w:b/>
          <w:sz w:val="24"/>
        </w:rPr>
        <w:t>投标人名称：</w:t>
      </w:r>
      <w:r>
        <w:rPr>
          <w:rFonts w:hint="eastAsia" w:ascii="宋体" w:hAnsi="宋体" w:cs="Lucida Sans Unicode"/>
          <w:b/>
          <w:sz w:val="24"/>
          <w:u w:val="single"/>
        </w:rPr>
        <w:t xml:space="preserve">（加盖公章）           </w:t>
      </w:r>
    </w:p>
    <w:p w14:paraId="1E800106">
      <w:pPr>
        <w:ind w:firstLine="482" w:firstLineChars="200"/>
        <w:jc w:val="right"/>
        <w:rPr>
          <w:rFonts w:hint="eastAsia" w:ascii="宋体" w:hAnsi="宋体" w:cs="Lucida Sans Unicode"/>
          <w:b/>
          <w:sz w:val="24"/>
        </w:rPr>
      </w:pPr>
    </w:p>
    <w:p w14:paraId="4CC51A42">
      <w:pPr>
        <w:ind w:firstLine="482" w:firstLineChars="200"/>
        <w:jc w:val="right"/>
        <w:rPr>
          <w:rFonts w:hint="eastAsia" w:ascii="宋体" w:hAnsi="宋体" w:cs="Lucida Sans Unicode"/>
          <w:b/>
          <w:sz w:val="24"/>
          <w:u w:val="single"/>
        </w:rPr>
      </w:pPr>
      <w:r>
        <w:rPr>
          <w:rFonts w:hint="eastAsia" w:ascii="宋体" w:hAnsi="宋体" w:cs="Lucida Sans Unicode"/>
          <w:b/>
          <w:sz w:val="24"/>
        </w:rPr>
        <w:t>签署日期：</w:t>
      </w:r>
      <w:r>
        <w:rPr>
          <w:rFonts w:hint="eastAsia" w:ascii="宋体" w:hAnsi="宋体" w:cs="Lucida Sans Unicode"/>
          <w:b/>
          <w:sz w:val="24"/>
          <w:u w:val="single"/>
        </w:rPr>
        <w:t xml:space="preserve">      年      月      日</w:t>
      </w:r>
    </w:p>
    <w:p w14:paraId="4A3FA1C3">
      <w:pPr>
        <w:spacing w:line="360" w:lineRule="auto"/>
        <w:rPr>
          <w:rFonts w:hint="eastAsia" w:ascii="黑体" w:hAnsi="黑体" w:eastAsia="黑体" w:cs="Lucida Sans Unicode"/>
          <w:sz w:val="24"/>
        </w:rPr>
      </w:pPr>
      <w:r>
        <w:rPr>
          <w:rFonts w:ascii="宋体" w:hAnsi="宋体" w:cs="Lucida Sans Unicode"/>
          <w:b/>
          <w:sz w:val="24"/>
        </w:rPr>
        <w:br w:type="page"/>
      </w:r>
      <w:r>
        <w:rPr>
          <w:rFonts w:hint="eastAsia" w:ascii="黑体" w:hAnsi="黑体" w:eastAsia="黑体" w:cs="Arial"/>
          <w:sz w:val="24"/>
        </w:rPr>
        <w:t>格式6</w:t>
      </w:r>
    </w:p>
    <w:p w14:paraId="52D1AE51">
      <w:pPr>
        <w:spacing w:before="240" w:beforeLines="100" w:after="24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开标一览表</w:t>
      </w:r>
    </w:p>
    <w:p w14:paraId="6B88FC8D">
      <w:pPr>
        <w:spacing w:before="240" w:beforeLines="100" w:after="240" w:afterLines="100"/>
        <w:jc w:val="center"/>
        <w:rPr>
          <w:rFonts w:hint="eastAsia" w:ascii="宋体" w:hAnsi="宋体" w:cs="Arial"/>
          <w:b/>
          <w:sz w:val="24"/>
        </w:rPr>
      </w:pPr>
      <w:r>
        <w:rPr>
          <w:rFonts w:hint="eastAsia" w:ascii="宋体" w:hAnsi="宋体" w:cs="Arial"/>
          <w:b/>
          <w:sz w:val="24"/>
        </w:rPr>
        <w:t>投标人名称：                                           单位：元（人民币）</w:t>
      </w:r>
    </w:p>
    <w:tbl>
      <w:tblPr>
        <w:tblStyle w:val="6"/>
        <w:tblW w:w="90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1080"/>
        <w:gridCol w:w="1800"/>
        <w:gridCol w:w="1411"/>
        <w:gridCol w:w="1330"/>
        <w:gridCol w:w="1891"/>
        <w:gridCol w:w="736"/>
      </w:tblGrid>
      <w:tr w14:paraId="254F1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63" w:hRule="atLeast"/>
        </w:trPr>
        <w:tc>
          <w:tcPr>
            <w:tcW w:w="828" w:type="dxa"/>
            <w:noWrap w:val="0"/>
            <w:vAlign w:val="center"/>
          </w:tcPr>
          <w:p w14:paraId="154D157C">
            <w:pPr>
              <w:spacing w:line="440" w:lineRule="exact"/>
              <w:jc w:val="center"/>
              <w:rPr>
                <w:rFonts w:hint="eastAsia" w:ascii="宋体" w:hAnsi="宋体" w:cs="Arial"/>
                <w:b/>
                <w:szCs w:val="21"/>
              </w:rPr>
            </w:pPr>
            <w:r>
              <w:rPr>
                <w:rFonts w:hint="eastAsia" w:ascii="宋体" w:hAnsi="宋体" w:cs="Arial"/>
                <w:b/>
                <w:szCs w:val="21"/>
              </w:rPr>
              <w:t>包号</w:t>
            </w:r>
          </w:p>
        </w:tc>
        <w:tc>
          <w:tcPr>
            <w:tcW w:w="1080" w:type="dxa"/>
            <w:noWrap w:val="0"/>
            <w:vAlign w:val="center"/>
          </w:tcPr>
          <w:p w14:paraId="202AD0E1">
            <w:pPr>
              <w:spacing w:line="440" w:lineRule="exact"/>
              <w:jc w:val="center"/>
              <w:rPr>
                <w:rFonts w:hint="eastAsia" w:ascii="宋体" w:hAnsi="宋体" w:cs="Arial"/>
                <w:b/>
                <w:szCs w:val="21"/>
              </w:rPr>
            </w:pPr>
            <w:r>
              <w:rPr>
                <w:rFonts w:hint="eastAsia" w:ascii="宋体" w:hAnsi="宋体" w:cs="Arial"/>
                <w:b/>
                <w:szCs w:val="21"/>
              </w:rPr>
              <w:t>品目号</w:t>
            </w:r>
          </w:p>
        </w:tc>
        <w:tc>
          <w:tcPr>
            <w:tcW w:w="1800" w:type="dxa"/>
            <w:noWrap w:val="0"/>
            <w:vAlign w:val="center"/>
          </w:tcPr>
          <w:p w14:paraId="4FC1C1C8">
            <w:pPr>
              <w:spacing w:line="440" w:lineRule="exact"/>
              <w:jc w:val="center"/>
              <w:rPr>
                <w:rFonts w:hint="eastAsia" w:ascii="宋体" w:hAnsi="宋体" w:cs="Arial"/>
                <w:b/>
                <w:szCs w:val="21"/>
              </w:rPr>
            </w:pPr>
            <w:r>
              <w:rPr>
                <w:rFonts w:hint="eastAsia" w:ascii="宋体" w:hAnsi="宋体" w:cs="Arial"/>
                <w:b/>
                <w:szCs w:val="21"/>
              </w:rPr>
              <w:t>产品名称</w:t>
            </w:r>
          </w:p>
        </w:tc>
        <w:tc>
          <w:tcPr>
            <w:tcW w:w="1411" w:type="dxa"/>
            <w:noWrap w:val="0"/>
            <w:vAlign w:val="center"/>
          </w:tcPr>
          <w:p w14:paraId="7D0E4ECB">
            <w:pPr>
              <w:spacing w:line="440" w:lineRule="exact"/>
              <w:jc w:val="center"/>
              <w:rPr>
                <w:rFonts w:hint="eastAsia" w:ascii="宋体" w:hAnsi="宋体" w:cs="Arial"/>
                <w:b/>
                <w:szCs w:val="21"/>
              </w:rPr>
            </w:pPr>
            <w:r>
              <w:rPr>
                <w:rFonts w:hint="eastAsia" w:ascii="宋体" w:hAnsi="宋体" w:cs="Arial"/>
                <w:b/>
                <w:szCs w:val="21"/>
              </w:rPr>
              <w:t>最高限价</w:t>
            </w:r>
          </w:p>
        </w:tc>
        <w:tc>
          <w:tcPr>
            <w:tcW w:w="1330" w:type="dxa"/>
            <w:noWrap w:val="0"/>
            <w:vAlign w:val="center"/>
          </w:tcPr>
          <w:p w14:paraId="5C619A28">
            <w:pPr>
              <w:spacing w:line="440" w:lineRule="exact"/>
              <w:jc w:val="center"/>
              <w:rPr>
                <w:rFonts w:hint="eastAsia" w:ascii="宋体" w:hAnsi="宋体" w:cs="Arial"/>
                <w:b/>
                <w:szCs w:val="21"/>
              </w:rPr>
            </w:pPr>
            <w:r>
              <w:rPr>
                <w:rFonts w:hint="eastAsia" w:ascii="宋体" w:hAnsi="宋体" w:cs="Arial"/>
                <w:b/>
                <w:szCs w:val="21"/>
              </w:rPr>
              <w:t>投标报价</w:t>
            </w:r>
          </w:p>
        </w:tc>
        <w:tc>
          <w:tcPr>
            <w:tcW w:w="1891" w:type="dxa"/>
            <w:noWrap w:val="0"/>
            <w:vAlign w:val="center"/>
          </w:tcPr>
          <w:p w14:paraId="3FA7CFE8">
            <w:pPr>
              <w:spacing w:line="440" w:lineRule="exact"/>
              <w:jc w:val="center"/>
              <w:rPr>
                <w:rFonts w:hint="eastAsia" w:ascii="宋体" w:hAnsi="宋体" w:cs="Arial"/>
                <w:b/>
                <w:szCs w:val="21"/>
              </w:rPr>
            </w:pPr>
            <w:r>
              <w:rPr>
                <w:rFonts w:hint="eastAsia" w:ascii="宋体" w:hAnsi="宋体" w:cs="Arial"/>
                <w:b/>
                <w:szCs w:val="21"/>
              </w:rPr>
              <w:t>交货/交付时间</w:t>
            </w:r>
          </w:p>
        </w:tc>
        <w:tc>
          <w:tcPr>
            <w:tcW w:w="736" w:type="dxa"/>
            <w:noWrap w:val="0"/>
            <w:vAlign w:val="center"/>
          </w:tcPr>
          <w:p w14:paraId="16FEA65B">
            <w:pPr>
              <w:spacing w:line="440" w:lineRule="exact"/>
              <w:jc w:val="center"/>
              <w:rPr>
                <w:rFonts w:hint="eastAsia" w:ascii="宋体" w:hAnsi="宋体" w:cs="Arial"/>
                <w:b/>
                <w:szCs w:val="21"/>
              </w:rPr>
            </w:pPr>
            <w:r>
              <w:rPr>
                <w:rFonts w:hint="eastAsia" w:ascii="宋体" w:hAnsi="宋体" w:cs="Arial"/>
                <w:b/>
                <w:szCs w:val="21"/>
              </w:rPr>
              <w:t>备注</w:t>
            </w:r>
          </w:p>
        </w:tc>
      </w:tr>
      <w:tr w14:paraId="4E383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1" w:hRule="atLeast"/>
        </w:trPr>
        <w:tc>
          <w:tcPr>
            <w:tcW w:w="828" w:type="dxa"/>
            <w:vMerge w:val="restart"/>
            <w:noWrap w:val="0"/>
            <w:vAlign w:val="center"/>
          </w:tcPr>
          <w:p w14:paraId="0132B74A">
            <w:pPr>
              <w:spacing w:line="440" w:lineRule="exact"/>
              <w:jc w:val="center"/>
              <w:rPr>
                <w:rFonts w:hint="eastAsia" w:ascii="宋体" w:hAnsi="宋体" w:cs="Arial"/>
                <w:b/>
                <w:szCs w:val="21"/>
              </w:rPr>
            </w:pPr>
            <w:r>
              <w:rPr>
                <w:rFonts w:hint="eastAsia" w:ascii="宋体" w:hAnsi="宋体" w:cs="Arial"/>
                <w:b/>
                <w:szCs w:val="21"/>
              </w:rPr>
              <w:t>01包</w:t>
            </w:r>
          </w:p>
        </w:tc>
        <w:tc>
          <w:tcPr>
            <w:tcW w:w="1080" w:type="dxa"/>
            <w:noWrap w:val="0"/>
            <w:vAlign w:val="center"/>
          </w:tcPr>
          <w:p w14:paraId="779B2C0F">
            <w:pPr>
              <w:spacing w:line="440" w:lineRule="exact"/>
              <w:jc w:val="center"/>
              <w:rPr>
                <w:rFonts w:hint="eastAsia" w:ascii="宋体" w:hAnsi="宋体" w:cs="Arial"/>
                <w:b/>
                <w:szCs w:val="21"/>
              </w:rPr>
            </w:pPr>
            <w:r>
              <w:rPr>
                <w:rFonts w:hint="eastAsia" w:ascii="宋体" w:hAnsi="宋体" w:cs="Arial"/>
                <w:b/>
                <w:szCs w:val="21"/>
              </w:rPr>
              <w:t>01</w:t>
            </w:r>
          </w:p>
        </w:tc>
        <w:tc>
          <w:tcPr>
            <w:tcW w:w="1800" w:type="dxa"/>
            <w:noWrap w:val="0"/>
            <w:vAlign w:val="center"/>
          </w:tcPr>
          <w:p w14:paraId="09E59C79">
            <w:pPr>
              <w:spacing w:line="440" w:lineRule="exact"/>
              <w:jc w:val="center"/>
              <w:rPr>
                <w:rFonts w:hint="eastAsia" w:ascii="宋体" w:hAnsi="宋体" w:cs="Arial"/>
                <w:b/>
                <w:szCs w:val="21"/>
              </w:rPr>
            </w:pPr>
            <w:r>
              <w:rPr>
                <w:rFonts w:hint="eastAsia" w:ascii="宋体" w:hAnsi="宋体" w:cs="宋体"/>
                <w:kern w:val="0"/>
                <w:sz w:val="24"/>
              </w:rPr>
              <w:t>物联网工程应用实训系统</w:t>
            </w:r>
          </w:p>
        </w:tc>
        <w:tc>
          <w:tcPr>
            <w:tcW w:w="1411" w:type="dxa"/>
            <w:noWrap w:val="0"/>
            <w:vAlign w:val="center"/>
          </w:tcPr>
          <w:p w14:paraId="7592AF24">
            <w:pPr>
              <w:spacing w:line="440" w:lineRule="exact"/>
              <w:jc w:val="center"/>
              <w:rPr>
                <w:rFonts w:hint="eastAsia" w:ascii="宋体" w:hAnsi="宋体" w:cs="Arial"/>
                <w:b/>
                <w:szCs w:val="21"/>
              </w:rPr>
            </w:pPr>
            <w:r>
              <w:rPr>
                <w:rFonts w:hint="eastAsia" w:ascii="宋体" w:hAnsi="宋体" w:cs="Arial"/>
                <w:b/>
                <w:szCs w:val="21"/>
              </w:rPr>
              <w:t>153，840</w:t>
            </w:r>
          </w:p>
        </w:tc>
        <w:tc>
          <w:tcPr>
            <w:tcW w:w="1330" w:type="dxa"/>
            <w:noWrap w:val="0"/>
            <w:vAlign w:val="center"/>
          </w:tcPr>
          <w:p w14:paraId="32617F87">
            <w:pPr>
              <w:spacing w:line="440" w:lineRule="exact"/>
              <w:jc w:val="center"/>
              <w:rPr>
                <w:rFonts w:hint="eastAsia" w:ascii="宋体" w:hAnsi="宋体" w:cs="Arial"/>
                <w:b/>
                <w:szCs w:val="21"/>
              </w:rPr>
            </w:pPr>
          </w:p>
        </w:tc>
        <w:tc>
          <w:tcPr>
            <w:tcW w:w="1891" w:type="dxa"/>
            <w:noWrap w:val="0"/>
            <w:vAlign w:val="center"/>
          </w:tcPr>
          <w:p w14:paraId="7478BC77">
            <w:pPr>
              <w:spacing w:line="440" w:lineRule="exact"/>
              <w:jc w:val="center"/>
              <w:rPr>
                <w:rFonts w:hint="eastAsia" w:ascii="宋体" w:hAnsi="宋体" w:cs="Arial"/>
                <w:b/>
                <w:szCs w:val="21"/>
              </w:rPr>
            </w:pPr>
          </w:p>
        </w:tc>
        <w:tc>
          <w:tcPr>
            <w:tcW w:w="736" w:type="dxa"/>
            <w:noWrap w:val="0"/>
            <w:vAlign w:val="center"/>
          </w:tcPr>
          <w:p w14:paraId="2F639DA5">
            <w:pPr>
              <w:spacing w:line="440" w:lineRule="exact"/>
              <w:jc w:val="center"/>
              <w:rPr>
                <w:rFonts w:hint="eastAsia" w:ascii="宋体" w:hAnsi="宋体" w:cs="Arial"/>
                <w:b/>
                <w:szCs w:val="21"/>
              </w:rPr>
            </w:pPr>
          </w:p>
        </w:tc>
      </w:tr>
      <w:tr w14:paraId="41F14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50" w:hRule="atLeast"/>
        </w:trPr>
        <w:tc>
          <w:tcPr>
            <w:tcW w:w="828" w:type="dxa"/>
            <w:vMerge w:val="continue"/>
            <w:noWrap w:val="0"/>
            <w:vAlign w:val="center"/>
          </w:tcPr>
          <w:p w14:paraId="21E53B5B">
            <w:pPr>
              <w:spacing w:line="440" w:lineRule="exact"/>
              <w:jc w:val="center"/>
              <w:rPr>
                <w:rFonts w:hint="eastAsia" w:ascii="宋体" w:hAnsi="宋体" w:cs="Arial"/>
                <w:b/>
                <w:szCs w:val="21"/>
              </w:rPr>
            </w:pPr>
          </w:p>
        </w:tc>
        <w:tc>
          <w:tcPr>
            <w:tcW w:w="1080" w:type="dxa"/>
            <w:noWrap w:val="0"/>
            <w:vAlign w:val="center"/>
          </w:tcPr>
          <w:p w14:paraId="4113A18B">
            <w:pPr>
              <w:spacing w:line="440" w:lineRule="exact"/>
              <w:jc w:val="center"/>
              <w:rPr>
                <w:rFonts w:hint="eastAsia" w:ascii="宋体" w:hAnsi="宋体" w:cs="Arial"/>
                <w:b/>
                <w:szCs w:val="21"/>
              </w:rPr>
            </w:pPr>
            <w:r>
              <w:rPr>
                <w:rFonts w:hint="eastAsia" w:ascii="宋体" w:hAnsi="宋体" w:cs="Arial"/>
                <w:b/>
                <w:szCs w:val="21"/>
              </w:rPr>
              <w:t>报价合计</w:t>
            </w:r>
          </w:p>
        </w:tc>
        <w:tc>
          <w:tcPr>
            <w:tcW w:w="3211" w:type="dxa"/>
            <w:gridSpan w:val="2"/>
            <w:noWrap w:val="0"/>
            <w:vAlign w:val="center"/>
          </w:tcPr>
          <w:p w14:paraId="515C5697">
            <w:pPr>
              <w:spacing w:line="440" w:lineRule="exact"/>
              <w:rPr>
                <w:rFonts w:hint="eastAsia" w:ascii="宋体" w:hAnsi="宋体" w:cs="Arial"/>
                <w:b/>
                <w:szCs w:val="21"/>
              </w:rPr>
            </w:pPr>
            <w:r>
              <w:rPr>
                <w:rFonts w:hint="eastAsia" w:ascii="宋体" w:hAnsi="宋体" w:cs="Arial"/>
                <w:b/>
                <w:szCs w:val="21"/>
              </w:rPr>
              <w:t>小写：</w:t>
            </w:r>
            <w:r>
              <w:rPr>
                <w:rFonts w:hint="eastAsia" w:ascii="宋体" w:hAnsi="宋体" w:cs="Arial"/>
                <w:b/>
                <w:szCs w:val="21"/>
                <w:u w:val="single"/>
              </w:rPr>
              <w:t xml:space="preserve">                   </w:t>
            </w:r>
          </w:p>
        </w:tc>
        <w:tc>
          <w:tcPr>
            <w:tcW w:w="3957" w:type="dxa"/>
            <w:gridSpan w:val="3"/>
            <w:noWrap w:val="0"/>
            <w:vAlign w:val="center"/>
          </w:tcPr>
          <w:p w14:paraId="6B87B001">
            <w:pPr>
              <w:spacing w:line="440" w:lineRule="exact"/>
              <w:rPr>
                <w:rFonts w:hint="eastAsia" w:ascii="宋体" w:hAnsi="宋体" w:cs="Arial"/>
                <w:b/>
                <w:szCs w:val="21"/>
              </w:rPr>
            </w:pPr>
            <w:r>
              <w:rPr>
                <w:rFonts w:hint="eastAsia" w:ascii="宋体" w:hAnsi="宋体" w:cs="Arial"/>
                <w:b/>
                <w:szCs w:val="21"/>
              </w:rPr>
              <w:t>大写：</w:t>
            </w:r>
            <w:r>
              <w:rPr>
                <w:rFonts w:hint="eastAsia" w:ascii="宋体" w:hAnsi="宋体" w:cs="Arial"/>
                <w:b/>
                <w:szCs w:val="21"/>
                <w:u w:val="single"/>
              </w:rPr>
              <w:t xml:space="preserve">                         </w:t>
            </w:r>
          </w:p>
        </w:tc>
      </w:tr>
    </w:tbl>
    <w:p w14:paraId="464EE82C">
      <w:pPr>
        <w:spacing w:before="240" w:beforeLines="100" w:after="240" w:afterLines="100"/>
        <w:rPr>
          <w:rFonts w:hint="eastAsia" w:ascii="宋体" w:hAnsi="宋体" w:cs="Arial"/>
          <w:b/>
          <w:sz w:val="24"/>
        </w:rPr>
      </w:pPr>
    </w:p>
    <w:tbl>
      <w:tblPr>
        <w:tblStyle w:val="6"/>
        <w:tblW w:w="90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1063"/>
        <w:gridCol w:w="1800"/>
        <w:gridCol w:w="1411"/>
        <w:gridCol w:w="1330"/>
        <w:gridCol w:w="1891"/>
        <w:gridCol w:w="736"/>
      </w:tblGrid>
      <w:tr w14:paraId="19C96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63" w:hRule="atLeast"/>
        </w:trPr>
        <w:tc>
          <w:tcPr>
            <w:tcW w:w="845" w:type="dxa"/>
            <w:noWrap w:val="0"/>
            <w:vAlign w:val="center"/>
          </w:tcPr>
          <w:p w14:paraId="2B5D1F67">
            <w:pPr>
              <w:spacing w:line="440" w:lineRule="exact"/>
              <w:jc w:val="center"/>
              <w:rPr>
                <w:rFonts w:hint="eastAsia" w:ascii="宋体" w:hAnsi="宋体" w:cs="Arial"/>
                <w:b/>
                <w:szCs w:val="21"/>
              </w:rPr>
            </w:pPr>
            <w:r>
              <w:rPr>
                <w:rFonts w:hint="eastAsia" w:ascii="宋体" w:hAnsi="宋体" w:cs="Arial"/>
                <w:b/>
                <w:szCs w:val="21"/>
              </w:rPr>
              <w:t>包号</w:t>
            </w:r>
          </w:p>
        </w:tc>
        <w:tc>
          <w:tcPr>
            <w:tcW w:w="1063" w:type="dxa"/>
            <w:noWrap w:val="0"/>
            <w:vAlign w:val="center"/>
          </w:tcPr>
          <w:p w14:paraId="31BE0CC4">
            <w:pPr>
              <w:spacing w:line="440" w:lineRule="exact"/>
              <w:jc w:val="center"/>
              <w:rPr>
                <w:rFonts w:hint="eastAsia" w:ascii="宋体" w:hAnsi="宋体" w:cs="Arial"/>
                <w:b/>
                <w:szCs w:val="21"/>
              </w:rPr>
            </w:pPr>
            <w:r>
              <w:rPr>
                <w:rFonts w:hint="eastAsia" w:ascii="宋体" w:hAnsi="宋体" w:cs="Arial"/>
                <w:b/>
                <w:szCs w:val="21"/>
              </w:rPr>
              <w:t>品目号</w:t>
            </w:r>
          </w:p>
        </w:tc>
        <w:tc>
          <w:tcPr>
            <w:tcW w:w="1800" w:type="dxa"/>
            <w:noWrap w:val="0"/>
            <w:vAlign w:val="center"/>
          </w:tcPr>
          <w:p w14:paraId="647969F0">
            <w:pPr>
              <w:spacing w:line="440" w:lineRule="exact"/>
              <w:jc w:val="center"/>
              <w:rPr>
                <w:rFonts w:hint="eastAsia" w:ascii="宋体" w:hAnsi="宋体" w:cs="Arial"/>
                <w:b/>
                <w:szCs w:val="21"/>
              </w:rPr>
            </w:pPr>
            <w:r>
              <w:rPr>
                <w:rFonts w:hint="eastAsia" w:ascii="宋体" w:hAnsi="宋体" w:cs="Arial"/>
                <w:b/>
                <w:szCs w:val="21"/>
              </w:rPr>
              <w:t>产品名称</w:t>
            </w:r>
          </w:p>
        </w:tc>
        <w:tc>
          <w:tcPr>
            <w:tcW w:w="1411" w:type="dxa"/>
            <w:noWrap w:val="0"/>
            <w:vAlign w:val="center"/>
          </w:tcPr>
          <w:p w14:paraId="3A1682A0">
            <w:pPr>
              <w:spacing w:line="440" w:lineRule="exact"/>
              <w:jc w:val="center"/>
              <w:rPr>
                <w:rFonts w:hint="eastAsia" w:ascii="宋体" w:hAnsi="宋体" w:cs="Arial"/>
                <w:b/>
                <w:szCs w:val="21"/>
              </w:rPr>
            </w:pPr>
            <w:r>
              <w:rPr>
                <w:rFonts w:hint="eastAsia" w:ascii="宋体" w:hAnsi="宋体" w:cs="Arial"/>
                <w:b/>
                <w:szCs w:val="21"/>
              </w:rPr>
              <w:t>最高限价</w:t>
            </w:r>
          </w:p>
        </w:tc>
        <w:tc>
          <w:tcPr>
            <w:tcW w:w="1330" w:type="dxa"/>
            <w:noWrap w:val="0"/>
            <w:vAlign w:val="center"/>
          </w:tcPr>
          <w:p w14:paraId="29747520">
            <w:pPr>
              <w:spacing w:line="440" w:lineRule="exact"/>
              <w:jc w:val="center"/>
              <w:rPr>
                <w:rFonts w:hint="eastAsia" w:ascii="宋体" w:hAnsi="宋体" w:cs="Arial"/>
                <w:b/>
                <w:szCs w:val="21"/>
              </w:rPr>
            </w:pPr>
            <w:r>
              <w:rPr>
                <w:rFonts w:hint="eastAsia" w:ascii="宋体" w:hAnsi="宋体" w:cs="Arial"/>
                <w:b/>
                <w:szCs w:val="21"/>
              </w:rPr>
              <w:t>投标报价</w:t>
            </w:r>
          </w:p>
        </w:tc>
        <w:tc>
          <w:tcPr>
            <w:tcW w:w="1891" w:type="dxa"/>
            <w:noWrap w:val="0"/>
            <w:vAlign w:val="center"/>
          </w:tcPr>
          <w:p w14:paraId="7AF6367B">
            <w:pPr>
              <w:spacing w:line="440" w:lineRule="exact"/>
              <w:jc w:val="center"/>
              <w:rPr>
                <w:rFonts w:hint="eastAsia" w:ascii="宋体" w:hAnsi="宋体" w:cs="Arial"/>
                <w:b/>
                <w:szCs w:val="21"/>
              </w:rPr>
            </w:pPr>
            <w:r>
              <w:rPr>
                <w:rFonts w:hint="eastAsia" w:ascii="宋体" w:hAnsi="宋体" w:cs="Arial"/>
                <w:b/>
                <w:szCs w:val="21"/>
              </w:rPr>
              <w:t>交货/交付时间</w:t>
            </w:r>
          </w:p>
        </w:tc>
        <w:tc>
          <w:tcPr>
            <w:tcW w:w="736" w:type="dxa"/>
            <w:noWrap w:val="0"/>
            <w:vAlign w:val="center"/>
          </w:tcPr>
          <w:p w14:paraId="2A2C4623">
            <w:pPr>
              <w:spacing w:line="440" w:lineRule="exact"/>
              <w:jc w:val="center"/>
              <w:rPr>
                <w:rFonts w:hint="eastAsia" w:ascii="宋体" w:hAnsi="宋体" w:cs="Arial"/>
                <w:b/>
                <w:szCs w:val="21"/>
              </w:rPr>
            </w:pPr>
            <w:r>
              <w:rPr>
                <w:rFonts w:hint="eastAsia" w:ascii="宋体" w:hAnsi="宋体" w:cs="Arial"/>
                <w:b/>
                <w:szCs w:val="21"/>
              </w:rPr>
              <w:t>备注</w:t>
            </w:r>
          </w:p>
        </w:tc>
      </w:tr>
      <w:tr w14:paraId="479CD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1" w:hRule="atLeast"/>
        </w:trPr>
        <w:tc>
          <w:tcPr>
            <w:tcW w:w="845" w:type="dxa"/>
            <w:vMerge w:val="restart"/>
            <w:noWrap w:val="0"/>
            <w:vAlign w:val="center"/>
          </w:tcPr>
          <w:p w14:paraId="5FD72931">
            <w:pPr>
              <w:spacing w:line="440" w:lineRule="exact"/>
              <w:jc w:val="center"/>
              <w:rPr>
                <w:rFonts w:hint="eastAsia" w:ascii="宋体" w:hAnsi="宋体" w:cs="Arial"/>
                <w:b/>
                <w:szCs w:val="21"/>
              </w:rPr>
            </w:pPr>
            <w:r>
              <w:rPr>
                <w:rFonts w:hint="eastAsia" w:ascii="宋体" w:hAnsi="宋体" w:cs="Arial"/>
                <w:b/>
                <w:szCs w:val="21"/>
              </w:rPr>
              <w:t>02包</w:t>
            </w:r>
          </w:p>
        </w:tc>
        <w:tc>
          <w:tcPr>
            <w:tcW w:w="1063" w:type="dxa"/>
            <w:noWrap w:val="0"/>
            <w:vAlign w:val="center"/>
          </w:tcPr>
          <w:p w14:paraId="2DAB716B">
            <w:pPr>
              <w:spacing w:line="440" w:lineRule="exact"/>
              <w:jc w:val="center"/>
              <w:rPr>
                <w:rFonts w:hint="eastAsia" w:ascii="宋体" w:hAnsi="宋体" w:cs="Arial"/>
                <w:b/>
                <w:szCs w:val="21"/>
              </w:rPr>
            </w:pPr>
            <w:r>
              <w:rPr>
                <w:rFonts w:hint="eastAsia" w:ascii="宋体" w:hAnsi="宋体" w:cs="Arial"/>
                <w:b/>
                <w:szCs w:val="21"/>
              </w:rPr>
              <w:t>01</w:t>
            </w:r>
          </w:p>
        </w:tc>
        <w:tc>
          <w:tcPr>
            <w:tcW w:w="1800" w:type="dxa"/>
            <w:noWrap w:val="0"/>
            <w:vAlign w:val="center"/>
          </w:tcPr>
          <w:p w14:paraId="08F14DDA">
            <w:pPr>
              <w:widowControl/>
              <w:jc w:val="center"/>
              <w:textAlignment w:val="center"/>
              <w:rPr>
                <w:rFonts w:hint="eastAsia" w:ascii="宋体" w:hAnsi="宋体" w:cs="宋体"/>
                <w:kern w:val="0"/>
                <w:sz w:val="24"/>
              </w:rPr>
            </w:pPr>
            <w:r>
              <w:rPr>
                <w:rFonts w:hint="eastAsia" w:ascii="宋体" w:hAnsi="宋体" w:cs="宋体"/>
                <w:kern w:val="0"/>
                <w:sz w:val="24"/>
              </w:rPr>
              <w:t>数字化虚拟仿真实训室配套设备</w:t>
            </w:r>
          </w:p>
        </w:tc>
        <w:tc>
          <w:tcPr>
            <w:tcW w:w="1411" w:type="dxa"/>
            <w:noWrap w:val="0"/>
            <w:vAlign w:val="center"/>
          </w:tcPr>
          <w:p w14:paraId="0EAE28CD">
            <w:pPr>
              <w:spacing w:line="440" w:lineRule="exact"/>
              <w:jc w:val="center"/>
              <w:rPr>
                <w:rFonts w:hint="eastAsia" w:ascii="宋体" w:hAnsi="宋体" w:cs="Arial"/>
                <w:b/>
                <w:szCs w:val="21"/>
              </w:rPr>
            </w:pPr>
            <w:r>
              <w:rPr>
                <w:rFonts w:hint="eastAsia" w:ascii="宋体" w:hAnsi="宋体" w:cs="Arial"/>
                <w:b/>
                <w:szCs w:val="21"/>
              </w:rPr>
              <w:t>292，160</w:t>
            </w:r>
          </w:p>
        </w:tc>
        <w:tc>
          <w:tcPr>
            <w:tcW w:w="1330" w:type="dxa"/>
            <w:noWrap w:val="0"/>
            <w:vAlign w:val="center"/>
          </w:tcPr>
          <w:p w14:paraId="36A99A52">
            <w:pPr>
              <w:spacing w:line="440" w:lineRule="exact"/>
              <w:jc w:val="center"/>
              <w:rPr>
                <w:rFonts w:hint="eastAsia" w:ascii="宋体" w:hAnsi="宋体" w:cs="Arial"/>
                <w:b/>
                <w:szCs w:val="21"/>
              </w:rPr>
            </w:pPr>
          </w:p>
        </w:tc>
        <w:tc>
          <w:tcPr>
            <w:tcW w:w="1891" w:type="dxa"/>
            <w:noWrap w:val="0"/>
            <w:vAlign w:val="center"/>
          </w:tcPr>
          <w:p w14:paraId="59A126AE">
            <w:pPr>
              <w:spacing w:line="440" w:lineRule="exact"/>
              <w:jc w:val="center"/>
              <w:rPr>
                <w:rFonts w:hint="eastAsia" w:ascii="宋体" w:hAnsi="宋体" w:cs="Arial"/>
                <w:b/>
                <w:szCs w:val="21"/>
              </w:rPr>
            </w:pPr>
          </w:p>
        </w:tc>
        <w:tc>
          <w:tcPr>
            <w:tcW w:w="736" w:type="dxa"/>
            <w:noWrap w:val="0"/>
            <w:vAlign w:val="center"/>
          </w:tcPr>
          <w:p w14:paraId="5A73EDAB">
            <w:pPr>
              <w:spacing w:line="440" w:lineRule="exact"/>
              <w:jc w:val="center"/>
              <w:rPr>
                <w:rFonts w:hint="eastAsia" w:ascii="宋体" w:hAnsi="宋体" w:cs="Arial"/>
                <w:b/>
                <w:szCs w:val="21"/>
              </w:rPr>
            </w:pPr>
          </w:p>
        </w:tc>
      </w:tr>
      <w:tr w14:paraId="7774D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50" w:hRule="atLeast"/>
        </w:trPr>
        <w:tc>
          <w:tcPr>
            <w:tcW w:w="845" w:type="dxa"/>
            <w:vMerge w:val="continue"/>
            <w:noWrap w:val="0"/>
            <w:vAlign w:val="center"/>
          </w:tcPr>
          <w:p w14:paraId="03E56E6E">
            <w:pPr>
              <w:spacing w:line="440" w:lineRule="exact"/>
              <w:jc w:val="center"/>
              <w:rPr>
                <w:rFonts w:hint="eastAsia" w:ascii="宋体" w:hAnsi="宋体" w:cs="Arial"/>
                <w:b/>
                <w:szCs w:val="21"/>
              </w:rPr>
            </w:pPr>
          </w:p>
        </w:tc>
        <w:tc>
          <w:tcPr>
            <w:tcW w:w="1063" w:type="dxa"/>
            <w:noWrap w:val="0"/>
            <w:vAlign w:val="center"/>
          </w:tcPr>
          <w:p w14:paraId="71DE3AE2">
            <w:pPr>
              <w:spacing w:line="440" w:lineRule="exact"/>
              <w:jc w:val="center"/>
              <w:rPr>
                <w:rFonts w:hint="eastAsia" w:ascii="宋体" w:hAnsi="宋体" w:cs="Arial"/>
                <w:b/>
                <w:szCs w:val="21"/>
              </w:rPr>
            </w:pPr>
            <w:r>
              <w:rPr>
                <w:rFonts w:hint="eastAsia" w:ascii="宋体" w:hAnsi="宋体" w:cs="Arial"/>
                <w:b/>
                <w:szCs w:val="21"/>
              </w:rPr>
              <w:t>02</w:t>
            </w:r>
          </w:p>
        </w:tc>
        <w:tc>
          <w:tcPr>
            <w:tcW w:w="1800" w:type="dxa"/>
            <w:noWrap w:val="0"/>
            <w:vAlign w:val="center"/>
          </w:tcPr>
          <w:p w14:paraId="360DEF05">
            <w:pPr>
              <w:widowControl/>
              <w:jc w:val="center"/>
              <w:textAlignment w:val="center"/>
              <w:rPr>
                <w:rFonts w:hint="eastAsia" w:ascii="宋体" w:hAnsi="宋体" w:cs="宋体"/>
                <w:kern w:val="0"/>
                <w:sz w:val="24"/>
              </w:rPr>
            </w:pPr>
            <w:r>
              <w:rPr>
                <w:rFonts w:hint="eastAsia" w:ascii="宋体" w:hAnsi="宋体" w:cs="宋体"/>
                <w:kern w:val="0"/>
                <w:sz w:val="24"/>
              </w:rPr>
              <w:t>单片机实训室设备</w:t>
            </w:r>
          </w:p>
        </w:tc>
        <w:tc>
          <w:tcPr>
            <w:tcW w:w="1411" w:type="dxa"/>
            <w:noWrap w:val="0"/>
            <w:vAlign w:val="center"/>
          </w:tcPr>
          <w:p w14:paraId="6E2565D6">
            <w:pPr>
              <w:spacing w:line="440" w:lineRule="exact"/>
              <w:jc w:val="center"/>
              <w:rPr>
                <w:rFonts w:hint="eastAsia" w:ascii="宋体" w:hAnsi="宋体" w:cs="Arial"/>
                <w:b/>
                <w:szCs w:val="21"/>
              </w:rPr>
            </w:pPr>
            <w:r>
              <w:rPr>
                <w:rFonts w:hint="eastAsia" w:ascii="宋体" w:hAnsi="宋体" w:cs="Arial"/>
                <w:b/>
                <w:szCs w:val="21"/>
              </w:rPr>
              <w:t>308，000</w:t>
            </w:r>
          </w:p>
        </w:tc>
        <w:tc>
          <w:tcPr>
            <w:tcW w:w="1330" w:type="dxa"/>
            <w:noWrap w:val="0"/>
            <w:vAlign w:val="center"/>
          </w:tcPr>
          <w:p w14:paraId="778F3EF3">
            <w:pPr>
              <w:spacing w:line="440" w:lineRule="exact"/>
              <w:jc w:val="center"/>
              <w:rPr>
                <w:rFonts w:hint="eastAsia" w:ascii="宋体" w:hAnsi="宋体" w:cs="Arial"/>
                <w:b/>
                <w:szCs w:val="21"/>
              </w:rPr>
            </w:pPr>
          </w:p>
        </w:tc>
        <w:tc>
          <w:tcPr>
            <w:tcW w:w="1891" w:type="dxa"/>
            <w:noWrap w:val="0"/>
            <w:vAlign w:val="center"/>
          </w:tcPr>
          <w:p w14:paraId="38D6B6DE">
            <w:pPr>
              <w:spacing w:line="440" w:lineRule="exact"/>
              <w:jc w:val="center"/>
              <w:rPr>
                <w:rFonts w:hint="eastAsia" w:ascii="宋体" w:hAnsi="宋体" w:cs="Arial"/>
                <w:b/>
                <w:szCs w:val="21"/>
              </w:rPr>
            </w:pPr>
          </w:p>
        </w:tc>
        <w:tc>
          <w:tcPr>
            <w:tcW w:w="736" w:type="dxa"/>
            <w:noWrap w:val="0"/>
            <w:vAlign w:val="center"/>
          </w:tcPr>
          <w:p w14:paraId="5DC94746">
            <w:pPr>
              <w:spacing w:line="440" w:lineRule="exact"/>
              <w:jc w:val="center"/>
              <w:rPr>
                <w:rFonts w:hint="eastAsia" w:ascii="宋体" w:hAnsi="宋体" w:cs="Arial"/>
                <w:b/>
                <w:szCs w:val="21"/>
              </w:rPr>
            </w:pPr>
          </w:p>
        </w:tc>
      </w:tr>
      <w:tr w14:paraId="77307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50" w:hRule="atLeast"/>
        </w:trPr>
        <w:tc>
          <w:tcPr>
            <w:tcW w:w="845" w:type="dxa"/>
            <w:vMerge w:val="continue"/>
            <w:noWrap w:val="0"/>
            <w:vAlign w:val="center"/>
          </w:tcPr>
          <w:p w14:paraId="16DA8A46">
            <w:pPr>
              <w:spacing w:line="440" w:lineRule="exact"/>
              <w:jc w:val="center"/>
              <w:rPr>
                <w:rFonts w:hint="eastAsia" w:ascii="宋体" w:hAnsi="宋体" w:cs="Arial"/>
                <w:b/>
                <w:szCs w:val="21"/>
              </w:rPr>
            </w:pPr>
          </w:p>
        </w:tc>
        <w:tc>
          <w:tcPr>
            <w:tcW w:w="1063" w:type="dxa"/>
            <w:noWrap w:val="0"/>
            <w:vAlign w:val="center"/>
          </w:tcPr>
          <w:p w14:paraId="4FDF7733">
            <w:pPr>
              <w:spacing w:line="440" w:lineRule="exact"/>
              <w:jc w:val="center"/>
              <w:rPr>
                <w:rFonts w:hint="eastAsia" w:ascii="宋体" w:hAnsi="宋体" w:cs="Arial"/>
                <w:b/>
                <w:szCs w:val="21"/>
              </w:rPr>
            </w:pPr>
            <w:r>
              <w:rPr>
                <w:rFonts w:hint="eastAsia" w:ascii="宋体" w:hAnsi="宋体" w:cs="Arial"/>
                <w:b/>
                <w:szCs w:val="21"/>
              </w:rPr>
              <w:t>03</w:t>
            </w:r>
          </w:p>
        </w:tc>
        <w:tc>
          <w:tcPr>
            <w:tcW w:w="1800" w:type="dxa"/>
            <w:noWrap w:val="0"/>
            <w:vAlign w:val="center"/>
          </w:tcPr>
          <w:p w14:paraId="186B87C8">
            <w:pPr>
              <w:widowControl/>
              <w:jc w:val="center"/>
              <w:textAlignment w:val="center"/>
              <w:rPr>
                <w:rFonts w:hint="eastAsia" w:ascii="宋体" w:hAnsi="宋体" w:cs="宋体"/>
                <w:kern w:val="0"/>
                <w:sz w:val="24"/>
              </w:rPr>
            </w:pPr>
            <w:r>
              <w:rPr>
                <w:rFonts w:hint="eastAsia" w:ascii="宋体" w:hAnsi="宋体" w:cs="宋体"/>
                <w:kern w:val="0"/>
                <w:sz w:val="24"/>
              </w:rPr>
              <w:t>单片机配套设备</w:t>
            </w:r>
          </w:p>
        </w:tc>
        <w:tc>
          <w:tcPr>
            <w:tcW w:w="1411" w:type="dxa"/>
            <w:noWrap w:val="0"/>
            <w:vAlign w:val="center"/>
          </w:tcPr>
          <w:p w14:paraId="113D8404">
            <w:pPr>
              <w:spacing w:line="440" w:lineRule="exact"/>
              <w:jc w:val="center"/>
              <w:rPr>
                <w:rFonts w:hint="eastAsia" w:ascii="宋体" w:hAnsi="宋体" w:cs="Arial"/>
                <w:b/>
                <w:szCs w:val="21"/>
              </w:rPr>
            </w:pPr>
            <w:r>
              <w:rPr>
                <w:rFonts w:hint="eastAsia" w:ascii="宋体" w:hAnsi="宋体" w:cs="Arial"/>
                <w:b/>
                <w:szCs w:val="21"/>
              </w:rPr>
              <w:t>38，000</w:t>
            </w:r>
          </w:p>
        </w:tc>
        <w:tc>
          <w:tcPr>
            <w:tcW w:w="1330" w:type="dxa"/>
            <w:noWrap w:val="0"/>
            <w:vAlign w:val="center"/>
          </w:tcPr>
          <w:p w14:paraId="68F94231">
            <w:pPr>
              <w:spacing w:line="440" w:lineRule="exact"/>
              <w:jc w:val="center"/>
              <w:rPr>
                <w:rFonts w:hint="eastAsia" w:ascii="宋体" w:hAnsi="宋体" w:cs="Arial"/>
                <w:b/>
                <w:szCs w:val="21"/>
              </w:rPr>
            </w:pPr>
          </w:p>
        </w:tc>
        <w:tc>
          <w:tcPr>
            <w:tcW w:w="1891" w:type="dxa"/>
            <w:noWrap w:val="0"/>
            <w:vAlign w:val="center"/>
          </w:tcPr>
          <w:p w14:paraId="155F5306">
            <w:pPr>
              <w:spacing w:line="440" w:lineRule="exact"/>
              <w:jc w:val="center"/>
              <w:rPr>
                <w:rFonts w:hint="eastAsia" w:ascii="宋体" w:hAnsi="宋体" w:cs="Arial"/>
                <w:b/>
                <w:szCs w:val="21"/>
              </w:rPr>
            </w:pPr>
          </w:p>
        </w:tc>
        <w:tc>
          <w:tcPr>
            <w:tcW w:w="736" w:type="dxa"/>
            <w:noWrap w:val="0"/>
            <w:vAlign w:val="center"/>
          </w:tcPr>
          <w:p w14:paraId="58B134CF">
            <w:pPr>
              <w:spacing w:line="440" w:lineRule="exact"/>
              <w:jc w:val="center"/>
              <w:rPr>
                <w:rFonts w:hint="eastAsia" w:ascii="宋体" w:hAnsi="宋体" w:cs="Arial"/>
                <w:b/>
                <w:szCs w:val="21"/>
              </w:rPr>
            </w:pPr>
          </w:p>
        </w:tc>
      </w:tr>
      <w:tr w14:paraId="77206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50" w:hRule="atLeast"/>
        </w:trPr>
        <w:tc>
          <w:tcPr>
            <w:tcW w:w="845" w:type="dxa"/>
            <w:vMerge w:val="continue"/>
            <w:noWrap w:val="0"/>
            <w:vAlign w:val="center"/>
          </w:tcPr>
          <w:p w14:paraId="517D8335">
            <w:pPr>
              <w:spacing w:line="440" w:lineRule="exact"/>
              <w:jc w:val="center"/>
              <w:rPr>
                <w:rFonts w:hint="eastAsia" w:ascii="宋体" w:hAnsi="宋体" w:cs="Arial"/>
                <w:b/>
                <w:szCs w:val="21"/>
              </w:rPr>
            </w:pPr>
          </w:p>
        </w:tc>
        <w:tc>
          <w:tcPr>
            <w:tcW w:w="1063" w:type="dxa"/>
            <w:noWrap w:val="0"/>
            <w:vAlign w:val="center"/>
          </w:tcPr>
          <w:p w14:paraId="4A1531FE">
            <w:pPr>
              <w:spacing w:line="440" w:lineRule="exact"/>
              <w:jc w:val="center"/>
              <w:rPr>
                <w:rFonts w:hint="eastAsia" w:ascii="宋体" w:hAnsi="宋体" w:cs="Arial"/>
                <w:b/>
                <w:szCs w:val="21"/>
              </w:rPr>
            </w:pPr>
            <w:r>
              <w:rPr>
                <w:rFonts w:hint="eastAsia" w:ascii="宋体" w:hAnsi="宋体" w:cs="Arial"/>
                <w:b/>
                <w:szCs w:val="21"/>
              </w:rPr>
              <w:t>报价合计</w:t>
            </w:r>
          </w:p>
        </w:tc>
        <w:tc>
          <w:tcPr>
            <w:tcW w:w="3211" w:type="dxa"/>
            <w:gridSpan w:val="2"/>
            <w:noWrap w:val="0"/>
            <w:vAlign w:val="center"/>
          </w:tcPr>
          <w:p w14:paraId="69D6CFD8">
            <w:pPr>
              <w:spacing w:line="440" w:lineRule="exact"/>
              <w:rPr>
                <w:rFonts w:hint="eastAsia" w:ascii="宋体" w:hAnsi="宋体" w:cs="Arial"/>
                <w:b/>
                <w:szCs w:val="21"/>
              </w:rPr>
            </w:pPr>
            <w:r>
              <w:rPr>
                <w:rFonts w:hint="eastAsia" w:ascii="宋体" w:hAnsi="宋体" w:cs="Arial"/>
                <w:b/>
                <w:szCs w:val="21"/>
              </w:rPr>
              <w:t>小写：</w:t>
            </w:r>
            <w:r>
              <w:rPr>
                <w:rFonts w:hint="eastAsia" w:ascii="宋体" w:hAnsi="宋体" w:cs="Arial"/>
                <w:b/>
                <w:szCs w:val="21"/>
                <w:u w:val="single"/>
              </w:rPr>
              <w:t xml:space="preserve">                   </w:t>
            </w:r>
          </w:p>
        </w:tc>
        <w:tc>
          <w:tcPr>
            <w:tcW w:w="3957" w:type="dxa"/>
            <w:gridSpan w:val="3"/>
            <w:noWrap w:val="0"/>
            <w:vAlign w:val="center"/>
          </w:tcPr>
          <w:p w14:paraId="5399E0A3">
            <w:pPr>
              <w:spacing w:line="440" w:lineRule="exact"/>
              <w:rPr>
                <w:rFonts w:hint="eastAsia" w:ascii="宋体" w:hAnsi="宋体" w:cs="Arial"/>
                <w:b/>
                <w:szCs w:val="21"/>
              </w:rPr>
            </w:pPr>
            <w:r>
              <w:rPr>
                <w:rFonts w:hint="eastAsia" w:ascii="宋体" w:hAnsi="宋体" w:cs="Arial"/>
                <w:b/>
                <w:szCs w:val="21"/>
              </w:rPr>
              <w:t>大写：</w:t>
            </w:r>
            <w:r>
              <w:rPr>
                <w:rFonts w:hint="eastAsia" w:ascii="宋体" w:hAnsi="宋体" w:cs="Arial"/>
                <w:b/>
                <w:szCs w:val="21"/>
                <w:u w:val="single"/>
              </w:rPr>
              <w:t xml:space="preserve">                         </w:t>
            </w:r>
          </w:p>
        </w:tc>
      </w:tr>
    </w:tbl>
    <w:p w14:paraId="41A31316">
      <w:pPr>
        <w:ind w:firstLine="422" w:firstLineChars="200"/>
        <w:rPr>
          <w:rFonts w:hint="eastAsia" w:ascii="宋体" w:hAnsi="宋体" w:cs="Arial"/>
          <w:b/>
          <w:szCs w:val="21"/>
        </w:rPr>
      </w:pPr>
    </w:p>
    <w:tbl>
      <w:tblPr>
        <w:tblStyle w:val="6"/>
        <w:tblW w:w="90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1063"/>
        <w:gridCol w:w="1800"/>
        <w:gridCol w:w="1411"/>
        <w:gridCol w:w="1330"/>
        <w:gridCol w:w="1891"/>
        <w:gridCol w:w="736"/>
      </w:tblGrid>
      <w:tr w14:paraId="5B1D1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63" w:hRule="atLeast"/>
        </w:trPr>
        <w:tc>
          <w:tcPr>
            <w:tcW w:w="845" w:type="dxa"/>
            <w:noWrap w:val="0"/>
            <w:vAlign w:val="center"/>
          </w:tcPr>
          <w:p w14:paraId="254CDF79">
            <w:pPr>
              <w:spacing w:line="440" w:lineRule="exact"/>
              <w:jc w:val="center"/>
              <w:rPr>
                <w:rFonts w:hint="eastAsia" w:ascii="宋体" w:hAnsi="宋体" w:cs="Arial"/>
                <w:b/>
                <w:szCs w:val="21"/>
              </w:rPr>
            </w:pPr>
            <w:r>
              <w:rPr>
                <w:rFonts w:hint="eastAsia" w:ascii="宋体" w:hAnsi="宋体" w:cs="Arial"/>
                <w:b/>
                <w:szCs w:val="21"/>
              </w:rPr>
              <w:t>包号</w:t>
            </w:r>
          </w:p>
        </w:tc>
        <w:tc>
          <w:tcPr>
            <w:tcW w:w="1063" w:type="dxa"/>
            <w:noWrap w:val="0"/>
            <w:vAlign w:val="center"/>
          </w:tcPr>
          <w:p w14:paraId="61B9ABBE">
            <w:pPr>
              <w:spacing w:line="440" w:lineRule="exact"/>
              <w:jc w:val="center"/>
              <w:rPr>
                <w:rFonts w:hint="eastAsia" w:ascii="宋体" w:hAnsi="宋体" w:cs="Arial"/>
                <w:b/>
                <w:szCs w:val="21"/>
              </w:rPr>
            </w:pPr>
            <w:r>
              <w:rPr>
                <w:rFonts w:hint="eastAsia" w:ascii="宋体" w:hAnsi="宋体" w:cs="Arial"/>
                <w:b/>
                <w:szCs w:val="21"/>
              </w:rPr>
              <w:t>品目号</w:t>
            </w:r>
          </w:p>
        </w:tc>
        <w:tc>
          <w:tcPr>
            <w:tcW w:w="1800" w:type="dxa"/>
            <w:noWrap w:val="0"/>
            <w:vAlign w:val="center"/>
          </w:tcPr>
          <w:p w14:paraId="7B521339">
            <w:pPr>
              <w:spacing w:line="440" w:lineRule="exact"/>
              <w:jc w:val="center"/>
              <w:rPr>
                <w:rFonts w:hint="eastAsia" w:ascii="宋体" w:hAnsi="宋体" w:cs="Arial"/>
                <w:b/>
                <w:szCs w:val="21"/>
              </w:rPr>
            </w:pPr>
            <w:r>
              <w:rPr>
                <w:rFonts w:hint="eastAsia" w:ascii="宋体" w:hAnsi="宋体" w:cs="Arial"/>
                <w:b/>
                <w:szCs w:val="21"/>
              </w:rPr>
              <w:t>产品名称</w:t>
            </w:r>
          </w:p>
        </w:tc>
        <w:tc>
          <w:tcPr>
            <w:tcW w:w="1411" w:type="dxa"/>
            <w:noWrap w:val="0"/>
            <w:vAlign w:val="center"/>
          </w:tcPr>
          <w:p w14:paraId="663CA7FB">
            <w:pPr>
              <w:spacing w:line="440" w:lineRule="exact"/>
              <w:jc w:val="center"/>
              <w:rPr>
                <w:rFonts w:hint="eastAsia" w:ascii="宋体" w:hAnsi="宋体" w:cs="Arial"/>
                <w:b/>
                <w:szCs w:val="21"/>
              </w:rPr>
            </w:pPr>
            <w:r>
              <w:rPr>
                <w:rFonts w:hint="eastAsia" w:ascii="宋体" w:hAnsi="宋体" w:cs="Arial"/>
                <w:b/>
                <w:szCs w:val="21"/>
              </w:rPr>
              <w:t>最高限价</w:t>
            </w:r>
          </w:p>
        </w:tc>
        <w:tc>
          <w:tcPr>
            <w:tcW w:w="1330" w:type="dxa"/>
            <w:noWrap w:val="0"/>
            <w:vAlign w:val="center"/>
          </w:tcPr>
          <w:p w14:paraId="7DD1F5A1">
            <w:pPr>
              <w:spacing w:line="440" w:lineRule="exact"/>
              <w:jc w:val="center"/>
              <w:rPr>
                <w:rFonts w:hint="eastAsia" w:ascii="宋体" w:hAnsi="宋体" w:cs="Arial"/>
                <w:b/>
                <w:szCs w:val="21"/>
              </w:rPr>
            </w:pPr>
            <w:r>
              <w:rPr>
                <w:rFonts w:hint="eastAsia" w:ascii="宋体" w:hAnsi="宋体" w:cs="Arial"/>
                <w:b/>
                <w:szCs w:val="21"/>
              </w:rPr>
              <w:t>投标报价</w:t>
            </w:r>
          </w:p>
        </w:tc>
        <w:tc>
          <w:tcPr>
            <w:tcW w:w="1891" w:type="dxa"/>
            <w:noWrap w:val="0"/>
            <w:vAlign w:val="center"/>
          </w:tcPr>
          <w:p w14:paraId="0FA65EDA">
            <w:pPr>
              <w:spacing w:line="440" w:lineRule="exact"/>
              <w:jc w:val="center"/>
              <w:rPr>
                <w:rFonts w:hint="eastAsia" w:ascii="宋体" w:hAnsi="宋体" w:cs="Arial"/>
                <w:b/>
                <w:szCs w:val="21"/>
              </w:rPr>
            </w:pPr>
            <w:r>
              <w:rPr>
                <w:rFonts w:hint="eastAsia" w:ascii="宋体" w:hAnsi="宋体" w:cs="Arial"/>
                <w:b/>
                <w:szCs w:val="21"/>
              </w:rPr>
              <w:t>交货/交付时间</w:t>
            </w:r>
          </w:p>
        </w:tc>
        <w:tc>
          <w:tcPr>
            <w:tcW w:w="736" w:type="dxa"/>
            <w:noWrap w:val="0"/>
            <w:vAlign w:val="center"/>
          </w:tcPr>
          <w:p w14:paraId="32B0F0BC">
            <w:pPr>
              <w:spacing w:line="440" w:lineRule="exact"/>
              <w:jc w:val="center"/>
              <w:rPr>
                <w:rFonts w:hint="eastAsia" w:ascii="宋体" w:hAnsi="宋体" w:cs="Arial"/>
                <w:b/>
                <w:szCs w:val="21"/>
              </w:rPr>
            </w:pPr>
            <w:r>
              <w:rPr>
                <w:rFonts w:hint="eastAsia" w:ascii="宋体" w:hAnsi="宋体" w:cs="Arial"/>
                <w:b/>
                <w:szCs w:val="21"/>
              </w:rPr>
              <w:t>备注</w:t>
            </w:r>
          </w:p>
        </w:tc>
      </w:tr>
      <w:tr w14:paraId="4632F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51" w:hRule="atLeast"/>
        </w:trPr>
        <w:tc>
          <w:tcPr>
            <w:tcW w:w="845" w:type="dxa"/>
            <w:vMerge w:val="restart"/>
            <w:noWrap w:val="0"/>
            <w:vAlign w:val="center"/>
          </w:tcPr>
          <w:p w14:paraId="4A6D6516">
            <w:pPr>
              <w:spacing w:line="440" w:lineRule="exact"/>
              <w:jc w:val="center"/>
              <w:rPr>
                <w:rFonts w:hint="eastAsia" w:ascii="宋体" w:hAnsi="宋体" w:cs="Arial"/>
                <w:b/>
                <w:szCs w:val="21"/>
              </w:rPr>
            </w:pPr>
            <w:r>
              <w:rPr>
                <w:rFonts w:hint="eastAsia" w:ascii="宋体" w:hAnsi="宋体" w:cs="Arial"/>
                <w:b/>
                <w:szCs w:val="21"/>
              </w:rPr>
              <w:t>03包</w:t>
            </w:r>
          </w:p>
        </w:tc>
        <w:tc>
          <w:tcPr>
            <w:tcW w:w="1063" w:type="dxa"/>
            <w:noWrap w:val="0"/>
            <w:vAlign w:val="center"/>
          </w:tcPr>
          <w:p w14:paraId="02222DDC">
            <w:pPr>
              <w:spacing w:line="440" w:lineRule="exact"/>
              <w:jc w:val="center"/>
              <w:rPr>
                <w:rFonts w:hint="eastAsia" w:ascii="宋体" w:hAnsi="宋体" w:cs="Arial"/>
                <w:b/>
                <w:szCs w:val="21"/>
              </w:rPr>
            </w:pPr>
            <w:r>
              <w:rPr>
                <w:rFonts w:hint="eastAsia" w:ascii="宋体" w:hAnsi="宋体" w:cs="Arial"/>
                <w:b/>
                <w:szCs w:val="21"/>
              </w:rPr>
              <w:t>01</w:t>
            </w:r>
          </w:p>
        </w:tc>
        <w:tc>
          <w:tcPr>
            <w:tcW w:w="1800" w:type="dxa"/>
            <w:noWrap w:val="0"/>
            <w:vAlign w:val="center"/>
          </w:tcPr>
          <w:p w14:paraId="0F7BEF6F">
            <w:pPr>
              <w:spacing w:line="440" w:lineRule="exact"/>
              <w:jc w:val="center"/>
              <w:rPr>
                <w:rFonts w:hint="eastAsia" w:ascii="宋体" w:hAnsi="宋体" w:cs="Arial"/>
                <w:b/>
                <w:color w:val="FF0000"/>
                <w:szCs w:val="21"/>
              </w:rPr>
            </w:pPr>
            <w:r>
              <w:rPr>
                <w:rFonts w:hint="eastAsia" w:ascii="宋体" w:hAnsi="宋体" w:cs="宋体"/>
                <w:kern w:val="0"/>
                <w:sz w:val="24"/>
              </w:rPr>
              <w:t>数字化虚拟仿真实训室设备</w:t>
            </w:r>
          </w:p>
        </w:tc>
        <w:tc>
          <w:tcPr>
            <w:tcW w:w="1411" w:type="dxa"/>
            <w:noWrap w:val="0"/>
            <w:vAlign w:val="center"/>
          </w:tcPr>
          <w:p w14:paraId="2FF45249">
            <w:pPr>
              <w:spacing w:line="440" w:lineRule="exact"/>
              <w:jc w:val="center"/>
              <w:rPr>
                <w:rFonts w:hint="eastAsia" w:ascii="宋体" w:hAnsi="宋体" w:cs="Arial"/>
                <w:b/>
                <w:szCs w:val="21"/>
              </w:rPr>
            </w:pPr>
            <w:r>
              <w:rPr>
                <w:rFonts w:hint="eastAsia" w:ascii="宋体" w:hAnsi="宋体" w:cs="Arial"/>
                <w:b/>
                <w:szCs w:val="21"/>
              </w:rPr>
              <w:t>1，008，000</w:t>
            </w:r>
          </w:p>
        </w:tc>
        <w:tc>
          <w:tcPr>
            <w:tcW w:w="1330" w:type="dxa"/>
            <w:noWrap w:val="0"/>
            <w:vAlign w:val="center"/>
          </w:tcPr>
          <w:p w14:paraId="2E36FB8A">
            <w:pPr>
              <w:spacing w:line="440" w:lineRule="exact"/>
              <w:jc w:val="center"/>
              <w:rPr>
                <w:rFonts w:hint="eastAsia" w:ascii="宋体" w:hAnsi="宋体" w:cs="Arial"/>
                <w:b/>
                <w:szCs w:val="21"/>
              </w:rPr>
            </w:pPr>
          </w:p>
        </w:tc>
        <w:tc>
          <w:tcPr>
            <w:tcW w:w="1891" w:type="dxa"/>
            <w:noWrap w:val="0"/>
            <w:vAlign w:val="center"/>
          </w:tcPr>
          <w:p w14:paraId="04E41F94">
            <w:pPr>
              <w:spacing w:line="440" w:lineRule="exact"/>
              <w:jc w:val="center"/>
              <w:rPr>
                <w:rFonts w:hint="eastAsia" w:ascii="宋体" w:hAnsi="宋体" w:cs="Arial"/>
                <w:b/>
                <w:szCs w:val="21"/>
              </w:rPr>
            </w:pPr>
          </w:p>
        </w:tc>
        <w:tc>
          <w:tcPr>
            <w:tcW w:w="736" w:type="dxa"/>
            <w:noWrap w:val="0"/>
            <w:vAlign w:val="center"/>
          </w:tcPr>
          <w:p w14:paraId="3530157C">
            <w:pPr>
              <w:spacing w:line="440" w:lineRule="exact"/>
              <w:jc w:val="center"/>
              <w:rPr>
                <w:rFonts w:hint="eastAsia" w:ascii="宋体" w:hAnsi="宋体" w:cs="Arial"/>
                <w:b/>
                <w:szCs w:val="21"/>
              </w:rPr>
            </w:pPr>
          </w:p>
        </w:tc>
      </w:tr>
      <w:tr w14:paraId="6DD25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50" w:hRule="atLeast"/>
        </w:trPr>
        <w:tc>
          <w:tcPr>
            <w:tcW w:w="845" w:type="dxa"/>
            <w:vMerge w:val="continue"/>
            <w:noWrap w:val="0"/>
            <w:vAlign w:val="center"/>
          </w:tcPr>
          <w:p w14:paraId="131FBADE">
            <w:pPr>
              <w:spacing w:line="440" w:lineRule="exact"/>
              <w:jc w:val="center"/>
              <w:rPr>
                <w:rFonts w:hint="eastAsia" w:ascii="宋体" w:hAnsi="宋体" w:cs="Arial"/>
                <w:b/>
                <w:szCs w:val="21"/>
              </w:rPr>
            </w:pPr>
          </w:p>
        </w:tc>
        <w:tc>
          <w:tcPr>
            <w:tcW w:w="1063" w:type="dxa"/>
            <w:noWrap w:val="0"/>
            <w:vAlign w:val="center"/>
          </w:tcPr>
          <w:p w14:paraId="739FA964">
            <w:pPr>
              <w:spacing w:line="440" w:lineRule="exact"/>
              <w:jc w:val="center"/>
              <w:rPr>
                <w:rFonts w:hint="eastAsia" w:ascii="宋体" w:hAnsi="宋体" w:cs="Arial"/>
                <w:b/>
                <w:szCs w:val="21"/>
              </w:rPr>
            </w:pPr>
            <w:r>
              <w:rPr>
                <w:rFonts w:hint="eastAsia" w:ascii="宋体" w:hAnsi="宋体" w:cs="Arial"/>
                <w:b/>
                <w:szCs w:val="21"/>
              </w:rPr>
              <w:t>报价合计</w:t>
            </w:r>
          </w:p>
        </w:tc>
        <w:tc>
          <w:tcPr>
            <w:tcW w:w="3211" w:type="dxa"/>
            <w:gridSpan w:val="2"/>
            <w:noWrap w:val="0"/>
            <w:vAlign w:val="center"/>
          </w:tcPr>
          <w:p w14:paraId="1E334D75">
            <w:pPr>
              <w:spacing w:line="440" w:lineRule="exact"/>
              <w:rPr>
                <w:rFonts w:hint="eastAsia" w:ascii="宋体" w:hAnsi="宋体" w:cs="Arial"/>
                <w:b/>
                <w:szCs w:val="21"/>
              </w:rPr>
            </w:pPr>
            <w:r>
              <w:rPr>
                <w:rFonts w:hint="eastAsia" w:ascii="宋体" w:hAnsi="宋体" w:cs="Arial"/>
                <w:b/>
                <w:szCs w:val="21"/>
              </w:rPr>
              <w:t>小写：</w:t>
            </w:r>
            <w:r>
              <w:rPr>
                <w:rFonts w:hint="eastAsia" w:ascii="宋体" w:hAnsi="宋体" w:cs="Arial"/>
                <w:b/>
                <w:szCs w:val="21"/>
                <w:u w:val="single"/>
              </w:rPr>
              <w:t xml:space="preserve">                   </w:t>
            </w:r>
          </w:p>
        </w:tc>
        <w:tc>
          <w:tcPr>
            <w:tcW w:w="3957" w:type="dxa"/>
            <w:gridSpan w:val="3"/>
            <w:noWrap w:val="0"/>
            <w:vAlign w:val="center"/>
          </w:tcPr>
          <w:p w14:paraId="5E1C282A">
            <w:pPr>
              <w:spacing w:line="440" w:lineRule="exact"/>
              <w:rPr>
                <w:rFonts w:hint="eastAsia" w:ascii="宋体" w:hAnsi="宋体" w:cs="Arial"/>
                <w:b/>
                <w:szCs w:val="21"/>
              </w:rPr>
            </w:pPr>
            <w:r>
              <w:rPr>
                <w:rFonts w:hint="eastAsia" w:ascii="宋体" w:hAnsi="宋体" w:cs="Arial"/>
                <w:b/>
                <w:szCs w:val="21"/>
              </w:rPr>
              <w:t>大写：</w:t>
            </w:r>
            <w:r>
              <w:rPr>
                <w:rFonts w:hint="eastAsia" w:ascii="宋体" w:hAnsi="宋体" w:cs="Arial"/>
                <w:b/>
                <w:szCs w:val="21"/>
                <w:u w:val="single"/>
              </w:rPr>
              <w:t xml:space="preserve">                         </w:t>
            </w:r>
          </w:p>
        </w:tc>
      </w:tr>
    </w:tbl>
    <w:p w14:paraId="3E47E56F">
      <w:pPr>
        <w:rPr>
          <w:rFonts w:hint="eastAsia" w:ascii="宋体" w:hAnsi="宋体" w:cs="Arial"/>
          <w:b/>
          <w:szCs w:val="21"/>
        </w:rPr>
      </w:pPr>
    </w:p>
    <w:p w14:paraId="4D66720C">
      <w:pPr>
        <w:ind w:firstLine="422" w:firstLineChars="200"/>
        <w:rPr>
          <w:rFonts w:hint="eastAsia" w:ascii="宋体" w:hAnsi="宋体" w:cs="Arial"/>
          <w:b/>
          <w:szCs w:val="21"/>
        </w:rPr>
      </w:pPr>
      <w:r>
        <w:rPr>
          <w:rFonts w:hint="eastAsia" w:ascii="宋体" w:hAnsi="宋体" w:cs="Arial"/>
          <w:b/>
          <w:szCs w:val="21"/>
        </w:rPr>
        <w:t>填表说明：</w:t>
      </w:r>
    </w:p>
    <w:p w14:paraId="20FF3CA3">
      <w:pPr>
        <w:ind w:firstLine="420" w:firstLineChars="200"/>
        <w:rPr>
          <w:rFonts w:hint="eastAsia" w:ascii="宋体" w:hAnsi="宋体" w:cs="Arial"/>
          <w:szCs w:val="21"/>
        </w:rPr>
      </w:pPr>
      <w:r>
        <w:rPr>
          <w:rFonts w:hint="eastAsia" w:ascii="宋体" w:hAnsi="宋体" w:cs="Arial"/>
          <w:szCs w:val="21"/>
        </w:rPr>
        <w:t>1．</w:t>
      </w:r>
      <w:r>
        <w:rPr>
          <w:rFonts w:hint="eastAsia" w:ascii="宋体" w:hAnsi="宋体" w:cs="Lucida Sans Unicode"/>
          <w:szCs w:val="21"/>
        </w:rPr>
        <w:t>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14:paraId="7D767AC4">
      <w:pPr>
        <w:ind w:firstLine="420" w:firstLineChars="200"/>
        <w:rPr>
          <w:rFonts w:hint="eastAsia" w:ascii="宋体" w:hAnsi="宋体" w:cs="Lucida Sans Unicode"/>
          <w:szCs w:val="21"/>
        </w:rPr>
      </w:pPr>
      <w:r>
        <w:rPr>
          <w:rFonts w:hint="eastAsia" w:ascii="宋体" w:hAnsi="宋体" w:cs="Arial"/>
          <w:szCs w:val="21"/>
        </w:rPr>
        <w:t>2．投标报价不得填报选择性报价，</w:t>
      </w:r>
      <w:r>
        <w:rPr>
          <w:rFonts w:hint="eastAsia" w:ascii="宋体" w:hAnsi="宋体" w:cs="Lucida Sans Unicode"/>
          <w:szCs w:val="21"/>
        </w:rPr>
        <w:t>以可调整的价格提交的投标将被视为非响应性投标，作为无效投标处理。</w:t>
      </w:r>
    </w:p>
    <w:p w14:paraId="500F2889">
      <w:pPr>
        <w:ind w:firstLine="420" w:firstLineChars="200"/>
        <w:rPr>
          <w:rFonts w:hint="eastAsia" w:ascii="宋体" w:hAnsi="宋体" w:cs="Lucida Sans Unicode"/>
          <w:szCs w:val="21"/>
        </w:rPr>
      </w:pPr>
      <w:r>
        <w:rPr>
          <w:rFonts w:hint="eastAsia" w:ascii="宋体" w:hAnsi="宋体" w:cs="Arial"/>
          <w:szCs w:val="21"/>
        </w:rPr>
        <w:t>3．</w:t>
      </w:r>
      <w:r>
        <w:rPr>
          <w:rFonts w:hint="eastAsia" w:ascii="宋体" w:hAnsi="宋体" w:cs="Lucida Sans Unicode"/>
          <w:szCs w:val="21"/>
        </w:rPr>
        <w:t>对于投标人在“开标一览表”和投标文件中列出的赠送条款，在开标时不予唱标，在评审时不得作为评分因素或者调整评标价格的依据，也不作为优先中标的条件。</w:t>
      </w:r>
    </w:p>
    <w:p w14:paraId="5FD73DC0">
      <w:pPr>
        <w:ind w:left="-2" w:leftChars="-1" w:firstLine="420" w:firstLineChars="200"/>
        <w:rPr>
          <w:rFonts w:hint="eastAsia" w:ascii="宋体" w:hAnsi="宋体" w:cs="Arial"/>
          <w:szCs w:val="21"/>
        </w:rPr>
      </w:pPr>
      <w:r>
        <w:rPr>
          <w:rFonts w:hint="eastAsia" w:ascii="宋体" w:hAnsi="宋体" w:cs="Arial"/>
          <w:szCs w:val="21"/>
        </w:rPr>
        <w:t>4．开标时，投标文件中“开标一览表”内容与投标文件中明细表内容不一致的，以“开标一览表”为准。</w:t>
      </w:r>
    </w:p>
    <w:p w14:paraId="7416CC92">
      <w:pPr>
        <w:ind w:left="-2" w:leftChars="-1" w:firstLine="420" w:firstLineChars="200"/>
        <w:rPr>
          <w:rFonts w:hint="eastAsia" w:ascii="宋体" w:hAnsi="宋体" w:cs="Lucida Sans Unicode"/>
          <w:szCs w:val="21"/>
        </w:rPr>
      </w:pPr>
      <w:r>
        <w:rPr>
          <w:rFonts w:hint="eastAsia" w:ascii="宋体" w:hAnsi="宋体" w:cs="Arial"/>
          <w:szCs w:val="21"/>
        </w:rPr>
        <w:t>投标文件的大写金额和小写金额不一致的，以大写金额为准；总价金额与按单价汇总金额不一致的，以单价金额计算结果为准；单价金额小数点有明显错位的，应以总价为准，并修改单价。</w:t>
      </w:r>
    </w:p>
    <w:p w14:paraId="639DB317">
      <w:pPr>
        <w:ind w:left="-2" w:leftChars="-1" w:firstLine="420" w:firstLineChars="200"/>
        <w:rPr>
          <w:rFonts w:hint="eastAsia" w:ascii="宋体" w:hAnsi="宋体" w:cs="Arial"/>
          <w:szCs w:val="21"/>
        </w:rPr>
      </w:pPr>
      <w:r>
        <w:rPr>
          <w:rFonts w:hint="eastAsia" w:ascii="宋体" w:hAnsi="宋体" w:cs="Arial"/>
          <w:szCs w:val="21"/>
        </w:rPr>
        <w:t>5．各包“投标报价”应同格式7 “投标产品价格明细表”中“报价合计”相一致。</w:t>
      </w:r>
    </w:p>
    <w:p w14:paraId="68DA3C81">
      <w:pPr>
        <w:ind w:firstLine="420" w:firstLineChars="200"/>
        <w:rPr>
          <w:rFonts w:hint="eastAsia" w:ascii="宋体" w:hAnsi="宋体" w:cs="Lucida Sans Unicode"/>
          <w:szCs w:val="21"/>
        </w:rPr>
      </w:pPr>
      <w:r>
        <w:rPr>
          <w:rFonts w:hint="eastAsia" w:ascii="宋体" w:hAnsi="宋体" w:cs="Lucida Sans Unicode"/>
          <w:szCs w:val="21"/>
        </w:rPr>
        <w:t>6．本表除在投标文件中装订外，还</w:t>
      </w:r>
      <w:r>
        <w:rPr>
          <w:rFonts w:hint="eastAsia" w:ascii="宋体" w:hAnsi="宋体" w:cs="Lucida Sans Unicode"/>
          <w:b/>
          <w:szCs w:val="21"/>
        </w:rPr>
        <w:t>须用小信封单独密封、标记，在递交投标文件的同时递交一份</w:t>
      </w:r>
      <w:r>
        <w:rPr>
          <w:rFonts w:hint="eastAsia" w:ascii="宋体" w:hAnsi="宋体" w:cs="Lucida Sans Unicode"/>
          <w:szCs w:val="21"/>
        </w:rPr>
        <w:t>，以供唱标之用。</w:t>
      </w:r>
    </w:p>
    <w:p w14:paraId="5DC46843">
      <w:pPr>
        <w:spacing w:line="360" w:lineRule="auto"/>
        <w:ind w:firstLine="482" w:firstLineChars="200"/>
        <w:rPr>
          <w:rFonts w:hint="eastAsia" w:ascii="宋体" w:hAnsi="宋体" w:cs="Lucida Sans Unicode"/>
          <w:b/>
          <w:sz w:val="24"/>
        </w:rPr>
      </w:pPr>
    </w:p>
    <w:p w14:paraId="089AF80E">
      <w:pPr>
        <w:spacing w:line="360" w:lineRule="auto"/>
        <w:ind w:firstLine="482" w:firstLineChars="200"/>
        <w:rPr>
          <w:rFonts w:hint="eastAsia" w:ascii="宋体" w:hAnsi="宋体" w:cs="Lucida Sans Unicode"/>
          <w:b/>
          <w:sz w:val="24"/>
        </w:rPr>
      </w:pPr>
      <w:r>
        <w:rPr>
          <w:rFonts w:hint="eastAsia" w:ascii="宋体" w:hAnsi="宋体" w:cs="Lucida Sans Unicode"/>
          <w:b/>
          <w:sz w:val="24"/>
        </w:rPr>
        <w:t>投标人名称：</w:t>
      </w:r>
      <w:r>
        <w:rPr>
          <w:rFonts w:hint="eastAsia" w:ascii="宋体" w:hAnsi="宋体" w:cs="Lucida Sans Unicode"/>
          <w:b/>
          <w:sz w:val="24"/>
          <w:u w:val="single"/>
        </w:rPr>
        <w:t xml:space="preserve">（加盖公章）                    </w:t>
      </w:r>
      <w:r>
        <w:rPr>
          <w:rFonts w:hint="eastAsia" w:ascii="宋体" w:hAnsi="宋体" w:cs="Lucida Sans Unicode"/>
          <w:b/>
          <w:sz w:val="24"/>
        </w:rPr>
        <w:t xml:space="preserve">     </w:t>
      </w:r>
    </w:p>
    <w:p w14:paraId="0193BDFB">
      <w:pPr>
        <w:spacing w:line="360" w:lineRule="auto"/>
        <w:ind w:firstLine="482" w:firstLineChars="200"/>
        <w:rPr>
          <w:rFonts w:hint="eastAsia" w:ascii="宋体" w:hAnsi="宋体" w:cs="Lucida Sans Unicode"/>
          <w:b/>
          <w:sz w:val="24"/>
        </w:rPr>
      </w:pPr>
      <w:r>
        <w:rPr>
          <w:rFonts w:hint="eastAsia" w:ascii="宋体" w:hAnsi="宋体" w:cs="Lucida Sans Unicode"/>
          <w:b/>
          <w:sz w:val="24"/>
        </w:rPr>
        <w:t>法定代表人或其授权代表(签字)：</w:t>
      </w:r>
      <w:r>
        <w:rPr>
          <w:rFonts w:hint="eastAsia" w:ascii="宋体" w:hAnsi="宋体" w:cs="Lucida Sans Unicode"/>
          <w:b/>
          <w:sz w:val="24"/>
          <w:u w:val="single"/>
        </w:rPr>
        <w:t xml:space="preserve">             </w:t>
      </w:r>
      <w:r>
        <w:rPr>
          <w:rFonts w:hint="eastAsia" w:ascii="宋体" w:hAnsi="宋体" w:cs="Lucida Sans Unicode"/>
          <w:b/>
          <w:sz w:val="24"/>
        </w:rPr>
        <w:t xml:space="preserve">    </w:t>
      </w:r>
    </w:p>
    <w:p w14:paraId="5256CA44">
      <w:pPr>
        <w:spacing w:line="360" w:lineRule="auto"/>
        <w:ind w:firstLine="482" w:firstLineChars="200"/>
        <w:rPr>
          <w:rFonts w:hint="eastAsia" w:ascii="黑体" w:hAnsi="黑体" w:eastAsia="黑体" w:cs="Lucida Sans Unicode"/>
          <w:sz w:val="24"/>
        </w:rPr>
      </w:pPr>
      <w:r>
        <w:rPr>
          <w:rFonts w:hint="eastAsia" w:ascii="宋体" w:hAnsi="宋体" w:cs="Lucida Sans Unicode"/>
          <w:b/>
          <w:sz w:val="24"/>
        </w:rPr>
        <w:t>签署日期：</w:t>
      </w:r>
      <w:r>
        <w:rPr>
          <w:rFonts w:hint="eastAsia" w:ascii="宋体" w:hAnsi="宋体" w:cs="Lucida Sans Unicode"/>
          <w:b/>
          <w:sz w:val="24"/>
          <w:u w:val="single"/>
        </w:rPr>
        <w:t xml:space="preserve">               年      月      日</w:t>
      </w:r>
      <w:r>
        <w:rPr>
          <w:rFonts w:ascii="仿宋_GB2312" w:hAnsi="Lucida Sans Unicode" w:eastAsia="仿宋_GB2312" w:cs="Lucida Sans Unicode"/>
          <w:sz w:val="24"/>
        </w:rPr>
        <w:br w:type="page"/>
      </w:r>
      <w:r>
        <w:rPr>
          <w:rFonts w:hint="eastAsia" w:ascii="黑体" w:hAnsi="黑体" w:eastAsia="黑体" w:cs="Lucida Sans Unicode"/>
          <w:sz w:val="24"/>
        </w:rPr>
        <w:t>格式7</w:t>
      </w:r>
    </w:p>
    <w:p w14:paraId="044A5D77">
      <w:pPr>
        <w:spacing w:before="240" w:beforeLines="100" w:after="24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投标产品价格明细表</w:t>
      </w:r>
    </w:p>
    <w:p w14:paraId="723636F3">
      <w:pPr>
        <w:spacing w:before="240" w:beforeLines="100" w:after="240" w:afterLines="100"/>
        <w:jc w:val="center"/>
        <w:rPr>
          <w:rFonts w:hint="eastAsia" w:ascii="宋体" w:hAnsi="宋体" w:cs="Lucida Sans Unicode"/>
          <w:b/>
          <w:sz w:val="24"/>
        </w:rPr>
      </w:pPr>
      <w:r>
        <w:rPr>
          <w:rFonts w:hint="eastAsia" w:ascii="宋体" w:hAnsi="宋体"/>
          <w:b/>
          <w:kern w:val="0"/>
          <w:sz w:val="24"/>
        </w:rPr>
        <w:t xml:space="preserve">包号：   </w:t>
      </w:r>
      <w:r>
        <w:rPr>
          <w:rFonts w:hint="eastAsia" w:ascii="宋体" w:hAnsi="宋体"/>
          <w:b/>
          <w:sz w:val="24"/>
        </w:rPr>
        <w:t xml:space="preserve">                                               单位：元（人民币）</w:t>
      </w:r>
    </w:p>
    <w:tbl>
      <w:tblPr>
        <w:tblStyle w:val="6"/>
        <w:tblW w:w="90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60"/>
        <w:gridCol w:w="878"/>
        <w:gridCol w:w="1884"/>
        <w:gridCol w:w="1620"/>
        <w:gridCol w:w="765"/>
        <w:gridCol w:w="735"/>
        <w:gridCol w:w="907"/>
      </w:tblGrid>
      <w:tr w14:paraId="1FD76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0" w:hRule="atLeast"/>
          <w:jc w:val="center"/>
        </w:trPr>
        <w:tc>
          <w:tcPr>
            <w:tcW w:w="948" w:type="dxa"/>
            <w:noWrap w:val="0"/>
            <w:vAlign w:val="center"/>
          </w:tcPr>
          <w:p w14:paraId="6610D6DB">
            <w:pPr>
              <w:jc w:val="center"/>
              <w:rPr>
                <w:rFonts w:hint="eastAsia" w:ascii="宋体" w:hAnsi="宋体"/>
                <w:b/>
                <w:szCs w:val="21"/>
              </w:rPr>
            </w:pPr>
            <w:r>
              <w:rPr>
                <w:rFonts w:hint="eastAsia" w:ascii="宋体" w:hAnsi="宋体"/>
                <w:b/>
                <w:szCs w:val="21"/>
              </w:rPr>
              <w:t>品目号</w:t>
            </w:r>
          </w:p>
        </w:tc>
        <w:tc>
          <w:tcPr>
            <w:tcW w:w="1360" w:type="dxa"/>
            <w:noWrap w:val="0"/>
            <w:vAlign w:val="center"/>
          </w:tcPr>
          <w:p w14:paraId="5861DA92">
            <w:pPr>
              <w:jc w:val="center"/>
              <w:rPr>
                <w:rFonts w:hint="eastAsia" w:ascii="宋体" w:hAnsi="宋体"/>
                <w:b/>
                <w:szCs w:val="21"/>
              </w:rPr>
            </w:pPr>
            <w:r>
              <w:rPr>
                <w:rFonts w:hint="eastAsia" w:ascii="宋体" w:hAnsi="宋体"/>
                <w:b/>
                <w:szCs w:val="21"/>
              </w:rPr>
              <w:t>产品名称</w:t>
            </w:r>
          </w:p>
        </w:tc>
        <w:tc>
          <w:tcPr>
            <w:tcW w:w="878" w:type="dxa"/>
            <w:noWrap w:val="0"/>
            <w:vAlign w:val="center"/>
          </w:tcPr>
          <w:p w14:paraId="42FD62AF">
            <w:pPr>
              <w:jc w:val="center"/>
              <w:rPr>
                <w:rFonts w:hint="eastAsia" w:ascii="宋体" w:hAnsi="宋体"/>
                <w:b/>
                <w:szCs w:val="21"/>
              </w:rPr>
            </w:pPr>
            <w:r>
              <w:rPr>
                <w:rFonts w:hint="eastAsia" w:ascii="宋体" w:hAnsi="宋体"/>
                <w:b/>
                <w:szCs w:val="21"/>
              </w:rPr>
              <w:t>数量</w:t>
            </w:r>
          </w:p>
        </w:tc>
        <w:tc>
          <w:tcPr>
            <w:tcW w:w="1884" w:type="dxa"/>
            <w:noWrap w:val="0"/>
            <w:vAlign w:val="center"/>
          </w:tcPr>
          <w:p w14:paraId="618D2455">
            <w:pPr>
              <w:jc w:val="center"/>
              <w:rPr>
                <w:rFonts w:hint="eastAsia" w:ascii="宋体" w:hAnsi="宋体"/>
                <w:b/>
                <w:szCs w:val="21"/>
              </w:rPr>
            </w:pPr>
            <w:r>
              <w:rPr>
                <w:rFonts w:hint="eastAsia" w:ascii="宋体" w:hAnsi="宋体"/>
                <w:b/>
                <w:szCs w:val="21"/>
              </w:rPr>
              <w:t>品牌、规格、型号</w:t>
            </w:r>
          </w:p>
        </w:tc>
        <w:tc>
          <w:tcPr>
            <w:tcW w:w="1620" w:type="dxa"/>
            <w:noWrap w:val="0"/>
            <w:vAlign w:val="center"/>
          </w:tcPr>
          <w:p w14:paraId="0603F841">
            <w:pPr>
              <w:jc w:val="center"/>
              <w:rPr>
                <w:rFonts w:hint="eastAsia" w:ascii="宋体" w:hAnsi="宋体"/>
                <w:b/>
                <w:szCs w:val="21"/>
              </w:rPr>
            </w:pPr>
            <w:r>
              <w:rPr>
                <w:rFonts w:hint="eastAsia" w:ascii="宋体" w:hAnsi="宋体"/>
                <w:b/>
                <w:szCs w:val="21"/>
              </w:rPr>
              <w:t>制造厂商名称</w:t>
            </w:r>
          </w:p>
        </w:tc>
        <w:tc>
          <w:tcPr>
            <w:tcW w:w="765" w:type="dxa"/>
            <w:noWrap w:val="0"/>
            <w:vAlign w:val="center"/>
          </w:tcPr>
          <w:p w14:paraId="77270ED5">
            <w:pPr>
              <w:jc w:val="center"/>
              <w:rPr>
                <w:rFonts w:hint="eastAsia" w:ascii="宋体" w:hAnsi="宋体"/>
                <w:b/>
                <w:szCs w:val="21"/>
              </w:rPr>
            </w:pPr>
            <w:r>
              <w:rPr>
                <w:rFonts w:hint="eastAsia" w:ascii="宋体" w:hAnsi="宋体"/>
                <w:b/>
                <w:szCs w:val="21"/>
              </w:rPr>
              <w:t>产地</w:t>
            </w:r>
          </w:p>
        </w:tc>
        <w:tc>
          <w:tcPr>
            <w:tcW w:w="735" w:type="dxa"/>
            <w:noWrap w:val="0"/>
            <w:vAlign w:val="center"/>
          </w:tcPr>
          <w:p w14:paraId="6832BA5A">
            <w:pPr>
              <w:jc w:val="center"/>
              <w:rPr>
                <w:rFonts w:hint="eastAsia" w:ascii="宋体" w:hAnsi="宋体"/>
                <w:b/>
                <w:szCs w:val="21"/>
              </w:rPr>
            </w:pPr>
            <w:r>
              <w:rPr>
                <w:rFonts w:hint="eastAsia" w:ascii="宋体" w:hAnsi="宋体"/>
                <w:b/>
                <w:szCs w:val="21"/>
              </w:rPr>
              <w:t>单价</w:t>
            </w:r>
          </w:p>
        </w:tc>
        <w:tc>
          <w:tcPr>
            <w:tcW w:w="907" w:type="dxa"/>
            <w:noWrap w:val="0"/>
            <w:vAlign w:val="center"/>
          </w:tcPr>
          <w:p w14:paraId="7489ED3F">
            <w:pPr>
              <w:jc w:val="center"/>
              <w:rPr>
                <w:rFonts w:hint="eastAsia" w:ascii="宋体" w:hAnsi="宋体"/>
                <w:b/>
                <w:szCs w:val="21"/>
              </w:rPr>
            </w:pPr>
            <w:r>
              <w:rPr>
                <w:rFonts w:hint="eastAsia" w:ascii="宋体" w:hAnsi="宋体"/>
                <w:b/>
                <w:szCs w:val="21"/>
              </w:rPr>
              <w:t>报价</w:t>
            </w:r>
          </w:p>
        </w:tc>
      </w:tr>
      <w:tr w14:paraId="655A5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0" w:hRule="atLeast"/>
          <w:jc w:val="center"/>
        </w:trPr>
        <w:tc>
          <w:tcPr>
            <w:tcW w:w="948" w:type="dxa"/>
            <w:noWrap w:val="0"/>
            <w:vAlign w:val="center"/>
          </w:tcPr>
          <w:p w14:paraId="4F9A2FDB">
            <w:pPr>
              <w:jc w:val="center"/>
              <w:rPr>
                <w:rFonts w:hint="eastAsia" w:ascii="宋体" w:hAnsi="宋体"/>
                <w:b/>
                <w:szCs w:val="21"/>
              </w:rPr>
            </w:pPr>
          </w:p>
        </w:tc>
        <w:tc>
          <w:tcPr>
            <w:tcW w:w="1360" w:type="dxa"/>
            <w:noWrap w:val="0"/>
            <w:vAlign w:val="center"/>
          </w:tcPr>
          <w:p w14:paraId="6FC714C7">
            <w:pPr>
              <w:jc w:val="center"/>
              <w:rPr>
                <w:rFonts w:hint="eastAsia" w:ascii="宋体" w:hAnsi="宋体"/>
                <w:b/>
                <w:szCs w:val="21"/>
              </w:rPr>
            </w:pPr>
          </w:p>
        </w:tc>
        <w:tc>
          <w:tcPr>
            <w:tcW w:w="878" w:type="dxa"/>
            <w:noWrap w:val="0"/>
            <w:vAlign w:val="center"/>
          </w:tcPr>
          <w:p w14:paraId="2C51A39B">
            <w:pPr>
              <w:jc w:val="center"/>
              <w:rPr>
                <w:rFonts w:hint="eastAsia" w:ascii="宋体" w:hAnsi="宋体"/>
                <w:b/>
                <w:szCs w:val="21"/>
              </w:rPr>
            </w:pPr>
          </w:p>
        </w:tc>
        <w:tc>
          <w:tcPr>
            <w:tcW w:w="1884" w:type="dxa"/>
            <w:noWrap w:val="0"/>
            <w:vAlign w:val="center"/>
          </w:tcPr>
          <w:p w14:paraId="02CF8491">
            <w:pPr>
              <w:jc w:val="center"/>
              <w:rPr>
                <w:rFonts w:hint="eastAsia" w:ascii="宋体" w:hAnsi="宋体"/>
                <w:b/>
                <w:szCs w:val="21"/>
              </w:rPr>
            </w:pPr>
          </w:p>
        </w:tc>
        <w:tc>
          <w:tcPr>
            <w:tcW w:w="1620" w:type="dxa"/>
            <w:noWrap w:val="0"/>
            <w:vAlign w:val="center"/>
          </w:tcPr>
          <w:p w14:paraId="484FBBC5">
            <w:pPr>
              <w:jc w:val="center"/>
              <w:rPr>
                <w:rFonts w:hint="eastAsia" w:ascii="宋体" w:hAnsi="宋体"/>
                <w:b/>
                <w:szCs w:val="21"/>
              </w:rPr>
            </w:pPr>
          </w:p>
        </w:tc>
        <w:tc>
          <w:tcPr>
            <w:tcW w:w="765" w:type="dxa"/>
            <w:noWrap w:val="0"/>
            <w:vAlign w:val="center"/>
          </w:tcPr>
          <w:p w14:paraId="18D0AD7A">
            <w:pPr>
              <w:jc w:val="center"/>
              <w:rPr>
                <w:rFonts w:hint="eastAsia" w:ascii="宋体" w:hAnsi="宋体"/>
                <w:b/>
                <w:szCs w:val="21"/>
              </w:rPr>
            </w:pPr>
          </w:p>
        </w:tc>
        <w:tc>
          <w:tcPr>
            <w:tcW w:w="735" w:type="dxa"/>
            <w:noWrap w:val="0"/>
            <w:vAlign w:val="center"/>
          </w:tcPr>
          <w:p w14:paraId="3E286D0A">
            <w:pPr>
              <w:jc w:val="center"/>
              <w:rPr>
                <w:rFonts w:hint="eastAsia" w:ascii="宋体" w:hAnsi="宋体"/>
                <w:b/>
                <w:szCs w:val="21"/>
              </w:rPr>
            </w:pPr>
          </w:p>
        </w:tc>
        <w:tc>
          <w:tcPr>
            <w:tcW w:w="907" w:type="dxa"/>
            <w:noWrap w:val="0"/>
            <w:vAlign w:val="center"/>
          </w:tcPr>
          <w:p w14:paraId="4819522F">
            <w:pPr>
              <w:jc w:val="center"/>
              <w:rPr>
                <w:rFonts w:hint="eastAsia" w:ascii="宋体" w:hAnsi="宋体"/>
                <w:b/>
                <w:szCs w:val="21"/>
              </w:rPr>
            </w:pPr>
          </w:p>
        </w:tc>
      </w:tr>
      <w:tr w14:paraId="6ABCE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0" w:hRule="atLeast"/>
          <w:jc w:val="center"/>
        </w:trPr>
        <w:tc>
          <w:tcPr>
            <w:tcW w:w="948" w:type="dxa"/>
            <w:noWrap w:val="0"/>
            <w:vAlign w:val="center"/>
          </w:tcPr>
          <w:p w14:paraId="67E71452">
            <w:pPr>
              <w:jc w:val="center"/>
              <w:rPr>
                <w:rFonts w:hint="eastAsia" w:ascii="宋体" w:hAnsi="宋体"/>
                <w:b/>
                <w:szCs w:val="21"/>
              </w:rPr>
            </w:pPr>
          </w:p>
        </w:tc>
        <w:tc>
          <w:tcPr>
            <w:tcW w:w="1360" w:type="dxa"/>
            <w:noWrap w:val="0"/>
            <w:vAlign w:val="center"/>
          </w:tcPr>
          <w:p w14:paraId="4426E80E">
            <w:pPr>
              <w:jc w:val="center"/>
              <w:rPr>
                <w:rFonts w:hint="eastAsia" w:ascii="宋体" w:hAnsi="宋体"/>
                <w:b/>
                <w:szCs w:val="21"/>
              </w:rPr>
            </w:pPr>
          </w:p>
        </w:tc>
        <w:tc>
          <w:tcPr>
            <w:tcW w:w="878" w:type="dxa"/>
            <w:noWrap w:val="0"/>
            <w:vAlign w:val="center"/>
          </w:tcPr>
          <w:p w14:paraId="7761D0BC">
            <w:pPr>
              <w:jc w:val="center"/>
              <w:rPr>
                <w:rFonts w:hint="eastAsia" w:ascii="宋体" w:hAnsi="宋体"/>
                <w:b/>
                <w:szCs w:val="21"/>
              </w:rPr>
            </w:pPr>
          </w:p>
        </w:tc>
        <w:tc>
          <w:tcPr>
            <w:tcW w:w="1884" w:type="dxa"/>
            <w:noWrap w:val="0"/>
            <w:vAlign w:val="center"/>
          </w:tcPr>
          <w:p w14:paraId="77BFAA28">
            <w:pPr>
              <w:jc w:val="center"/>
              <w:rPr>
                <w:rFonts w:hint="eastAsia" w:ascii="宋体" w:hAnsi="宋体"/>
                <w:b/>
                <w:szCs w:val="21"/>
              </w:rPr>
            </w:pPr>
          </w:p>
        </w:tc>
        <w:tc>
          <w:tcPr>
            <w:tcW w:w="1620" w:type="dxa"/>
            <w:noWrap w:val="0"/>
            <w:vAlign w:val="center"/>
          </w:tcPr>
          <w:p w14:paraId="1D31AD3B">
            <w:pPr>
              <w:jc w:val="center"/>
              <w:rPr>
                <w:rFonts w:hint="eastAsia" w:ascii="宋体" w:hAnsi="宋体"/>
                <w:b/>
                <w:szCs w:val="21"/>
              </w:rPr>
            </w:pPr>
          </w:p>
        </w:tc>
        <w:tc>
          <w:tcPr>
            <w:tcW w:w="765" w:type="dxa"/>
            <w:noWrap w:val="0"/>
            <w:vAlign w:val="center"/>
          </w:tcPr>
          <w:p w14:paraId="0A4AD827">
            <w:pPr>
              <w:jc w:val="center"/>
              <w:rPr>
                <w:rFonts w:hint="eastAsia" w:ascii="宋体" w:hAnsi="宋体"/>
                <w:b/>
                <w:szCs w:val="21"/>
              </w:rPr>
            </w:pPr>
          </w:p>
        </w:tc>
        <w:tc>
          <w:tcPr>
            <w:tcW w:w="735" w:type="dxa"/>
            <w:noWrap w:val="0"/>
            <w:vAlign w:val="center"/>
          </w:tcPr>
          <w:p w14:paraId="20FD23D1">
            <w:pPr>
              <w:jc w:val="center"/>
              <w:rPr>
                <w:rFonts w:hint="eastAsia" w:ascii="宋体" w:hAnsi="宋体"/>
                <w:b/>
                <w:szCs w:val="21"/>
              </w:rPr>
            </w:pPr>
          </w:p>
        </w:tc>
        <w:tc>
          <w:tcPr>
            <w:tcW w:w="907" w:type="dxa"/>
            <w:noWrap w:val="0"/>
            <w:vAlign w:val="center"/>
          </w:tcPr>
          <w:p w14:paraId="6077A035">
            <w:pPr>
              <w:jc w:val="center"/>
              <w:rPr>
                <w:rFonts w:hint="eastAsia" w:ascii="宋体" w:hAnsi="宋体"/>
                <w:b/>
                <w:szCs w:val="21"/>
              </w:rPr>
            </w:pPr>
          </w:p>
        </w:tc>
      </w:tr>
      <w:tr w14:paraId="22867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0" w:hRule="atLeast"/>
          <w:jc w:val="center"/>
        </w:trPr>
        <w:tc>
          <w:tcPr>
            <w:tcW w:w="948" w:type="dxa"/>
            <w:noWrap w:val="0"/>
            <w:vAlign w:val="center"/>
          </w:tcPr>
          <w:p w14:paraId="3F4EEDA5">
            <w:pPr>
              <w:jc w:val="center"/>
              <w:rPr>
                <w:rFonts w:hint="eastAsia" w:ascii="宋体" w:hAnsi="宋体"/>
                <w:b/>
                <w:szCs w:val="21"/>
              </w:rPr>
            </w:pPr>
          </w:p>
        </w:tc>
        <w:tc>
          <w:tcPr>
            <w:tcW w:w="1360" w:type="dxa"/>
            <w:noWrap w:val="0"/>
            <w:vAlign w:val="center"/>
          </w:tcPr>
          <w:p w14:paraId="15B92C6C">
            <w:pPr>
              <w:jc w:val="center"/>
              <w:rPr>
                <w:rFonts w:hint="eastAsia" w:ascii="宋体" w:hAnsi="宋体"/>
                <w:b/>
                <w:szCs w:val="21"/>
              </w:rPr>
            </w:pPr>
          </w:p>
        </w:tc>
        <w:tc>
          <w:tcPr>
            <w:tcW w:w="878" w:type="dxa"/>
            <w:noWrap w:val="0"/>
            <w:vAlign w:val="center"/>
          </w:tcPr>
          <w:p w14:paraId="6B57446B">
            <w:pPr>
              <w:jc w:val="center"/>
              <w:rPr>
                <w:rFonts w:hint="eastAsia" w:ascii="宋体" w:hAnsi="宋体"/>
                <w:b/>
                <w:szCs w:val="21"/>
              </w:rPr>
            </w:pPr>
          </w:p>
        </w:tc>
        <w:tc>
          <w:tcPr>
            <w:tcW w:w="1884" w:type="dxa"/>
            <w:noWrap w:val="0"/>
            <w:vAlign w:val="center"/>
          </w:tcPr>
          <w:p w14:paraId="0D8C8ED4">
            <w:pPr>
              <w:jc w:val="center"/>
              <w:rPr>
                <w:rFonts w:hint="eastAsia" w:ascii="宋体" w:hAnsi="宋体"/>
                <w:b/>
                <w:szCs w:val="21"/>
              </w:rPr>
            </w:pPr>
          </w:p>
        </w:tc>
        <w:tc>
          <w:tcPr>
            <w:tcW w:w="1620" w:type="dxa"/>
            <w:noWrap w:val="0"/>
            <w:vAlign w:val="center"/>
          </w:tcPr>
          <w:p w14:paraId="51434E2C">
            <w:pPr>
              <w:jc w:val="center"/>
              <w:rPr>
                <w:rFonts w:hint="eastAsia" w:ascii="宋体" w:hAnsi="宋体"/>
                <w:b/>
                <w:szCs w:val="21"/>
              </w:rPr>
            </w:pPr>
          </w:p>
        </w:tc>
        <w:tc>
          <w:tcPr>
            <w:tcW w:w="765" w:type="dxa"/>
            <w:noWrap w:val="0"/>
            <w:vAlign w:val="center"/>
          </w:tcPr>
          <w:p w14:paraId="37C1089F">
            <w:pPr>
              <w:jc w:val="center"/>
              <w:rPr>
                <w:rFonts w:hint="eastAsia" w:ascii="宋体" w:hAnsi="宋体"/>
                <w:b/>
                <w:szCs w:val="21"/>
              </w:rPr>
            </w:pPr>
          </w:p>
        </w:tc>
        <w:tc>
          <w:tcPr>
            <w:tcW w:w="735" w:type="dxa"/>
            <w:noWrap w:val="0"/>
            <w:vAlign w:val="center"/>
          </w:tcPr>
          <w:p w14:paraId="4AD738CE">
            <w:pPr>
              <w:jc w:val="center"/>
              <w:rPr>
                <w:rFonts w:hint="eastAsia" w:ascii="宋体" w:hAnsi="宋体"/>
                <w:b/>
                <w:szCs w:val="21"/>
              </w:rPr>
            </w:pPr>
          </w:p>
        </w:tc>
        <w:tc>
          <w:tcPr>
            <w:tcW w:w="907" w:type="dxa"/>
            <w:noWrap w:val="0"/>
            <w:vAlign w:val="center"/>
          </w:tcPr>
          <w:p w14:paraId="1C94611F">
            <w:pPr>
              <w:jc w:val="center"/>
              <w:rPr>
                <w:rFonts w:hint="eastAsia" w:ascii="宋体" w:hAnsi="宋体"/>
                <w:b/>
                <w:szCs w:val="21"/>
              </w:rPr>
            </w:pPr>
          </w:p>
        </w:tc>
      </w:tr>
      <w:tr w14:paraId="5AA03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0" w:hRule="atLeast"/>
          <w:jc w:val="center"/>
        </w:trPr>
        <w:tc>
          <w:tcPr>
            <w:tcW w:w="948" w:type="dxa"/>
            <w:noWrap w:val="0"/>
            <w:vAlign w:val="center"/>
          </w:tcPr>
          <w:p w14:paraId="0447D616">
            <w:pPr>
              <w:jc w:val="center"/>
              <w:rPr>
                <w:rFonts w:hint="eastAsia" w:ascii="宋体" w:hAnsi="宋体"/>
                <w:b/>
                <w:szCs w:val="21"/>
              </w:rPr>
            </w:pPr>
          </w:p>
        </w:tc>
        <w:tc>
          <w:tcPr>
            <w:tcW w:w="1360" w:type="dxa"/>
            <w:noWrap w:val="0"/>
            <w:vAlign w:val="center"/>
          </w:tcPr>
          <w:p w14:paraId="64618E18">
            <w:pPr>
              <w:jc w:val="center"/>
              <w:rPr>
                <w:rFonts w:hint="eastAsia" w:ascii="宋体" w:hAnsi="宋体"/>
                <w:b/>
                <w:szCs w:val="21"/>
              </w:rPr>
            </w:pPr>
          </w:p>
        </w:tc>
        <w:tc>
          <w:tcPr>
            <w:tcW w:w="878" w:type="dxa"/>
            <w:noWrap w:val="0"/>
            <w:vAlign w:val="center"/>
          </w:tcPr>
          <w:p w14:paraId="01291580">
            <w:pPr>
              <w:jc w:val="center"/>
              <w:rPr>
                <w:rFonts w:hint="eastAsia" w:ascii="宋体" w:hAnsi="宋体"/>
                <w:b/>
                <w:szCs w:val="21"/>
              </w:rPr>
            </w:pPr>
          </w:p>
        </w:tc>
        <w:tc>
          <w:tcPr>
            <w:tcW w:w="1884" w:type="dxa"/>
            <w:noWrap w:val="0"/>
            <w:vAlign w:val="center"/>
          </w:tcPr>
          <w:p w14:paraId="188BCB12">
            <w:pPr>
              <w:jc w:val="center"/>
              <w:rPr>
                <w:rFonts w:hint="eastAsia" w:ascii="宋体" w:hAnsi="宋体"/>
                <w:b/>
                <w:szCs w:val="21"/>
              </w:rPr>
            </w:pPr>
          </w:p>
        </w:tc>
        <w:tc>
          <w:tcPr>
            <w:tcW w:w="1620" w:type="dxa"/>
            <w:noWrap w:val="0"/>
            <w:vAlign w:val="center"/>
          </w:tcPr>
          <w:p w14:paraId="50B179E0">
            <w:pPr>
              <w:jc w:val="center"/>
              <w:rPr>
                <w:rFonts w:hint="eastAsia" w:ascii="宋体" w:hAnsi="宋体"/>
                <w:b/>
                <w:szCs w:val="21"/>
              </w:rPr>
            </w:pPr>
          </w:p>
        </w:tc>
        <w:tc>
          <w:tcPr>
            <w:tcW w:w="765" w:type="dxa"/>
            <w:noWrap w:val="0"/>
            <w:vAlign w:val="center"/>
          </w:tcPr>
          <w:p w14:paraId="5E9D9E37">
            <w:pPr>
              <w:jc w:val="center"/>
              <w:rPr>
                <w:rFonts w:hint="eastAsia" w:ascii="宋体" w:hAnsi="宋体"/>
                <w:b/>
                <w:szCs w:val="21"/>
              </w:rPr>
            </w:pPr>
          </w:p>
        </w:tc>
        <w:tc>
          <w:tcPr>
            <w:tcW w:w="735" w:type="dxa"/>
            <w:noWrap w:val="0"/>
            <w:vAlign w:val="center"/>
          </w:tcPr>
          <w:p w14:paraId="5F07B060">
            <w:pPr>
              <w:jc w:val="center"/>
              <w:rPr>
                <w:rFonts w:hint="eastAsia" w:ascii="宋体" w:hAnsi="宋体"/>
                <w:b/>
                <w:szCs w:val="21"/>
              </w:rPr>
            </w:pPr>
          </w:p>
        </w:tc>
        <w:tc>
          <w:tcPr>
            <w:tcW w:w="907" w:type="dxa"/>
            <w:noWrap w:val="0"/>
            <w:vAlign w:val="center"/>
          </w:tcPr>
          <w:p w14:paraId="764A5661">
            <w:pPr>
              <w:jc w:val="center"/>
              <w:rPr>
                <w:rFonts w:hint="eastAsia" w:ascii="宋体" w:hAnsi="宋体"/>
                <w:b/>
                <w:szCs w:val="21"/>
              </w:rPr>
            </w:pPr>
          </w:p>
        </w:tc>
      </w:tr>
      <w:tr w14:paraId="576B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0" w:hRule="atLeast"/>
          <w:jc w:val="center"/>
        </w:trPr>
        <w:tc>
          <w:tcPr>
            <w:tcW w:w="948" w:type="dxa"/>
            <w:noWrap w:val="0"/>
            <w:vAlign w:val="center"/>
          </w:tcPr>
          <w:p w14:paraId="4DE459C8">
            <w:pPr>
              <w:jc w:val="center"/>
              <w:rPr>
                <w:rFonts w:hint="eastAsia" w:ascii="宋体" w:hAnsi="宋体"/>
                <w:b/>
                <w:szCs w:val="21"/>
              </w:rPr>
            </w:pPr>
            <w:r>
              <w:rPr>
                <w:rFonts w:hint="eastAsia" w:ascii="宋体" w:hAnsi="宋体"/>
                <w:b/>
                <w:szCs w:val="21"/>
              </w:rPr>
              <w:t>……</w:t>
            </w:r>
          </w:p>
        </w:tc>
        <w:tc>
          <w:tcPr>
            <w:tcW w:w="1360" w:type="dxa"/>
            <w:noWrap w:val="0"/>
            <w:vAlign w:val="center"/>
          </w:tcPr>
          <w:p w14:paraId="0326895F">
            <w:pPr>
              <w:jc w:val="center"/>
              <w:rPr>
                <w:rFonts w:hint="eastAsia" w:ascii="宋体" w:hAnsi="宋体"/>
                <w:b/>
                <w:szCs w:val="21"/>
              </w:rPr>
            </w:pPr>
          </w:p>
        </w:tc>
        <w:tc>
          <w:tcPr>
            <w:tcW w:w="878" w:type="dxa"/>
            <w:noWrap w:val="0"/>
            <w:vAlign w:val="center"/>
          </w:tcPr>
          <w:p w14:paraId="1ADED429">
            <w:pPr>
              <w:jc w:val="center"/>
              <w:rPr>
                <w:rFonts w:hint="eastAsia" w:ascii="宋体" w:hAnsi="宋体"/>
                <w:b/>
                <w:szCs w:val="21"/>
              </w:rPr>
            </w:pPr>
          </w:p>
        </w:tc>
        <w:tc>
          <w:tcPr>
            <w:tcW w:w="1884" w:type="dxa"/>
            <w:noWrap w:val="0"/>
            <w:vAlign w:val="center"/>
          </w:tcPr>
          <w:p w14:paraId="5EE1C287">
            <w:pPr>
              <w:jc w:val="center"/>
              <w:rPr>
                <w:rFonts w:hint="eastAsia" w:ascii="宋体" w:hAnsi="宋体"/>
                <w:b/>
                <w:szCs w:val="21"/>
              </w:rPr>
            </w:pPr>
          </w:p>
        </w:tc>
        <w:tc>
          <w:tcPr>
            <w:tcW w:w="1620" w:type="dxa"/>
            <w:noWrap w:val="0"/>
            <w:vAlign w:val="center"/>
          </w:tcPr>
          <w:p w14:paraId="7C2F3B96">
            <w:pPr>
              <w:jc w:val="center"/>
              <w:rPr>
                <w:rFonts w:hint="eastAsia" w:ascii="宋体" w:hAnsi="宋体"/>
                <w:b/>
                <w:szCs w:val="21"/>
              </w:rPr>
            </w:pPr>
          </w:p>
        </w:tc>
        <w:tc>
          <w:tcPr>
            <w:tcW w:w="765" w:type="dxa"/>
            <w:noWrap w:val="0"/>
            <w:vAlign w:val="center"/>
          </w:tcPr>
          <w:p w14:paraId="4489B442">
            <w:pPr>
              <w:jc w:val="center"/>
              <w:rPr>
                <w:rFonts w:hint="eastAsia" w:ascii="宋体" w:hAnsi="宋体"/>
                <w:b/>
                <w:szCs w:val="21"/>
              </w:rPr>
            </w:pPr>
          </w:p>
        </w:tc>
        <w:tc>
          <w:tcPr>
            <w:tcW w:w="735" w:type="dxa"/>
            <w:noWrap w:val="0"/>
            <w:vAlign w:val="center"/>
          </w:tcPr>
          <w:p w14:paraId="71460E33">
            <w:pPr>
              <w:jc w:val="center"/>
              <w:rPr>
                <w:rFonts w:hint="eastAsia" w:ascii="宋体" w:hAnsi="宋体"/>
                <w:b/>
                <w:szCs w:val="21"/>
              </w:rPr>
            </w:pPr>
          </w:p>
        </w:tc>
        <w:tc>
          <w:tcPr>
            <w:tcW w:w="907" w:type="dxa"/>
            <w:noWrap w:val="0"/>
            <w:vAlign w:val="center"/>
          </w:tcPr>
          <w:p w14:paraId="5B12102D">
            <w:pPr>
              <w:jc w:val="center"/>
              <w:rPr>
                <w:rFonts w:hint="eastAsia" w:ascii="宋体" w:hAnsi="宋体"/>
                <w:b/>
                <w:szCs w:val="21"/>
              </w:rPr>
            </w:pPr>
          </w:p>
        </w:tc>
      </w:tr>
      <w:tr w14:paraId="53C13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00" w:hRule="atLeast"/>
          <w:jc w:val="center"/>
        </w:trPr>
        <w:tc>
          <w:tcPr>
            <w:tcW w:w="3186" w:type="dxa"/>
            <w:gridSpan w:val="3"/>
            <w:noWrap w:val="0"/>
            <w:vAlign w:val="center"/>
          </w:tcPr>
          <w:p w14:paraId="3553B44A">
            <w:pPr>
              <w:jc w:val="center"/>
              <w:rPr>
                <w:rFonts w:hint="eastAsia" w:ascii="宋体" w:hAnsi="宋体"/>
                <w:b/>
                <w:szCs w:val="21"/>
              </w:rPr>
            </w:pPr>
            <w:r>
              <w:rPr>
                <w:rFonts w:hint="eastAsia" w:ascii="宋体" w:hAnsi="宋体"/>
                <w:b/>
                <w:szCs w:val="21"/>
              </w:rPr>
              <w:t>报价合计</w:t>
            </w:r>
          </w:p>
        </w:tc>
        <w:tc>
          <w:tcPr>
            <w:tcW w:w="5911" w:type="dxa"/>
            <w:gridSpan w:val="5"/>
            <w:noWrap w:val="0"/>
            <w:vAlign w:val="center"/>
          </w:tcPr>
          <w:p w14:paraId="5A329C0A">
            <w:pPr>
              <w:jc w:val="center"/>
              <w:rPr>
                <w:rFonts w:hint="eastAsia" w:ascii="宋体" w:hAnsi="宋体"/>
                <w:b/>
                <w:szCs w:val="21"/>
              </w:rPr>
            </w:pPr>
          </w:p>
        </w:tc>
      </w:tr>
    </w:tbl>
    <w:p w14:paraId="4B31E115">
      <w:pPr>
        <w:ind w:firstLine="482" w:firstLineChars="200"/>
        <w:rPr>
          <w:rFonts w:hint="eastAsia" w:ascii="宋体" w:hAnsi="宋体" w:cs="Arial"/>
          <w:b/>
          <w:sz w:val="24"/>
        </w:rPr>
      </w:pPr>
      <w:r>
        <w:rPr>
          <w:rFonts w:hint="eastAsia" w:ascii="宋体" w:hAnsi="宋体" w:cs="Arial"/>
          <w:b/>
          <w:sz w:val="24"/>
        </w:rPr>
        <w:t>填表说明：</w:t>
      </w:r>
    </w:p>
    <w:p w14:paraId="4660E1CA">
      <w:pPr>
        <w:ind w:left="-2" w:leftChars="-1" w:firstLine="480" w:firstLineChars="200"/>
        <w:rPr>
          <w:rFonts w:hint="eastAsia" w:ascii="宋体" w:hAnsi="宋体" w:cs="Arial"/>
          <w:sz w:val="24"/>
        </w:rPr>
      </w:pPr>
      <w:r>
        <w:rPr>
          <w:rFonts w:hint="eastAsia" w:ascii="宋体" w:hAnsi="宋体" w:cs="Arial"/>
          <w:sz w:val="24"/>
        </w:rPr>
        <w:t>1.表中的品目号、产品名称及数量应与“项目要求及投标响应表（二）”的相应内容一致。</w:t>
      </w:r>
    </w:p>
    <w:p w14:paraId="1F5E2F43">
      <w:pPr>
        <w:ind w:left="-2" w:leftChars="-1" w:firstLine="480" w:firstLineChars="200"/>
        <w:rPr>
          <w:rFonts w:hint="eastAsia" w:ascii="宋体" w:hAnsi="宋体" w:cs="Arial"/>
          <w:sz w:val="24"/>
        </w:rPr>
      </w:pPr>
      <w:r>
        <w:rPr>
          <w:rFonts w:hint="eastAsia" w:ascii="宋体" w:hAnsi="宋体" w:cs="Arial"/>
          <w:sz w:val="24"/>
        </w:rPr>
        <w:t>2.对无品牌、规格、型号的产品可用“定制”、“研制”、“开发”等方式进行标注。</w:t>
      </w:r>
    </w:p>
    <w:p w14:paraId="549C52FC">
      <w:pPr>
        <w:ind w:left="-2" w:leftChars="-1" w:firstLine="482" w:firstLineChars="200"/>
        <w:rPr>
          <w:rFonts w:hint="eastAsia" w:ascii="宋体" w:hAnsi="宋体" w:cs="Arial"/>
          <w:b/>
          <w:sz w:val="24"/>
        </w:rPr>
      </w:pPr>
      <w:r>
        <w:rPr>
          <w:rFonts w:hint="eastAsia" w:ascii="宋体" w:hAnsi="宋体" w:cs="Arial"/>
          <w:b/>
          <w:sz w:val="24"/>
        </w:rPr>
        <w:t>3.中标供应商需在宣布中标结果后24小时内将此表电子版提供给招标方用于本项目结果公告使用。</w:t>
      </w:r>
    </w:p>
    <w:p w14:paraId="1FE01264">
      <w:pPr>
        <w:rPr>
          <w:rFonts w:hint="eastAsia" w:ascii="黑体" w:hAnsi="黑体" w:eastAsia="黑体" w:cs="Lucida Sans Unicode"/>
          <w:sz w:val="24"/>
        </w:rPr>
      </w:pPr>
      <w:r>
        <w:rPr>
          <w:rFonts w:ascii="黑体" w:hAnsi="黑体" w:eastAsia="黑体" w:cs="Lucida Sans Unicode"/>
          <w:sz w:val="24"/>
        </w:rPr>
        <w:br w:type="page"/>
      </w:r>
      <w:r>
        <w:rPr>
          <w:rFonts w:hint="eastAsia" w:ascii="黑体" w:hAnsi="黑体" w:eastAsia="黑体" w:cs="Lucida Sans Unicode"/>
          <w:sz w:val="24"/>
        </w:rPr>
        <w:t>格式8</w:t>
      </w:r>
    </w:p>
    <w:p w14:paraId="0AF7EBB0">
      <w:pPr>
        <w:spacing w:before="240" w:beforeLines="100" w:after="240" w:afterLines="100" w:line="480" w:lineRule="exact"/>
        <w:jc w:val="center"/>
        <w:rPr>
          <w:rFonts w:hint="eastAsia" w:ascii="黑体" w:hAnsi="黑体" w:eastAsia="黑体" w:cs="Lucida Sans Unicode"/>
          <w:b/>
          <w:sz w:val="36"/>
          <w:szCs w:val="36"/>
        </w:rPr>
      </w:pPr>
      <w:r>
        <w:rPr>
          <w:rFonts w:hint="eastAsia" w:ascii="黑体" w:hAnsi="黑体" w:eastAsia="黑体" w:cs="Lucida Sans Unicode"/>
          <w:b/>
          <w:sz w:val="36"/>
          <w:szCs w:val="36"/>
        </w:rPr>
        <w:t>项目要求及投标响应表（一）</w:t>
      </w:r>
    </w:p>
    <w:tbl>
      <w:tblPr>
        <w:tblStyle w:val="6"/>
        <w:tblpPr w:leftFromText="180" w:rightFromText="180" w:vertAnchor="text" w:horzAnchor="margin" w:tblpY="87"/>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865"/>
        <w:gridCol w:w="2356"/>
        <w:gridCol w:w="2075"/>
      </w:tblGrid>
      <w:tr w14:paraId="0713C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8" w:hRule="atLeast"/>
        </w:trPr>
        <w:tc>
          <w:tcPr>
            <w:tcW w:w="9125" w:type="dxa"/>
            <w:gridSpan w:val="4"/>
            <w:noWrap w:val="0"/>
            <w:vAlign w:val="center"/>
          </w:tcPr>
          <w:p w14:paraId="2C6857CF">
            <w:pPr>
              <w:pStyle w:val="5"/>
              <w:widowControl w:val="0"/>
              <w:snapToGrid w:val="0"/>
              <w:spacing w:before="0" w:beforeAutospacing="0" w:after="0" w:afterAutospacing="0"/>
              <w:jc w:val="both"/>
              <w:rPr>
                <w:rFonts w:hint="eastAsia"/>
                <w:b/>
                <w:kern w:val="2"/>
                <w:sz w:val="21"/>
                <w:szCs w:val="21"/>
              </w:rPr>
            </w:pPr>
            <w:r>
              <w:rPr>
                <w:rFonts w:hint="eastAsia"/>
                <w:b/>
                <w:kern w:val="2"/>
                <w:sz w:val="21"/>
                <w:szCs w:val="21"/>
              </w:rPr>
              <w:t>包号：01包、02包、03包　　</w:t>
            </w:r>
          </w:p>
          <w:p w14:paraId="074C85A6">
            <w:pPr>
              <w:rPr>
                <w:rFonts w:hint="eastAsia" w:ascii="宋体" w:hAnsi="宋体" w:cs="Arial"/>
                <w:b/>
                <w:szCs w:val="21"/>
              </w:rPr>
            </w:pPr>
            <w:r>
              <w:rPr>
                <w:rFonts w:hint="eastAsia" w:ascii="宋体" w:hAnsi="宋体"/>
                <w:b/>
                <w:szCs w:val="21"/>
              </w:rPr>
              <w:t>产品名称：高职院职业技能培训实验室设备</w:t>
            </w:r>
          </w:p>
        </w:tc>
      </w:tr>
      <w:tr w14:paraId="70184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 w:hRule="atLeast"/>
        </w:trPr>
        <w:tc>
          <w:tcPr>
            <w:tcW w:w="829" w:type="dxa"/>
            <w:noWrap w:val="0"/>
            <w:vAlign w:val="center"/>
          </w:tcPr>
          <w:p w14:paraId="077BFE5F">
            <w:pPr>
              <w:jc w:val="center"/>
              <w:rPr>
                <w:rFonts w:hint="eastAsia" w:ascii="宋体" w:hAnsi="宋体"/>
                <w:b/>
                <w:szCs w:val="21"/>
              </w:rPr>
            </w:pPr>
            <w:r>
              <w:rPr>
                <w:rFonts w:hint="eastAsia" w:ascii="宋体" w:hAnsi="宋体"/>
                <w:b/>
                <w:szCs w:val="21"/>
              </w:rPr>
              <w:t>序号</w:t>
            </w:r>
          </w:p>
        </w:tc>
        <w:tc>
          <w:tcPr>
            <w:tcW w:w="3865" w:type="dxa"/>
            <w:noWrap w:val="0"/>
            <w:vAlign w:val="center"/>
          </w:tcPr>
          <w:p w14:paraId="039395B3">
            <w:pPr>
              <w:jc w:val="center"/>
              <w:rPr>
                <w:rFonts w:hint="eastAsia" w:ascii="宋体" w:hAnsi="宋体"/>
                <w:b/>
                <w:szCs w:val="21"/>
              </w:rPr>
            </w:pPr>
            <w:r>
              <w:rPr>
                <w:rFonts w:hint="eastAsia" w:ascii="宋体" w:hAnsi="宋体"/>
                <w:b/>
                <w:szCs w:val="21"/>
              </w:rPr>
              <w:t>招标文件要求</w:t>
            </w:r>
          </w:p>
          <w:p w14:paraId="7F96444B">
            <w:pPr>
              <w:jc w:val="center"/>
              <w:rPr>
                <w:rFonts w:hint="eastAsia" w:ascii="宋体" w:hAnsi="宋体"/>
                <w:b/>
                <w:szCs w:val="21"/>
              </w:rPr>
            </w:pPr>
            <w:r>
              <w:rPr>
                <w:rFonts w:hint="eastAsia" w:ascii="宋体" w:hAnsi="宋体"/>
                <w:b/>
                <w:sz w:val="18"/>
                <w:szCs w:val="18"/>
              </w:rPr>
              <w:t>（实质性要求及重要指标用</w:t>
            </w:r>
            <w:r>
              <w:rPr>
                <w:rFonts w:hint="eastAsia" w:ascii="宋体" w:hAnsi="宋体"/>
                <w:b/>
                <w:color w:val="000000"/>
                <w:sz w:val="18"/>
                <w:szCs w:val="18"/>
              </w:rPr>
              <w:t>★</w:t>
            </w:r>
            <w:r>
              <w:rPr>
                <w:rFonts w:hint="eastAsia" w:ascii="宋体" w:hAnsi="宋体"/>
                <w:b/>
                <w:sz w:val="18"/>
                <w:szCs w:val="18"/>
              </w:rPr>
              <w:t>标注，</w:t>
            </w:r>
            <w:r>
              <w:rPr>
                <w:rFonts w:hint="eastAsia" w:ascii="宋体" w:hAnsi="宋体"/>
                <w:b/>
                <w:color w:val="000000"/>
                <w:sz w:val="18"/>
                <w:szCs w:val="18"/>
              </w:rPr>
              <w:t>★</w:t>
            </w:r>
            <w:r>
              <w:rPr>
                <w:rFonts w:hint="eastAsia" w:ascii="宋体" w:hAnsi="宋体"/>
                <w:b/>
                <w:sz w:val="18"/>
                <w:szCs w:val="18"/>
              </w:rPr>
              <w:t>标注项不得负偏离，如果负偏离，则投标文件无效）</w:t>
            </w:r>
          </w:p>
        </w:tc>
        <w:tc>
          <w:tcPr>
            <w:tcW w:w="2356" w:type="dxa"/>
            <w:noWrap w:val="0"/>
            <w:vAlign w:val="center"/>
          </w:tcPr>
          <w:p w14:paraId="391D1F3D">
            <w:pPr>
              <w:jc w:val="center"/>
              <w:rPr>
                <w:rFonts w:hint="eastAsia" w:ascii="宋体" w:hAnsi="宋体" w:cs="Arial"/>
                <w:b/>
                <w:szCs w:val="21"/>
              </w:rPr>
            </w:pPr>
            <w:r>
              <w:rPr>
                <w:rFonts w:hint="eastAsia" w:ascii="宋体" w:hAnsi="宋体" w:cs="Arial"/>
                <w:b/>
                <w:szCs w:val="21"/>
              </w:rPr>
              <w:t>投标文件响应内容</w:t>
            </w:r>
          </w:p>
        </w:tc>
        <w:tc>
          <w:tcPr>
            <w:tcW w:w="2075" w:type="dxa"/>
            <w:noWrap w:val="0"/>
            <w:vAlign w:val="center"/>
          </w:tcPr>
          <w:p w14:paraId="6AAD4201">
            <w:pPr>
              <w:jc w:val="center"/>
              <w:rPr>
                <w:rFonts w:hint="eastAsia" w:ascii="宋体" w:hAnsi="宋体" w:cs="Arial"/>
                <w:b/>
                <w:szCs w:val="21"/>
              </w:rPr>
            </w:pPr>
            <w:r>
              <w:rPr>
                <w:rFonts w:hint="eastAsia" w:ascii="宋体" w:hAnsi="宋体" w:cs="Arial"/>
                <w:b/>
                <w:szCs w:val="21"/>
              </w:rPr>
              <w:t>备注</w:t>
            </w:r>
          </w:p>
        </w:tc>
      </w:tr>
      <w:tr w14:paraId="66038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3" w:hRule="atLeast"/>
        </w:trPr>
        <w:tc>
          <w:tcPr>
            <w:tcW w:w="829" w:type="dxa"/>
            <w:noWrap w:val="0"/>
            <w:vAlign w:val="center"/>
          </w:tcPr>
          <w:p w14:paraId="078BF925">
            <w:pPr>
              <w:jc w:val="center"/>
              <w:rPr>
                <w:rFonts w:hint="eastAsia" w:ascii="宋体" w:hAnsi="宋体"/>
                <w:b/>
                <w:szCs w:val="21"/>
              </w:rPr>
            </w:pPr>
            <w:r>
              <w:rPr>
                <w:rFonts w:hint="eastAsia" w:ascii="宋体" w:hAnsi="宋体"/>
                <w:b/>
                <w:szCs w:val="21"/>
              </w:rPr>
              <w:t>1</w:t>
            </w:r>
          </w:p>
        </w:tc>
        <w:tc>
          <w:tcPr>
            <w:tcW w:w="3865" w:type="dxa"/>
            <w:noWrap w:val="0"/>
            <w:vAlign w:val="center"/>
          </w:tcPr>
          <w:p w14:paraId="22123EE6">
            <w:pPr>
              <w:rPr>
                <w:rFonts w:hint="eastAsia" w:ascii="宋体" w:hAnsi="宋体"/>
                <w:b/>
                <w:szCs w:val="21"/>
              </w:rPr>
            </w:pPr>
            <w:r>
              <w:rPr>
                <w:rFonts w:hint="eastAsia" w:ascii="宋体" w:hAnsi="宋体"/>
                <w:b/>
                <w:color w:val="000000"/>
                <w:szCs w:val="21"/>
              </w:rPr>
              <w:t>★</w:t>
            </w:r>
            <w:r>
              <w:rPr>
                <w:rFonts w:hint="eastAsia" w:ascii="宋体" w:hAnsi="宋体"/>
                <w:b/>
                <w:szCs w:val="21"/>
              </w:rPr>
              <w:t>交货/交付时间：</w:t>
            </w:r>
            <w:r>
              <w:rPr>
                <w:rFonts w:hint="eastAsia" w:ascii="宋体" w:hAnsi="宋体" w:cs="Courier New"/>
                <w:b/>
                <w:szCs w:val="21"/>
              </w:rPr>
              <w:t>合同签订后90日内完工。</w:t>
            </w:r>
          </w:p>
        </w:tc>
        <w:tc>
          <w:tcPr>
            <w:tcW w:w="2356" w:type="dxa"/>
            <w:noWrap w:val="0"/>
            <w:vAlign w:val="center"/>
          </w:tcPr>
          <w:p w14:paraId="722A84C4">
            <w:pPr>
              <w:jc w:val="center"/>
              <w:rPr>
                <w:rFonts w:hint="eastAsia" w:ascii="宋体" w:hAnsi="宋体"/>
                <w:szCs w:val="21"/>
              </w:rPr>
            </w:pPr>
          </w:p>
        </w:tc>
        <w:tc>
          <w:tcPr>
            <w:tcW w:w="2075" w:type="dxa"/>
            <w:noWrap w:val="0"/>
            <w:vAlign w:val="center"/>
          </w:tcPr>
          <w:p w14:paraId="72657C21">
            <w:pPr>
              <w:jc w:val="center"/>
              <w:rPr>
                <w:rFonts w:hint="eastAsia" w:ascii="宋体" w:hAnsi="宋体"/>
                <w:szCs w:val="21"/>
              </w:rPr>
            </w:pPr>
          </w:p>
        </w:tc>
      </w:tr>
      <w:tr w14:paraId="638A8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829" w:type="dxa"/>
            <w:noWrap w:val="0"/>
            <w:vAlign w:val="center"/>
          </w:tcPr>
          <w:p w14:paraId="266E5864">
            <w:pPr>
              <w:jc w:val="center"/>
              <w:rPr>
                <w:rFonts w:hint="eastAsia" w:ascii="宋体" w:hAnsi="宋体"/>
                <w:b/>
                <w:szCs w:val="21"/>
              </w:rPr>
            </w:pPr>
            <w:r>
              <w:rPr>
                <w:rFonts w:hint="eastAsia" w:ascii="宋体" w:hAnsi="宋体"/>
                <w:b/>
                <w:szCs w:val="21"/>
              </w:rPr>
              <w:t>2</w:t>
            </w:r>
          </w:p>
        </w:tc>
        <w:tc>
          <w:tcPr>
            <w:tcW w:w="3865" w:type="dxa"/>
            <w:noWrap w:val="0"/>
            <w:vAlign w:val="center"/>
          </w:tcPr>
          <w:p w14:paraId="649CC79A">
            <w:pPr>
              <w:rPr>
                <w:rFonts w:hint="eastAsia" w:ascii="宋体" w:hAnsi="宋体"/>
                <w:b/>
                <w:szCs w:val="21"/>
              </w:rPr>
            </w:pPr>
            <w:r>
              <w:rPr>
                <w:rFonts w:hint="eastAsia" w:ascii="宋体" w:hAnsi="宋体"/>
                <w:b/>
                <w:color w:val="000000"/>
                <w:szCs w:val="21"/>
              </w:rPr>
              <w:t>★</w:t>
            </w:r>
            <w:r>
              <w:rPr>
                <w:rFonts w:hint="eastAsia" w:ascii="宋体" w:hAnsi="宋体"/>
                <w:b/>
                <w:szCs w:val="21"/>
              </w:rPr>
              <w:t>交货/交付地点：采购人指定地点（鞍山境内）</w:t>
            </w:r>
          </w:p>
        </w:tc>
        <w:tc>
          <w:tcPr>
            <w:tcW w:w="2356" w:type="dxa"/>
            <w:noWrap w:val="0"/>
            <w:vAlign w:val="center"/>
          </w:tcPr>
          <w:p w14:paraId="52B63041">
            <w:pPr>
              <w:jc w:val="center"/>
              <w:rPr>
                <w:rFonts w:hint="eastAsia" w:ascii="宋体" w:hAnsi="宋体"/>
                <w:szCs w:val="21"/>
              </w:rPr>
            </w:pPr>
          </w:p>
        </w:tc>
        <w:tc>
          <w:tcPr>
            <w:tcW w:w="2075" w:type="dxa"/>
            <w:noWrap w:val="0"/>
            <w:vAlign w:val="center"/>
          </w:tcPr>
          <w:p w14:paraId="330120CB">
            <w:pPr>
              <w:jc w:val="center"/>
              <w:rPr>
                <w:rFonts w:hint="eastAsia" w:ascii="宋体" w:hAnsi="宋体"/>
                <w:szCs w:val="21"/>
              </w:rPr>
            </w:pPr>
          </w:p>
        </w:tc>
      </w:tr>
      <w:tr w14:paraId="2191A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829" w:type="dxa"/>
            <w:noWrap w:val="0"/>
            <w:vAlign w:val="center"/>
          </w:tcPr>
          <w:p w14:paraId="0988E5A0">
            <w:pPr>
              <w:jc w:val="center"/>
              <w:rPr>
                <w:rFonts w:hint="eastAsia" w:ascii="宋体" w:hAnsi="宋体"/>
                <w:b/>
                <w:szCs w:val="21"/>
              </w:rPr>
            </w:pPr>
            <w:r>
              <w:rPr>
                <w:rFonts w:hint="eastAsia" w:ascii="宋体" w:hAnsi="宋体"/>
                <w:b/>
                <w:szCs w:val="21"/>
              </w:rPr>
              <w:t>3</w:t>
            </w:r>
          </w:p>
        </w:tc>
        <w:tc>
          <w:tcPr>
            <w:tcW w:w="3865" w:type="dxa"/>
            <w:noWrap w:val="0"/>
            <w:vAlign w:val="center"/>
          </w:tcPr>
          <w:p w14:paraId="174953FA">
            <w:pPr>
              <w:rPr>
                <w:rFonts w:hint="eastAsia" w:ascii="宋体" w:hAnsi="宋体"/>
                <w:b/>
                <w:szCs w:val="21"/>
              </w:rPr>
            </w:pPr>
            <w:r>
              <w:rPr>
                <w:rFonts w:hint="eastAsia" w:ascii="宋体" w:hAnsi="宋体"/>
                <w:b/>
                <w:color w:val="000000"/>
                <w:szCs w:val="21"/>
              </w:rPr>
              <w:t>★</w:t>
            </w:r>
            <w:r>
              <w:rPr>
                <w:rFonts w:hint="eastAsia" w:ascii="宋体" w:hAnsi="宋体"/>
                <w:b/>
                <w:szCs w:val="21"/>
              </w:rPr>
              <w:t>付款方式及条件：货物（设备）验收合格后，由采购单位直接将合同总价款的80%支付给乙方，半年后支付合同总价款的15%，余款作为质量保证金，一年后无质量问题再行拨付。</w:t>
            </w:r>
          </w:p>
        </w:tc>
        <w:tc>
          <w:tcPr>
            <w:tcW w:w="2356" w:type="dxa"/>
            <w:noWrap w:val="0"/>
            <w:vAlign w:val="center"/>
          </w:tcPr>
          <w:p w14:paraId="3A52F274">
            <w:pPr>
              <w:jc w:val="center"/>
              <w:rPr>
                <w:rFonts w:hint="eastAsia" w:ascii="宋体" w:hAnsi="宋体"/>
                <w:szCs w:val="21"/>
              </w:rPr>
            </w:pPr>
          </w:p>
        </w:tc>
        <w:tc>
          <w:tcPr>
            <w:tcW w:w="2075" w:type="dxa"/>
            <w:noWrap w:val="0"/>
            <w:vAlign w:val="center"/>
          </w:tcPr>
          <w:p w14:paraId="3457834D">
            <w:pPr>
              <w:jc w:val="center"/>
              <w:rPr>
                <w:rFonts w:hint="eastAsia" w:ascii="宋体" w:hAnsi="宋体"/>
                <w:szCs w:val="21"/>
              </w:rPr>
            </w:pPr>
          </w:p>
        </w:tc>
      </w:tr>
      <w:tr w14:paraId="646C2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829" w:type="dxa"/>
            <w:noWrap w:val="0"/>
            <w:vAlign w:val="center"/>
          </w:tcPr>
          <w:p w14:paraId="24A398D5">
            <w:pPr>
              <w:jc w:val="center"/>
              <w:rPr>
                <w:rFonts w:hint="eastAsia" w:ascii="宋体" w:hAnsi="宋体"/>
                <w:b/>
                <w:szCs w:val="21"/>
              </w:rPr>
            </w:pPr>
            <w:r>
              <w:rPr>
                <w:rFonts w:hint="eastAsia" w:ascii="宋体" w:hAnsi="宋体"/>
                <w:b/>
                <w:szCs w:val="21"/>
              </w:rPr>
              <w:t>4</w:t>
            </w:r>
          </w:p>
        </w:tc>
        <w:tc>
          <w:tcPr>
            <w:tcW w:w="3865" w:type="dxa"/>
            <w:noWrap w:val="0"/>
            <w:vAlign w:val="center"/>
          </w:tcPr>
          <w:p w14:paraId="3A9CB0CE">
            <w:pPr>
              <w:rPr>
                <w:rFonts w:hint="eastAsia" w:ascii="宋体" w:hAnsi="宋体"/>
                <w:b/>
                <w:szCs w:val="21"/>
              </w:rPr>
            </w:pPr>
            <w:r>
              <w:rPr>
                <w:rFonts w:hint="eastAsia" w:ascii="宋体" w:hAnsi="宋体"/>
                <w:b/>
                <w:color w:val="000000"/>
                <w:szCs w:val="21"/>
              </w:rPr>
              <w:t>★</w:t>
            </w:r>
            <w:r>
              <w:rPr>
                <w:rFonts w:hint="eastAsia" w:ascii="宋体" w:hAnsi="宋体" w:cs="Lucida Sans Unicode"/>
                <w:b/>
                <w:szCs w:val="21"/>
              </w:rPr>
              <w:t>验收：</w:t>
            </w:r>
            <w:r>
              <w:rPr>
                <w:rFonts w:hint="eastAsia" w:ascii="宋体" w:hAnsi="宋体"/>
                <w:b/>
                <w:szCs w:val="21"/>
              </w:rPr>
              <w:t>按照《鞍山市政府采购合同履约验收管理办法》执行</w:t>
            </w:r>
            <w:r>
              <w:rPr>
                <w:rFonts w:hint="eastAsia" w:ascii="宋体" w:hAnsi="宋体" w:cs="Lucida Sans Unicode"/>
                <w:b/>
                <w:szCs w:val="21"/>
              </w:rPr>
              <w:t>。</w:t>
            </w:r>
          </w:p>
        </w:tc>
        <w:tc>
          <w:tcPr>
            <w:tcW w:w="2356" w:type="dxa"/>
            <w:noWrap w:val="0"/>
            <w:vAlign w:val="center"/>
          </w:tcPr>
          <w:p w14:paraId="39EB880A">
            <w:pPr>
              <w:jc w:val="center"/>
              <w:rPr>
                <w:rFonts w:hint="eastAsia" w:ascii="宋体" w:hAnsi="宋体"/>
                <w:szCs w:val="21"/>
              </w:rPr>
            </w:pPr>
          </w:p>
        </w:tc>
        <w:tc>
          <w:tcPr>
            <w:tcW w:w="2075" w:type="dxa"/>
            <w:noWrap w:val="0"/>
            <w:vAlign w:val="center"/>
          </w:tcPr>
          <w:p w14:paraId="21829500">
            <w:pPr>
              <w:jc w:val="center"/>
              <w:rPr>
                <w:rFonts w:hint="eastAsia" w:ascii="宋体" w:hAnsi="宋体"/>
                <w:szCs w:val="21"/>
              </w:rPr>
            </w:pPr>
          </w:p>
        </w:tc>
      </w:tr>
      <w:tr w14:paraId="02C20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4" w:hRule="atLeast"/>
        </w:trPr>
        <w:tc>
          <w:tcPr>
            <w:tcW w:w="829" w:type="dxa"/>
            <w:shd w:val="clear" w:color="auto" w:fill="auto"/>
            <w:noWrap w:val="0"/>
            <w:vAlign w:val="center"/>
          </w:tcPr>
          <w:p w14:paraId="11DCF4D9">
            <w:pPr>
              <w:jc w:val="center"/>
              <w:rPr>
                <w:rFonts w:hint="eastAsia" w:ascii="宋体" w:hAnsi="宋体"/>
                <w:b/>
                <w:szCs w:val="21"/>
              </w:rPr>
            </w:pPr>
            <w:r>
              <w:rPr>
                <w:rFonts w:hint="eastAsia" w:ascii="宋体" w:hAnsi="宋体"/>
                <w:b/>
                <w:szCs w:val="21"/>
              </w:rPr>
              <w:t>5</w:t>
            </w:r>
          </w:p>
        </w:tc>
        <w:tc>
          <w:tcPr>
            <w:tcW w:w="3865" w:type="dxa"/>
            <w:shd w:val="clear" w:color="auto" w:fill="auto"/>
            <w:noWrap w:val="0"/>
            <w:vAlign w:val="center"/>
          </w:tcPr>
          <w:p w14:paraId="495F8417">
            <w:pPr>
              <w:spacing w:line="240" w:lineRule="exact"/>
              <w:rPr>
                <w:rFonts w:hint="eastAsia" w:ascii="宋体" w:hAnsi="宋体"/>
                <w:b/>
                <w:szCs w:val="21"/>
              </w:rPr>
            </w:pPr>
            <w:r>
              <w:rPr>
                <w:rFonts w:hint="eastAsia" w:ascii="宋体" w:hAnsi="宋体"/>
                <w:b/>
                <w:color w:val="000000"/>
                <w:szCs w:val="21"/>
              </w:rPr>
              <w:t>★</w:t>
            </w:r>
            <w:r>
              <w:rPr>
                <w:rFonts w:hint="eastAsia" w:ascii="宋体" w:hAnsi="宋体"/>
                <w:b/>
                <w:szCs w:val="21"/>
              </w:rPr>
              <w:t>质量保证期：</w:t>
            </w:r>
          </w:p>
          <w:p w14:paraId="0EBA5E77">
            <w:pPr>
              <w:spacing w:line="240" w:lineRule="exact"/>
              <w:rPr>
                <w:rFonts w:hint="eastAsia" w:ascii="宋体" w:hAnsi="宋体" w:cs="宋体"/>
                <w:b/>
                <w:kern w:val="0"/>
                <w:szCs w:val="21"/>
              </w:rPr>
            </w:pPr>
            <w:r>
              <w:rPr>
                <w:rFonts w:hint="eastAsia" w:ascii="宋体" w:hAnsi="宋体"/>
                <w:b/>
                <w:szCs w:val="21"/>
              </w:rPr>
              <w:t xml:space="preserve">    按照国家相关规定和制造厂商相关规定执行。采购需求有特殊要求的详见《项目要求及投标响应表（二）》中的具体规定。</w:t>
            </w:r>
          </w:p>
        </w:tc>
        <w:tc>
          <w:tcPr>
            <w:tcW w:w="2356" w:type="dxa"/>
            <w:noWrap w:val="0"/>
            <w:vAlign w:val="center"/>
          </w:tcPr>
          <w:p w14:paraId="627ED494">
            <w:pPr>
              <w:spacing w:line="240" w:lineRule="exact"/>
              <w:jc w:val="center"/>
              <w:rPr>
                <w:rFonts w:hint="eastAsia" w:ascii="宋体" w:hAnsi="宋体" w:cs="宋体"/>
                <w:kern w:val="0"/>
                <w:szCs w:val="21"/>
              </w:rPr>
            </w:pPr>
          </w:p>
        </w:tc>
        <w:tc>
          <w:tcPr>
            <w:tcW w:w="2075" w:type="dxa"/>
            <w:noWrap w:val="0"/>
            <w:vAlign w:val="center"/>
          </w:tcPr>
          <w:p w14:paraId="0B827402">
            <w:pPr>
              <w:spacing w:line="240" w:lineRule="exact"/>
              <w:jc w:val="center"/>
              <w:rPr>
                <w:rFonts w:hint="eastAsia" w:ascii="宋体" w:hAnsi="宋体" w:cs="宋体"/>
                <w:kern w:val="0"/>
                <w:szCs w:val="21"/>
              </w:rPr>
            </w:pPr>
          </w:p>
        </w:tc>
      </w:tr>
      <w:tr w14:paraId="73406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7" w:hRule="atLeast"/>
        </w:trPr>
        <w:tc>
          <w:tcPr>
            <w:tcW w:w="829" w:type="dxa"/>
            <w:shd w:val="clear" w:color="auto" w:fill="auto"/>
            <w:noWrap w:val="0"/>
            <w:vAlign w:val="center"/>
          </w:tcPr>
          <w:p w14:paraId="29847CB6">
            <w:pPr>
              <w:jc w:val="center"/>
              <w:rPr>
                <w:rFonts w:hint="eastAsia" w:ascii="宋体" w:hAnsi="宋体"/>
                <w:b/>
                <w:szCs w:val="21"/>
              </w:rPr>
            </w:pPr>
            <w:r>
              <w:rPr>
                <w:rFonts w:hint="eastAsia" w:ascii="宋体" w:hAnsi="宋体"/>
                <w:b/>
                <w:szCs w:val="21"/>
              </w:rPr>
              <w:t>6</w:t>
            </w:r>
          </w:p>
        </w:tc>
        <w:tc>
          <w:tcPr>
            <w:tcW w:w="3865" w:type="dxa"/>
            <w:shd w:val="clear" w:color="auto" w:fill="auto"/>
            <w:noWrap w:val="0"/>
            <w:vAlign w:val="center"/>
          </w:tcPr>
          <w:p w14:paraId="27D63565">
            <w:pPr>
              <w:ind w:hanging="1"/>
              <w:rPr>
                <w:rFonts w:hint="eastAsia" w:ascii="宋体" w:hAnsi="宋体"/>
                <w:b/>
                <w:szCs w:val="21"/>
              </w:rPr>
            </w:pPr>
            <w:r>
              <w:rPr>
                <w:rFonts w:hint="eastAsia" w:ascii="宋体" w:hAnsi="宋体"/>
                <w:b/>
                <w:szCs w:val="21"/>
              </w:rPr>
              <w:t xml:space="preserve">售后服务承诺要求： </w:t>
            </w:r>
          </w:p>
        </w:tc>
        <w:tc>
          <w:tcPr>
            <w:tcW w:w="2356" w:type="dxa"/>
            <w:noWrap w:val="0"/>
            <w:vAlign w:val="center"/>
          </w:tcPr>
          <w:p w14:paraId="05F5CDD7">
            <w:pPr>
              <w:tabs>
                <w:tab w:val="left" w:pos="0"/>
              </w:tabs>
              <w:spacing w:line="240" w:lineRule="exact"/>
              <w:jc w:val="center"/>
              <w:rPr>
                <w:rFonts w:hint="eastAsia" w:ascii="宋体" w:hAnsi="宋体" w:cs="宋体"/>
                <w:kern w:val="0"/>
                <w:szCs w:val="21"/>
              </w:rPr>
            </w:pPr>
          </w:p>
        </w:tc>
        <w:tc>
          <w:tcPr>
            <w:tcW w:w="2075" w:type="dxa"/>
            <w:noWrap w:val="0"/>
            <w:vAlign w:val="center"/>
          </w:tcPr>
          <w:p w14:paraId="4B346825">
            <w:pPr>
              <w:tabs>
                <w:tab w:val="left" w:pos="0"/>
              </w:tabs>
              <w:spacing w:line="240" w:lineRule="exact"/>
              <w:jc w:val="center"/>
              <w:rPr>
                <w:rFonts w:hint="eastAsia" w:ascii="宋体" w:hAnsi="宋体" w:cs="宋体"/>
                <w:kern w:val="0"/>
                <w:szCs w:val="21"/>
              </w:rPr>
            </w:pPr>
          </w:p>
        </w:tc>
      </w:tr>
      <w:tr w14:paraId="1E916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3" w:hRule="atLeast"/>
        </w:trPr>
        <w:tc>
          <w:tcPr>
            <w:tcW w:w="829" w:type="dxa"/>
            <w:shd w:val="clear" w:color="auto" w:fill="auto"/>
            <w:noWrap w:val="0"/>
            <w:vAlign w:val="center"/>
          </w:tcPr>
          <w:p w14:paraId="3D68C549">
            <w:pPr>
              <w:jc w:val="center"/>
              <w:rPr>
                <w:rFonts w:hint="eastAsia" w:ascii="宋体" w:hAnsi="宋体"/>
                <w:b/>
                <w:szCs w:val="21"/>
              </w:rPr>
            </w:pPr>
            <w:r>
              <w:rPr>
                <w:rFonts w:hint="eastAsia" w:ascii="宋体" w:hAnsi="宋体"/>
                <w:b/>
                <w:szCs w:val="21"/>
              </w:rPr>
              <w:t>7</w:t>
            </w:r>
          </w:p>
        </w:tc>
        <w:tc>
          <w:tcPr>
            <w:tcW w:w="3865" w:type="dxa"/>
            <w:shd w:val="clear" w:color="auto" w:fill="auto"/>
            <w:noWrap w:val="0"/>
            <w:vAlign w:val="center"/>
          </w:tcPr>
          <w:p w14:paraId="04753EA4">
            <w:pPr>
              <w:ind w:hanging="1"/>
              <w:rPr>
                <w:rFonts w:hint="eastAsia" w:ascii="宋体" w:hAnsi="宋体"/>
                <w:b/>
                <w:szCs w:val="21"/>
              </w:rPr>
            </w:pPr>
            <w:r>
              <w:rPr>
                <w:rFonts w:hint="eastAsia" w:ascii="宋体" w:hAnsi="宋体"/>
                <w:b/>
                <w:szCs w:val="21"/>
              </w:rPr>
              <w:t>热线支持：（需提供热线电话）</w:t>
            </w:r>
          </w:p>
          <w:p w14:paraId="268B0604">
            <w:pPr>
              <w:ind w:hanging="1"/>
              <w:rPr>
                <w:rFonts w:hint="eastAsia" w:ascii="宋体" w:hAnsi="宋体"/>
                <w:b/>
                <w:szCs w:val="21"/>
              </w:rPr>
            </w:pPr>
            <w:r>
              <w:rPr>
                <w:rFonts w:hint="eastAsia" w:ascii="宋体" w:hAnsi="宋体"/>
                <w:b/>
                <w:szCs w:val="21"/>
              </w:rPr>
              <w:t>现场支持：</w:t>
            </w:r>
            <w:r>
              <w:rPr>
                <w:rFonts w:hint="eastAsia" w:ascii="宋体" w:hAnsi="宋体" w:cs="Lucida Sans Unicode"/>
                <w:b/>
                <w:szCs w:val="21"/>
              </w:rPr>
              <w:t>（ 2 ）小时内响应；（24 ）小时内到达</w:t>
            </w:r>
          </w:p>
        </w:tc>
        <w:tc>
          <w:tcPr>
            <w:tcW w:w="2356" w:type="dxa"/>
            <w:noWrap w:val="0"/>
            <w:vAlign w:val="center"/>
          </w:tcPr>
          <w:p w14:paraId="79A6C09A">
            <w:pPr>
              <w:tabs>
                <w:tab w:val="left" w:pos="0"/>
              </w:tabs>
              <w:spacing w:line="240" w:lineRule="exact"/>
              <w:jc w:val="center"/>
              <w:rPr>
                <w:rFonts w:hint="eastAsia" w:ascii="宋体" w:hAnsi="宋体" w:cs="宋体"/>
                <w:kern w:val="0"/>
                <w:szCs w:val="21"/>
              </w:rPr>
            </w:pPr>
          </w:p>
        </w:tc>
        <w:tc>
          <w:tcPr>
            <w:tcW w:w="2075" w:type="dxa"/>
            <w:noWrap w:val="0"/>
            <w:vAlign w:val="center"/>
          </w:tcPr>
          <w:p w14:paraId="3FCA5694">
            <w:pPr>
              <w:tabs>
                <w:tab w:val="left" w:pos="0"/>
              </w:tabs>
              <w:spacing w:line="240" w:lineRule="exact"/>
              <w:jc w:val="center"/>
              <w:rPr>
                <w:rFonts w:hint="eastAsia" w:ascii="宋体" w:hAnsi="宋体" w:cs="宋体"/>
                <w:kern w:val="0"/>
                <w:szCs w:val="21"/>
              </w:rPr>
            </w:pPr>
          </w:p>
        </w:tc>
      </w:tr>
      <w:tr w14:paraId="0250C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3" w:hRule="atLeast"/>
        </w:trPr>
        <w:tc>
          <w:tcPr>
            <w:tcW w:w="829" w:type="dxa"/>
            <w:shd w:val="clear" w:color="auto" w:fill="auto"/>
            <w:noWrap w:val="0"/>
            <w:vAlign w:val="center"/>
          </w:tcPr>
          <w:p w14:paraId="13840ABA">
            <w:pPr>
              <w:jc w:val="center"/>
              <w:rPr>
                <w:rFonts w:hint="eastAsia" w:ascii="宋体" w:hAnsi="宋体"/>
                <w:b/>
                <w:szCs w:val="21"/>
              </w:rPr>
            </w:pPr>
            <w:r>
              <w:rPr>
                <w:rFonts w:hint="eastAsia" w:ascii="宋体" w:hAnsi="宋体"/>
                <w:b/>
                <w:szCs w:val="21"/>
              </w:rPr>
              <w:t>8</w:t>
            </w:r>
          </w:p>
        </w:tc>
        <w:tc>
          <w:tcPr>
            <w:tcW w:w="3865" w:type="dxa"/>
            <w:shd w:val="clear" w:color="auto" w:fill="auto"/>
            <w:noWrap w:val="0"/>
            <w:vAlign w:val="center"/>
          </w:tcPr>
          <w:p w14:paraId="07D4921C">
            <w:pPr>
              <w:ind w:hanging="1"/>
              <w:rPr>
                <w:rFonts w:hint="eastAsia" w:ascii="宋体" w:hAnsi="宋体"/>
                <w:b/>
                <w:szCs w:val="21"/>
              </w:rPr>
            </w:pPr>
            <w:r>
              <w:rPr>
                <w:rFonts w:hint="eastAsia" w:ascii="宋体" w:hAnsi="宋体" w:cs="Lucida Sans Unicode"/>
                <w:b/>
                <w:szCs w:val="21"/>
              </w:rPr>
              <w:t>维修技术人员及设备方面的保证措施及收费标准的要求：</w:t>
            </w:r>
            <w:r>
              <w:rPr>
                <w:rFonts w:hint="eastAsia" w:ascii="宋体" w:hAnsi="宋体"/>
                <w:b/>
                <w:szCs w:val="21"/>
              </w:rPr>
              <w:t xml:space="preserve"> </w:t>
            </w:r>
          </w:p>
        </w:tc>
        <w:tc>
          <w:tcPr>
            <w:tcW w:w="2356" w:type="dxa"/>
            <w:noWrap w:val="0"/>
            <w:vAlign w:val="center"/>
          </w:tcPr>
          <w:p w14:paraId="2EE4A580">
            <w:pPr>
              <w:tabs>
                <w:tab w:val="left" w:pos="0"/>
              </w:tabs>
              <w:spacing w:line="240" w:lineRule="exact"/>
              <w:jc w:val="center"/>
              <w:rPr>
                <w:rFonts w:hint="eastAsia" w:ascii="宋体" w:hAnsi="宋体" w:cs="宋体"/>
                <w:kern w:val="0"/>
                <w:szCs w:val="21"/>
              </w:rPr>
            </w:pPr>
          </w:p>
        </w:tc>
        <w:tc>
          <w:tcPr>
            <w:tcW w:w="2075" w:type="dxa"/>
            <w:noWrap w:val="0"/>
            <w:vAlign w:val="center"/>
          </w:tcPr>
          <w:p w14:paraId="17D1C9EA">
            <w:pPr>
              <w:tabs>
                <w:tab w:val="left" w:pos="0"/>
              </w:tabs>
              <w:spacing w:line="240" w:lineRule="exact"/>
              <w:jc w:val="center"/>
              <w:rPr>
                <w:rFonts w:hint="eastAsia" w:ascii="宋体" w:hAnsi="宋体" w:cs="宋体"/>
                <w:kern w:val="0"/>
                <w:szCs w:val="21"/>
              </w:rPr>
            </w:pPr>
          </w:p>
        </w:tc>
      </w:tr>
      <w:tr w14:paraId="3DBA0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829" w:type="dxa"/>
            <w:shd w:val="clear" w:color="auto" w:fill="auto"/>
            <w:noWrap w:val="0"/>
            <w:vAlign w:val="center"/>
          </w:tcPr>
          <w:p w14:paraId="3E1D53AE">
            <w:pPr>
              <w:jc w:val="center"/>
              <w:rPr>
                <w:rFonts w:hint="eastAsia" w:ascii="宋体" w:hAnsi="宋体"/>
                <w:b/>
                <w:szCs w:val="21"/>
              </w:rPr>
            </w:pPr>
            <w:r>
              <w:rPr>
                <w:rFonts w:hint="eastAsia" w:ascii="宋体" w:hAnsi="宋体"/>
                <w:b/>
                <w:szCs w:val="21"/>
              </w:rPr>
              <w:t>9</w:t>
            </w:r>
          </w:p>
        </w:tc>
        <w:tc>
          <w:tcPr>
            <w:tcW w:w="3865" w:type="dxa"/>
            <w:shd w:val="clear" w:color="auto" w:fill="auto"/>
            <w:noWrap w:val="0"/>
            <w:vAlign w:val="center"/>
          </w:tcPr>
          <w:p w14:paraId="44EDB75D">
            <w:pPr>
              <w:ind w:hanging="1"/>
              <w:rPr>
                <w:rFonts w:hint="eastAsia" w:ascii="宋体" w:hAnsi="宋体" w:cs="Lucida Sans Unicode"/>
                <w:b/>
                <w:szCs w:val="21"/>
              </w:rPr>
            </w:pPr>
            <w:r>
              <w:rPr>
                <w:rFonts w:hint="eastAsia" w:ascii="宋体" w:hAnsi="宋体" w:cs="Lucida Sans Unicode"/>
                <w:b/>
                <w:szCs w:val="21"/>
              </w:rPr>
              <w:t>备品备件供应及优惠价格要求：</w:t>
            </w:r>
          </w:p>
        </w:tc>
        <w:tc>
          <w:tcPr>
            <w:tcW w:w="2356" w:type="dxa"/>
            <w:noWrap w:val="0"/>
            <w:vAlign w:val="center"/>
          </w:tcPr>
          <w:p w14:paraId="439B64F5">
            <w:pPr>
              <w:tabs>
                <w:tab w:val="left" w:pos="0"/>
              </w:tabs>
              <w:spacing w:line="240" w:lineRule="exact"/>
              <w:jc w:val="center"/>
              <w:rPr>
                <w:rFonts w:hint="eastAsia" w:ascii="宋体" w:hAnsi="宋体" w:cs="宋体"/>
                <w:kern w:val="0"/>
                <w:szCs w:val="21"/>
              </w:rPr>
            </w:pPr>
          </w:p>
        </w:tc>
        <w:tc>
          <w:tcPr>
            <w:tcW w:w="2075" w:type="dxa"/>
            <w:noWrap w:val="0"/>
            <w:vAlign w:val="center"/>
          </w:tcPr>
          <w:p w14:paraId="675F2FF5">
            <w:pPr>
              <w:tabs>
                <w:tab w:val="left" w:pos="0"/>
              </w:tabs>
              <w:spacing w:line="240" w:lineRule="exact"/>
              <w:jc w:val="center"/>
              <w:rPr>
                <w:rFonts w:hint="eastAsia" w:ascii="宋体" w:hAnsi="宋体" w:cs="宋体"/>
                <w:kern w:val="0"/>
                <w:szCs w:val="21"/>
              </w:rPr>
            </w:pPr>
          </w:p>
        </w:tc>
      </w:tr>
      <w:tr w14:paraId="58097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9" w:hRule="atLeast"/>
        </w:trPr>
        <w:tc>
          <w:tcPr>
            <w:tcW w:w="829" w:type="dxa"/>
            <w:shd w:val="clear" w:color="auto" w:fill="auto"/>
            <w:noWrap w:val="0"/>
            <w:vAlign w:val="center"/>
          </w:tcPr>
          <w:p w14:paraId="44C5576D">
            <w:pPr>
              <w:jc w:val="center"/>
              <w:rPr>
                <w:rFonts w:hint="eastAsia" w:ascii="宋体" w:hAnsi="宋体"/>
                <w:b/>
                <w:szCs w:val="21"/>
              </w:rPr>
            </w:pPr>
            <w:r>
              <w:rPr>
                <w:rFonts w:hint="eastAsia" w:ascii="宋体" w:hAnsi="宋体"/>
                <w:b/>
                <w:szCs w:val="21"/>
              </w:rPr>
              <w:t>10</w:t>
            </w:r>
          </w:p>
        </w:tc>
        <w:tc>
          <w:tcPr>
            <w:tcW w:w="3865" w:type="dxa"/>
            <w:shd w:val="clear" w:color="auto" w:fill="auto"/>
            <w:noWrap w:val="0"/>
            <w:vAlign w:val="center"/>
          </w:tcPr>
          <w:p w14:paraId="0091CB52">
            <w:pPr>
              <w:ind w:hanging="1"/>
              <w:rPr>
                <w:rFonts w:hint="eastAsia" w:ascii="宋体" w:hAnsi="宋体"/>
                <w:b/>
                <w:szCs w:val="21"/>
              </w:rPr>
            </w:pPr>
            <w:r>
              <w:rPr>
                <w:rFonts w:hint="eastAsia" w:ascii="宋体" w:hAnsi="宋体"/>
                <w:b/>
                <w:szCs w:val="21"/>
              </w:rPr>
              <w:t>培训人员</w:t>
            </w:r>
            <w:r>
              <w:rPr>
                <w:rFonts w:hint="eastAsia" w:ascii="宋体" w:hAnsi="宋体" w:cs="Lucida Sans Unicode"/>
                <w:b/>
                <w:szCs w:val="21"/>
              </w:rPr>
              <w:t>现场培训</w:t>
            </w:r>
            <w:r>
              <w:rPr>
                <w:rFonts w:hint="eastAsia" w:ascii="宋体" w:hAnsi="宋体"/>
                <w:b/>
                <w:szCs w:val="21"/>
              </w:rPr>
              <w:t xml:space="preserve">（操作、维护等）： </w:t>
            </w:r>
          </w:p>
        </w:tc>
        <w:tc>
          <w:tcPr>
            <w:tcW w:w="2356" w:type="dxa"/>
            <w:noWrap w:val="0"/>
            <w:vAlign w:val="center"/>
          </w:tcPr>
          <w:p w14:paraId="700C022A">
            <w:pPr>
              <w:tabs>
                <w:tab w:val="left" w:pos="0"/>
              </w:tabs>
              <w:spacing w:line="240" w:lineRule="exact"/>
              <w:jc w:val="center"/>
              <w:rPr>
                <w:rFonts w:hint="eastAsia" w:ascii="宋体" w:hAnsi="宋体" w:cs="宋体"/>
                <w:kern w:val="0"/>
                <w:szCs w:val="21"/>
              </w:rPr>
            </w:pPr>
          </w:p>
        </w:tc>
        <w:tc>
          <w:tcPr>
            <w:tcW w:w="2075" w:type="dxa"/>
            <w:noWrap w:val="0"/>
            <w:vAlign w:val="center"/>
          </w:tcPr>
          <w:p w14:paraId="20569A73">
            <w:pPr>
              <w:tabs>
                <w:tab w:val="left" w:pos="0"/>
              </w:tabs>
              <w:spacing w:line="240" w:lineRule="exact"/>
              <w:jc w:val="center"/>
              <w:rPr>
                <w:rFonts w:hint="eastAsia" w:ascii="宋体" w:hAnsi="宋体" w:cs="宋体"/>
                <w:kern w:val="0"/>
                <w:szCs w:val="21"/>
              </w:rPr>
            </w:pPr>
          </w:p>
        </w:tc>
      </w:tr>
      <w:tr w14:paraId="1302F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3" w:hRule="atLeast"/>
        </w:trPr>
        <w:tc>
          <w:tcPr>
            <w:tcW w:w="829" w:type="dxa"/>
            <w:shd w:val="clear" w:color="auto" w:fill="auto"/>
            <w:noWrap w:val="0"/>
            <w:vAlign w:val="center"/>
          </w:tcPr>
          <w:p w14:paraId="4A5A97D1">
            <w:pPr>
              <w:jc w:val="center"/>
              <w:rPr>
                <w:rFonts w:hint="eastAsia" w:ascii="宋体" w:hAnsi="宋体"/>
                <w:b/>
                <w:szCs w:val="21"/>
              </w:rPr>
            </w:pPr>
            <w:r>
              <w:rPr>
                <w:rFonts w:hint="eastAsia" w:ascii="宋体" w:hAnsi="宋体"/>
                <w:b/>
                <w:szCs w:val="21"/>
              </w:rPr>
              <w:t>11</w:t>
            </w:r>
          </w:p>
        </w:tc>
        <w:tc>
          <w:tcPr>
            <w:tcW w:w="3865" w:type="dxa"/>
            <w:shd w:val="clear" w:color="auto" w:fill="auto"/>
            <w:noWrap w:val="0"/>
            <w:vAlign w:val="center"/>
          </w:tcPr>
          <w:p w14:paraId="46B0B73F">
            <w:pPr>
              <w:ind w:hanging="1"/>
              <w:rPr>
                <w:rFonts w:hint="eastAsia" w:ascii="宋体" w:hAnsi="宋体"/>
                <w:b/>
                <w:szCs w:val="21"/>
              </w:rPr>
            </w:pPr>
            <w:r>
              <w:rPr>
                <w:rFonts w:hint="eastAsia" w:ascii="宋体" w:hAnsi="宋体"/>
                <w:b/>
                <w:szCs w:val="21"/>
              </w:rPr>
              <w:t>其它</w:t>
            </w:r>
          </w:p>
        </w:tc>
        <w:tc>
          <w:tcPr>
            <w:tcW w:w="2356" w:type="dxa"/>
            <w:noWrap w:val="0"/>
            <w:vAlign w:val="center"/>
          </w:tcPr>
          <w:p w14:paraId="1AAF2070">
            <w:pPr>
              <w:tabs>
                <w:tab w:val="left" w:pos="0"/>
              </w:tabs>
              <w:spacing w:line="240" w:lineRule="exact"/>
              <w:jc w:val="center"/>
              <w:rPr>
                <w:rFonts w:hint="eastAsia" w:ascii="宋体" w:hAnsi="宋体" w:cs="宋体"/>
                <w:b/>
                <w:kern w:val="0"/>
                <w:szCs w:val="21"/>
              </w:rPr>
            </w:pPr>
            <w:r>
              <w:rPr>
                <w:rFonts w:hint="eastAsia" w:ascii="宋体" w:hAnsi="宋体" w:cs="宋体"/>
                <w:b/>
                <w:kern w:val="0"/>
                <w:szCs w:val="21"/>
              </w:rPr>
              <w:t>采购单位未提供需求而投标人认为需说明及补充的内容在此填列</w:t>
            </w:r>
          </w:p>
        </w:tc>
        <w:tc>
          <w:tcPr>
            <w:tcW w:w="2075" w:type="dxa"/>
            <w:noWrap w:val="0"/>
            <w:vAlign w:val="center"/>
          </w:tcPr>
          <w:p w14:paraId="3185AACC">
            <w:pPr>
              <w:tabs>
                <w:tab w:val="left" w:pos="0"/>
              </w:tabs>
              <w:spacing w:line="240" w:lineRule="exact"/>
              <w:jc w:val="center"/>
              <w:rPr>
                <w:rFonts w:hint="eastAsia" w:ascii="宋体" w:hAnsi="宋体" w:cs="宋体"/>
                <w:kern w:val="0"/>
                <w:szCs w:val="21"/>
              </w:rPr>
            </w:pPr>
          </w:p>
        </w:tc>
      </w:tr>
    </w:tbl>
    <w:p w14:paraId="1E399376">
      <w:pPr>
        <w:pStyle w:val="5"/>
        <w:widowControl w:val="0"/>
        <w:snapToGrid w:val="0"/>
        <w:spacing w:before="0" w:beforeAutospacing="0" w:after="0" w:afterAutospacing="0"/>
        <w:ind w:left="482"/>
        <w:jc w:val="both"/>
        <w:rPr>
          <w:rFonts w:ascii="仿宋_GB2312" w:eastAsia="仿宋_GB2312" w:cs="Lucida Sans Unicode"/>
          <w:kern w:val="2"/>
          <w:sz w:val="21"/>
          <w:szCs w:val="21"/>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1"/>
          <w:cols w:space="425" w:num="1"/>
          <w:titlePg/>
          <w:docGrid w:linePitch="312" w:charSpace="0"/>
        </w:sectPr>
      </w:pPr>
    </w:p>
    <w:p w14:paraId="666082C8">
      <w:pPr>
        <w:spacing w:before="312" w:beforeLines="100" w:after="312" w:afterLines="100"/>
        <w:jc w:val="center"/>
        <w:rPr>
          <w:rFonts w:hint="eastAsia" w:ascii="黑体" w:hAnsi="黑体" w:eastAsia="黑体" w:cs="Lucida Sans Unicode"/>
          <w:b/>
          <w:sz w:val="36"/>
          <w:szCs w:val="36"/>
        </w:rPr>
      </w:pPr>
      <w:r>
        <w:rPr>
          <w:rFonts w:hint="eastAsia" w:ascii="黑体" w:hAnsi="黑体" w:eastAsia="黑体" w:cs="Lucida Sans Unicode"/>
          <w:b/>
          <w:sz w:val="36"/>
          <w:szCs w:val="36"/>
        </w:rPr>
        <w:t>项目要求及投标响应表（二）</w:t>
      </w:r>
    </w:p>
    <w:p w14:paraId="4AC8F170">
      <w:pPr>
        <w:pStyle w:val="5"/>
        <w:widowControl w:val="0"/>
        <w:snapToGrid w:val="0"/>
        <w:spacing w:before="0" w:beforeAutospacing="0" w:after="0" w:afterAutospacing="0"/>
        <w:jc w:val="both"/>
        <w:rPr>
          <w:rFonts w:hint="eastAsia"/>
          <w:b/>
          <w:kern w:val="2"/>
          <w:sz w:val="21"/>
          <w:szCs w:val="21"/>
        </w:rPr>
      </w:pPr>
      <w:r>
        <w:rPr>
          <w:rFonts w:hint="eastAsia"/>
          <w:b/>
          <w:kern w:val="2"/>
          <w:sz w:val="21"/>
          <w:szCs w:val="21"/>
        </w:rPr>
        <w:t>包号：01包</w:t>
      </w:r>
    </w:p>
    <w:p w14:paraId="3BBE0BE2">
      <w:pPr>
        <w:pStyle w:val="5"/>
        <w:widowControl w:val="0"/>
        <w:snapToGrid w:val="0"/>
        <w:spacing w:before="0" w:beforeAutospacing="0" w:after="0" w:afterAutospacing="0"/>
        <w:jc w:val="both"/>
        <w:rPr>
          <w:rFonts w:hint="eastAsia"/>
          <w:b/>
          <w:kern w:val="2"/>
          <w:sz w:val="21"/>
          <w:szCs w:val="21"/>
        </w:rPr>
      </w:pPr>
      <w:r>
        <w:rPr>
          <w:rFonts w:hint="eastAsia"/>
          <w:b/>
          <w:kern w:val="2"/>
          <w:sz w:val="21"/>
          <w:szCs w:val="21"/>
        </w:rPr>
        <w:t>主要采购内容:</w:t>
      </w:r>
      <w:r>
        <w:rPr>
          <w:rFonts w:hint="eastAsia" w:cs="宋体"/>
        </w:rPr>
        <w:t xml:space="preserve"> </w:t>
      </w:r>
      <w:r>
        <w:rPr>
          <w:rFonts w:hint="eastAsia" w:cs="宋体"/>
          <w:sz w:val="21"/>
          <w:szCs w:val="21"/>
        </w:rPr>
        <w:t>物联网工程应用实训系统</w:t>
      </w:r>
    </w:p>
    <w:p w14:paraId="5D94C97C">
      <w:pPr>
        <w:pStyle w:val="5"/>
        <w:widowControl w:val="0"/>
        <w:snapToGrid w:val="0"/>
        <w:spacing w:before="0" w:beforeAutospacing="0" w:after="0" w:afterAutospacing="0"/>
        <w:jc w:val="both"/>
        <w:rPr>
          <w:rFonts w:hint="eastAsia"/>
          <w:b/>
          <w:sz w:val="21"/>
          <w:szCs w:val="21"/>
        </w:rPr>
      </w:pPr>
      <w:r>
        <w:rPr>
          <w:rFonts w:hint="eastAsia"/>
          <w:b/>
          <w:sz w:val="21"/>
          <w:szCs w:val="21"/>
        </w:rPr>
        <w:t>是否有经过财政部门审批采购的进口产品：否</w:t>
      </w:r>
    </w:p>
    <w:tbl>
      <w:tblPr>
        <w:tblStyle w:val="6"/>
        <w:tblW w:w="140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720"/>
        <w:gridCol w:w="5760"/>
        <w:gridCol w:w="2136"/>
        <w:gridCol w:w="1068"/>
        <w:gridCol w:w="1068"/>
        <w:gridCol w:w="948"/>
      </w:tblGrid>
      <w:tr w14:paraId="3A3378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blHeader/>
        </w:trPr>
        <w:tc>
          <w:tcPr>
            <w:tcW w:w="8820" w:type="dxa"/>
            <w:gridSpan w:val="4"/>
            <w:noWrap w:val="0"/>
            <w:vAlign w:val="center"/>
          </w:tcPr>
          <w:p w14:paraId="0056C1C5">
            <w:pPr>
              <w:ind w:firstLine="482"/>
              <w:jc w:val="center"/>
              <w:rPr>
                <w:rFonts w:hint="eastAsia" w:ascii="宋体" w:hAnsi="宋体"/>
                <w:b/>
                <w:sz w:val="18"/>
                <w:szCs w:val="18"/>
              </w:rPr>
            </w:pPr>
            <w:r>
              <w:rPr>
                <w:rFonts w:hint="eastAsia" w:ascii="宋体" w:hAnsi="宋体" w:cs="Arial"/>
                <w:b/>
                <w:sz w:val="18"/>
                <w:szCs w:val="18"/>
              </w:rPr>
              <w:t>采购文件要求</w:t>
            </w:r>
          </w:p>
          <w:p w14:paraId="4954A653">
            <w:pPr>
              <w:ind w:left="177" w:hanging="176" w:hangingChars="98"/>
              <w:jc w:val="center"/>
              <w:rPr>
                <w:rFonts w:hint="eastAsia" w:ascii="宋体" w:hAnsi="宋体"/>
                <w:b/>
                <w:sz w:val="18"/>
                <w:szCs w:val="18"/>
              </w:rPr>
            </w:pPr>
            <w:r>
              <w:rPr>
                <w:rFonts w:hint="eastAsia" w:ascii="宋体" w:hAnsi="宋体"/>
                <w:b/>
                <w:sz w:val="18"/>
                <w:szCs w:val="18"/>
              </w:rPr>
              <w:t>（以下均为实质性要求及重要指标，投标文件不得负偏离，如果负偏离，则投标文件无效）</w:t>
            </w:r>
          </w:p>
        </w:tc>
        <w:tc>
          <w:tcPr>
            <w:tcW w:w="2136" w:type="dxa"/>
            <w:vMerge w:val="restart"/>
            <w:noWrap w:val="0"/>
            <w:vAlign w:val="center"/>
          </w:tcPr>
          <w:p w14:paraId="61539411">
            <w:pPr>
              <w:jc w:val="center"/>
              <w:rPr>
                <w:rFonts w:hint="eastAsia" w:ascii="宋体" w:hAnsi="宋体" w:cs="Arial"/>
                <w:b/>
                <w:sz w:val="18"/>
                <w:szCs w:val="18"/>
              </w:rPr>
            </w:pPr>
            <w:r>
              <w:rPr>
                <w:rFonts w:hint="eastAsia" w:ascii="宋体" w:hAnsi="宋体" w:cs="Arial"/>
                <w:b/>
                <w:sz w:val="18"/>
                <w:szCs w:val="18"/>
              </w:rPr>
              <w:t>投标文件响应内容</w:t>
            </w:r>
          </w:p>
        </w:tc>
        <w:tc>
          <w:tcPr>
            <w:tcW w:w="1068" w:type="dxa"/>
            <w:vMerge w:val="restart"/>
            <w:noWrap w:val="0"/>
            <w:vAlign w:val="center"/>
          </w:tcPr>
          <w:p w14:paraId="628FB007">
            <w:pPr>
              <w:jc w:val="center"/>
              <w:rPr>
                <w:rFonts w:hint="eastAsia" w:ascii="宋体" w:hAnsi="宋体"/>
                <w:b/>
                <w:sz w:val="18"/>
                <w:szCs w:val="18"/>
              </w:rPr>
            </w:pPr>
            <w:r>
              <w:rPr>
                <w:rFonts w:hint="eastAsia" w:ascii="宋体" w:hAnsi="宋体" w:cs="Arial"/>
                <w:b/>
                <w:sz w:val="18"/>
                <w:szCs w:val="18"/>
              </w:rPr>
              <w:t>偏离程度</w:t>
            </w:r>
          </w:p>
        </w:tc>
        <w:tc>
          <w:tcPr>
            <w:tcW w:w="1068" w:type="dxa"/>
            <w:vMerge w:val="restart"/>
            <w:noWrap w:val="0"/>
            <w:vAlign w:val="center"/>
          </w:tcPr>
          <w:p w14:paraId="59FD8961">
            <w:pPr>
              <w:jc w:val="center"/>
              <w:rPr>
                <w:rFonts w:hint="eastAsia" w:ascii="宋体" w:hAnsi="宋体"/>
                <w:b/>
                <w:sz w:val="18"/>
                <w:szCs w:val="18"/>
              </w:rPr>
            </w:pPr>
            <w:r>
              <w:rPr>
                <w:rFonts w:hint="eastAsia" w:ascii="宋体" w:hAnsi="宋体" w:cs="Arial"/>
                <w:b/>
                <w:sz w:val="18"/>
                <w:szCs w:val="18"/>
              </w:rPr>
              <w:t>偏离说明</w:t>
            </w:r>
          </w:p>
        </w:tc>
        <w:tc>
          <w:tcPr>
            <w:tcW w:w="948" w:type="dxa"/>
            <w:vMerge w:val="restart"/>
            <w:noWrap w:val="0"/>
            <w:vAlign w:val="center"/>
          </w:tcPr>
          <w:p w14:paraId="6411D4B9">
            <w:pPr>
              <w:jc w:val="center"/>
              <w:rPr>
                <w:rFonts w:hint="eastAsia" w:ascii="宋体" w:hAnsi="宋体" w:cs="Arial"/>
                <w:b/>
                <w:sz w:val="18"/>
                <w:szCs w:val="18"/>
              </w:rPr>
            </w:pPr>
            <w:r>
              <w:rPr>
                <w:rFonts w:hint="eastAsia" w:ascii="宋体" w:hAnsi="宋体" w:cs="Arial"/>
                <w:b/>
                <w:sz w:val="18"/>
                <w:szCs w:val="18"/>
              </w:rPr>
              <w:t>证明</w:t>
            </w:r>
          </w:p>
          <w:p w14:paraId="0A19FF10">
            <w:pPr>
              <w:jc w:val="center"/>
              <w:rPr>
                <w:rFonts w:hint="eastAsia" w:ascii="宋体" w:hAnsi="宋体"/>
                <w:b/>
                <w:sz w:val="18"/>
                <w:szCs w:val="18"/>
              </w:rPr>
            </w:pPr>
            <w:r>
              <w:rPr>
                <w:rFonts w:hint="eastAsia" w:ascii="宋体" w:hAnsi="宋体" w:cs="Arial"/>
                <w:b/>
                <w:sz w:val="18"/>
                <w:szCs w:val="18"/>
              </w:rPr>
              <w:t>资料</w:t>
            </w:r>
          </w:p>
        </w:tc>
      </w:tr>
      <w:tr w14:paraId="450341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blHeader/>
        </w:trPr>
        <w:tc>
          <w:tcPr>
            <w:tcW w:w="900" w:type="dxa"/>
            <w:noWrap w:val="0"/>
            <w:vAlign w:val="center"/>
          </w:tcPr>
          <w:p w14:paraId="147C9538">
            <w:pPr>
              <w:jc w:val="center"/>
              <w:rPr>
                <w:rFonts w:hint="eastAsia" w:ascii="宋体" w:hAnsi="宋体"/>
                <w:b/>
                <w:sz w:val="18"/>
                <w:szCs w:val="18"/>
              </w:rPr>
            </w:pPr>
            <w:r>
              <w:rPr>
                <w:rFonts w:hint="eastAsia" w:ascii="宋体" w:hAnsi="宋体"/>
                <w:b/>
                <w:sz w:val="18"/>
                <w:szCs w:val="18"/>
              </w:rPr>
              <w:t>品目号</w:t>
            </w:r>
          </w:p>
        </w:tc>
        <w:tc>
          <w:tcPr>
            <w:tcW w:w="1440" w:type="dxa"/>
            <w:noWrap w:val="0"/>
            <w:vAlign w:val="center"/>
          </w:tcPr>
          <w:p w14:paraId="273AA06D">
            <w:pPr>
              <w:jc w:val="center"/>
              <w:rPr>
                <w:rFonts w:hint="eastAsia" w:ascii="宋体" w:hAnsi="宋体"/>
                <w:b/>
                <w:sz w:val="18"/>
                <w:szCs w:val="18"/>
              </w:rPr>
            </w:pPr>
            <w:r>
              <w:rPr>
                <w:rFonts w:hint="eastAsia" w:ascii="宋体" w:hAnsi="宋体" w:cs="Arial"/>
                <w:b/>
                <w:sz w:val="18"/>
                <w:szCs w:val="18"/>
              </w:rPr>
              <w:t>产品名称</w:t>
            </w:r>
          </w:p>
        </w:tc>
        <w:tc>
          <w:tcPr>
            <w:tcW w:w="720" w:type="dxa"/>
            <w:noWrap w:val="0"/>
            <w:vAlign w:val="center"/>
          </w:tcPr>
          <w:p w14:paraId="09D697B1">
            <w:pPr>
              <w:jc w:val="center"/>
              <w:rPr>
                <w:rFonts w:hint="eastAsia" w:ascii="宋体" w:hAnsi="宋体"/>
                <w:b/>
                <w:sz w:val="18"/>
                <w:szCs w:val="18"/>
              </w:rPr>
            </w:pPr>
            <w:r>
              <w:rPr>
                <w:rFonts w:hint="eastAsia" w:ascii="宋体" w:hAnsi="宋体" w:cs="Arial"/>
                <w:b/>
                <w:sz w:val="18"/>
                <w:szCs w:val="18"/>
              </w:rPr>
              <w:t>数量</w:t>
            </w:r>
          </w:p>
        </w:tc>
        <w:tc>
          <w:tcPr>
            <w:tcW w:w="5760" w:type="dxa"/>
            <w:noWrap w:val="0"/>
            <w:vAlign w:val="center"/>
          </w:tcPr>
          <w:p w14:paraId="7D5C184C">
            <w:pPr>
              <w:ind w:firstLine="482"/>
              <w:jc w:val="center"/>
              <w:rPr>
                <w:rFonts w:hint="eastAsia" w:ascii="宋体" w:hAnsi="宋体"/>
                <w:b/>
                <w:sz w:val="18"/>
                <w:szCs w:val="18"/>
              </w:rPr>
            </w:pPr>
            <w:r>
              <w:rPr>
                <w:rFonts w:hint="eastAsia" w:ascii="宋体" w:hAnsi="宋体" w:cs="Arial"/>
                <w:b/>
                <w:sz w:val="18"/>
                <w:szCs w:val="18"/>
              </w:rPr>
              <w:t>项目要求、技术参数及产品资质要求</w:t>
            </w:r>
          </w:p>
        </w:tc>
        <w:tc>
          <w:tcPr>
            <w:tcW w:w="2136" w:type="dxa"/>
            <w:vMerge w:val="continue"/>
            <w:noWrap w:val="0"/>
            <w:vAlign w:val="center"/>
          </w:tcPr>
          <w:p w14:paraId="78B864F9">
            <w:pPr>
              <w:jc w:val="center"/>
              <w:rPr>
                <w:rFonts w:hint="eastAsia" w:ascii="宋体" w:hAnsi="宋体"/>
                <w:b/>
                <w:sz w:val="18"/>
                <w:szCs w:val="18"/>
              </w:rPr>
            </w:pPr>
          </w:p>
        </w:tc>
        <w:tc>
          <w:tcPr>
            <w:tcW w:w="1068" w:type="dxa"/>
            <w:vMerge w:val="continue"/>
            <w:noWrap w:val="0"/>
            <w:vAlign w:val="center"/>
          </w:tcPr>
          <w:p w14:paraId="53F69E5A">
            <w:pPr>
              <w:jc w:val="center"/>
              <w:rPr>
                <w:rFonts w:hint="eastAsia" w:ascii="宋体" w:hAnsi="宋体"/>
                <w:b/>
                <w:sz w:val="18"/>
                <w:szCs w:val="18"/>
              </w:rPr>
            </w:pPr>
          </w:p>
        </w:tc>
        <w:tc>
          <w:tcPr>
            <w:tcW w:w="1068" w:type="dxa"/>
            <w:vMerge w:val="continue"/>
            <w:noWrap w:val="0"/>
            <w:vAlign w:val="center"/>
          </w:tcPr>
          <w:p w14:paraId="52FCCF7B">
            <w:pPr>
              <w:jc w:val="center"/>
              <w:rPr>
                <w:rFonts w:hint="eastAsia" w:ascii="宋体" w:hAnsi="宋体"/>
                <w:b/>
                <w:sz w:val="18"/>
                <w:szCs w:val="18"/>
              </w:rPr>
            </w:pPr>
          </w:p>
        </w:tc>
        <w:tc>
          <w:tcPr>
            <w:tcW w:w="948" w:type="dxa"/>
            <w:vMerge w:val="continue"/>
            <w:noWrap w:val="0"/>
            <w:vAlign w:val="center"/>
          </w:tcPr>
          <w:p w14:paraId="13D7052B">
            <w:pPr>
              <w:jc w:val="center"/>
              <w:rPr>
                <w:rFonts w:hint="eastAsia" w:ascii="宋体" w:hAnsi="宋体"/>
                <w:b/>
                <w:sz w:val="18"/>
                <w:szCs w:val="18"/>
              </w:rPr>
            </w:pPr>
          </w:p>
        </w:tc>
      </w:tr>
      <w:tr w14:paraId="481EF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rPr>
        <w:tc>
          <w:tcPr>
            <w:tcW w:w="900" w:type="dxa"/>
            <w:noWrap w:val="0"/>
            <w:vAlign w:val="center"/>
          </w:tcPr>
          <w:p w14:paraId="15550A5A">
            <w:pPr>
              <w:jc w:val="center"/>
              <w:rPr>
                <w:rFonts w:hint="eastAsia" w:ascii="宋体" w:hAnsi="宋体"/>
                <w:b/>
                <w:sz w:val="18"/>
                <w:szCs w:val="18"/>
              </w:rPr>
            </w:pPr>
            <w:r>
              <w:rPr>
                <w:rFonts w:hint="eastAsia" w:ascii="宋体" w:hAnsi="宋体"/>
                <w:b/>
                <w:sz w:val="18"/>
                <w:szCs w:val="18"/>
              </w:rPr>
              <w:t>01</w:t>
            </w:r>
          </w:p>
        </w:tc>
        <w:tc>
          <w:tcPr>
            <w:tcW w:w="1440" w:type="dxa"/>
            <w:noWrap w:val="0"/>
            <w:vAlign w:val="top"/>
          </w:tcPr>
          <w:p w14:paraId="7E73C0A5">
            <w:pPr>
              <w:pStyle w:val="9"/>
              <w:jc w:val="left"/>
              <w:rPr>
                <w:rFonts w:hint="eastAsia" w:ascii="宋体" w:hAnsi="宋体"/>
                <w:sz w:val="18"/>
                <w:szCs w:val="18"/>
              </w:rPr>
            </w:pPr>
            <w:r>
              <w:rPr>
                <w:rFonts w:hint="eastAsia" w:ascii="宋体" w:hAnsi="宋体" w:cs="宋体"/>
                <w:kern w:val="0"/>
                <w:sz w:val="18"/>
                <w:szCs w:val="18"/>
              </w:rPr>
              <w:t>物联网工程应用实训系统</w:t>
            </w:r>
          </w:p>
        </w:tc>
        <w:tc>
          <w:tcPr>
            <w:tcW w:w="720" w:type="dxa"/>
            <w:noWrap w:val="0"/>
            <w:vAlign w:val="top"/>
          </w:tcPr>
          <w:p w14:paraId="1DECB0EE">
            <w:pPr>
              <w:pStyle w:val="9"/>
              <w:jc w:val="left"/>
              <w:rPr>
                <w:rFonts w:hint="eastAsia" w:ascii="宋体" w:hAnsi="宋体"/>
                <w:sz w:val="18"/>
                <w:szCs w:val="18"/>
              </w:rPr>
            </w:pPr>
            <w:r>
              <w:rPr>
                <w:rFonts w:hint="eastAsia" w:ascii="宋体" w:hAnsi="宋体"/>
                <w:sz w:val="18"/>
                <w:szCs w:val="18"/>
              </w:rPr>
              <w:t>1套</w:t>
            </w:r>
          </w:p>
        </w:tc>
        <w:tc>
          <w:tcPr>
            <w:tcW w:w="5760" w:type="dxa"/>
            <w:noWrap w:val="0"/>
            <w:vAlign w:val="top"/>
          </w:tcPr>
          <w:p w14:paraId="34FC0E03">
            <w:pPr>
              <w:pStyle w:val="9"/>
              <w:rPr>
                <w:rFonts w:hint="eastAsia" w:ascii="宋体" w:hAnsi="宋体"/>
                <w:sz w:val="18"/>
                <w:szCs w:val="18"/>
              </w:rPr>
            </w:pPr>
            <w:r>
              <w:rPr>
                <w:rFonts w:hint="eastAsia" w:ascii="宋体" w:hAnsi="宋体"/>
                <w:sz w:val="18"/>
                <w:szCs w:val="18"/>
              </w:rPr>
              <w:t xml:space="preserve"> 物联网工程应用实训系统包括以下部分</w:t>
            </w:r>
          </w:p>
          <w:p w14:paraId="651FA7B0">
            <w:pPr>
              <w:pStyle w:val="9"/>
              <w:rPr>
                <w:rFonts w:hint="eastAsia" w:ascii="宋体" w:hAnsi="宋体"/>
                <w:sz w:val="18"/>
                <w:szCs w:val="18"/>
              </w:rPr>
            </w:pPr>
            <w:r>
              <w:rPr>
                <w:rFonts w:hint="eastAsia" w:ascii="宋体" w:hAnsi="宋体"/>
                <w:sz w:val="18"/>
                <w:szCs w:val="18"/>
              </w:rPr>
              <w:t>一、物联网实训工位1个</w:t>
            </w:r>
          </w:p>
          <w:p w14:paraId="14AD4A94">
            <w:pPr>
              <w:pStyle w:val="9"/>
              <w:rPr>
                <w:rFonts w:hint="eastAsia" w:ascii="宋体" w:hAnsi="宋体"/>
                <w:color w:val="FF0000"/>
                <w:sz w:val="18"/>
                <w:szCs w:val="18"/>
              </w:rPr>
            </w:pPr>
            <w:r>
              <w:rPr>
                <w:rFonts w:hint="eastAsia" w:ascii="宋体" w:hAnsi="宋体"/>
                <w:sz w:val="18"/>
                <w:szCs w:val="18"/>
              </w:rPr>
              <w:t>二、</w:t>
            </w:r>
            <w:r>
              <w:rPr>
                <w:rFonts w:ascii="宋体" w:hAnsi="宋体"/>
                <w:sz w:val="18"/>
                <w:szCs w:val="18"/>
              </w:rPr>
              <w:t>桌面型实训工位</w:t>
            </w:r>
            <w:r>
              <w:rPr>
                <w:rFonts w:hint="eastAsia" w:ascii="宋体" w:hAnsi="宋体"/>
                <w:sz w:val="18"/>
                <w:szCs w:val="18"/>
              </w:rPr>
              <w:t>1个</w:t>
            </w:r>
          </w:p>
          <w:p w14:paraId="0BE2DB8A">
            <w:pPr>
              <w:pStyle w:val="9"/>
              <w:rPr>
                <w:rFonts w:hint="eastAsia" w:ascii="宋体" w:hAnsi="宋体"/>
                <w:sz w:val="18"/>
                <w:szCs w:val="18"/>
              </w:rPr>
            </w:pPr>
            <w:r>
              <w:rPr>
                <w:rFonts w:hint="eastAsia" w:ascii="宋体" w:hAnsi="宋体"/>
                <w:sz w:val="18"/>
                <w:szCs w:val="18"/>
              </w:rPr>
              <w:t>三、物联网数据采集网关1个</w:t>
            </w:r>
          </w:p>
          <w:p w14:paraId="7D0E40CC">
            <w:pPr>
              <w:pStyle w:val="9"/>
              <w:rPr>
                <w:rFonts w:hint="eastAsia" w:ascii="宋体" w:hAnsi="宋体"/>
                <w:sz w:val="18"/>
                <w:szCs w:val="18"/>
              </w:rPr>
            </w:pPr>
            <w:r>
              <w:rPr>
                <w:rFonts w:hint="eastAsia" w:ascii="宋体" w:hAnsi="宋体"/>
                <w:sz w:val="18"/>
                <w:szCs w:val="18"/>
              </w:rPr>
              <w:t>四、移动互联终端1个</w:t>
            </w:r>
          </w:p>
          <w:p w14:paraId="64259C21">
            <w:pPr>
              <w:pStyle w:val="9"/>
              <w:rPr>
                <w:rFonts w:hint="eastAsia" w:ascii="宋体" w:hAnsi="宋体"/>
                <w:sz w:val="18"/>
                <w:szCs w:val="18"/>
              </w:rPr>
            </w:pPr>
            <w:r>
              <w:rPr>
                <w:rFonts w:hint="eastAsia" w:ascii="宋体" w:hAnsi="宋体"/>
                <w:sz w:val="18"/>
                <w:szCs w:val="18"/>
              </w:rPr>
              <w:t>五、智能商业应用模块1个</w:t>
            </w:r>
          </w:p>
          <w:p w14:paraId="03FF6AC2">
            <w:pPr>
              <w:pStyle w:val="9"/>
              <w:rPr>
                <w:rFonts w:hint="eastAsia" w:ascii="宋体" w:hAnsi="宋体"/>
                <w:sz w:val="18"/>
                <w:szCs w:val="18"/>
              </w:rPr>
            </w:pPr>
            <w:r>
              <w:rPr>
                <w:rFonts w:hint="eastAsia" w:ascii="宋体" w:hAnsi="宋体"/>
                <w:sz w:val="18"/>
                <w:szCs w:val="18"/>
              </w:rPr>
              <w:t>六、智能环境气象模块1个</w:t>
            </w:r>
          </w:p>
          <w:p w14:paraId="4F5A8A47">
            <w:pPr>
              <w:pStyle w:val="9"/>
              <w:rPr>
                <w:rFonts w:hint="eastAsia" w:ascii="宋体" w:hAnsi="宋体"/>
                <w:sz w:val="18"/>
                <w:szCs w:val="18"/>
              </w:rPr>
            </w:pPr>
            <w:r>
              <w:rPr>
                <w:rFonts w:hint="eastAsia" w:ascii="宋体" w:hAnsi="宋体"/>
                <w:sz w:val="18"/>
                <w:szCs w:val="18"/>
              </w:rPr>
              <w:t>七、智能路灯应用模块1个</w:t>
            </w:r>
          </w:p>
          <w:p w14:paraId="5D14675C">
            <w:pPr>
              <w:pStyle w:val="9"/>
              <w:rPr>
                <w:rFonts w:hint="eastAsia" w:ascii="宋体" w:hAnsi="宋体"/>
                <w:sz w:val="18"/>
                <w:szCs w:val="18"/>
              </w:rPr>
            </w:pPr>
            <w:r>
              <w:rPr>
                <w:rFonts w:hint="eastAsia" w:ascii="宋体" w:hAnsi="宋体"/>
                <w:sz w:val="18"/>
                <w:szCs w:val="18"/>
              </w:rPr>
              <w:t>八、智能安防应用模块1个</w:t>
            </w:r>
          </w:p>
          <w:p w14:paraId="3DD5D5AE">
            <w:pPr>
              <w:pStyle w:val="9"/>
              <w:rPr>
                <w:rFonts w:hint="eastAsia" w:ascii="宋体" w:hAnsi="宋体"/>
                <w:sz w:val="18"/>
                <w:szCs w:val="18"/>
              </w:rPr>
            </w:pPr>
            <w:r>
              <w:rPr>
                <w:rFonts w:hint="eastAsia" w:ascii="宋体" w:hAnsi="宋体"/>
                <w:sz w:val="18"/>
                <w:szCs w:val="18"/>
              </w:rPr>
              <w:t>九、智能农业应用模块1个</w:t>
            </w:r>
          </w:p>
          <w:p w14:paraId="3514D1AE">
            <w:pPr>
              <w:pStyle w:val="9"/>
              <w:rPr>
                <w:rFonts w:hint="eastAsia" w:ascii="宋体" w:hAnsi="宋体"/>
                <w:sz w:val="18"/>
                <w:szCs w:val="18"/>
              </w:rPr>
            </w:pPr>
            <w:r>
              <w:rPr>
                <w:rFonts w:hint="eastAsia" w:ascii="宋体" w:hAnsi="宋体"/>
                <w:sz w:val="18"/>
                <w:szCs w:val="18"/>
              </w:rPr>
              <w:t>十一、软件资源1套</w:t>
            </w:r>
          </w:p>
          <w:p w14:paraId="65D78619">
            <w:pPr>
              <w:pStyle w:val="9"/>
              <w:rPr>
                <w:rFonts w:hint="eastAsia" w:ascii="宋体" w:hAnsi="宋体"/>
                <w:sz w:val="18"/>
                <w:szCs w:val="18"/>
              </w:rPr>
            </w:pPr>
            <w:r>
              <w:rPr>
                <w:rFonts w:hint="eastAsia" w:ascii="宋体" w:hAnsi="宋体"/>
                <w:sz w:val="18"/>
                <w:szCs w:val="18"/>
              </w:rPr>
              <w:t>十二、配套</w:t>
            </w:r>
            <w:r>
              <w:rPr>
                <w:rFonts w:ascii="宋体" w:hAnsi="宋体"/>
                <w:sz w:val="18"/>
                <w:szCs w:val="18"/>
              </w:rPr>
              <w:t>教学资源</w:t>
            </w:r>
            <w:r>
              <w:rPr>
                <w:rFonts w:hint="eastAsia" w:ascii="宋体" w:hAnsi="宋体"/>
                <w:sz w:val="18"/>
                <w:szCs w:val="18"/>
              </w:rPr>
              <w:t>1套</w:t>
            </w:r>
          </w:p>
          <w:p w14:paraId="2B980D5B">
            <w:pPr>
              <w:pStyle w:val="9"/>
              <w:rPr>
                <w:rFonts w:hint="eastAsia" w:ascii="宋体" w:hAnsi="宋体"/>
                <w:sz w:val="18"/>
                <w:szCs w:val="18"/>
              </w:rPr>
            </w:pPr>
            <w:r>
              <w:rPr>
                <w:rFonts w:hint="eastAsia" w:ascii="宋体" w:hAnsi="宋体"/>
                <w:sz w:val="18"/>
                <w:szCs w:val="18"/>
              </w:rPr>
              <w:t>十三、配套耗材套件等1套</w:t>
            </w:r>
          </w:p>
          <w:p w14:paraId="5C5D6110">
            <w:pPr>
              <w:pStyle w:val="9"/>
              <w:rPr>
                <w:rFonts w:hint="eastAsia" w:ascii="宋体" w:hAnsi="宋体"/>
                <w:sz w:val="18"/>
                <w:szCs w:val="18"/>
              </w:rPr>
            </w:pPr>
            <w:r>
              <w:rPr>
                <w:rFonts w:hint="eastAsia" w:ascii="宋体" w:hAnsi="宋体"/>
                <w:sz w:val="18"/>
                <w:szCs w:val="18"/>
              </w:rPr>
              <w:t>十四、训练耗材包1套</w:t>
            </w:r>
          </w:p>
          <w:p w14:paraId="4C48CDBA">
            <w:pPr>
              <w:pStyle w:val="9"/>
              <w:rPr>
                <w:rFonts w:hint="eastAsia" w:ascii="宋体" w:hAnsi="宋体"/>
                <w:kern w:val="0"/>
                <w:sz w:val="18"/>
                <w:szCs w:val="18"/>
              </w:rPr>
            </w:pPr>
            <w:r>
              <w:rPr>
                <w:rFonts w:hint="eastAsia" w:ascii="宋体" w:hAnsi="宋体"/>
                <w:sz w:val="18"/>
                <w:szCs w:val="18"/>
              </w:rPr>
              <w:t>十五、</w:t>
            </w:r>
            <w:r>
              <w:rPr>
                <w:rFonts w:hint="eastAsia" w:ascii="宋体" w:hAnsi="宋体"/>
                <w:kern w:val="0"/>
                <w:sz w:val="18"/>
                <w:szCs w:val="18"/>
              </w:rPr>
              <w:t>产品资质要求</w:t>
            </w:r>
          </w:p>
          <w:p w14:paraId="17E867D0">
            <w:pPr>
              <w:pStyle w:val="9"/>
              <w:rPr>
                <w:rFonts w:hint="eastAsia" w:ascii="宋体" w:hAnsi="宋体"/>
                <w:sz w:val="18"/>
                <w:szCs w:val="18"/>
              </w:rPr>
            </w:pPr>
            <w:r>
              <w:rPr>
                <w:rFonts w:hint="eastAsia" w:ascii="宋体" w:hAnsi="宋体"/>
                <w:sz w:val="18"/>
                <w:szCs w:val="18"/>
              </w:rPr>
              <w:t>以上各部分技术参数如下：</w:t>
            </w:r>
          </w:p>
          <w:p w14:paraId="4A42FBE3">
            <w:pPr>
              <w:pStyle w:val="9"/>
              <w:rPr>
                <w:rFonts w:hint="eastAsia" w:ascii="宋体" w:hAnsi="宋体"/>
                <w:sz w:val="18"/>
                <w:szCs w:val="18"/>
              </w:rPr>
            </w:pPr>
            <w:r>
              <w:rPr>
                <w:rFonts w:hint="eastAsia" w:ascii="宋体" w:hAnsi="宋体"/>
                <w:sz w:val="18"/>
                <w:szCs w:val="18"/>
              </w:rPr>
              <w:t>一、物联网实训工位</w:t>
            </w:r>
          </w:p>
          <w:p w14:paraId="31AFE9DF">
            <w:pPr>
              <w:pStyle w:val="9"/>
              <w:rPr>
                <w:rFonts w:hint="eastAsia" w:ascii="宋体" w:hAnsi="宋体" w:cs="宋体"/>
                <w:sz w:val="18"/>
                <w:szCs w:val="18"/>
              </w:rPr>
            </w:pPr>
            <w:r>
              <w:rPr>
                <w:rFonts w:hint="eastAsia" w:ascii="宋体" w:hAnsi="宋体" w:cs="宋体"/>
                <w:sz w:val="18"/>
                <w:szCs w:val="18"/>
              </w:rPr>
              <w:t>智能环境与智慧城市——物联网工程应用实训系统。</w:t>
            </w:r>
          </w:p>
          <w:p w14:paraId="38A3EEE3">
            <w:pPr>
              <w:pStyle w:val="9"/>
              <w:rPr>
                <w:rFonts w:hint="eastAsia" w:ascii="宋体" w:hAnsi="宋体" w:cs="宋体"/>
                <w:bCs/>
                <w:sz w:val="18"/>
                <w:szCs w:val="18"/>
              </w:rPr>
            </w:pPr>
            <w:r>
              <w:rPr>
                <w:rFonts w:hint="eastAsia" w:ascii="宋体" w:hAnsi="宋体" w:cs="宋体"/>
                <w:kern w:val="0"/>
                <w:sz w:val="18"/>
                <w:szCs w:val="18"/>
              </w:rPr>
              <w:t>工位尺寸：170mm*130mm*40mm（±10 mm）</w:t>
            </w:r>
          </w:p>
          <w:p w14:paraId="2B81C5A4">
            <w:pPr>
              <w:pStyle w:val="9"/>
              <w:rPr>
                <w:rFonts w:ascii="宋体" w:hAnsi="宋体"/>
                <w:sz w:val="18"/>
                <w:szCs w:val="18"/>
              </w:rPr>
            </w:pPr>
            <w:r>
              <w:rPr>
                <w:rFonts w:hint="eastAsia" w:ascii="宋体" w:hAnsi="宋体"/>
                <w:sz w:val="18"/>
                <w:szCs w:val="18"/>
              </w:rPr>
              <w:t>人体工程学设计，便于学生对于设备的安装配置等实训操作；</w:t>
            </w:r>
            <w:r>
              <w:rPr>
                <w:rFonts w:ascii="宋体" w:hAnsi="宋体"/>
                <w:sz w:val="18"/>
                <w:szCs w:val="18"/>
              </w:rPr>
              <w:t>配备两组网孔操作面板（正面、顶部），用于部署各类物联网设备，搭建各种物联网应用场景；</w:t>
            </w:r>
            <w:r>
              <w:rPr>
                <w:rFonts w:hint="eastAsia" w:ascii="宋体" w:hAnsi="宋体"/>
                <w:sz w:val="18"/>
                <w:szCs w:val="18"/>
              </w:rPr>
              <w:t>有强弱电供电系统，工位背面有</w:t>
            </w:r>
            <w:r>
              <w:rPr>
                <w:rFonts w:ascii="宋体" w:hAnsi="宋体"/>
                <w:sz w:val="18"/>
                <w:szCs w:val="18"/>
              </w:rPr>
              <w:t>10</w:t>
            </w:r>
            <w:r>
              <w:rPr>
                <w:rFonts w:hint="eastAsia" w:ascii="宋体" w:hAnsi="宋体"/>
                <w:sz w:val="18"/>
                <w:szCs w:val="18"/>
              </w:rPr>
              <w:t>余个强电供电插座，工位正面配有</w:t>
            </w:r>
            <w:r>
              <w:rPr>
                <w:rFonts w:ascii="宋体" w:hAnsi="宋体"/>
                <w:sz w:val="18"/>
                <w:szCs w:val="18"/>
              </w:rPr>
              <w:t>8</w:t>
            </w:r>
            <w:r>
              <w:rPr>
                <w:rFonts w:hint="eastAsia" w:ascii="宋体" w:hAnsi="宋体"/>
                <w:sz w:val="18"/>
                <w:szCs w:val="18"/>
              </w:rPr>
              <w:t>套直流弱电（常用的</w:t>
            </w:r>
            <w:r>
              <w:rPr>
                <w:rFonts w:ascii="宋体" w:hAnsi="宋体"/>
                <w:sz w:val="18"/>
                <w:szCs w:val="18"/>
              </w:rPr>
              <w:t>5V</w:t>
            </w:r>
            <w:r>
              <w:rPr>
                <w:rFonts w:hint="eastAsia" w:ascii="宋体" w:hAnsi="宋体"/>
                <w:sz w:val="18"/>
                <w:szCs w:val="18"/>
              </w:rPr>
              <w:t>、</w:t>
            </w:r>
            <w:r>
              <w:rPr>
                <w:rFonts w:ascii="宋体" w:hAnsi="宋体"/>
                <w:sz w:val="18"/>
                <w:szCs w:val="18"/>
              </w:rPr>
              <w:t>12V</w:t>
            </w:r>
            <w:r>
              <w:rPr>
                <w:rFonts w:hint="eastAsia" w:ascii="宋体" w:hAnsi="宋体"/>
                <w:sz w:val="18"/>
                <w:szCs w:val="18"/>
              </w:rPr>
              <w:t>、</w:t>
            </w:r>
            <w:r>
              <w:rPr>
                <w:rFonts w:ascii="宋体" w:hAnsi="宋体"/>
                <w:sz w:val="18"/>
                <w:szCs w:val="18"/>
              </w:rPr>
              <w:t>24V</w:t>
            </w:r>
            <w:r>
              <w:rPr>
                <w:rFonts w:hint="eastAsia" w:ascii="宋体" w:hAnsi="宋体"/>
                <w:sz w:val="18"/>
                <w:szCs w:val="18"/>
              </w:rPr>
              <w:t>）供电接口，满足工位上各类物联网设备的供电需要，同时，面板上安装了走线槽，方便学生进行各种布线；设计有安全配电箱，带有空气开关及漏电保护系统，一路电源输入、一路开关总控，确保系统使用安全可靠；</w:t>
            </w:r>
            <w:r>
              <w:rPr>
                <w:rFonts w:ascii="宋体" w:hAnsi="宋体"/>
                <w:sz w:val="18"/>
                <w:szCs w:val="18"/>
              </w:rPr>
              <w:t>带有照明系统，便于实训和演示；</w:t>
            </w:r>
            <w:r>
              <w:rPr>
                <w:rFonts w:hint="eastAsia" w:ascii="宋体" w:hAnsi="宋体"/>
                <w:sz w:val="18"/>
                <w:szCs w:val="18"/>
              </w:rPr>
              <w:t>配有抽屉柜子，方便物联网设备、耗材工具等的收纳；多个物联网实训工位，可方便的进行多种排列组合的摆放设计，满足各种要求的实训室或创新实验室的工位设计要求。</w:t>
            </w:r>
            <w:r>
              <w:rPr>
                <w:rFonts w:ascii="宋体" w:hAnsi="宋体"/>
                <w:sz w:val="18"/>
                <w:szCs w:val="18"/>
              </w:rPr>
              <w:t>外观尺寸（长*宽*高）：1016mm*410mm*2026mm</w:t>
            </w:r>
            <w:r>
              <w:rPr>
                <w:rFonts w:hint="eastAsia" w:ascii="宋体" w:hAnsi="宋体" w:cs="宋体"/>
                <w:kern w:val="0"/>
                <w:sz w:val="18"/>
                <w:szCs w:val="18"/>
              </w:rPr>
              <w:t>（±30 mm）</w:t>
            </w:r>
            <w:r>
              <w:rPr>
                <w:rFonts w:ascii="宋体" w:hAnsi="宋体"/>
                <w:sz w:val="18"/>
                <w:szCs w:val="18"/>
              </w:rPr>
              <w:t>；主面板尺寸（长*高）：750mm*1142mm</w:t>
            </w:r>
            <w:r>
              <w:rPr>
                <w:rFonts w:hint="eastAsia" w:ascii="宋体" w:hAnsi="宋体" w:cs="宋体"/>
                <w:kern w:val="0"/>
                <w:sz w:val="18"/>
                <w:szCs w:val="18"/>
              </w:rPr>
              <w:t>（±30 mm）</w:t>
            </w:r>
            <w:r>
              <w:rPr>
                <w:rFonts w:ascii="宋体" w:hAnsi="宋体"/>
                <w:sz w:val="18"/>
                <w:szCs w:val="18"/>
              </w:rPr>
              <w:t>；电源输入：</w:t>
            </w:r>
            <w:r>
              <w:rPr>
                <w:rFonts w:hint="eastAsia" w:ascii="宋体" w:hAnsi="宋体"/>
                <w:sz w:val="18"/>
                <w:szCs w:val="18"/>
              </w:rPr>
              <w:t>220V；</w:t>
            </w:r>
            <w:r>
              <w:rPr>
                <w:rFonts w:ascii="宋体" w:hAnsi="宋体"/>
                <w:sz w:val="18"/>
                <w:szCs w:val="18"/>
              </w:rPr>
              <w:t>强电供电：</w:t>
            </w:r>
            <w:r>
              <w:rPr>
                <w:rFonts w:hint="eastAsia" w:ascii="宋体" w:hAnsi="宋体"/>
                <w:sz w:val="18"/>
                <w:szCs w:val="18"/>
              </w:rPr>
              <w:t>10组，220V 5孔插座（带单路开关、指示灯）；</w:t>
            </w:r>
            <w:r>
              <w:rPr>
                <w:rFonts w:ascii="宋体" w:hAnsi="宋体"/>
                <w:sz w:val="18"/>
                <w:szCs w:val="18"/>
              </w:rPr>
              <w:t>弱电供电：</w:t>
            </w:r>
            <w:r>
              <w:rPr>
                <w:rFonts w:hint="eastAsia" w:ascii="宋体" w:hAnsi="宋体"/>
                <w:sz w:val="18"/>
                <w:szCs w:val="18"/>
              </w:rPr>
              <w:t>8组，5V，12V，24V弱电供电端子；照明系统：2组，3W 暖白光 LED套筒灯。</w:t>
            </w:r>
          </w:p>
          <w:p w14:paraId="3130F53E">
            <w:pPr>
              <w:pStyle w:val="9"/>
              <w:rPr>
                <w:rFonts w:ascii="宋体" w:hAnsi="宋体"/>
                <w:sz w:val="18"/>
                <w:szCs w:val="18"/>
              </w:rPr>
            </w:pPr>
            <w:r>
              <w:rPr>
                <w:rFonts w:hint="eastAsia" w:ascii="宋体" w:hAnsi="宋体"/>
                <w:sz w:val="18"/>
                <w:szCs w:val="18"/>
              </w:rPr>
              <w:t>二、</w:t>
            </w:r>
            <w:r>
              <w:rPr>
                <w:rFonts w:ascii="宋体" w:hAnsi="宋体"/>
                <w:sz w:val="18"/>
                <w:szCs w:val="18"/>
              </w:rPr>
              <w:t>桌面型实训工位：</w:t>
            </w:r>
          </w:p>
          <w:p w14:paraId="0EE17CE6">
            <w:pPr>
              <w:pStyle w:val="9"/>
              <w:rPr>
                <w:rFonts w:ascii="宋体" w:hAnsi="宋体"/>
                <w:sz w:val="18"/>
                <w:szCs w:val="18"/>
              </w:rPr>
            </w:pPr>
            <w:r>
              <w:rPr>
                <w:rFonts w:hint="eastAsia" w:ascii="宋体" w:hAnsi="宋体"/>
                <w:sz w:val="18"/>
                <w:szCs w:val="18"/>
              </w:rPr>
              <w:t>桌面</w:t>
            </w:r>
            <w:r>
              <w:rPr>
                <w:rFonts w:ascii="宋体" w:hAnsi="宋体"/>
                <w:sz w:val="18"/>
                <w:szCs w:val="18"/>
              </w:rPr>
              <w:t>型</w:t>
            </w:r>
            <w:r>
              <w:rPr>
                <w:rFonts w:hint="eastAsia" w:ascii="宋体" w:hAnsi="宋体"/>
                <w:sz w:val="18"/>
                <w:szCs w:val="18"/>
              </w:rPr>
              <w:t>设计，便于学生在</w:t>
            </w:r>
            <w:r>
              <w:rPr>
                <w:rFonts w:ascii="宋体" w:hAnsi="宋体"/>
                <w:sz w:val="18"/>
                <w:szCs w:val="18"/>
              </w:rPr>
              <w:t>课桌上</w:t>
            </w:r>
            <w:r>
              <w:rPr>
                <w:rFonts w:hint="eastAsia" w:ascii="宋体" w:hAnsi="宋体"/>
                <w:sz w:val="18"/>
                <w:szCs w:val="18"/>
              </w:rPr>
              <w:t>对设备的安装配置等实训操作；配备1组网孔操作面板，用于部署各类物联网设备，搭建各种物联网应用场景；有强弱电供电系统，工位背面有</w:t>
            </w:r>
            <w:r>
              <w:rPr>
                <w:rFonts w:ascii="宋体" w:hAnsi="宋体"/>
                <w:sz w:val="18"/>
                <w:szCs w:val="18"/>
              </w:rPr>
              <w:t>6</w:t>
            </w:r>
            <w:r>
              <w:rPr>
                <w:rFonts w:hint="eastAsia" w:ascii="宋体" w:hAnsi="宋体"/>
                <w:sz w:val="18"/>
                <w:szCs w:val="18"/>
              </w:rPr>
              <w:t>个强电供电插座，工位正面配有2套直流弱电（常用的5V、12V、24V）供电接口，满足工位上各类物联网设备的供电需要，同时，面板上安装了走线槽，方便学生进行各种布线；设计有安全配电系统，带有空气开关及漏电保护系统，一路电源输入、一路开关总控，确保设备使用安全可靠；具备</w:t>
            </w:r>
            <w:r>
              <w:rPr>
                <w:rFonts w:ascii="宋体" w:hAnsi="宋体"/>
                <w:sz w:val="18"/>
                <w:szCs w:val="18"/>
              </w:rPr>
              <w:t>无线</w:t>
            </w:r>
            <w:r>
              <w:rPr>
                <w:rFonts w:hint="eastAsia" w:ascii="宋体" w:hAnsi="宋体"/>
                <w:sz w:val="18"/>
                <w:szCs w:val="18"/>
              </w:rPr>
              <w:t>及</w:t>
            </w:r>
            <w:r>
              <w:rPr>
                <w:rFonts w:ascii="宋体" w:hAnsi="宋体"/>
                <w:sz w:val="18"/>
                <w:szCs w:val="18"/>
              </w:rPr>
              <w:t>有线网络</w:t>
            </w:r>
            <w:r>
              <w:rPr>
                <w:rFonts w:hint="eastAsia" w:ascii="宋体" w:hAnsi="宋体"/>
                <w:sz w:val="18"/>
                <w:szCs w:val="18"/>
              </w:rPr>
              <w:t>接口</w:t>
            </w:r>
            <w:r>
              <w:rPr>
                <w:rFonts w:ascii="宋体" w:hAnsi="宋体"/>
                <w:sz w:val="18"/>
                <w:szCs w:val="18"/>
              </w:rPr>
              <w:t>，可</w:t>
            </w:r>
            <w:r>
              <w:rPr>
                <w:rFonts w:hint="eastAsia" w:ascii="宋体" w:hAnsi="宋体"/>
                <w:sz w:val="18"/>
                <w:szCs w:val="18"/>
              </w:rPr>
              <w:t>接入</w:t>
            </w:r>
            <w:r>
              <w:rPr>
                <w:rFonts w:ascii="宋体" w:hAnsi="宋体"/>
                <w:sz w:val="18"/>
                <w:szCs w:val="18"/>
              </w:rPr>
              <w:t>到多种网络环境</w:t>
            </w:r>
            <w:r>
              <w:rPr>
                <w:rFonts w:hint="eastAsia" w:ascii="宋体" w:hAnsi="宋体"/>
                <w:sz w:val="18"/>
                <w:szCs w:val="18"/>
              </w:rPr>
              <w:t>下</w:t>
            </w:r>
            <w:r>
              <w:rPr>
                <w:rFonts w:ascii="宋体" w:hAnsi="宋体"/>
                <w:sz w:val="18"/>
                <w:szCs w:val="18"/>
              </w:rPr>
              <w:t>。</w:t>
            </w:r>
            <w:r>
              <w:rPr>
                <w:rFonts w:hint="eastAsia" w:ascii="宋体" w:hAnsi="宋体"/>
                <w:sz w:val="18"/>
                <w:szCs w:val="18"/>
              </w:rPr>
              <w:t>满足各种要求的实训室或创新实验室的工位设计要求。</w:t>
            </w:r>
          </w:p>
          <w:p w14:paraId="3E9A1864">
            <w:pPr>
              <w:pStyle w:val="9"/>
              <w:rPr>
                <w:rFonts w:ascii="宋体" w:hAnsi="宋体"/>
                <w:sz w:val="18"/>
                <w:szCs w:val="18"/>
              </w:rPr>
            </w:pPr>
            <w:r>
              <w:rPr>
                <w:rFonts w:hint="eastAsia" w:ascii="宋体" w:hAnsi="宋体"/>
                <w:sz w:val="18"/>
                <w:szCs w:val="18"/>
              </w:rPr>
              <w:t>外观尺寸（长*宽*高）：</w:t>
            </w:r>
            <w:r>
              <w:rPr>
                <w:rFonts w:ascii="宋体" w:hAnsi="宋体"/>
                <w:sz w:val="18"/>
                <w:szCs w:val="18"/>
              </w:rPr>
              <w:t>730</w:t>
            </w:r>
            <w:r>
              <w:rPr>
                <w:rFonts w:hint="eastAsia" w:ascii="宋体" w:hAnsi="宋体"/>
                <w:sz w:val="18"/>
                <w:szCs w:val="18"/>
              </w:rPr>
              <w:t>mm*</w:t>
            </w:r>
            <w:r>
              <w:rPr>
                <w:rFonts w:ascii="宋体" w:hAnsi="宋体"/>
                <w:sz w:val="18"/>
                <w:szCs w:val="18"/>
              </w:rPr>
              <w:t>269.5</w:t>
            </w:r>
            <w:r>
              <w:rPr>
                <w:rFonts w:hint="eastAsia" w:ascii="宋体" w:hAnsi="宋体"/>
                <w:sz w:val="18"/>
                <w:szCs w:val="18"/>
              </w:rPr>
              <w:t>mm*</w:t>
            </w:r>
            <w:r>
              <w:rPr>
                <w:rFonts w:ascii="宋体" w:hAnsi="宋体"/>
                <w:sz w:val="18"/>
                <w:szCs w:val="18"/>
              </w:rPr>
              <w:t>507</w:t>
            </w:r>
            <w:r>
              <w:rPr>
                <w:rFonts w:hint="eastAsia" w:ascii="宋体" w:hAnsi="宋体"/>
                <w:sz w:val="18"/>
                <w:szCs w:val="18"/>
              </w:rPr>
              <w:t>mm</w:t>
            </w:r>
            <w:r>
              <w:rPr>
                <w:rFonts w:hint="eastAsia" w:ascii="宋体" w:hAnsi="宋体" w:cs="宋体"/>
                <w:kern w:val="0"/>
                <w:sz w:val="18"/>
                <w:szCs w:val="18"/>
              </w:rPr>
              <w:t>（±30 mm）</w:t>
            </w:r>
            <w:r>
              <w:rPr>
                <w:rFonts w:hint="eastAsia" w:ascii="宋体" w:hAnsi="宋体"/>
                <w:sz w:val="18"/>
                <w:szCs w:val="18"/>
              </w:rPr>
              <w:t>；</w:t>
            </w:r>
          </w:p>
          <w:p w14:paraId="517EBFF9">
            <w:pPr>
              <w:pStyle w:val="9"/>
              <w:rPr>
                <w:rFonts w:ascii="宋体" w:hAnsi="宋体"/>
                <w:sz w:val="18"/>
                <w:szCs w:val="18"/>
              </w:rPr>
            </w:pPr>
            <w:r>
              <w:rPr>
                <w:rFonts w:hint="eastAsia" w:ascii="宋体" w:hAnsi="宋体"/>
                <w:sz w:val="18"/>
                <w:szCs w:val="18"/>
              </w:rPr>
              <w:t>主面板尺寸（长*高）：669.5mm*</w:t>
            </w:r>
            <w:r>
              <w:rPr>
                <w:rFonts w:ascii="宋体" w:hAnsi="宋体"/>
                <w:sz w:val="18"/>
                <w:szCs w:val="18"/>
              </w:rPr>
              <w:t>379.5</w:t>
            </w:r>
            <w:r>
              <w:rPr>
                <w:rFonts w:hint="eastAsia" w:ascii="宋体" w:hAnsi="宋体"/>
                <w:sz w:val="18"/>
                <w:szCs w:val="18"/>
              </w:rPr>
              <w:t>mm</w:t>
            </w:r>
            <w:r>
              <w:rPr>
                <w:rFonts w:hint="eastAsia" w:ascii="宋体" w:hAnsi="宋体" w:cs="宋体"/>
                <w:kern w:val="0"/>
                <w:sz w:val="18"/>
                <w:szCs w:val="18"/>
              </w:rPr>
              <w:t>（±30 mm）</w:t>
            </w:r>
            <w:r>
              <w:rPr>
                <w:rFonts w:hint="eastAsia" w:ascii="宋体" w:hAnsi="宋体"/>
                <w:sz w:val="18"/>
                <w:szCs w:val="18"/>
              </w:rPr>
              <w:t>；</w:t>
            </w:r>
          </w:p>
          <w:p w14:paraId="58936B4F">
            <w:pPr>
              <w:pStyle w:val="9"/>
              <w:rPr>
                <w:rFonts w:ascii="宋体" w:hAnsi="宋体"/>
                <w:sz w:val="18"/>
                <w:szCs w:val="18"/>
              </w:rPr>
            </w:pPr>
            <w:r>
              <w:rPr>
                <w:rFonts w:hint="eastAsia" w:ascii="宋体" w:hAnsi="宋体"/>
                <w:sz w:val="18"/>
                <w:szCs w:val="18"/>
              </w:rPr>
              <w:t>电源输入：220V；</w:t>
            </w:r>
          </w:p>
          <w:p w14:paraId="4BC90D64">
            <w:pPr>
              <w:pStyle w:val="9"/>
              <w:rPr>
                <w:rFonts w:ascii="宋体" w:hAnsi="宋体"/>
                <w:sz w:val="18"/>
                <w:szCs w:val="18"/>
              </w:rPr>
            </w:pPr>
            <w:r>
              <w:rPr>
                <w:rFonts w:hint="eastAsia" w:ascii="宋体" w:hAnsi="宋体"/>
                <w:sz w:val="18"/>
                <w:szCs w:val="18"/>
              </w:rPr>
              <w:t>强电供电：8组，220V 3孔插座；带电涌保护</w:t>
            </w:r>
            <w:r>
              <w:rPr>
                <w:rFonts w:ascii="宋体" w:hAnsi="宋体"/>
                <w:sz w:val="18"/>
                <w:szCs w:val="18"/>
              </w:rPr>
              <w:t>功能</w:t>
            </w:r>
            <w:r>
              <w:rPr>
                <w:rFonts w:hint="eastAsia" w:ascii="宋体" w:hAnsi="宋体"/>
                <w:sz w:val="18"/>
                <w:szCs w:val="18"/>
              </w:rPr>
              <w:t>，有</w:t>
            </w:r>
            <w:r>
              <w:rPr>
                <w:rFonts w:ascii="宋体" w:hAnsi="宋体"/>
                <w:sz w:val="18"/>
                <w:szCs w:val="18"/>
              </w:rPr>
              <w:t>SPD</w:t>
            </w:r>
            <w:r>
              <w:rPr>
                <w:rFonts w:hint="eastAsia" w:ascii="宋体" w:hAnsi="宋体"/>
                <w:sz w:val="18"/>
                <w:szCs w:val="18"/>
              </w:rPr>
              <w:t>指示灯</w:t>
            </w:r>
          </w:p>
          <w:p w14:paraId="4AB45CFE">
            <w:pPr>
              <w:pStyle w:val="9"/>
              <w:rPr>
                <w:rFonts w:ascii="宋体" w:hAnsi="宋体"/>
                <w:sz w:val="18"/>
                <w:szCs w:val="18"/>
              </w:rPr>
            </w:pPr>
            <w:r>
              <w:rPr>
                <w:rFonts w:hint="eastAsia" w:ascii="宋体" w:hAnsi="宋体"/>
                <w:sz w:val="18"/>
                <w:szCs w:val="18"/>
              </w:rPr>
              <w:t>弱电供电：2组，5V，12V，24V弱电供电端子；</w:t>
            </w:r>
          </w:p>
          <w:p w14:paraId="5961E6ED">
            <w:pPr>
              <w:pStyle w:val="9"/>
              <w:rPr>
                <w:rFonts w:ascii="宋体" w:hAnsi="宋体"/>
                <w:sz w:val="18"/>
                <w:szCs w:val="18"/>
              </w:rPr>
            </w:pPr>
            <w:r>
              <w:rPr>
                <w:rFonts w:hint="eastAsia" w:ascii="宋体" w:hAnsi="宋体"/>
                <w:sz w:val="18"/>
                <w:szCs w:val="18"/>
              </w:rPr>
              <w:t>网络接口：支持1个</w:t>
            </w:r>
            <w:r>
              <w:rPr>
                <w:rFonts w:ascii="宋体" w:hAnsi="宋体"/>
                <w:sz w:val="18"/>
                <w:szCs w:val="18"/>
              </w:rPr>
              <w:t>WAN口，</w:t>
            </w:r>
            <w:r>
              <w:rPr>
                <w:rFonts w:hint="eastAsia" w:ascii="宋体" w:hAnsi="宋体"/>
                <w:sz w:val="18"/>
                <w:szCs w:val="18"/>
              </w:rPr>
              <w:t>4个</w:t>
            </w:r>
            <w:r>
              <w:rPr>
                <w:rFonts w:ascii="宋体" w:hAnsi="宋体"/>
                <w:sz w:val="18"/>
                <w:szCs w:val="18"/>
              </w:rPr>
              <w:t>LAN口</w:t>
            </w:r>
          </w:p>
          <w:p w14:paraId="7EF82F0C">
            <w:pPr>
              <w:pStyle w:val="9"/>
              <w:rPr>
                <w:rFonts w:ascii="宋体" w:hAnsi="宋体"/>
                <w:sz w:val="18"/>
                <w:szCs w:val="18"/>
              </w:rPr>
            </w:pPr>
            <w:r>
              <w:rPr>
                <w:rFonts w:hint="eastAsia" w:ascii="宋体" w:hAnsi="宋体"/>
                <w:sz w:val="18"/>
                <w:szCs w:val="18"/>
              </w:rPr>
              <w:t>WIFI功能</w:t>
            </w:r>
            <w:r>
              <w:rPr>
                <w:rFonts w:ascii="宋体" w:hAnsi="宋体"/>
                <w:sz w:val="18"/>
                <w:szCs w:val="18"/>
              </w:rPr>
              <w:t>：支持</w:t>
            </w:r>
          </w:p>
          <w:p w14:paraId="6652E9A5">
            <w:pPr>
              <w:pStyle w:val="9"/>
              <w:rPr>
                <w:rFonts w:ascii="宋体" w:hAnsi="宋体"/>
                <w:sz w:val="18"/>
                <w:szCs w:val="18"/>
              </w:rPr>
            </w:pPr>
            <w:r>
              <w:rPr>
                <w:rFonts w:hint="eastAsia" w:ascii="宋体" w:hAnsi="宋体"/>
                <w:sz w:val="18"/>
                <w:szCs w:val="18"/>
              </w:rPr>
              <w:t>三、物联网数据采集网关</w:t>
            </w:r>
          </w:p>
          <w:p w14:paraId="0A0CD30B">
            <w:pPr>
              <w:pStyle w:val="9"/>
              <w:rPr>
                <w:rFonts w:ascii="宋体" w:hAnsi="宋体" w:cs="宋体"/>
                <w:sz w:val="18"/>
                <w:szCs w:val="18"/>
              </w:rPr>
            </w:pPr>
            <w:r>
              <w:rPr>
                <w:rFonts w:hint="eastAsia" w:ascii="宋体" w:hAnsi="宋体" w:cs="宋体"/>
                <w:sz w:val="18"/>
                <w:szCs w:val="18"/>
              </w:rPr>
              <w:t>该网关</w:t>
            </w:r>
            <w:r>
              <w:rPr>
                <w:rFonts w:ascii="宋体" w:hAnsi="宋体" w:cs="宋体"/>
                <w:sz w:val="18"/>
                <w:szCs w:val="18"/>
              </w:rPr>
              <w:t>可</w:t>
            </w:r>
            <w:r>
              <w:rPr>
                <w:rFonts w:hint="eastAsia" w:ascii="宋体" w:hAnsi="宋体" w:cs="宋体"/>
                <w:sz w:val="18"/>
                <w:szCs w:val="18"/>
              </w:rPr>
              <w:t>结合物联网和传感技术，实时采集有线、无线传感网设备传感值，并通过通讯模块上传到PC</w:t>
            </w:r>
            <w:r>
              <w:rPr>
                <w:rFonts w:ascii="宋体" w:hAnsi="宋体" w:cs="宋体"/>
                <w:sz w:val="18"/>
                <w:szCs w:val="18"/>
              </w:rPr>
              <w:t>端</w:t>
            </w:r>
            <w:r>
              <w:rPr>
                <w:rFonts w:hint="eastAsia" w:ascii="宋体" w:hAnsi="宋体" w:cs="宋体"/>
                <w:sz w:val="18"/>
                <w:szCs w:val="18"/>
              </w:rPr>
              <w:t>，实现对传感设备的实时监测及控制。</w:t>
            </w:r>
          </w:p>
          <w:p w14:paraId="5BAAB047">
            <w:pPr>
              <w:pStyle w:val="9"/>
              <w:rPr>
                <w:rFonts w:ascii="宋体" w:hAnsi="宋体" w:cs="宋体"/>
                <w:kern w:val="0"/>
                <w:sz w:val="18"/>
                <w:szCs w:val="18"/>
              </w:rPr>
            </w:pPr>
            <w:r>
              <w:rPr>
                <w:rFonts w:ascii="宋体" w:hAnsi="宋体" w:cs="宋体"/>
                <w:kern w:val="0"/>
                <w:sz w:val="18"/>
                <w:szCs w:val="18"/>
              </w:rPr>
              <w:t>5</w:t>
            </w:r>
            <w:r>
              <w:rPr>
                <w:rFonts w:hint="eastAsia" w:ascii="宋体" w:hAnsi="宋体" w:cs="宋体"/>
                <w:kern w:val="0"/>
                <w:sz w:val="18"/>
                <w:szCs w:val="18"/>
              </w:rPr>
              <w:t>寸显示屏</w:t>
            </w:r>
            <w:r>
              <w:rPr>
                <w:rFonts w:ascii="宋体" w:hAnsi="宋体" w:cs="宋体"/>
                <w:kern w:val="0"/>
                <w:sz w:val="18"/>
                <w:szCs w:val="18"/>
              </w:rPr>
              <w:t>TFT</w:t>
            </w:r>
            <w:r>
              <w:rPr>
                <w:rFonts w:hint="eastAsia" w:ascii="宋体" w:hAnsi="宋体" w:cs="宋体"/>
                <w:kern w:val="0"/>
                <w:sz w:val="18"/>
                <w:szCs w:val="18"/>
              </w:rPr>
              <w:t>（</w:t>
            </w:r>
            <w:r>
              <w:rPr>
                <w:rFonts w:ascii="宋体" w:hAnsi="宋体" w:cs="宋体"/>
                <w:kern w:val="0"/>
                <w:sz w:val="18"/>
                <w:szCs w:val="18"/>
              </w:rPr>
              <w:t>16:9</w:t>
            </w:r>
            <w:r>
              <w:rPr>
                <w:rFonts w:hint="eastAsia" w:ascii="宋体" w:hAnsi="宋体" w:cs="宋体"/>
                <w:kern w:val="0"/>
                <w:sz w:val="18"/>
                <w:szCs w:val="18"/>
              </w:rPr>
              <w:t>）</w:t>
            </w:r>
          </w:p>
          <w:p w14:paraId="5FBF9FA9">
            <w:pPr>
              <w:pStyle w:val="9"/>
              <w:rPr>
                <w:rFonts w:ascii="宋体" w:hAnsi="宋体" w:cs="宋体"/>
                <w:kern w:val="0"/>
                <w:sz w:val="18"/>
                <w:szCs w:val="18"/>
              </w:rPr>
            </w:pPr>
            <w:r>
              <w:rPr>
                <w:rFonts w:hint="eastAsia" w:ascii="宋体" w:hAnsi="宋体" w:cs="宋体"/>
                <w:kern w:val="0"/>
                <w:sz w:val="18"/>
                <w:szCs w:val="18"/>
              </w:rPr>
              <w:t>支持</w:t>
            </w:r>
            <w:r>
              <w:rPr>
                <w:rFonts w:ascii="宋体" w:hAnsi="宋体" w:cs="宋体"/>
                <w:kern w:val="0"/>
                <w:sz w:val="18"/>
                <w:szCs w:val="18"/>
              </w:rPr>
              <w:t>ZigBee</w:t>
            </w:r>
            <w:r>
              <w:rPr>
                <w:rFonts w:hint="eastAsia" w:ascii="宋体" w:hAnsi="宋体" w:cs="宋体"/>
                <w:kern w:val="0"/>
                <w:sz w:val="18"/>
                <w:szCs w:val="18"/>
              </w:rPr>
              <w:t>无线传感组网连接</w:t>
            </w:r>
          </w:p>
          <w:p w14:paraId="6E944594">
            <w:pPr>
              <w:pStyle w:val="9"/>
              <w:rPr>
                <w:rFonts w:ascii="宋体" w:hAnsi="宋体" w:cs="宋体"/>
                <w:kern w:val="0"/>
                <w:sz w:val="18"/>
                <w:szCs w:val="18"/>
              </w:rPr>
            </w:pPr>
            <w:r>
              <w:rPr>
                <w:rFonts w:hint="eastAsia" w:ascii="宋体" w:hAnsi="宋体" w:cs="宋体"/>
                <w:kern w:val="0"/>
                <w:sz w:val="18"/>
                <w:szCs w:val="18"/>
              </w:rPr>
              <w:t>支持</w:t>
            </w:r>
            <w:r>
              <w:rPr>
                <w:rFonts w:ascii="宋体" w:hAnsi="宋体" w:cs="宋体"/>
                <w:kern w:val="0"/>
                <w:sz w:val="18"/>
                <w:szCs w:val="18"/>
              </w:rPr>
              <w:t>Modbus</w:t>
            </w:r>
            <w:r>
              <w:rPr>
                <w:rFonts w:hint="eastAsia" w:ascii="宋体" w:hAnsi="宋体" w:cs="宋体"/>
                <w:kern w:val="0"/>
                <w:sz w:val="18"/>
                <w:szCs w:val="18"/>
              </w:rPr>
              <w:t>有线传感连接</w:t>
            </w:r>
          </w:p>
          <w:p w14:paraId="6581C6B3">
            <w:pPr>
              <w:pStyle w:val="9"/>
              <w:rPr>
                <w:rFonts w:ascii="宋体" w:hAnsi="宋体" w:cs="宋体"/>
                <w:kern w:val="0"/>
                <w:sz w:val="18"/>
                <w:szCs w:val="18"/>
              </w:rPr>
            </w:pPr>
            <w:r>
              <w:rPr>
                <w:rFonts w:ascii="宋体" w:hAnsi="宋体" w:cs="宋体"/>
                <w:kern w:val="0"/>
                <w:sz w:val="18"/>
                <w:szCs w:val="18"/>
              </w:rPr>
              <w:t>LCD</w:t>
            </w:r>
            <w:r>
              <w:rPr>
                <w:rFonts w:hint="eastAsia" w:ascii="宋体" w:hAnsi="宋体" w:cs="宋体"/>
                <w:kern w:val="0"/>
                <w:sz w:val="18"/>
                <w:szCs w:val="18"/>
              </w:rPr>
              <w:t>显示功能</w:t>
            </w:r>
          </w:p>
          <w:p w14:paraId="071DDE70">
            <w:pPr>
              <w:pStyle w:val="9"/>
              <w:rPr>
                <w:rFonts w:ascii="宋体" w:hAnsi="宋体" w:cs="宋体"/>
                <w:kern w:val="0"/>
                <w:sz w:val="18"/>
                <w:szCs w:val="18"/>
              </w:rPr>
            </w:pPr>
            <w:r>
              <w:rPr>
                <w:rFonts w:hint="eastAsia" w:ascii="宋体" w:hAnsi="宋体" w:cs="宋体"/>
                <w:kern w:val="0"/>
                <w:sz w:val="18"/>
                <w:szCs w:val="18"/>
              </w:rPr>
              <w:t>可同时显示</w:t>
            </w:r>
            <w:r>
              <w:rPr>
                <w:rFonts w:ascii="宋体" w:hAnsi="宋体" w:cs="宋体"/>
                <w:kern w:val="0"/>
                <w:sz w:val="18"/>
                <w:szCs w:val="18"/>
              </w:rPr>
              <w:t>9</w:t>
            </w:r>
            <w:r>
              <w:rPr>
                <w:rFonts w:hint="eastAsia" w:ascii="宋体" w:hAnsi="宋体" w:cs="宋体"/>
                <w:kern w:val="0"/>
                <w:sz w:val="18"/>
                <w:szCs w:val="18"/>
              </w:rPr>
              <w:t>路</w:t>
            </w:r>
            <w:r>
              <w:rPr>
                <w:rFonts w:ascii="宋体" w:hAnsi="宋体" w:cs="宋体"/>
                <w:kern w:val="0"/>
                <w:sz w:val="18"/>
                <w:szCs w:val="18"/>
              </w:rPr>
              <w:t>ZigBee</w:t>
            </w:r>
            <w:r>
              <w:rPr>
                <w:rFonts w:hint="eastAsia" w:ascii="宋体" w:hAnsi="宋体" w:cs="宋体"/>
                <w:kern w:val="0"/>
                <w:sz w:val="18"/>
                <w:szCs w:val="18"/>
              </w:rPr>
              <w:t>无线传感网输入和</w:t>
            </w:r>
            <w:r>
              <w:rPr>
                <w:rFonts w:ascii="宋体" w:hAnsi="宋体" w:cs="宋体"/>
                <w:kern w:val="0"/>
                <w:sz w:val="18"/>
                <w:szCs w:val="18"/>
              </w:rPr>
              <w:t>6</w:t>
            </w:r>
            <w:r>
              <w:rPr>
                <w:rFonts w:hint="eastAsia" w:ascii="宋体" w:hAnsi="宋体" w:cs="宋体"/>
                <w:kern w:val="0"/>
                <w:sz w:val="18"/>
                <w:szCs w:val="18"/>
              </w:rPr>
              <w:t>路输出；</w:t>
            </w:r>
          </w:p>
          <w:p w14:paraId="4430736D">
            <w:pPr>
              <w:pStyle w:val="9"/>
              <w:rPr>
                <w:rFonts w:ascii="宋体" w:hAnsi="宋体" w:cs="宋体"/>
                <w:kern w:val="0"/>
                <w:sz w:val="18"/>
                <w:szCs w:val="18"/>
              </w:rPr>
            </w:pPr>
            <w:r>
              <w:rPr>
                <w:rFonts w:hint="eastAsia" w:ascii="宋体" w:hAnsi="宋体" w:cs="宋体"/>
                <w:kern w:val="0"/>
                <w:sz w:val="18"/>
                <w:szCs w:val="18"/>
              </w:rPr>
              <w:t>可同时显示</w:t>
            </w:r>
            <w:r>
              <w:rPr>
                <w:rFonts w:ascii="宋体" w:hAnsi="宋体" w:cs="宋体"/>
                <w:kern w:val="0"/>
                <w:sz w:val="18"/>
                <w:szCs w:val="18"/>
              </w:rPr>
              <w:t>10</w:t>
            </w:r>
            <w:r>
              <w:rPr>
                <w:rFonts w:hint="eastAsia" w:ascii="宋体" w:hAnsi="宋体" w:cs="宋体"/>
                <w:kern w:val="0"/>
                <w:sz w:val="18"/>
                <w:szCs w:val="18"/>
              </w:rPr>
              <w:t>路的基于</w:t>
            </w:r>
            <w:r>
              <w:rPr>
                <w:rFonts w:ascii="宋体" w:hAnsi="宋体" w:cs="宋体"/>
                <w:kern w:val="0"/>
                <w:sz w:val="18"/>
                <w:szCs w:val="18"/>
              </w:rPr>
              <w:t>Modbus</w:t>
            </w:r>
            <w:r>
              <w:rPr>
                <w:rFonts w:hint="eastAsia" w:ascii="宋体" w:hAnsi="宋体" w:cs="宋体"/>
                <w:kern w:val="0"/>
                <w:sz w:val="18"/>
                <w:szCs w:val="18"/>
              </w:rPr>
              <w:t>有线传感网输入和</w:t>
            </w:r>
            <w:r>
              <w:rPr>
                <w:rFonts w:ascii="宋体" w:hAnsi="宋体" w:cs="宋体"/>
                <w:kern w:val="0"/>
                <w:sz w:val="18"/>
                <w:szCs w:val="18"/>
              </w:rPr>
              <w:t>6</w:t>
            </w:r>
            <w:r>
              <w:rPr>
                <w:rFonts w:hint="eastAsia" w:ascii="宋体" w:hAnsi="宋体" w:cs="宋体"/>
                <w:kern w:val="0"/>
                <w:sz w:val="18"/>
                <w:szCs w:val="18"/>
              </w:rPr>
              <w:t>路的输出；</w:t>
            </w:r>
          </w:p>
          <w:p w14:paraId="21CF444F">
            <w:pPr>
              <w:pStyle w:val="9"/>
              <w:rPr>
                <w:rFonts w:ascii="宋体" w:hAnsi="宋体" w:cs="宋体"/>
                <w:kern w:val="0"/>
                <w:sz w:val="18"/>
                <w:szCs w:val="18"/>
              </w:rPr>
            </w:pPr>
            <w:r>
              <w:rPr>
                <w:rFonts w:hint="eastAsia" w:ascii="宋体" w:hAnsi="宋体" w:cs="宋体"/>
                <w:kern w:val="0"/>
                <w:sz w:val="18"/>
                <w:szCs w:val="18"/>
              </w:rPr>
              <w:t>本地声光报警功能，具备断电报警功能；</w:t>
            </w:r>
            <w:r>
              <w:rPr>
                <w:rFonts w:ascii="宋体" w:hAnsi="宋体" w:cs="宋体"/>
                <w:kern w:val="0"/>
                <w:sz w:val="18"/>
                <w:szCs w:val="18"/>
              </w:rPr>
              <w:t xml:space="preserve"> </w:t>
            </w:r>
          </w:p>
          <w:p w14:paraId="7B83E5A5">
            <w:pPr>
              <w:pStyle w:val="9"/>
              <w:rPr>
                <w:rFonts w:ascii="宋体" w:hAnsi="宋体" w:cs="宋体"/>
                <w:kern w:val="0"/>
                <w:sz w:val="18"/>
                <w:szCs w:val="18"/>
              </w:rPr>
            </w:pPr>
            <w:r>
              <w:rPr>
                <w:rFonts w:ascii="宋体" w:hAnsi="宋体" w:cs="宋体"/>
                <w:kern w:val="0"/>
                <w:sz w:val="18"/>
                <w:szCs w:val="18"/>
              </w:rPr>
              <w:t>Wifi/</w:t>
            </w:r>
            <w:r>
              <w:rPr>
                <w:rFonts w:hint="eastAsia" w:ascii="宋体" w:hAnsi="宋体" w:cs="宋体"/>
                <w:kern w:val="0"/>
                <w:sz w:val="18"/>
                <w:szCs w:val="18"/>
              </w:rPr>
              <w:t>以太网传输，可将温湿度数据实时传送到后台；</w:t>
            </w:r>
          </w:p>
          <w:p w14:paraId="45BE3255">
            <w:pPr>
              <w:pStyle w:val="9"/>
              <w:rPr>
                <w:rFonts w:ascii="宋体" w:hAnsi="宋体" w:cs="宋体"/>
                <w:kern w:val="0"/>
                <w:sz w:val="18"/>
                <w:szCs w:val="18"/>
              </w:rPr>
            </w:pPr>
            <w:r>
              <w:rPr>
                <w:rFonts w:hint="eastAsia" w:ascii="宋体" w:hAnsi="宋体" w:cs="宋体"/>
                <w:kern w:val="0"/>
                <w:sz w:val="18"/>
                <w:szCs w:val="18"/>
              </w:rPr>
              <w:t>内置后备电池，断电后可继续工作</w:t>
            </w:r>
            <w:r>
              <w:rPr>
                <w:rFonts w:ascii="宋体" w:hAnsi="宋体" w:cs="宋体"/>
                <w:kern w:val="0"/>
                <w:sz w:val="18"/>
                <w:szCs w:val="18"/>
              </w:rPr>
              <w:t>2</w:t>
            </w:r>
            <w:r>
              <w:rPr>
                <w:rFonts w:hint="eastAsia" w:ascii="宋体" w:hAnsi="宋体" w:cs="宋体"/>
                <w:kern w:val="0"/>
                <w:sz w:val="18"/>
                <w:szCs w:val="18"/>
              </w:rPr>
              <w:t>小时；</w:t>
            </w:r>
          </w:p>
          <w:p w14:paraId="67C0B8CA">
            <w:pPr>
              <w:pStyle w:val="9"/>
              <w:rPr>
                <w:rFonts w:hint="eastAsia" w:ascii="宋体" w:hAnsi="宋体"/>
                <w:sz w:val="18"/>
                <w:szCs w:val="18"/>
              </w:rPr>
            </w:pPr>
            <w:r>
              <w:rPr>
                <w:rFonts w:hint="eastAsia" w:ascii="宋体" w:hAnsi="宋体"/>
                <w:sz w:val="18"/>
                <w:szCs w:val="18"/>
              </w:rPr>
              <w:t>四、移动互联终端</w:t>
            </w:r>
          </w:p>
          <w:p w14:paraId="3E5DD9B7">
            <w:pPr>
              <w:pStyle w:val="9"/>
              <w:rPr>
                <w:rFonts w:ascii="宋体" w:hAnsi="宋体"/>
                <w:sz w:val="18"/>
                <w:szCs w:val="18"/>
              </w:rPr>
            </w:pPr>
            <w:r>
              <w:rPr>
                <w:rFonts w:hint="eastAsia" w:ascii="宋体" w:hAnsi="宋体"/>
                <w:sz w:val="18"/>
                <w:szCs w:val="18"/>
              </w:rPr>
              <w:t xml:space="preserve">    基于</w:t>
            </w:r>
            <w:r>
              <w:rPr>
                <w:rFonts w:ascii="宋体" w:hAnsi="宋体"/>
                <w:sz w:val="18"/>
                <w:szCs w:val="18"/>
              </w:rPr>
              <w:t>Android</w:t>
            </w:r>
            <w:r>
              <w:rPr>
                <w:rFonts w:hint="eastAsia" w:ascii="宋体" w:hAnsi="宋体"/>
                <w:sz w:val="18"/>
                <w:szCs w:val="18"/>
              </w:rPr>
              <w:t>进行嵌入式软件应用教学开发；基于</w:t>
            </w:r>
            <w:r>
              <w:rPr>
                <w:rFonts w:ascii="宋体" w:hAnsi="宋体"/>
                <w:sz w:val="18"/>
                <w:szCs w:val="18"/>
              </w:rPr>
              <w:t>ARM</w:t>
            </w:r>
            <w:r>
              <w:rPr>
                <w:rFonts w:hint="eastAsia" w:ascii="宋体" w:hAnsi="宋体"/>
                <w:sz w:val="18"/>
                <w:szCs w:val="18"/>
              </w:rPr>
              <w:t>架构进行嵌入式硬件平台教学开发；基于</w:t>
            </w:r>
            <w:r>
              <w:rPr>
                <w:rFonts w:ascii="宋体" w:hAnsi="宋体"/>
                <w:sz w:val="18"/>
                <w:szCs w:val="18"/>
              </w:rPr>
              <w:t>3G</w:t>
            </w:r>
            <w:r>
              <w:rPr>
                <w:rFonts w:hint="eastAsia" w:ascii="宋体" w:hAnsi="宋体"/>
                <w:sz w:val="18"/>
                <w:szCs w:val="18"/>
              </w:rPr>
              <w:t>、</w:t>
            </w:r>
            <w:r>
              <w:rPr>
                <w:rFonts w:ascii="宋体" w:hAnsi="宋体"/>
                <w:sz w:val="18"/>
                <w:szCs w:val="18"/>
              </w:rPr>
              <w:t>WIFI</w:t>
            </w:r>
            <w:r>
              <w:rPr>
                <w:rFonts w:hint="eastAsia" w:ascii="宋体" w:hAnsi="宋体"/>
                <w:sz w:val="18"/>
                <w:szCs w:val="18"/>
              </w:rPr>
              <w:t>进行移动互联教学开发；支持</w:t>
            </w:r>
            <w:r>
              <w:rPr>
                <w:rFonts w:ascii="宋体" w:hAnsi="宋体"/>
                <w:sz w:val="18"/>
                <w:szCs w:val="18"/>
              </w:rPr>
              <w:t>ZIGBEE</w:t>
            </w:r>
            <w:r>
              <w:rPr>
                <w:rFonts w:hint="eastAsia" w:ascii="宋体" w:hAnsi="宋体"/>
                <w:sz w:val="18"/>
                <w:szCs w:val="18"/>
              </w:rPr>
              <w:t>、蓝牙传感网网关教学应用；配合嵌入式</w:t>
            </w:r>
            <w:r>
              <w:rPr>
                <w:rFonts w:ascii="宋体" w:hAnsi="宋体"/>
                <w:sz w:val="18"/>
                <w:szCs w:val="18"/>
              </w:rPr>
              <w:t>ARM</w:t>
            </w:r>
            <w:r>
              <w:rPr>
                <w:rFonts w:hint="eastAsia" w:ascii="宋体" w:hAnsi="宋体"/>
                <w:sz w:val="18"/>
                <w:szCs w:val="18"/>
              </w:rPr>
              <w:t>系列平台主机软件操作系统及硬件周边插件，达到数字家庭、智能家居、微型传感器及无线传感应用；</w:t>
            </w:r>
            <w:r>
              <w:rPr>
                <w:rFonts w:ascii="宋体" w:hAnsi="宋体"/>
                <w:sz w:val="18"/>
                <w:szCs w:val="18"/>
              </w:rPr>
              <w:t>GPS</w:t>
            </w:r>
            <w:r>
              <w:rPr>
                <w:rFonts w:hint="eastAsia" w:ascii="宋体" w:hAnsi="宋体"/>
                <w:sz w:val="18"/>
                <w:szCs w:val="18"/>
              </w:rPr>
              <w:t>综合应用教学；丰富扩展接口，可外接无线传感、</w:t>
            </w:r>
            <w:r>
              <w:rPr>
                <w:rFonts w:ascii="宋体" w:hAnsi="宋体"/>
                <w:sz w:val="18"/>
                <w:szCs w:val="18"/>
              </w:rPr>
              <w:t>RFID</w:t>
            </w:r>
            <w:r>
              <w:rPr>
                <w:rFonts w:hint="eastAsia" w:ascii="宋体" w:hAnsi="宋体"/>
                <w:sz w:val="18"/>
                <w:szCs w:val="18"/>
              </w:rPr>
              <w:t>、二维码应用。</w:t>
            </w:r>
          </w:p>
          <w:p w14:paraId="5D8D4A00">
            <w:pPr>
              <w:pStyle w:val="9"/>
              <w:rPr>
                <w:rFonts w:ascii="宋体" w:hAnsi="宋体"/>
                <w:sz w:val="18"/>
                <w:szCs w:val="18"/>
              </w:rPr>
            </w:pPr>
            <w:r>
              <w:rPr>
                <w:rFonts w:hint="eastAsia" w:ascii="宋体" w:hAnsi="宋体"/>
                <w:sz w:val="18"/>
                <w:szCs w:val="18"/>
              </w:rPr>
              <w:t>1、处理器：≥ 1GHz；</w:t>
            </w:r>
          </w:p>
          <w:p w14:paraId="4ABABE97">
            <w:pPr>
              <w:pStyle w:val="9"/>
              <w:rPr>
                <w:rFonts w:ascii="宋体" w:hAnsi="宋体"/>
                <w:sz w:val="18"/>
                <w:szCs w:val="18"/>
              </w:rPr>
            </w:pPr>
            <w:r>
              <w:rPr>
                <w:rFonts w:hint="eastAsia" w:ascii="宋体" w:hAnsi="宋体"/>
                <w:sz w:val="18"/>
                <w:szCs w:val="18"/>
              </w:rPr>
              <w:t>2、操作系统：Android 2.3；</w:t>
            </w:r>
          </w:p>
          <w:p w14:paraId="157F04DF">
            <w:pPr>
              <w:pStyle w:val="9"/>
              <w:rPr>
                <w:rFonts w:ascii="宋体" w:hAnsi="宋体"/>
                <w:sz w:val="18"/>
                <w:szCs w:val="18"/>
              </w:rPr>
            </w:pPr>
            <w:r>
              <w:rPr>
                <w:rFonts w:hint="eastAsia" w:ascii="宋体" w:hAnsi="宋体"/>
                <w:sz w:val="18"/>
                <w:szCs w:val="18"/>
              </w:rPr>
              <w:t>3、内存：≥1GB DDR2 SDRAM；</w:t>
            </w:r>
          </w:p>
          <w:p w14:paraId="499C3DAB">
            <w:pPr>
              <w:pStyle w:val="9"/>
              <w:rPr>
                <w:rFonts w:ascii="宋体" w:hAnsi="宋体"/>
                <w:sz w:val="18"/>
                <w:szCs w:val="18"/>
              </w:rPr>
            </w:pPr>
            <w:r>
              <w:rPr>
                <w:rFonts w:hint="eastAsia" w:ascii="宋体" w:hAnsi="宋体"/>
                <w:sz w:val="18"/>
                <w:szCs w:val="18"/>
              </w:rPr>
              <w:t>4、存储：≥512MB NAND Flash；</w:t>
            </w:r>
          </w:p>
          <w:p w14:paraId="4BFE82B4">
            <w:pPr>
              <w:pStyle w:val="9"/>
              <w:rPr>
                <w:rFonts w:ascii="宋体" w:hAnsi="宋体"/>
                <w:sz w:val="18"/>
                <w:szCs w:val="18"/>
              </w:rPr>
            </w:pPr>
            <w:r>
              <w:rPr>
                <w:rFonts w:hint="eastAsia" w:ascii="宋体" w:hAnsi="宋体"/>
                <w:sz w:val="18"/>
                <w:szCs w:val="18"/>
              </w:rPr>
              <w:t>5、扩展存储：1个SD卡卡槽、2个MMC卡卡槽，支持到32G；</w:t>
            </w:r>
          </w:p>
          <w:p w14:paraId="63BF3D3A">
            <w:pPr>
              <w:pStyle w:val="9"/>
              <w:rPr>
                <w:rFonts w:ascii="宋体" w:hAnsi="宋体"/>
                <w:sz w:val="18"/>
                <w:szCs w:val="18"/>
              </w:rPr>
            </w:pPr>
            <w:r>
              <w:rPr>
                <w:rFonts w:hint="eastAsia" w:ascii="宋体" w:hAnsi="宋体"/>
                <w:sz w:val="18"/>
                <w:szCs w:val="18"/>
              </w:rPr>
              <w:t>6、显示屏：尺寸：≥7寸；触摸屏：多点电容触摸屏；分辨率：800 x 480；类型：TFT；</w:t>
            </w:r>
          </w:p>
          <w:p w14:paraId="4E4FDEFE">
            <w:pPr>
              <w:pStyle w:val="9"/>
              <w:rPr>
                <w:rFonts w:ascii="宋体" w:hAnsi="宋体"/>
                <w:sz w:val="18"/>
                <w:szCs w:val="18"/>
              </w:rPr>
            </w:pPr>
            <w:r>
              <w:rPr>
                <w:rFonts w:hint="eastAsia" w:ascii="宋体" w:hAnsi="宋体"/>
                <w:sz w:val="18"/>
                <w:szCs w:val="18"/>
              </w:rPr>
              <w:t>7、GPS：GPS 导航功能，导航精度高；</w:t>
            </w:r>
          </w:p>
          <w:p w14:paraId="322B66E5">
            <w:pPr>
              <w:pStyle w:val="9"/>
              <w:rPr>
                <w:rFonts w:ascii="宋体" w:hAnsi="宋体" w:cs="宋体"/>
                <w:sz w:val="18"/>
                <w:szCs w:val="18"/>
                <w:lang w:val="fr-FR"/>
              </w:rPr>
            </w:pPr>
            <w:r>
              <w:rPr>
                <w:rFonts w:hint="eastAsia" w:ascii="宋体" w:hAnsi="宋体"/>
                <w:sz w:val="18"/>
                <w:szCs w:val="18"/>
                <w:lang w:val="fr-FR"/>
              </w:rPr>
              <w:t>8、</w:t>
            </w:r>
            <w:r>
              <w:rPr>
                <w:rFonts w:hint="eastAsia" w:ascii="宋体" w:hAnsi="宋体" w:cs="宋体"/>
                <w:sz w:val="18"/>
                <w:szCs w:val="18"/>
              </w:rPr>
              <w:t>网络接口</w:t>
            </w:r>
            <w:r>
              <w:rPr>
                <w:rFonts w:hint="eastAsia" w:ascii="宋体" w:hAnsi="宋体" w:cs="宋体"/>
                <w:sz w:val="18"/>
                <w:szCs w:val="18"/>
                <w:lang w:val="fr-FR"/>
              </w:rPr>
              <w:t>：</w:t>
            </w:r>
          </w:p>
          <w:p w14:paraId="1F88F960">
            <w:pPr>
              <w:pStyle w:val="9"/>
              <w:rPr>
                <w:rFonts w:hint="eastAsia" w:ascii="宋体" w:hAnsi="宋体" w:cs="宋体"/>
                <w:sz w:val="18"/>
                <w:szCs w:val="18"/>
              </w:rPr>
            </w:pPr>
            <w:r>
              <w:rPr>
                <w:rFonts w:hint="eastAsia" w:ascii="宋体" w:hAnsi="宋体" w:cs="宋体"/>
                <w:sz w:val="18"/>
                <w:szCs w:val="18"/>
                <w:lang w:val="fr-FR"/>
              </w:rPr>
              <w:t xml:space="preserve">   </w:t>
            </w:r>
            <w:r>
              <w:rPr>
                <w:rFonts w:hint="eastAsia" w:ascii="宋体" w:hAnsi="宋体" w:cs="宋体"/>
                <w:sz w:val="18"/>
                <w:szCs w:val="18"/>
              </w:rPr>
              <w:t>有线模块</w:t>
            </w:r>
            <w:r>
              <w:rPr>
                <w:rFonts w:hint="eastAsia" w:ascii="宋体" w:hAnsi="宋体" w:cs="宋体"/>
                <w:sz w:val="18"/>
                <w:szCs w:val="18"/>
                <w:lang w:val="fr-FR"/>
              </w:rPr>
              <w:t>：10/100M Ethernet；WiFi</w:t>
            </w:r>
            <w:r>
              <w:rPr>
                <w:rFonts w:hint="eastAsia" w:ascii="宋体" w:hAnsi="宋体" w:cs="宋体"/>
                <w:sz w:val="18"/>
                <w:szCs w:val="18"/>
              </w:rPr>
              <w:t>模块</w:t>
            </w:r>
            <w:r>
              <w:rPr>
                <w:rFonts w:hint="eastAsia" w:ascii="宋体" w:hAnsi="宋体" w:cs="宋体"/>
                <w:sz w:val="18"/>
                <w:szCs w:val="18"/>
                <w:lang w:val="fr-FR"/>
              </w:rPr>
              <w:t>：IEEE 802.11g/b；</w:t>
            </w:r>
            <w:r>
              <w:rPr>
                <w:rFonts w:hint="eastAsia" w:ascii="宋体" w:hAnsi="宋体" w:cs="宋体"/>
                <w:sz w:val="18"/>
                <w:szCs w:val="18"/>
              </w:rPr>
              <w:t xml:space="preserve">蓝牙   </w:t>
            </w:r>
          </w:p>
          <w:p w14:paraId="4356D471">
            <w:pPr>
              <w:pStyle w:val="9"/>
              <w:rPr>
                <w:rFonts w:ascii="宋体" w:hAnsi="宋体"/>
                <w:sz w:val="18"/>
                <w:szCs w:val="18"/>
                <w:lang w:val="fr-FR"/>
              </w:rPr>
            </w:pPr>
            <w:r>
              <w:rPr>
                <w:rFonts w:hint="eastAsia" w:ascii="宋体" w:hAnsi="宋体" w:cs="宋体"/>
                <w:sz w:val="18"/>
                <w:szCs w:val="18"/>
              </w:rPr>
              <w:t xml:space="preserve">   模块</w:t>
            </w:r>
            <w:r>
              <w:rPr>
                <w:rFonts w:hint="eastAsia" w:ascii="宋体" w:hAnsi="宋体" w:cs="宋体"/>
                <w:sz w:val="18"/>
                <w:szCs w:val="18"/>
                <w:lang w:val="fr-FR"/>
              </w:rPr>
              <w:t>：Bluetooth V2.0；3G</w:t>
            </w:r>
            <w:r>
              <w:rPr>
                <w:rFonts w:hint="eastAsia" w:ascii="宋体" w:hAnsi="宋体" w:cs="宋体"/>
                <w:sz w:val="18"/>
                <w:szCs w:val="18"/>
              </w:rPr>
              <w:t>模块</w:t>
            </w:r>
            <w:r>
              <w:rPr>
                <w:rFonts w:hint="eastAsia" w:ascii="宋体" w:hAnsi="宋体" w:cs="宋体"/>
                <w:sz w:val="18"/>
                <w:szCs w:val="18"/>
                <w:lang w:val="fr-FR"/>
              </w:rPr>
              <w:t>：</w:t>
            </w:r>
            <w:r>
              <w:rPr>
                <w:rFonts w:hint="eastAsia" w:ascii="宋体" w:hAnsi="宋体" w:cs="宋体"/>
                <w:sz w:val="18"/>
                <w:szCs w:val="18"/>
              </w:rPr>
              <w:t>支持</w:t>
            </w:r>
            <w:r>
              <w:rPr>
                <w:rFonts w:hint="eastAsia" w:ascii="宋体" w:hAnsi="宋体" w:cs="宋体"/>
                <w:sz w:val="18"/>
                <w:szCs w:val="18"/>
                <w:lang w:val="fr-FR"/>
              </w:rPr>
              <w:t>GSM</w:t>
            </w:r>
            <w:r>
              <w:rPr>
                <w:rFonts w:hint="eastAsia" w:ascii="宋体" w:hAnsi="宋体" w:cs="宋体"/>
                <w:sz w:val="18"/>
                <w:szCs w:val="18"/>
              </w:rPr>
              <w:t>、</w:t>
            </w:r>
            <w:r>
              <w:rPr>
                <w:rFonts w:hint="eastAsia" w:ascii="宋体" w:hAnsi="宋体" w:cs="宋体"/>
                <w:sz w:val="18"/>
                <w:szCs w:val="18"/>
                <w:lang w:val="fr-FR"/>
              </w:rPr>
              <w:t>GPRS</w:t>
            </w:r>
            <w:r>
              <w:rPr>
                <w:rFonts w:hint="eastAsia" w:ascii="宋体" w:hAnsi="宋体" w:cs="宋体"/>
                <w:sz w:val="18"/>
                <w:szCs w:val="18"/>
              </w:rPr>
              <w:t>、</w:t>
            </w:r>
            <w:r>
              <w:rPr>
                <w:rFonts w:hint="eastAsia" w:ascii="宋体" w:hAnsi="宋体" w:cs="宋体"/>
                <w:sz w:val="18"/>
                <w:szCs w:val="18"/>
                <w:lang w:val="fr-FR"/>
              </w:rPr>
              <w:t>EDGE</w:t>
            </w:r>
            <w:r>
              <w:rPr>
                <w:rFonts w:hint="eastAsia" w:ascii="宋体" w:hAnsi="宋体" w:cs="宋体"/>
                <w:sz w:val="18"/>
                <w:szCs w:val="18"/>
              </w:rPr>
              <w:t>、</w:t>
            </w:r>
            <w:r>
              <w:rPr>
                <w:rFonts w:hint="eastAsia" w:ascii="宋体" w:hAnsi="宋体" w:cs="宋体"/>
                <w:sz w:val="18"/>
                <w:szCs w:val="18"/>
                <w:lang w:val="fr-FR"/>
              </w:rPr>
              <w:t>WCDMA</w:t>
            </w:r>
            <w:r>
              <w:rPr>
                <w:rFonts w:hint="eastAsia" w:ascii="宋体" w:hAnsi="宋体" w:cs="宋体"/>
                <w:sz w:val="18"/>
                <w:szCs w:val="18"/>
              </w:rPr>
              <w:t>、</w:t>
            </w:r>
            <w:r>
              <w:rPr>
                <w:rFonts w:hint="eastAsia" w:ascii="宋体" w:hAnsi="宋体" w:cs="宋体"/>
                <w:sz w:val="18"/>
                <w:szCs w:val="18"/>
                <w:lang w:val="fr-FR"/>
              </w:rPr>
              <w:t>HSPDA；</w:t>
            </w:r>
          </w:p>
          <w:p w14:paraId="51393F73">
            <w:pPr>
              <w:pStyle w:val="9"/>
              <w:rPr>
                <w:rFonts w:ascii="宋体" w:hAnsi="宋体"/>
                <w:sz w:val="18"/>
                <w:szCs w:val="18"/>
                <w:lang w:val="fr-FR"/>
              </w:rPr>
            </w:pPr>
            <w:r>
              <w:rPr>
                <w:rFonts w:hint="eastAsia" w:ascii="宋体" w:hAnsi="宋体"/>
                <w:sz w:val="18"/>
                <w:szCs w:val="18"/>
                <w:lang w:val="fr-FR"/>
              </w:rPr>
              <w:t>9、</w:t>
            </w:r>
            <w:r>
              <w:rPr>
                <w:rFonts w:hint="eastAsia" w:ascii="宋体" w:hAnsi="宋体" w:cs="宋体"/>
                <w:sz w:val="18"/>
                <w:szCs w:val="18"/>
              </w:rPr>
              <w:t>摄像头：≥200万像素；</w:t>
            </w:r>
            <w:r>
              <w:rPr>
                <w:rFonts w:hint="eastAsia" w:ascii="宋体" w:hAnsi="宋体"/>
                <w:sz w:val="18"/>
                <w:szCs w:val="18"/>
                <w:lang w:val="fr-FR"/>
              </w:rPr>
              <w:t xml:space="preserve"> </w:t>
            </w:r>
          </w:p>
          <w:p w14:paraId="33F6A3EE">
            <w:pPr>
              <w:pStyle w:val="9"/>
              <w:rPr>
                <w:rFonts w:ascii="宋体" w:hAnsi="宋体"/>
                <w:sz w:val="18"/>
                <w:szCs w:val="18"/>
                <w:lang w:val="fr-FR"/>
              </w:rPr>
            </w:pPr>
            <w:r>
              <w:rPr>
                <w:rFonts w:hint="eastAsia" w:ascii="宋体" w:hAnsi="宋体"/>
                <w:sz w:val="18"/>
                <w:szCs w:val="18"/>
                <w:lang w:val="fr-FR"/>
              </w:rPr>
              <w:t>10、</w:t>
            </w:r>
            <w:r>
              <w:rPr>
                <w:rFonts w:hint="eastAsia" w:ascii="宋体" w:hAnsi="宋体" w:cs="宋体"/>
                <w:sz w:val="18"/>
                <w:szCs w:val="18"/>
              </w:rPr>
              <w:t>音频：AC97音频输入接口；</w:t>
            </w:r>
          </w:p>
          <w:p w14:paraId="5D2C377D">
            <w:pPr>
              <w:pStyle w:val="9"/>
              <w:rPr>
                <w:rFonts w:ascii="宋体" w:hAnsi="宋体"/>
                <w:sz w:val="18"/>
                <w:szCs w:val="18"/>
                <w:lang w:val="fr-FR"/>
              </w:rPr>
            </w:pPr>
            <w:r>
              <w:rPr>
                <w:rFonts w:hint="eastAsia" w:ascii="宋体" w:hAnsi="宋体"/>
                <w:sz w:val="18"/>
                <w:szCs w:val="18"/>
                <w:lang w:val="fr-FR"/>
              </w:rPr>
              <w:t>11、</w:t>
            </w:r>
            <w:r>
              <w:rPr>
                <w:rFonts w:hint="eastAsia" w:ascii="宋体" w:hAnsi="宋体" w:cs="宋体"/>
                <w:sz w:val="18"/>
                <w:szCs w:val="18"/>
              </w:rPr>
              <w:t>键盘：标准全键盘；</w:t>
            </w:r>
          </w:p>
          <w:p w14:paraId="68D88CD3">
            <w:pPr>
              <w:pStyle w:val="9"/>
              <w:rPr>
                <w:rFonts w:ascii="宋体" w:hAnsi="宋体" w:cs="宋体"/>
                <w:sz w:val="18"/>
                <w:szCs w:val="18"/>
                <w:lang w:val="fr-FR"/>
              </w:rPr>
            </w:pPr>
            <w:r>
              <w:rPr>
                <w:rFonts w:hint="eastAsia" w:ascii="宋体" w:hAnsi="宋体"/>
                <w:sz w:val="18"/>
                <w:szCs w:val="18"/>
                <w:lang w:val="fr-FR"/>
              </w:rPr>
              <w:t>12、</w:t>
            </w:r>
            <w:r>
              <w:rPr>
                <w:rFonts w:hint="eastAsia" w:ascii="宋体" w:hAnsi="宋体" w:cs="宋体"/>
                <w:sz w:val="18"/>
                <w:szCs w:val="18"/>
              </w:rPr>
              <w:t>接口</w:t>
            </w:r>
            <w:r>
              <w:rPr>
                <w:rFonts w:hint="eastAsia" w:ascii="宋体" w:hAnsi="宋体" w:cs="宋体"/>
                <w:sz w:val="18"/>
                <w:szCs w:val="18"/>
                <w:lang w:val="fr-FR"/>
              </w:rPr>
              <w:t xml:space="preserve">： 4 </w:t>
            </w:r>
            <w:r>
              <w:rPr>
                <w:rFonts w:hint="eastAsia" w:ascii="宋体" w:hAnsi="宋体" w:cs="宋体"/>
                <w:sz w:val="18"/>
                <w:szCs w:val="18"/>
              </w:rPr>
              <w:t>路</w:t>
            </w:r>
            <w:r>
              <w:rPr>
                <w:rFonts w:hint="eastAsia" w:ascii="宋体" w:hAnsi="宋体" w:cs="宋体"/>
                <w:sz w:val="18"/>
                <w:szCs w:val="18"/>
                <w:lang w:val="fr-FR"/>
              </w:rPr>
              <w:t xml:space="preserve"> USB Host，1 </w:t>
            </w:r>
            <w:r>
              <w:rPr>
                <w:rFonts w:hint="eastAsia" w:ascii="宋体" w:hAnsi="宋体" w:cs="宋体"/>
                <w:sz w:val="18"/>
                <w:szCs w:val="18"/>
              </w:rPr>
              <w:t>路</w:t>
            </w:r>
            <w:r>
              <w:rPr>
                <w:rFonts w:hint="eastAsia" w:ascii="宋体" w:hAnsi="宋体" w:cs="宋体"/>
                <w:sz w:val="18"/>
                <w:szCs w:val="18"/>
                <w:lang w:val="fr-FR"/>
              </w:rPr>
              <w:t xml:space="preserve"> USB OTG（</w:t>
            </w:r>
            <w:r>
              <w:rPr>
                <w:rFonts w:hint="eastAsia" w:ascii="宋体" w:hAnsi="宋体" w:cs="宋体"/>
                <w:sz w:val="18"/>
                <w:szCs w:val="18"/>
              </w:rPr>
              <w:t>支持</w:t>
            </w:r>
            <w:r>
              <w:rPr>
                <w:rFonts w:hint="eastAsia" w:ascii="宋体" w:hAnsi="宋体" w:cs="宋体"/>
                <w:sz w:val="18"/>
                <w:szCs w:val="18"/>
                <w:lang w:val="fr-FR"/>
              </w:rPr>
              <w:t xml:space="preserve"> ADB </w:t>
            </w:r>
            <w:r>
              <w:rPr>
                <w:rFonts w:hint="eastAsia" w:ascii="宋体" w:hAnsi="宋体" w:cs="宋体"/>
                <w:sz w:val="18"/>
                <w:szCs w:val="18"/>
              </w:rPr>
              <w:t>调试</w:t>
            </w:r>
            <w:r>
              <w:rPr>
                <w:rFonts w:hint="eastAsia" w:ascii="宋体" w:hAnsi="宋体" w:cs="宋体"/>
                <w:sz w:val="18"/>
                <w:szCs w:val="18"/>
                <w:lang w:val="fr-FR"/>
              </w:rPr>
              <w:t>））；4</w:t>
            </w:r>
            <w:r>
              <w:rPr>
                <w:rFonts w:hint="eastAsia" w:ascii="宋体" w:hAnsi="宋体" w:cs="宋体"/>
                <w:sz w:val="18"/>
                <w:szCs w:val="18"/>
              </w:rPr>
              <w:t>个</w:t>
            </w:r>
            <w:r>
              <w:rPr>
                <w:rFonts w:hint="eastAsia" w:ascii="宋体" w:hAnsi="宋体" w:cs="宋体"/>
                <w:sz w:val="18"/>
                <w:szCs w:val="18"/>
                <w:lang w:val="fr-FR"/>
              </w:rPr>
              <w:t>RS232</w:t>
            </w:r>
            <w:r>
              <w:rPr>
                <w:rFonts w:hint="eastAsia" w:ascii="宋体" w:hAnsi="宋体" w:cs="宋体"/>
                <w:sz w:val="18"/>
                <w:szCs w:val="18"/>
              </w:rPr>
              <w:t>串口</w:t>
            </w:r>
            <w:r>
              <w:rPr>
                <w:rFonts w:hint="eastAsia" w:ascii="宋体" w:hAnsi="宋体" w:cs="宋体"/>
                <w:sz w:val="18"/>
                <w:szCs w:val="18"/>
                <w:lang w:val="fr-FR"/>
              </w:rPr>
              <w:t>；1</w:t>
            </w:r>
            <w:r>
              <w:rPr>
                <w:rFonts w:hint="eastAsia" w:ascii="宋体" w:hAnsi="宋体" w:cs="宋体"/>
                <w:sz w:val="18"/>
                <w:szCs w:val="18"/>
              </w:rPr>
              <w:t>个</w:t>
            </w:r>
            <w:r>
              <w:rPr>
                <w:rFonts w:hint="eastAsia" w:ascii="宋体" w:hAnsi="宋体" w:cs="宋体"/>
                <w:sz w:val="18"/>
                <w:szCs w:val="18"/>
                <w:lang w:val="fr-FR"/>
              </w:rPr>
              <w:t>Zigbee</w:t>
            </w:r>
            <w:r>
              <w:rPr>
                <w:rFonts w:hint="eastAsia" w:ascii="宋体" w:hAnsi="宋体" w:cs="宋体"/>
                <w:sz w:val="18"/>
                <w:szCs w:val="18"/>
              </w:rPr>
              <w:t>接口</w:t>
            </w:r>
            <w:r>
              <w:rPr>
                <w:rFonts w:hint="eastAsia" w:ascii="宋体" w:hAnsi="宋体" w:cs="宋体"/>
                <w:sz w:val="18"/>
                <w:szCs w:val="18"/>
                <w:lang w:val="fr-FR"/>
              </w:rPr>
              <w:t>；1</w:t>
            </w:r>
            <w:r>
              <w:rPr>
                <w:rFonts w:hint="eastAsia" w:ascii="宋体" w:hAnsi="宋体" w:cs="宋体"/>
                <w:sz w:val="18"/>
                <w:szCs w:val="18"/>
              </w:rPr>
              <w:t>个</w:t>
            </w:r>
            <w:r>
              <w:rPr>
                <w:rFonts w:hint="eastAsia" w:ascii="宋体" w:hAnsi="宋体" w:cs="宋体"/>
                <w:sz w:val="18"/>
                <w:szCs w:val="18"/>
                <w:lang w:val="fr-FR"/>
              </w:rPr>
              <w:t>SENSOR</w:t>
            </w:r>
            <w:r>
              <w:rPr>
                <w:rFonts w:hint="eastAsia" w:ascii="宋体" w:hAnsi="宋体" w:cs="宋体"/>
                <w:sz w:val="18"/>
                <w:szCs w:val="18"/>
              </w:rPr>
              <w:t>接口</w:t>
            </w:r>
            <w:r>
              <w:rPr>
                <w:rFonts w:hint="eastAsia" w:ascii="宋体" w:hAnsi="宋体" w:cs="宋体"/>
                <w:sz w:val="18"/>
                <w:szCs w:val="18"/>
                <w:lang w:val="fr-FR"/>
              </w:rPr>
              <w:t>；1</w:t>
            </w:r>
            <w:r>
              <w:rPr>
                <w:rFonts w:hint="eastAsia" w:ascii="宋体" w:hAnsi="宋体" w:cs="宋体"/>
                <w:sz w:val="18"/>
                <w:szCs w:val="18"/>
              </w:rPr>
              <w:t>个</w:t>
            </w:r>
            <w:r>
              <w:rPr>
                <w:rFonts w:hint="eastAsia" w:ascii="宋体" w:hAnsi="宋体" w:cs="宋体"/>
                <w:sz w:val="18"/>
                <w:szCs w:val="18"/>
                <w:lang w:val="fr-FR"/>
              </w:rPr>
              <w:t>VGA</w:t>
            </w:r>
            <w:r>
              <w:rPr>
                <w:rFonts w:hint="eastAsia" w:ascii="宋体" w:hAnsi="宋体" w:cs="宋体"/>
                <w:sz w:val="18"/>
                <w:szCs w:val="18"/>
              </w:rPr>
              <w:t>接口</w:t>
            </w:r>
            <w:r>
              <w:rPr>
                <w:rFonts w:hint="eastAsia" w:ascii="宋体" w:hAnsi="宋体" w:cs="宋体"/>
                <w:sz w:val="18"/>
                <w:szCs w:val="18"/>
                <w:lang w:val="fr-FR"/>
              </w:rPr>
              <w:t>；1</w:t>
            </w:r>
            <w:r>
              <w:rPr>
                <w:rFonts w:hint="eastAsia" w:ascii="宋体" w:hAnsi="宋体" w:cs="宋体"/>
                <w:sz w:val="18"/>
                <w:szCs w:val="18"/>
              </w:rPr>
              <w:t>个</w:t>
            </w:r>
            <w:r>
              <w:rPr>
                <w:rFonts w:hint="eastAsia" w:ascii="宋体" w:hAnsi="宋体" w:cs="宋体"/>
                <w:sz w:val="18"/>
                <w:szCs w:val="18"/>
                <w:lang w:val="fr-FR"/>
              </w:rPr>
              <w:t>HDMI</w:t>
            </w:r>
            <w:r>
              <w:rPr>
                <w:rFonts w:hint="eastAsia" w:ascii="宋体" w:hAnsi="宋体" w:cs="宋体"/>
                <w:sz w:val="18"/>
                <w:szCs w:val="18"/>
              </w:rPr>
              <w:t>接口</w:t>
            </w:r>
            <w:r>
              <w:rPr>
                <w:rFonts w:hint="eastAsia" w:ascii="宋体" w:hAnsi="宋体" w:cs="宋体"/>
                <w:sz w:val="18"/>
                <w:szCs w:val="18"/>
                <w:lang w:val="fr-FR"/>
              </w:rPr>
              <w:t>；2</w:t>
            </w:r>
            <w:r>
              <w:rPr>
                <w:rFonts w:hint="eastAsia" w:ascii="宋体" w:hAnsi="宋体" w:cs="宋体"/>
                <w:sz w:val="18"/>
                <w:szCs w:val="18"/>
              </w:rPr>
              <w:t>组扩展槽</w:t>
            </w:r>
            <w:r>
              <w:rPr>
                <w:rFonts w:hint="eastAsia" w:ascii="宋体" w:hAnsi="宋体" w:cs="宋体"/>
                <w:sz w:val="18"/>
                <w:szCs w:val="18"/>
                <w:lang w:val="fr-FR"/>
              </w:rPr>
              <w:t>（66PIN）；</w:t>
            </w:r>
          </w:p>
          <w:p w14:paraId="022EB492">
            <w:pPr>
              <w:pStyle w:val="9"/>
              <w:rPr>
                <w:rFonts w:hint="eastAsia" w:ascii="宋体" w:hAnsi="宋体"/>
                <w:sz w:val="18"/>
                <w:szCs w:val="18"/>
              </w:rPr>
            </w:pPr>
            <w:r>
              <w:rPr>
                <w:rFonts w:hint="eastAsia" w:ascii="宋体" w:hAnsi="宋体"/>
                <w:sz w:val="18"/>
                <w:szCs w:val="18"/>
              </w:rPr>
              <w:t>五、智能商业应用模块</w:t>
            </w:r>
          </w:p>
          <w:p w14:paraId="7022832C">
            <w:pPr>
              <w:pStyle w:val="9"/>
              <w:rPr>
                <w:rFonts w:ascii="宋体" w:hAnsi="宋体"/>
                <w:sz w:val="18"/>
                <w:szCs w:val="18"/>
              </w:rPr>
            </w:pPr>
            <w:r>
              <w:rPr>
                <w:rFonts w:hint="eastAsia" w:ascii="宋体" w:hAnsi="宋体"/>
                <w:sz w:val="18"/>
                <w:szCs w:val="18"/>
              </w:rPr>
              <w:t>该模块主要包括UHF</w:t>
            </w:r>
            <w:r>
              <w:rPr>
                <w:rFonts w:ascii="宋体" w:hAnsi="宋体"/>
                <w:sz w:val="18"/>
                <w:szCs w:val="18"/>
              </w:rPr>
              <w:t>桌面</w:t>
            </w:r>
            <w:r>
              <w:rPr>
                <w:rFonts w:hint="eastAsia" w:ascii="宋体" w:hAnsi="宋体"/>
                <w:sz w:val="18"/>
                <w:szCs w:val="18"/>
              </w:rPr>
              <w:t>发卡器、条码扫描设备、LED显示屏</w:t>
            </w:r>
            <w:r>
              <w:rPr>
                <w:rFonts w:ascii="宋体" w:hAnsi="宋体"/>
                <w:sz w:val="18"/>
                <w:szCs w:val="18"/>
              </w:rPr>
              <w:t>、</w:t>
            </w:r>
            <w:r>
              <w:rPr>
                <w:rFonts w:hint="eastAsia" w:ascii="宋体" w:hAnsi="宋体"/>
                <w:sz w:val="18"/>
                <w:szCs w:val="18"/>
              </w:rPr>
              <w:t>网络摄像头、无线路由器等设备，主要实现了智能仓储、智能卖场、拍码购物等几大典型场景的多种智能商业应用，通过模块的使用操作、开发部署，结合理论课程与实训课程的教学，让学生亲自动手，接触物联网技术在商业领域最前沿的真实的应用，最终达到感知体验与动手的结合、方案设计与实际验证的结合，提高学生的实践动手能力。</w:t>
            </w:r>
          </w:p>
          <w:p w14:paraId="65FC5B39">
            <w:pPr>
              <w:pStyle w:val="9"/>
              <w:rPr>
                <w:rFonts w:ascii="宋体" w:hAnsi="宋体"/>
                <w:sz w:val="18"/>
                <w:szCs w:val="18"/>
              </w:rPr>
            </w:pPr>
            <w:r>
              <w:rPr>
                <w:rFonts w:hint="eastAsia" w:ascii="宋体" w:hAnsi="宋体"/>
                <w:sz w:val="18"/>
                <w:szCs w:val="18"/>
              </w:rPr>
              <w:t>条码扫描设备</w:t>
            </w:r>
          </w:p>
          <w:p w14:paraId="391D76ED">
            <w:pPr>
              <w:pStyle w:val="9"/>
              <w:rPr>
                <w:rFonts w:ascii="宋体" w:hAnsi="宋体" w:cs="宋体"/>
                <w:sz w:val="18"/>
                <w:szCs w:val="18"/>
              </w:rPr>
            </w:pPr>
            <w:r>
              <w:rPr>
                <w:rFonts w:hint="eastAsia" w:ascii="宋体" w:hAnsi="宋体" w:cs="宋体"/>
                <w:sz w:val="18"/>
                <w:szCs w:val="18"/>
              </w:rPr>
              <w:t>性能参数：识读性能</w:t>
            </w:r>
          </w:p>
          <w:p w14:paraId="3BB70875">
            <w:pPr>
              <w:pStyle w:val="9"/>
              <w:rPr>
                <w:rFonts w:ascii="宋体" w:hAnsi="宋体" w:cs="宋体"/>
                <w:sz w:val="18"/>
                <w:szCs w:val="18"/>
              </w:rPr>
            </w:pPr>
            <w:r>
              <w:rPr>
                <w:rFonts w:hint="eastAsia" w:ascii="宋体" w:hAnsi="宋体" w:cs="宋体"/>
                <w:sz w:val="18"/>
                <w:szCs w:val="18"/>
              </w:rPr>
              <w:t>识读模式：线性</w:t>
            </w:r>
            <w:r>
              <w:rPr>
                <w:rFonts w:ascii="宋体" w:hAnsi="宋体" w:cs="宋体"/>
                <w:sz w:val="18"/>
                <w:szCs w:val="18"/>
              </w:rPr>
              <w:t xml:space="preserve">CCD </w:t>
            </w:r>
          </w:p>
          <w:p w14:paraId="032D2836">
            <w:pPr>
              <w:pStyle w:val="9"/>
              <w:rPr>
                <w:rFonts w:ascii="宋体" w:hAnsi="宋体" w:cs="宋体"/>
                <w:sz w:val="18"/>
                <w:szCs w:val="18"/>
              </w:rPr>
            </w:pPr>
            <w:r>
              <w:rPr>
                <w:rFonts w:hint="eastAsia" w:ascii="宋体" w:hAnsi="宋体" w:cs="宋体"/>
                <w:sz w:val="18"/>
                <w:szCs w:val="18"/>
              </w:rPr>
              <w:t>接口：</w:t>
            </w:r>
            <w:r>
              <w:rPr>
                <w:rFonts w:ascii="宋体" w:hAnsi="宋体" w:cs="宋体"/>
                <w:sz w:val="18"/>
                <w:szCs w:val="18"/>
              </w:rPr>
              <w:t xml:space="preserve">USB-HID, True RS232, TTL level RS232, Keyboard Wedge </w:t>
            </w:r>
          </w:p>
          <w:p w14:paraId="089B9CB3">
            <w:pPr>
              <w:pStyle w:val="9"/>
              <w:rPr>
                <w:rFonts w:ascii="宋体" w:hAnsi="宋体" w:cs="宋体"/>
                <w:sz w:val="18"/>
                <w:szCs w:val="18"/>
              </w:rPr>
            </w:pPr>
            <w:r>
              <w:rPr>
                <w:rFonts w:hint="eastAsia" w:ascii="宋体" w:hAnsi="宋体" w:cs="宋体"/>
                <w:sz w:val="18"/>
                <w:szCs w:val="18"/>
              </w:rPr>
              <w:t>识读精度：≥</w:t>
            </w:r>
            <w:r>
              <w:rPr>
                <w:rFonts w:ascii="宋体" w:hAnsi="宋体" w:cs="宋体"/>
                <w:sz w:val="18"/>
                <w:szCs w:val="18"/>
              </w:rPr>
              <w:t xml:space="preserve">5mil </w:t>
            </w:r>
          </w:p>
          <w:p w14:paraId="3DB06028">
            <w:pPr>
              <w:pStyle w:val="9"/>
              <w:rPr>
                <w:rFonts w:ascii="宋体" w:hAnsi="宋体" w:cs="宋体"/>
                <w:sz w:val="18"/>
                <w:szCs w:val="18"/>
              </w:rPr>
            </w:pPr>
            <w:r>
              <w:rPr>
                <w:rFonts w:hint="eastAsia" w:ascii="宋体" w:hAnsi="宋体" w:cs="宋体"/>
                <w:sz w:val="18"/>
                <w:szCs w:val="18"/>
              </w:rPr>
              <w:t>提供光源：</w:t>
            </w:r>
            <w:r>
              <w:rPr>
                <w:rFonts w:ascii="宋体" w:hAnsi="宋体" w:cs="宋体"/>
                <w:sz w:val="18"/>
                <w:szCs w:val="18"/>
              </w:rPr>
              <w:t xml:space="preserve">Visible LED Diode 620nm </w:t>
            </w:r>
          </w:p>
          <w:p w14:paraId="69EAB78A">
            <w:pPr>
              <w:pStyle w:val="9"/>
              <w:rPr>
                <w:rFonts w:ascii="宋体" w:hAnsi="宋体" w:cs="宋体"/>
                <w:sz w:val="18"/>
                <w:szCs w:val="18"/>
              </w:rPr>
            </w:pPr>
            <w:r>
              <w:rPr>
                <w:rFonts w:hint="eastAsia" w:ascii="宋体" w:hAnsi="宋体" w:cs="宋体"/>
                <w:sz w:val="18"/>
                <w:szCs w:val="18"/>
              </w:rPr>
              <w:t>识读景深：</w:t>
            </w:r>
            <w:r>
              <w:rPr>
                <w:rFonts w:ascii="宋体" w:hAnsi="宋体" w:cs="宋体"/>
                <w:sz w:val="18"/>
                <w:szCs w:val="18"/>
              </w:rPr>
              <w:t xml:space="preserve">25mm-390mm </w:t>
            </w:r>
          </w:p>
          <w:p w14:paraId="3F5E11F5">
            <w:pPr>
              <w:pStyle w:val="9"/>
              <w:rPr>
                <w:rFonts w:ascii="宋体" w:hAnsi="宋体" w:cs="宋体"/>
                <w:sz w:val="18"/>
                <w:szCs w:val="18"/>
              </w:rPr>
            </w:pPr>
            <w:r>
              <w:rPr>
                <w:rFonts w:hint="eastAsia" w:ascii="宋体" w:hAnsi="宋体" w:cs="宋体"/>
                <w:sz w:val="18"/>
                <w:szCs w:val="18"/>
              </w:rPr>
              <w:t>打印对比度：≥</w:t>
            </w:r>
            <w:r>
              <w:rPr>
                <w:rFonts w:ascii="宋体" w:hAnsi="宋体" w:cs="宋体"/>
                <w:sz w:val="18"/>
                <w:szCs w:val="18"/>
              </w:rPr>
              <w:t xml:space="preserve">30% </w:t>
            </w:r>
          </w:p>
          <w:p w14:paraId="1367734B">
            <w:pPr>
              <w:pStyle w:val="9"/>
              <w:rPr>
                <w:rFonts w:ascii="宋体" w:hAnsi="宋体" w:cs="宋体"/>
                <w:sz w:val="18"/>
                <w:szCs w:val="18"/>
              </w:rPr>
            </w:pPr>
            <w:r>
              <w:rPr>
                <w:rFonts w:hint="eastAsia" w:ascii="宋体" w:hAnsi="宋体" w:cs="宋体"/>
                <w:sz w:val="18"/>
                <w:szCs w:val="18"/>
              </w:rPr>
              <w:t>条码灵敏度：倾斜±</w:t>
            </w:r>
            <w:r>
              <w:rPr>
                <w:rFonts w:ascii="宋体" w:hAnsi="宋体" w:cs="宋体"/>
                <w:sz w:val="18"/>
                <w:szCs w:val="18"/>
              </w:rPr>
              <w:t xml:space="preserve">55°@ 0°Roll and 0° Skew </w:t>
            </w:r>
          </w:p>
          <w:p w14:paraId="05D9DC10">
            <w:pPr>
              <w:pStyle w:val="9"/>
              <w:rPr>
                <w:rFonts w:ascii="宋体" w:hAnsi="宋体" w:cs="宋体"/>
                <w:sz w:val="18"/>
                <w:szCs w:val="18"/>
              </w:rPr>
            </w:pPr>
            <w:r>
              <w:rPr>
                <w:rFonts w:hint="eastAsia" w:ascii="宋体" w:hAnsi="宋体" w:cs="宋体"/>
                <w:sz w:val="18"/>
                <w:szCs w:val="18"/>
              </w:rPr>
              <w:t>旋转：±</w:t>
            </w:r>
            <w:r>
              <w:rPr>
                <w:rFonts w:ascii="宋体" w:hAnsi="宋体" w:cs="宋体"/>
                <w:sz w:val="18"/>
                <w:szCs w:val="18"/>
              </w:rPr>
              <w:t xml:space="preserve">25°@ 0°Pitch and 0° Skew </w:t>
            </w:r>
          </w:p>
          <w:p w14:paraId="073C7952">
            <w:pPr>
              <w:pStyle w:val="9"/>
              <w:rPr>
                <w:rFonts w:ascii="宋体" w:hAnsi="宋体" w:cs="宋体"/>
                <w:sz w:val="18"/>
                <w:szCs w:val="18"/>
              </w:rPr>
            </w:pPr>
            <w:r>
              <w:rPr>
                <w:rFonts w:hint="eastAsia" w:ascii="宋体" w:hAnsi="宋体" w:cs="宋体"/>
                <w:sz w:val="18"/>
                <w:szCs w:val="18"/>
              </w:rPr>
              <w:t>偏转：±</w:t>
            </w:r>
            <w:r>
              <w:rPr>
                <w:rFonts w:ascii="宋体" w:hAnsi="宋体" w:cs="宋体"/>
                <w:sz w:val="18"/>
                <w:szCs w:val="18"/>
              </w:rPr>
              <w:t xml:space="preserve">75°@ 0°Roll and 0° Pitch </w:t>
            </w:r>
          </w:p>
          <w:p w14:paraId="75637A0E">
            <w:pPr>
              <w:pStyle w:val="9"/>
              <w:rPr>
                <w:rFonts w:ascii="宋体" w:hAnsi="宋体" w:cs="宋体"/>
                <w:sz w:val="18"/>
                <w:szCs w:val="18"/>
              </w:rPr>
            </w:pPr>
            <w:r>
              <w:rPr>
                <w:rFonts w:hint="eastAsia" w:ascii="宋体" w:hAnsi="宋体" w:cs="宋体"/>
                <w:sz w:val="18"/>
                <w:szCs w:val="18"/>
              </w:rPr>
              <w:t>环境光照度：</w:t>
            </w:r>
            <w:r>
              <w:rPr>
                <w:rFonts w:ascii="宋体" w:hAnsi="宋体" w:cs="宋体"/>
                <w:sz w:val="18"/>
                <w:szCs w:val="18"/>
              </w:rPr>
              <w:t xml:space="preserve">0 ~ 100,000 LUX </w:t>
            </w:r>
          </w:p>
          <w:p w14:paraId="4BC4B31A">
            <w:pPr>
              <w:pStyle w:val="9"/>
              <w:rPr>
                <w:rFonts w:ascii="宋体" w:hAnsi="宋体" w:cs="宋体"/>
                <w:sz w:val="18"/>
                <w:szCs w:val="18"/>
              </w:rPr>
            </w:pPr>
            <w:r>
              <w:rPr>
                <w:rFonts w:hint="eastAsia" w:ascii="宋体" w:hAnsi="宋体" w:cs="宋体"/>
                <w:sz w:val="18"/>
                <w:szCs w:val="18"/>
              </w:rPr>
              <w:t>机械</w:t>
            </w:r>
            <w:r>
              <w:rPr>
                <w:rFonts w:ascii="宋体" w:hAnsi="宋体" w:cs="宋体"/>
                <w:sz w:val="18"/>
                <w:szCs w:val="18"/>
              </w:rPr>
              <w:t>/</w:t>
            </w:r>
            <w:r>
              <w:rPr>
                <w:rFonts w:hint="eastAsia" w:ascii="宋体" w:hAnsi="宋体" w:cs="宋体"/>
                <w:sz w:val="18"/>
                <w:szCs w:val="18"/>
              </w:rPr>
              <w:t>电气化性能：</w:t>
            </w:r>
            <w:r>
              <w:rPr>
                <w:rFonts w:ascii="宋体" w:hAnsi="宋体" w:cs="宋体"/>
                <w:sz w:val="18"/>
                <w:szCs w:val="18"/>
              </w:rPr>
              <w:t xml:space="preserve"> </w:t>
            </w:r>
          </w:p>
          <w:p w14:paraId="7C714DF1">
            <w:pPr>
              <w:pStyle w:val="9"/>
              <w:rPr>
                <w:rFonts w:ascii="宋体" w:hAnsi="宋体" w:cs="宋体"/>
                <w:sz w:val="18"/>
                <w:szCs w:val="18"/>
              </w:rPr>
            </w:pPr>
            <w:r>
              <w:rPr>
                <w:rFonts w:hint="eastAsia" w:ascii="宋体" w:hAnsi="宋体" w:cs="宋体"/>
                <w:sz w:val="18"/>
                <w:szCs w:val="18"/>
              </w:rPr>
              <w:t>颜色：黑或白</w:t>
            </w:r>
          </w:p>
          <w:p w14:paraId="097CC202">
            <w:pPr>
              <w:pStyle w:val="9"/>
              <w:rPr>
                <w:rFonts w:hint="eastAsia" w:ascii="宋体" w:hAnsi="宋体" w:cs="宋体"/>
                <w:color w:val="FF0000"/>
                <w:sz w:val="18"/>
                <w:szCs w:val="18"/>
              </w:rPr>
            </w:pPr>
            <w:r>
              <w:rPr>
                <w:rFonts w:hint="eastAsia" w:ascii="宋体" w:hAnsi="宋体" w:cs="宋体"/>
                <w:sz w:val="18"/>
                <w:szCs w:val="18"/>
              </w:rPr>
              <w:t>外观尺寸（长×宽×高）：</w:t>
            </w:r>
            <w:r>
              <w:rPr>
                <w:rFonts w:ascii="宋体" w:hAnsi="宋体" w:cs="宋体"/>
                <w:sz w:val="18"/>
                <w:szCs w:val="18"/>
              </w:rPr>
              <w:t>156.0×95.0×71.0 mm</w:t>
            </w:r>
            <w:r>
              <w:rPr>
                <w:rFonts w:hint="eastAsia" w:ascii="宋体" w:hAnsi="宋体" w:cs="宋体"/>
                <w:kern w:val="0"/>
                <w:sz w:val="18"/>
                <w:szCs w:val="18"/>
              </w:rPr>
              <w:t>（±30 mm）</w:t>
            </w:r>
            <w:r>
              <w:rPr>
                <w:rFonts w:ascii="宋体" w:hAnsi="宋体" w:cs="宋体"/>
                <w:color w:val="FF0000"/>
                <w:sz w:val="18"/>
                <w:szCs w:val="18"/>
              </w:rPr>
              <w:t xml:space="preserve"> </w:t>
            </w:r>
          </w:p>
          <w:p w14:paraId="4DE9FD30">
            <w:pPr>
              <w:pStyle w:val="9"/>
              <w:rPr>
                <w:rFonts w:ascii="宋体" w:hAnsi="宋体" w:cs="宋体"/>
                <w:sz w:val="18"/>
                <w:szCs w:val="18"/>
              </w:rPr>
            </w:pPr>
            <w:r>
              <w:rPr>
                <w:rFonts w:hint="eastAsia" w:ascii="宋体" w:hAnsi="宋体" w:cs="宋体"/>
                <w:sz w:val="18"/>
                <w:szCs w:val="18"/>
              </w:rPr>
              <w:t>工作环境</w:t>
            </w:r>
          </w:p>
          <w:p w14:paraId="522ED47A">
            <w:pPr>
              <w:pStyle w:val="9"/>
              <w:rPr>
                <w:rFonts w:ascii="宋体" w:hAnsi="宋体" w:cs="宋体"/>
                <w:sz w:val="18"/>
                <w:szCs w:val="18"/>
              </w:rPr>
            </w:pPr>
            <w:r>
              <w:rPr>
                <w:rFonts w:hint="eastAsia" w:ascii="宋体" w:hAnsi="宋体" w:cs="宋体"/>
                <w:sz w:val="18"/>
                <w:szCs w:val="18"/>
              </w:rPr>
              <w:t>工作温度：</w:t>
            </w:r>
            <w:r>
              <w:rPr>
                <w:rFonts w:ascii="宋体" w:hAnsi="宋体" w:cs="宋体"/>
                <w:sz w:val="18"/>
                <w:szCs w:val="18"/>
              </w:rPr>
              <w:t>-0</w:t>
            </w:r>
            <w:r>
              <w:rPr>
                <w:rFonts w:hint="eastAsia" w:ascii="宋体" w:hAnsi="宋体" w:cs="宋体"/>
                <w:sz w:val="18"/>
                <w:szCs w:val="18"/>
              </w:rPr>
              <w:t>℃</w:t>
            </w:r>
            <w:r>
              <w:rPr>
                <w:rFonts w:ascii="宋体" w:hAnsi="宋体" w:cs="宋体"/>
                <w:sz w:val="18"/>
                <w:szCs w:val="18"/>
              </w:rPr>
              <w:t>to + 50</w:t>
            </w:r>
            <w:r>
              <w:rPr>
                <w:rFonts w:hint="eastAsia" w:ascii="宋体" w:hAnsi="宋体" w:cs="宋体"/>
                <w:sz w:val="18"/>
                <w:szCs w:val="18"/>
              </w:rPr>
              <w:t>℃</w:t>
            </w:r>
            <w:r>
              <w:rPr>
                <w:rFonts w:ascii="宋体" w:hAnsi="宋体" w:cs="宋体"/>
                <w:sz w:val="18"/>
                <w:szCs w:val="18"/>
              </w:rPr>
              <w:t xml:space="preserve"> </w:t>
            </w:r>
          </w:p>
          <w:p w14:paraId="7803E07F">
            <w:pPr>
              <w:pStyle w:val="9"/>
              <w:rPr>
                <w:rFonts w:ascii="宋体" w:hAnsi="宋体" w:cs="宋体"/>
                <w:sz w:val="18"/>
                <w:szCs w:val="18"/>
              </w:rPr>
            </w:pPr>
            <w:r>
              <w:rPr>
                <w:rFonts w:hint="eastAsia" w:ascii="宋体" w:hAnsi="宋体" w:cs="宋体"/>
                <w:sz w:val="18"/>
                <w:szCs w:val="18"/>
              </w:rPr>
              <w:t>储存温度：</w:t>
            </w:r>
            <w:r>
              <w:rPr>
                <w:rFonts w:ascii="宋体" w:hAnsi="宋体" w:cs="宋体"/>
                <w:sz w:val="18"/>
                <w:szCs w:val="18"/>
              </w:rPr>
              <w:t>-40</w:t>
            </w:r>
            <w:r>
              <w:rPr>
                <w:rFonts w:hint="eastAsia" w:ascii="宋体" w:hAnsi="宋体" w:cs="宋体"/>
                <w:sz w:val="18"/>
                <w:szCs w:val="18"/>
              </w:rPr>
              <w:t>℃</w:t>
            </w:r>
            <w:r>
              <w:rPr>
                <w:rFonts w:ascii="宋体" w:hAnsi="宋体" w:cs="宋体"/>
                <w:sz w:val="18"/>
                <w:szCs w:val="18"/>
              </w:rPr>
              <w:t>to + 60</w:t>
            </w:r>
            <w:r>
              <w:rPr>
                <w:rFonts w:hint="eastAsia" w:ascii="宋体" w:hAnsi="宋体" w:cs="宋体"/>
                <w:sz w:val="18"/>
                <w:szCs w:val="18"/>
              </w:rPr>
              <w:t>℃</w:t>
            </w:r>
            <w:r>
              <w:rPr>
                <w:rFonts w:ascii="宋体" w:hAnsi="宋体" w:cs="宋体"/>
                <w:sz w:val="18"/>
                <w:szCs w:val="18"/>
              </w:rPr>
              <w:t xml:space="preserve"> </w:t>
            </w:r>
          </w:p>
          <w:p w14:paraId="16C471B2">
            <w:pPr>
              <w:pStyle w:val="9"/>
              <w:rPr>
                <w:rFonts w:ascii="宋体" w:hAnsi="宋体" w:cs="宋体"/>
                <w:sz w:val="18"/>
                <w:szCs w:val="18"/>
              </w:rPr>
            </w:pPr>
            <w:r>
              <w:rPr>
                <w:rFonts w:hint="eastAsia" w:ascii="宋体" w:hAnsi="宋体" w:cs="宋体"/>
                <w:sz w:val="18"/>
                <w:szCs w:val="18"/>
              </w:rPr>
              <w:t>工作湿度：</w:t>
            </w:r>
            <w:r>
              <w:rPr>
                <w:rFonts w:ascii="宋体" w:hAnsi="宋体" w:cs="宋体"/>
                <w:sz w:val="18"/>
                <w:szCs w:val="18"/>
              </w:rPr>
              <w:t xml:space="preserve">0 to 95% ( </w:t>
            </w:r>
            <w:r>
              <w:rPr>
                <w:rFonts w:hint="eastAsia" w:ascii="宋体" w:hAnsi="宋体" w:cs="宋体"/>
                <w:sz w:val="18"/>
                <w:szCs w:val="18"/>
              </w:rPr>
              <w:t>无凝结</w:t>
            </w:r>
            <w:r>
              <w:rPr>
                <w:rFonts w:ascii="宋体" w:hAnsi="宋体" w:cs="宋体"/>
                <w:sz w:val="18"/>
                <w:szCs w:val="18"/>
              </w:rPr>
              <w:t>)</w:t>
            </w:r>
          </w:p>
          <w:p w14:paraId="6A842BE9">
            <w:pPr>
              <w:pStyle w:val="9"/>
              <w:rPr>
                <w:rFonts w:ascii="宋体" w:hAnsi="宋体"/>
                <w:sz w:val="18"/>
                <w:szCs w:val="18"/>
              </w:rPr>
            </w:pPr>
            <w:r>
              <w:rPr>
                <w:rFonts w:hint="eastAsia" w:ascii="宋体" w:hAnsi="宋体"/>
                <w:sz w:val="18"/>
                <w:szCs w:val="18"/>
              </w:rPr>
              <w:t>LED显示屏</w:t>
            </w:r>
          </w:p>
          <w:p w14:paraId="73DBAA04">
            <w:pPr>
              <w:pStyle w:val="9"/>
              <w:rPr>
                <w:rFonts w:ascii="宋体" w:hAnsi="宋体" w:cs="宋体"/>
                <w:sz w:val="18"/>
                <w:szCs w:val="18"/>
              </w:rPr>
            </w:pPr>
            <w:r>
              <w:rPr>
                <w:rFonts w:hint="eastAsia" w:ascii="宋体" w:hAnsi="宋体" w:cs="宋体"/>
                <w:sz w:val="18"/>
                <w:szCs w:val="18"/>
              </w:rPr>
              <w:t>处理器：</w:t>
            </w:r>
            <w:r>
              <w:rPr>
                <w:rFonts w:ascii="宋体" w:hAnsi="宋体" w:cs="宋体"/>
                <w:sz w:val="18"/>
                <w:szCs w:val="18"/>
              </w:rPr>
              <w:t xml:space="preserve">ARM </w:t>
            </w:r>
          </w:p>
          <w:p w14:paraId="02DA2C0D">
            <w:pPr>
              <w:pStyle w:val="9"/>
              <w:rPr>
                <w:rFonts w:ascii="宋体" w:hAnsi="宋体" w:cs="宋体"/>
                <w:sz w:val="18"/>
                <w:szCs w:val="18"/>
              </w:rPr>
            </w:pPr>
            <w:r>
              <w:rPr>
                <w:rFonts w:hint="eastAsia" w:ascii="宋体" w:hAnsi="宋体" w:cs="宋体"/>
                <w:sz w:val="18"/>
                <w:szCs w:val="18"/>
              </w:rPr>
              <w:t>存储容量：板载</w:t>
            </w:r>
            <w:r>
              <w:rPr>
                <w:rFonts w:ascii="宋体" w:hAnsi="宋体" w:cs="宋体"/>
                <w:sz w:val="18"/>
                <w:szCs w:val="18"/>
              </w:rPr>
              <w:t>2M</w:t>
            </w:r>
            <w:r>
              <w:rPr>
                <w:rFonts w:hint="eastAsia" w:ascii="宋体" w:hAnsi="宋体" w:cs="宋体"/>
                <w:sz w:val="18"/>
                <w:szCs w:val="18"/>
              </w:rPr>
              <w:t>字节存储芯片</w:t>
            </w:r>
            <w:r>
              <w:rPr>
                <w:rFonts w:ascii="宋体" w:hAnsi="宋体" w:cs="宋体"/>
                <w:sz w:val="18"/>
                <w:szCs w:val="18"/>
              </w:rPr>
              <w:t xml:space="preserve"> </w:t>
            </w:r>
          </w:p>
          <w:p w14:paraId="7BC720CE">
            <w:pPr>
              <w:pStyle w:val="9"/>
              <w:rPr>
                <w:rFonts w:ascii="宋体" w:hAnsi="宋体" w:cs="宋体"/>
                <w:kern w:val="0"/>
                <w:sz w:val="18"/>
                <w:szCs w:val="18"/>
              </w:rPr>
            </w:pPr>
            <w:r>
              <w:rPr>
                <w:rFonts w:hint="eastAsia" w:ascii="宋体" w:hAnsi="宋体" w:cs="宋体"/>
                <w:kern w:val="0"/>
                <w:sz w:val="18"/>
                <w:szCs w:val="18"/>
              </w:rPr>
              <w:t>显示：板载</w:t>
            </w:r>
            <w:r>
              <w:rPr>
                <w:rFonts w:ascii="宋体" w:hAnsi="宋体" w:cs="宋体"/>
                <w:kern w:val="0"/>
                <w:sz w:val="18"/>
                <w:szCs w:val="18"/>
              </w:rPr>
              <w:t>2</w:t>
            </w:r>
            <w:r>
              <w:rPr>
                <w:rFonts w:hint="eastAsia" w:ascii="宋体" w:hAnsi="宋体" w:cs="宋体"/>
                <w:kern w:val="0"/>
                <w:sz w:val="18"/>
                <w:szCs w:val="18"/>
              </w:rPr>
              <w:t>排</w:t>
            </w:r>
            <w:r>
              <w:rPr>
                <w:rFonts w:ascii="宋体" w:hAnsi="宋体" w:cs="宋体"/>
                <w:kern w:val="0"/>
                <w:sz w:val="18"/>
                <w:szCs w:val="18"/>
              </w:rPr>
              <w:t>Hub08</w:t>
            </w:r>
            <w:r>
              <w:rPr>
                <w:rFonts w:hint="eastAsia" w:ascii="宋体" w:hAnsi="宋体" w:cs="宋体"/>
                <w:kern w:val="0"/>
                <w:sz w:val="18"/>
                <w:szCs w:val="18"/>
              </w:rPr>
              <w:t>、</w:t>
            </w:r>
            <w:r>
              <w:rPr>
                <w:rFonts w:ascii="宋体" w:hAnsi="宋体" w:cs="宋体"/>
                <w:kern w:val="0"/>
                <w:sz w:val="18"/>
                <w:szCs w:val="18"/>
              </w:rPr>
              <w:t>4</w:t>
            </w:r>
            <w:r>
              <w:rPr>
                <w:rFonts w:hint="eastAsia" w:ascii="宋体" w:hAnsi="宋体" w:cs="宋体"/>
                <w:kern w:val="0"/>
                <w:sz w:val="18"/>
                <w:szCs w:val="18"/>
              </w:rPr>
              <w:t>排</w:t>
            </w:r>
            <w:r>
              <w:rPr>
                <w:rFonts w:ascii="宋体" w:hAnsi="宋体" w:cs="宋体"/>
                <w:kern w:val="0"/>
                <w:sz w:val="18"/>
                <w:szCs w:val="18"/>
              </w:rPr>
              <w:t xml:space="preserve">Hub12 </w:t>
            </w:r>
          </w:p>
          <w:p w14:paraId="2C00586C">
            <w:pPr>
              <w:pStyle w:val="9"/>
              <w:rPr>
                <w:rFonts w:ascii="宋体" w:hAnsi="宋体" w:cs="宋体"/>
                <w:kern w:val="0"/>
                <w:sz w:val="18"/>
                <w:szCs w:val="18"/>
              </w:rPr>
            </w:pPr>
            <w:r>
              <w:rPr>
                <w:rFonts w:hint="eastAsia" w:ascii="宋体" w:hAnsi="宋体" w:cs="宋体"/>
                <w:kern w:val="0"/>
                <w:sz w:val="18"/>
                <w:szCs w:val="18"/>
              </w:rPr>
              <w:t>通讯：</w:t>
            </w:r>
            <w:r>
              <w:rPr>
                <w:rFonts w:ascii="宋体" w:hAnsi="宋体" w:cs="宋体"/>
                <w:kern w:val="0"/>
                <w:sz w:val="18"/>
                <w:szCs w:val="18"/>
              </w:rPr>
              <w:t>RS232</w:t>
            </w:r>
            <w:r>
              <w:rPr>
                <w:rFonts w:hint="eastAsia" w:ascii="宋体" w:hAnsi="宋体" w:cs="宋体"/>
                <w:kern w:val="0"/>
                <w:sz w:val="18"/>
                <w:szCs w:val="18"/>
              </w:rPr>
              <w:t>、</w:t>
            </w:r>
            <w:r>
              <w:rPr>
                <w:rFonts w:ascii="宋体" w:hAnsi="宋体" w:cs="宋体"/>
                <w:kern w:val="0"/>
                <w:sz w:val="18"/>
                <w:szCs w:val="18"/>
              </w:rPr>
              <w:t xml:space="preserve">RS485 </w:t>
            </w:r>
            <w:r>
              <w:rPr>
                <w:rFonts w:hint="eastAsia" w:ascii="宋体" w:hAnsi="宋体" w:cs="宋体"/>
                <w:kern w:val="0"/>
                <w:sz w:val="18"/>
                <w:szCs w:val="18"/>
              </w:rPr>
              <w:t>自适应（需加</w:t>
            </w:r>
            <w:r>
              <w:rPr>
                <w:rFonts w:ascii="宋体" w:hAnsi="宋体" w:cs="宋体"/>
                <w:kern w:val="0"/>
                <w:sz w:val="18"/>
                <w:szCs w:val="18"/>
              </w:rPr>
              <w:t>485</w:t>
            </w:r>
            <w:r>
              <w:rPr>
                <w:rFonts w:hint="eastAsia" w:ascii="宋体" w:hAnsi="宋体" w:cs="宋体"/>
                <w:kern w:val="0"/>
                <w:sz w:val="18"/>
                <w:szCs w:val="18"/>
              </w:rPr>
              <w:t>转换器）</w:t>
            </w:r>
          </w:p>
          <w:p w14:paraId="06334B5C">
            <w:pPr>
              <w:pStyle w:val="9"/>
              <w:rPr>
                <w:rFonts w:ascii="宋体" w:hAnsi="宋体" w:cs="宋体"/>
                <w:kern w:val="0"/>
                <w:sz w:val="18"/>
                <w:szCs w:val="18"/>
              </w:rPr>
            </w:pPr>
            <w:r>
              <w:rPr>
                <w:rFonts w:hint="eastAsia" w:ascii="宋体" w:hAnsi="宋体" w:cs="宋体"/>
                <w:kern w:val="0"/>
                <w:sz w:val="18"/>
                <w:szCs w:val="18"/>
              </w:rPr>
              <w:t>通讯波特率：可支持</w:t>
            </w:r>
            <w:r>
              <w:rPr>
                <w:rFonts w:ascii="宋体" w:hAnsi="宋体" w:cs="宋体"/>
                <w:kern w:val="0"/>
                <w:sz w:val="18"/>
                <w:szCs w:val="18"/>
              </w:rPr>
              <w:t>9600</w:t>
            </w:r>
            <w:r>
              <w:rPr>
                <w:rFonts w:hint="eastAsia" w:ascii="宋体" w:hAnsi="宋体" w:cs="宋体"/>
                <w:kern w:val="0"/>
                <w:sz w:val="18"/>
                <w:szCs w:val="18"/>
              </w:rPr>
              <w:t>～</w:t>
            </w:r>
            <w:r>
              <w:rPr>
                <w:rFonts w:ascii="宋体" w:hAnsi="宋体" w:cs="宋体"/>
                <w:kern w:val="0"/>
                <w:sz w:val="18"/>
                <w:szCs w:val="18"/>
              </w:rPr>
              <w:t xml:space="preserve">115200 </w:t>
            </w:r>
          </w:p>
          <w:p w14:paraId="2AEB27CF">
            <w:pPr>
              <w:pStyle w:val="9"/>
              <w:rPr>
                <w:rFonts w:ascii="宋体" w:hAnsi="宋体" w:cs="宋体"/>
                <w:kern w:val="0"/>
                <w:sz w:val="18"/>
                <w:szCs w:val="18"/>
              </w:rPr>
            </w:pPr>
            <w:r>
              <w:rPr>
                <w:rFonts w:hint="eastAsia" w:ascii="宋体" w:hAnsi="宋体" w:cs="宋体"/>
                <w:kern w:val="0"/>
                <w:sz w:val="18"/>
                <w:szCs w:val="18"/>
              </w:rPr>
              <w:t>通讯距离：RS232有效通讯距离为：120米 、RS485有效通讯距离为：1200米</w:t>
            </w:r>
          </w:p>
          <w:p w14:paraId="3C07BDF2">
            <w:pPr>
              <w:pStyle w:val="9"/>
              <w:rPr>
                <w:rFonts w:ascii="宋体" w:hAnsi="宋体"/>
                <w:sz w:val="18"/>
                <w:szCs w:val="18"/>
              </w:rPr>
            </w:pPr>
            <w:r>
              <w:rPr>
                <w:rFonts w:ascii="宋体" w:hAnsi="宋体"/>
                <w:sz w:val="18"/>
                <w:szCs w:val="18"/>
              </w:rPr>
              <w:t>网络摄像机</w:t>
            </w:r>
          </w:p>
          <w:p w14:paraId="7AA75E7C">
            <w:pPr>
              <w:pStyle w:val="9"/>
              <w:rPr>
                <w:rFonts w:ascii="宋体" w:hAnsi="宋体"/>
                <w:sz w:val="18"/>
                <w:szCs w:val="18"/>
              </w:rPr>
            </w:pPr>
            <w:r>
              <w:rPr>
                <w:rFonts w:hint="eastAsia" w:ascii="宋体" w:hAnsi="宋体" w:cs="宋体"/>
                <w:kern w:val="0"/>
                <w:sz w:val="18"/>
                <w:szCs w:val="18"/>
              </w:rPr>
              <w:t xml:space="preserve"> </w:t>
            </w:r>
            <w:r>
              <w:rPr>
                <w:rFonts w:hint="eastAsia" w:ascii="宋体" w:hAnsi="宋体" w:cs="宋体"/>
                <w:color w:val="FF0000"/>
                <w:kern w:val="0"/>
                <w:sz w:val="18"/>
                <w:szCs w:val="18"/>
              </w:rPr>
              <w:t xml:space="preserve"> </w:t>
            </w:r>
            <w:r>
              <w:rPr>
                <w:rFonts w:hint="eastAsia" w:ascii="宋体" w:hAnsi="宋体"/>
                <w:sz w:val="18"/>
                <w:szCs w:val="18"/>
              </w:rPr>
              <w:t xml:space="preserve"> M-JPEG视频压缩格式，接口: RJ45•Install ActiveX Control，带云台变焦，角度旋转：垂直120°, 水平270，双向语音 , 喇叭和麦克风，图像帧率： Max. 30fps，图像传感器: CMOS 感光器，30万像素，图像分辨率，图像处理：自动曝光(AE)；自动白平衡(AWB)；自动增益控制( (AGC)，网络协议： HTTP/DHCP/IP/TCP/UDP/DDNS，DDNS：Http/PPPoE/FTP/SMTP，工作电压：5.0V，功耗 : 1500mA，报警动作:支持的电子邮件讯息和上传图像FTP，10*φ5红外灯，OLux（红外开），红外距离15M，支持同一屏幕监控9个摄像机，MSN 服务器，支持无线网络(Wi-Fi/ 802.11/b/g )移动，多层次用户管理和密码的定义，在任何地方、任何时间、即时监控，支持手机浏览：IPhone、IPAD、智能手机，支持firefox safari goole 浏览器。</w:t>
            </w:r>
          </w:p>
          <w:p w14:paraId="68514F73">
            <w:pPr>
              <w:pStyle w:val="9"/>
              <w:rPr>
                <w:rFonts w:ascii="宋体" w:hAnsi="宋体" w:cs="宋体"/>
                <w:kern w:val="0"/>
                <w:sz w:val="18"/>
                <w:szCs w:val="18"/>
              </w:rPr>
            </w:pPr>
            <w:r>
              <w:rPr>
                <w:rFonts w:ascii="宋体" w:hAnsi="宋体" w:cs="宋体"/>
                <w:kern w:val="0"/>
                <w:sz w:val="18"/>
                <w:szCs w:val="18"/>
              </w:rPr>
              <w:t>无线路由器</w:t>
            </w:r>
          </w:p>
          <w:p w14:paraId="74B2491F">
            <w:pPr>
              <w:pStyle w:val="9"/>
              <w:rPr>
                <w:rFonts w:ascii="宋体" w:hAnsi="宋体"/>
                <w:sz w:val="18"/>
                <w:szCs w:val="18"/>
              </w:rPr>
            </w:pPr>
            <w:r>
              <w:rPr>
                <w:rFonts w:hint="eastAsia" w:ascii="宋体" w:hAnsi="宋体" w:cs="宋体"/>
                <w:kern w:val="0"/>
                <w:sz w:val="18"/>
                <w:szCs w:val="18"/>
              </w:rPr>
              <w:t xml:space="preserve"> </w:t>
            </w:r>
            <w:r>
              <w:rPr>
                <w:rFonts w:hint="eastAsia" w:ascii="宋体" w:hAnsi="宋体"/>
                <w:sz w:val="18"/>
                <w:szCs w:val="18"/>
              </w:rPr>
              <w:t xml:space="preserve">网络标准：无线标准：IEEE 802.11n、IEEE 802.11g、IEEE 802.11b， 有线标准：IEEE 802.3、IEEE 802.3u  </w:t>
            </w:r>
          </w:p>
          <w:p w14:paraId="3E1CC320">
            <w:pPr>
              <w:pStyle w:val="9"/>
              <w:rPr>
                <w:rFonts w:ascii="宋体" w:hAnsi="宋体"/>
                <w:sz w:val="18"/>
                <w:szCs w:val="18"/>
              </w:rPr>
            </w:pPr>
            <w:r>
              <w:rPr>
                <w:rFonts w:hint="eastAsia" w:ascii="宋体" w:hAnsi="宋体"/>
                <w:sz w:val="18"/>
                <w:szCs w:val="18"/>
              </w:rPr>
              <w:t xml:space="preserve">最高传输速率：300Mbps  </w:t>
            </w:r>
          </w:p>
          <w:p w14:paraId="0D9E7709">
            <w:pPr>
              <w:pStyle w:val="9"/>
              <w:rPr>
                <w:rFonts w:ascii="宋体" w:hAnsi="宋体"/>
                <w:sz w:val="18"/>
                <w:szCs w:val="18"/>
              </w:rPr>
            </w:pPr>
            <w:r>
              <w:rPr>
                <w:rFonts w:hint="eastAsia" w:ascii="宋体" w:hAnsi="宋体"/>
                <w:sz w:val="18"/>
                <w:szCs w:val="18"/>
              </w:rPr>
              <w:t>网络接口：1个10/100Mbps WAN口</w:t>
            </w:r>
          </w:p>
          <w:p w14:paraId="2294768F">
            <w:pPr>
              <w:pStyle w:val="9"/>
              <w:rPr>
                <w:rFonts w:ascii="宋体" w:hAnsi="宋体"/>
                <w:sz w:val="18"/>
                <w:szCs w:val="18"/>
              </w:rPr>
            </w:pPr>
            <w:r>
              <w:rPr>
                <w:rFonts w:hint="eastAsia" w:ascii="宋体" w:hAnsi="宋体"/>
                <w:sz w:val="18"/>
                <w:szCs w:val="18"/>
              </w:rPr>
              <w:t xml:space="preserve">4个10/100Mbps LAN口 </w:t>
            </w:r>
          </w:p>
          <w:p w14:paraId="3578F194">
            <w:pPr>
              <w:pStyle w:val="9"/>
              <w:rPr>
                <w:rFonts w:ascii="宋体" w:hAnsi="宋体"/>
                <w:sz w:val="18"/>
                <w:szCs w:val="18"/>
              </w:rPr>
            </w:pPr>
            <w:r>
              <w:rPr>
                <w:rFonts w:hint="eastAsia" w:ascii="宋体" w:hAnsi="宋体"/>
                <w:sz w:val="18"/>
                <w:szCs w:val="18"/>
              </w:rPr>
              <w:t xml:space="preserve">电源电压：12V，0.5A  </w:t>
            </w:r>
          </w:p>
          <w:p w14:paraId="42A506D6">
            <w:pPr>
              <w:pStyle w:val="9"/>
              <w:rPr>
                <w:rFonts w:ascii="宋体" w:hAnsi="宋体"/>
                <w:color w:val="FF0000"/>
                <w:sz w:val="18"/>
                <w:szCs w:val="18"/>
              </w:rPr>
            </w:pPr>
            <w:r>
              <w:rPr>
                <w:rFonts w:hint="eastAsia" w:ascii="宋体" w:hAnsi="宋体"/>
                <w:sz w:val="18"/>
                <w:szCs w:val="18"/>
              </w:rPr>
              <w:t>产品尺寸：198×134×30mm</w:t>
            </w:r>
            <w:r>
              <w:rPr>
                <w:rFonts w:hint="eastAsia" w:ascii="宋体" w:hAnsi="宋体" w:cs="宋体"/>
                <w:kern w:val="0"/>
                <w:sz w:val="18"/>
                <w:szCs w:val="18"/>
              </w:rPr>
              <w:t>（±30 mm）</w:t>
            </w:r>
            <w:r>
              <w:rPr>
                <w:rFonts w:hint="eastAsia" w:ascii="宋体" w:hAnsi="宋体"/>
                <w:color w:val="FF0000"/>
                <w:sz w:val="18"/>
                <w:szCs w:val="18"/>
              </w:rPr>
              <w:t xml:space="preserve">  </w:t>
            </w:r>
          </w:p>
          <w:p w14:paraId="37C46EEC">
            <w:pPr>
              <w:pStyle w:val="9"/>
              <w:rPr>
                <w:rFonts w:ascii="宋体" w:hAnsi="宋体"/>
                <w:sz w:val="18"/>
                <w:szCs w:val="18"/>
              </w:rPr>
            </w:pPr>
            <w:r>
              <w:rPr>
                <w:rFonts w:hint="eastAsia" w:ascii="宋体" w:hAnsi="宋体"/>
                <w:sz w:val="18"/>
                <w:szCs w:val="18"/>
              </w:rPr>
              <w:t>环境标准：工作温度：0-40℃</w:t>
            </w:r>
          </w:p>
          <w:p w14:paraId="25832E2B">
            <w:pPr>
              <w:pStyle w:val="9"/>
              <w:rPr>
                <w:rFonts w:ascii="宋体" w:hAnsi="宋体"/>
                <w:sz w:val="18"/>
                <w:szCs w:val="18"/>
              </w:rPr>
            </w:pPr>
            <w:r>
              <w:rPr>
                <w:rFonts w:hint="eastAsia" w:ascii="宋体" w:hAnsi="宋体"/>
                <w:sz w:val="18"/>
                <w:szCs w:val="18"/>
              </w:rPr>
              <w:t>工作湿度：10%-90%</w:t>
            </w:r>
          </w:p>
          <w:p w14:paraId="36A8F859">
            <w:pPr>
              <w:pStyle w:val="9"/>
              <w:rPr>
                <w:rFonts w:ascii="宋体" w:hAnsi="宋体"/>
                <w:sz w:val="18"/>
                <w:szCs w:val="18"/>
              </w:rPr>
            </w:pPr>
            <w:r>
              <w:rPr>
                <w:rFonts w:hint="eastAsia" w:ascii="宋体" w:hAnsi="宋体"/>
                <w:sz w:val="18"/>
                <w:szCs w:val="18"/>
              </w:rPr>
              <w:t xml:space="preserve">Qos支持：支持  </w:t>
            </w:r>
          </w:p>
          <w:p w14:paraId="04F1B6AF">
            <w:pPr>
              <w:pStyle w:val="9"/>
              <w:rPr>
                <w:rFonts w:ascii="宋体" w:hAnsi="宋体"/>
                <w:sz w:val="18"/>
                <w:szCs w:val="18"/>
              </w:rPr>
            </w:pPr>
            <w:r>
              <w:rPr>
                <w:rFonts w:hint="eastAsia" w:ascii="宋体" w:hAnsi="宋体"/>
                <w:sz w:val="18"/>
                <w:szCs w:val="18"/>
              </w:rPr>
              <w:t xml:space="preserve">WPS功能：支持WPS一键加密功能  </w:t>
            </w:r>
          </w:p>
          <w:p w14:paraId="330135ED">
            <w:pPr>
              <w:pStyle w:val="9"/>
              <w:rPr>
                <w:rFonts w:ascii="宋体" w:hAnsi="宋体"/>
                <w:sz w:val="18"/>
                <w:szCs w:val="18"/>
              </w:rPr>
            </w:pPr>
            <w:r>
              <w:rPr>
                <w:rFonts w:hint="eastAsia" w:ascii="宋体" w:hAnsi="宋体"/>
                <w:sz w:val="18"/>
                <w:szCs w:val="18"/>
              </w:rPr>
              <w:t xml:space="preserve">WDS功能：支持WDS无线桥接  </w:t>
            </w:r>
          </w:p>
          <w:p w14:paraId="0063D083">
            <w:pPr>
              <w:pStyle w:val="9"/>
              <w:rPr>
                <w:rFonts w:ascii="宋体" w:hAnsi="宋体"/>
                <w:sz w:val="18"/>
                <w:szCs w:val="18"/>
              </w:rPr>
            </w:pPr>
            <w:r>
              <w:rPr>
                <w:rFonts w:hint="eastAsia" w:ascii="宋体" w:hAnsi="宋体"/>
                <w:sz w:val="18"/>
                <w:szCs w:val="18"/>
              </w:rPr>
              <w:t>无线安全：64/128位WEP加密技术</w:t>
            </w:r>
          </w:p>
          <w:p w14:paraId="6A4033F5">
            <w:pPr>
              <w:pStyle w:val="9"/>
              <w:rPr>
                <w:rFonts w:ascii="宋体" w:hAnsi="宋体"/>
                <w:sz w:val="18"/>
                <w:szCs w:val="18"/>
              </w:rPr>
            </w:pPr>
            <w:r>
              <w:rPr>
                <w:rFonts w:hint="eastAsia" w:ascii="宋体" w:hAnsi="宋体"/>
                <w:sz w:val="18"/>
                <w:szCs w:val="18"/>
              </w:rPr>
              <w:t xml:space="preserve">WPA，WPA2加密 </w:t>
            </w:r>
          </w:p>
          <w:p w14:paraId="0EF6A8DD">
            <w:pPr>
              <w:pStyle w:val="9"/>
              <w:rPr>
                <w:rFonts w:ascii="宋体" w:hAnsi="宋体"/>
                <w:sz w:val="18"/>
                <w:szCs w:val="18"/>
              </w:rPr>
            </w:pPr>
            <w:r>
              <w:rPr>
                <w:rFonts w:hint="eastAsia" w:ascii="宋体" w:hAnsi="宋体"/>
                <w:sz w:val="18"/>
                <w:szCs w:val="18"/>
              </w:rPr>
              <w:t xml:space="preserve">天线类型：外置天线  </w:t>
            </w:r>
          </w:p>
          <w:p w14:paraId="22FB3417">
            <w:pPr>
              <w:pStyle w:val="9"/>
              <w:rPr>
                <w:rFonts w:ascii="宋体" w:hAnsi="宋体"/>
                <w:sz w:val="18"/>
                <w:szCs w:val="18"/>
              </w:rPr>
            </w:pPr>
            <w:r>
              <w:rPr>
                <w:rFonts w:hint="eastAsia" w:ascii="宋体" w:hAnsi="宋体"/>
                <w:sz w:val="18"/>
                <w:szCs w:val="18"/>
              </w:rPr>
              <w:t xml:space="preserve">天线数量：2根  </w:t>
            </w:r>
          </w:p>
          <w:p w14:paraId="703445B1">
            <w:pPr>
              <w:pStyle w:val="9"/>
              <w:rPr>
                <w:rFonts w:ascii="宋体" w:hAnsi="宋体"/>
                <w:sz w:val="18"/>
                <w:szCs w:val="18"/>
              </w:rPr>
            </w:pPr>
            <w:r>
              <w:rPr>
                <w:rFonts w:hint="eastAsia" w:ascii="宋体" w:hAnsi="宋体"/>
                <w:sz w:val="18"/>
                <w:szCs w:val="18"/>
              </w:rPr>
              <w:t xml:space="preserve">是否可拆卸：否  </w:t>
            </w:r>
          </w:p>
          <w:p w14:paraId="3FBDEAFF">
            <w:pPr>
              <w:pStyle w:val="9"/>
              <w:rPr>
                <w:rFonts w:ascii="宋体" w:hAnsi="宋体"/>
                <w:sz w:val="18"/>
                <w:szCs w:val="18"/>
              </w:rPr>
            </w:pPr>
            <w:r>
              <w:rPr>
                <w:rFonts w:hint="eastAsia" w:ascii="宋体" w:hAnsi="宋体"/>
                <w:sz w:val="18"/>
                <w:szCs w:val="18"/>
              </w:rPr>
              <w:t>天线增益：5dBi</w:t>
            </w:r>
          </w:p>
          <w:p w14:paraId="355F6F2A">
            <w:pPr>
              <w:pStyle w:val="9"/>
              <w:rPr>
                <w:rFonts w:ascii="宋体" w:hAnsi="宋体"/>
                <w:sz w:val="18"/>
                <w:szCs w:val="18"/>
              </w:rPr>
            </w:pPr>
            <w:r>
              <w:rPr>
                <w:rFonts w:hint="eastAsia" w:ascii="宋体" w:hAnsi="宋体"/>
                <w:sz w:val="18"/>
                <w:szCs w:val="18"/>
              </w:rPr>
              <w:t>5、UHF</w:t>
            </w:r>
            <w:r>
              <w:rPr>
                <w:rFonts w:ascii="宋体" w:hAnsi="宋体"/>
                <w:sz w:val="18"/>
                <w:szCs w:val="18"/>
              </w:rPr>
              <w:t>桌面</w:t>
            </w:r>
            <w:r>
              <w:rPr>
                <w:rFonts w:hint="eastAsia" w:ascii="宋体" w:hAnsi="宋体"/>
                <w:sz w:val="18"/>
                <w:szCs w:val="18"/>
              </w:rPr>
              <w:t>发卡器：</w:t>
            </w:r>
          </w:p>
          <w:p w14:paraId="762D2EED">
            <w:pPr>
              <w:pStyle w:val="9"/>
              <w:rPr>
                <w:rFonts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ISO18000-6B，ISO18000-6C（EPC GEN2），</w:t>
            </w:r>
          </w:p>
          <w:p w14:paraId="50E6FB0C">
            <w:pPr>
              <w:pStyle w:val="9"/>
              <w:rPr>
                <w:rFonts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支持 国标（920~925MHz）、美标(902~928MHz)或定制其它频段，</w:t>
            </w:r>
          </w:p>
          <w:p w14:paraId="028507E8">
            <w:pPr>
              <w:pStyle w:val="9"/>
              <w:rPr>
                <w:rFonts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读卡距离: 大于5 m；</w:t>
            </w:r>
          </w:p>
          <w:p w14:paraId="5A11F9F2">
            <w:pPr>
              <w:pStyle w:val="9"/>
              <w:rPr>
                <w:rFonts w:ascii="宋体" w:hAnsi="宋体"/>
                <w:sz w:val="18"/>
                <w:szCs w:val="18"/>
              </w:rPr>
            </w:pPr>
            <w:r>
              <w:rPr>
                <w:rFonts w:hint="eastAsia" w:ascii="宋体" w:hAnsi="宋体"/>
                <w:sz w:val="18"/>
                <w:szCs w:val="18"/>
              </w:rPr>
              <w:t>6、热敏票据打印机：</w:t>
            </w:r>
          </w:p>
          <w:p w14:paraId="5F3E09BD">
            <w:pPr>
              <w:pStyle w:val="9"/>
              <w:rPr>
                <w:rFonts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打印方法：热敏点行打印；</w:t>
            </w:r>
          </w:p>
          <w:p w14:paraId="7C5E7012">
            <w:pPr>
              <w:pStyle w:val="9"/>
              <w:rPr>
                <w:rFonts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打印字库：12x24 24x24；</w:t>
            </w:r>
          </w:p>
          <w:p w14:paraId="7C57CD5F">
            <w:pPr>
              <w:pStyle w:val="9"/>
              <w:rPr>
                <w:rFonts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有效打印宽度：　57.5mm±o.5；</w:t>
            </w:r>
          </w:p>
          <w:p w14:paraId="5C7689DC">
            <w:pPr>
              <w:pStyle w:val="9"/>
              <w:rPr>
                <w:rFonts w:ascii="宋体" w:hAnsi="宋体"/>
                <w:sz w:val="18"/>
                <w:szCs w:val="18"/>
              </w:rPr>
            </w:pPr>
            <w:r>
              <w:rPr>
                <w:rFonts w:hint="eastAsia" w:ascii="宋体" w:hAnsi="宋体"/>
                <w:sz w:val="18"/>
                <w:szCs w:val="18"/>
              </w:rPr>
              <w:t>4)</w:t>
            </w:r>
            <w:r>
              <w:rPr>
                <w:rFonts w:hint="eastAsia" w:ascii="宋体" w:hAnsi="宋体"/>
                <w:sz w:val="18"/>
                <w:szCs w:val="18"/>
              </w:rPr>
              <w:tab/>
            </w:r>
            <w:r>
              <w:rPr>
                <w:rFonts w:hint="eastAsia" w:ascii="宋体" w:hAnsi="宋体"/>
                <w:sz w:val="18"/>
                <w:szCs w:val="18"/>
              </w:rPr>
              <w:t>打印速度： 约90mm/秒；</w:t>
            </w:r>
          </w:p>
          <w:p w14:paraId="0496D336">
            <w:pPr>
              <w:pStyle w:val="9"/>
              <w:rPr>
                <w:rFonts w:ascii="宋体" w:hAnsi="宋体"/>
                <w:sz w:val="18"/>
                <w:szCs w:val="18"/>
              </w:rPr>
            </w:pPr>
            <w:r>
              <w:rPr>
                <w:rFonts w:hint="eastAsia" w:ascii="宋体" w:hAnsi="宋体"/>
                <w:sz w:val="18"/>
                <w:szCs w:val="18"/>
              </w:rPr>
              <w:t>5)</w:t>
            </w:r>
            <w:r>
              <w:rPr>
                <w:rFonts w:hint="eastAsia" w:ascii="宋体" w:hAnsi="宋体"/>
                <w:sz w:val="18"/>
                <w:szCs w:val="18"/>
              </w:rPr>
              <w:tab/>
            </w:r>
            <w:r>
              <w:rPr>
                <w:rFonts w:hint="eastAsia" w:ascii="宋体" w:hAnsi="宋体"/>
                <w:sz w:val="18"/>
                <w:szCs w:val="18"/>
              </w:rPr>
              <w:t>打印纸类型： 热敏纸，外径最大60mm内径最小30mm；</w:t>
            </w:r>
          </w:p>
          <w:p w14:paraId="75E3229A">
            <w:pPr>
              <w:pStyle w:val="9"/>
              <w:rPr>
                <w:rFonts w:ascii="宋体" w:hAnsi="宋体"/>
                <w:sz w:val="18"/>
                <w:szCs w:val="18"/>
              </w:rPr>
            </w:pPr>
            <w:r>
              <w:rPr>
                <w:rFonts w:hint="eastAsia" w:ascii="宋体" w:hAnsi="宋体"/>
                <w:sz w:val="18"/>
                <w:szCs w:val="18"/>
              </w:rPr>
              <w:t>6)</w:t>
            </w:r>
            <w:r>
              <w:rPr>
                <w:rFonts w:hint="eastAsia" w:ascii="宋体" w:hAnsi="宋体"/>
                <w:sz w:val="18"/>
                <w:szCs w:val="18"/>
              </w:rPr>
              <w:tab/>
            </w:r>
            <w:r>
              <w:rPr>
                <w:rFonts w:hint="eastAsia" w:ascii="宋体" w:hAnsi="宋体"/>
                <w:sz w:val="18"/>
                <w:szCs w:val="18"/>
              </w:rPr>
              <w:t>字符打印控制：支持ANK字符集，图标一,二级汉字库；</w:t>
            </w:r>
          </w:p>
          <w:p w14:paraId="55867E77">
            <w:pPr>
              <w:pStyle w:val="9"/>
              <w:rPr>
                <w:rFonts w:ascii="宋体" w:hAnsi="宋体"/>
                <w:sz w:val="18"/>
                <w:szCs w:val="18"/>
              </w:rPr>
            </w:pPr>
            <w:r>
              <w:rPr>
                <w:rFonts w:hint="eastAsia" w:ascii="宋体" w:hAnsi="宋体"/>
                <w:sz w:val="18"/>
                <w:szCs w:val="18"/>
              </w:rPr>
              <w:t>7)</w:t>
            </w:r>
            <w:r>
              <w:rPr>
                <w:rFonts w:hint="eastAsia" w:ascii="宋体" w:hAnsi="宋体"/>
                <w:sz w:val="18"/>
                <w:szCs w:val="18"/>
              </w:rPr>
              <w:tab/>
            </w:r>
            <w:r>
              <w:rPr>
                <w:rFonts w:hint="eastAsia" w:ascii="宋体" w:hAnsi="宋体"/>
                <w:sz w:val="18"/>
                <w:szCs w:val="18"/>
              </w:rPr>
              <w:t>打印头寿命：脉冲次数10,000,000次；</w:t>
            </w:r>
          </w:p>
          <w:p w14:paraId="69D0C7CF">
            <w:pPr>
              <w:pStyle w:val="9"/>
              <w:rPr>
                <w:rFonts w:ascii="宋体" w:hAnsi="宋体"/>
                <w:sz w:val="18"/>
                <w:szCs w:val="18"/>
              </w:rPr>
            </w:pPr>
            <w:r>
              <w:rPr>
                <w:rFonts w:hint="eastAsia" w:ascii="宋体" w:hAnsi="宋体"/>
                <w:sz w:val="18"/>
                <w:szCs w:val="18"/>
              </w:rPr>
              <w:t>8)</w:t>
            </w:r>
            <w:r>
              <w:rPr>
                <w:rFonts w:hint="eastAsia" w:ascii="宋体" w:hAnsi="宋体"/>
                <w:sz w:val="18"/>
                <w:szCs w:val="18"/>
              </w:rPr>
              <w:tab/>
            </w:r>
            <w:r>
              <w:rPr>
                <w:rFonts w:hint="eastAsia" w:ascii="宋体" w:hAnsi="宋体"/>
                <w:sz w:val="18"/>
                <w:szCs w:val="18"/>
              </w:rPr>
              <w:t>钱箱接口：DC12v IA 4芯RJJ11插座；</w:t>
            </w:r>
          </w:p>
          <w:p w14:paraId="20C0AE2A">
            <w:pPr>
              <w:pStyle w:val="9"/>
              <w:rPr>
                <w:rFonts w:hint="eastAsia" w:ascii="宋体" w:hAnsi="宋体"/>
                <w:sz w:val="18"/>
                <w:szCs w:val="18"/>
              </w:rPr>
            </w:pPr>
            <w:r>
              <w:rPr>
                <w:rFonts w:hint="eastAsia" w:ascii="宋体" w:hAnsi="宋体"/>
                <w:sz w:val="18"/>
                <w:szCs w:val="18"/>
              </w:rPr>
              <w:t>9)</w:t>
            </w:r>
            <w:r>
              <w:rPr>
                <w:rFonts w:hint="eastAsia" w:ascii="宋体" w:hAnsi="宋体"/>
                <w:sz w:val="18"/>
                <w:szCs w:val="18"/>
              </w:rPr>
              <w:tab/>
            </w:r>
            <w:r>
              <w:rPr>
                <w:rFonts w:hint="eastAsia" w:ascii="宋体" w:hAnsi="宋体"/>
                <w:sz w:val="18"/>
                <w:szCs w:val="18"/>
              </w:rPr>
              <w:t>电源要求：DC 9v 3A；</w:t>
            </w:r>
          </w:p>
          <w:p w14:paraId="0181F6B2">
            <w:pPr>
              <w:pStyle w:val="9"/>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rPr>
              <w:tab/>
            </w:r>
            <w:r>
              <w:rPr>
                <w:rFonts w:hint="eastAsia" w:ascii="宋体" w:hAnsi="宋体"/>
                <w:sz w:val="18"/>
                <w:szCs w:val="18"/>
              </w:rPr>
              <w:t>串口服务器：</w:t>
            </w:r>
          </w:p>
          <w:p w14:paraId="5FA141C6">
            <w:pPr>
              <w:pStyle w:val="9"/>
              <w:rPr>
                <w:rFonts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LAN口：以太网:10/100 Mbps，RJ45  保护：内置的1.5 KV电磁保护</w:t>
            </w:r>
          </w:p>
          <w:p w14:paraId="05B01C25">
            <w:pPr>
              <w:pStyle w:val="9"/>
              <w:rPr>
                <w:rFonts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串口：4个RS-232接口  端口类型：Male DB9（针式）串口保护：所有信号15 KV ESD保护</w:t>
            </w:r>
          </w:p>
          <w:p w14:paraId="667936F9">
            <w:pPr>
              <w:pStyle w:val="9"/>
              <w:rPr>
                <w:rFonts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串口通讯参数:校验位：None, Even, Odd 数据位：5, 6, 7, 8  停止位：1, 1.5, 2  流控：RTS/CTS, DSR/DTR, Xon/Xoff  速度：110~460800bps</w:t>
            </w:r>
          </w:p>
          <w:p w14:paraId="4EDF96AE">
            <w:pPr>
              <w:pStyle w:val="9"/>
              <w:rPr>
                <w:rFonts w:ascii="宋体" w:hAnsi="宋体"/>
                <w:sz w:val="18"/>
                <w:szCs w:val="18"/>
              </w:rPr>
            </w:pPr>
            <w:r>
              <w:rPr>
                <w:rFonts w:hint="eastAsia" w:ascii="宋体" w:hAnsi="宋体"/>
                <w:sz w:val="18"/>
                <w:szCs w:val="18"/>
              </w:rPr>
              <w:t>4)</w:t>
            </w:r>
            <w:r>
              <w:rPr>
                <w:rFonts w:hint="eastAsia" w:ascii="宋体" w:hAnsi="宋体"/>
                <w:sz w:val="18"/>
                <w:szCs w:val="18"/>
              </w:rPr>
              <w:tab/>
            </w:r>
            <w:r>
              <w:rPr>
                <w:rFonts w:hint="eastAsia" w:ascii="宋体" w:hAnsi="宋体"/>
                <w:sz w:val="18"/>
                <w:szCs w:val="18"/>
              </w:rPr>
              <w:t>协议：ICMP, IP, TCP, UDP, DHCP, Telnet, SNMP, HTTP</w:t>
            </w:r>
          </w:p>
          <w:p w14:paraId="0262EB13">
            <w:pPr>
              <w:pStyle w:val="9"/>
              <w:rPr>
                <w:rFonts w:ascii="宋体" w:hAnsi="宋体"/>
                <w:sz w:val="18"/>
                <w:szCs w:val="18"/>
              </w:rPr>
            </w:pPr>
            <w:r>
              <w:rPr>
                <w:rFonts w:hint="eastAsia" w:ascii="宋体" w:hAnsi="宋体"/>
                <w:sz w:val="18"/>
                <w:szCs w:val="18"/>
              </w:rPr>
              <w:t>5)</w:t>
            </w:r>
            <w:r>
              <w:rPr>
                <w:rFonts w:hint="eastAsia" w:ascii="宋体" w:hAnsi="宋体"/>
                <w:sz w:val="18"/>
                <w:szCs w:val="18"/>
              </w:rPr>
              <w:tab/>
            </w:r>
            <w:r>
              <w:rPr>
                <w:rFonts w:hint="eastAsia" w:ascii="宋体" w:hAnsi="宋体"/>
                <w:sz w:val="18"/>
                <w:szCs w:val="18"/>
              </w:rPr>
              <w:t>工具：支持Windows 2000/XP的管理软件</w:t>
            </w:r>
          </w:p>
          <w:p w14:paraId="2E377E08">
            <w:pPr>
              <w:pStyle w:val="9"/>
              <w:rPr>
                <w:rFonts w:ascii="宋体" w:hAnsi="宋体"/>
                <w:sz w:val="18"/>
                <w:szCs w:val="18"/>
              </w:rPr>
            </w:pPr>
            <w:r>
              <w:rPr>
                <w:rFonts w:hint="eastAsia" w:ascii="宋体" w:hAnsi="宋体"/>
                <w:sz w:val="18"/>
                <w:szCs w:val="18"/>
              </w:rPr>
              <w:t>6)</w:t>
            </w:r>
            <w:r>
              <w:rPr>
                <w:rFonts w:hint="eastAsia" w:ascii="宋体" w:hAnsi="宋体"/>
                <w:sz w:val="18"/>
                <w:szCs w:val="18"/>
              </w:rPr>
              <w:tab/>
            </w:r>
            <w:r>
              <w:rPr>
                <w:rFonts w:hint="eastAsia" w:ascii="宋体" w:hAnsi="宋体"/>
                <w:sz w:val="18"/>
                <w:szCs w:val="18"/>
              </w:rPr>
              <w:t>驱动支持：Windows 2000/XP Real COM driver, Unix/Linux TTY driver</w:t>
            </w:r>
          </w:p>
          <w:p w14:paraId="6496933D">
            <w:pPr>
              <w:pStyle w:val="9"/>
              <w:rPr>
                <w:rFonts w:ascii="宋体" w:hAnsi="宋体"/>
                <w:sz w:val="18"/>
                <w:szCs w:val="18"/>
              </w:rPr>
            </w:pPr>
            <w:r>
              <w:rPr>
                <w:rFonts w:hint="eastAsia" w:ascii="宋体" w:hAnsi="宋体"/>
                <w:sz w:val="18"/>
                <w:szCs w:val="18"/>
              </w:rPr>
              <w:t>7)</w:t>
            </w:r>
            <w:r>
              <w:rPr>
                <w:rFonts w:hint="eastAsia" w:ascii="宋体" w:hAnsi="宋体"/>
                <w:sz w:val="18"/>
                <w:szCs w:val="18"/>
              </w:rPr>
              <w:tab/>
            </w:r>
            <w:r>
              <w:rPr>
                <w:rFonts w:hint="eastAsia" w:ascii="宋体" w:hAnsi="宋体"/>
                <w:sz w:val="18"/>
                <w:szCs w:val="18"/>
              </w:rPr>
              <w:t>配置：Web网络浏览器、Telnet、Console控制台</w:t>
            </w:r>
          </w:p>
          <w:p w14:paraId="68B32CD0">
            <w:pPr>
              <w:pStyle w:val="9"/>
              <w:rPr>
                <w:rFonts w:ascii="宋体" w:hAnsi="宋体"/>
                <w:sz w:val="18"/>
                <w:szCs w:val="18"/>
              </w:rPr>
            </w:pPr>
            <w:r>
              <w:rPr>
                <w:rFonts w:hint="eastAsia" w:ascii="宋体" w:hAnsi="宋体"/>
                <w:sz w:val="18"/>
                <w:szCs w:val="18"/>
              </w:rPr>
              <w:t>8</w:t>
            </w:r>
            <w:r>
              <w:rPr>
                <w:rFonts w:ascii="宋体" w:hAnsi="宋体"/>
                <w:sz w:val="18"/>
                <w:szCs w:val="18"/>
              </w:rPr>
              <w:t>)</w:t>
            </w:r>
            <w:r>
              <w:rPr>
                <w:rFonts w:ascii="宋体" w:hAnsi="宋体"/>
                <w:sz w:val="18"/>
                <w:szCs w:val="18"/>
              </w:rPr>
              <w:tab/>
            </w:r>
            <w:r>
              <w:rPr>
                <w:rFonts w:hint="eastAsia" w:ascii="宋体" w:hAnsi="宋体"/>
                <w:sz w:val="18"/>
                <w:szCs w:val="18"/>
              </w:rPr>
              <w:t>操作温度：</w:t>
            </w:r>
            <w:r>
              <w:rPr>
                <w:rFonts w:ascii="宋体" w:hAnsi="宋体"/>
                <w:sz w:val="18"/>
                <w:szCs w:val="18"/>
              </w:rPr>
              <w:t>-20~70</w:t>
            </w:r>
            <w:r>
              <w:rPr>
                <w:rFonts w:hAnsi="宋体"/>
                <w:sz w:val="18"/>
                <w:szCs w:val="18"/>
              </w:rPr>
              <w:t>˚</w:t>
            </w:r>
            <w:r>
              <w:rPr>
                <w:rFonts w:ascii="宋体" w:hAnsi="宋体"/>
                <w:sz w:val="18"/>
                <w:szCs w:val="18"/>
              </w:rPr>
              <w:t>C (-4~158</w:t>
            </w:r>
            <w:r>
              <w:rPr>
                <w:rFonts w:hAnsi="宋体"/>
                <w:sz w:val="18"/>
                <w:szCs w:val="18"/>
              </w:rPr>
              <w:t>˚</w:t>
            </w:r>
            <w:r>
              <w:rPr>
                <w:rFonts w:ascii="宋体" w:hAnsi="宋体"/>
                <w:sz w:val="18"/>
                <w:szCs w:val="18"/>
              </w:rPr>
              <w:t>F)</w:t>
            </w:r>
          </w:p>
          <w:p w14:paraId="66D43A34">
            <w:pPr>
              <w:pStyle w:val="9"/>
              <w:rPr>
                <w:rFonts w:ascii="宋体" w:hAnsi="宋体"/>
                <w:sz w:val="18"/>
                <w:szCs w:val="18"/>
              </w:rPr>
            </w:pPr>
            <w:r>
              <w:rPr>
                <w:rFonts w:hint="eastAsia" w:ascii="宋体" w:hAnsi="宋体"/>
                <w:sz w:val="18"/>
                <w:szCs w:val="18"/>
              </w:rPr>
              <w:t>9</w:t>
            </w:r>
            <w:r>
              <w:rPr>
                <w:rFonts w:ascii="宋体" w:hAnsi="宋体"/>
                <w:sz w:val="18"/>
                <w:szCs w:val="18"/>
              </w:rPr>
              <w:t>)</w:t>
            </w:r>
            <w:r>
              <w:rPr>
                <w:rFonts w:ascii="宋体" w:hAnsi="宋体"/>
                <w:sz w:val="18"/>
                <w:szCs w:val="18"/>
              </w:rPr>
              <w:tab/>
            </w:r>
            <w:r>
              <w:rPr>
                <w:rFonts w:hint="eastAsia" w:ascii="宋体" w:hAnsi="宋体"/>
                <w:sz w:val="18"/>
                <w:szCs w:val="18"/>
              </w:rPr>
              <w:t>储藏温度：</w:t>
            </w:r>
            <w:r>
              <w:rPr>
                <w:rFonts w:ascii="宋体" w:hAnsi="宋体"/>
                <w:sz w:val="18"/>
                <w:szCs w:val="18"/>
              </w:rPr>
              <w:t>-40~85</w:t>
            </w:r>
            <w:r>
              <w:rPr>
                <w:rFonts w:hAnsi="宋体"/>
                <w:sz w:val="18"/>
                <w:szCs w:val="18"/>
              </w:rPr>
              <w:t>˚</w:t>
            </w:r>
            <w:r>
              <w:rPr>
                <w:rFonts w:ascii="宋体" w:hAnsi="宋体"/>
                <w:sz w:val="18"/>
                <w:szCs w:val="18"/>
              </w:rPr>
              <w:t>C (-40~185</w:t>
            </w:r>
            <w:r>
              <w:rPr>
                <w:rFonts w:hAnsi="宋体"/>
                <w:sz w:val="18"/>
                <w:szCs w:val="18"/>
              </w:rPr>
              <w:t>˚</w:t>
            </w:r>
            <w:r>
              <w:rPr>
                <w:rFonts w:ascii="宋体" w:hAnsi="宋体"/>
                <w:sz w:val="18"/>
                <w:szCs w:val="18"/>
              </w:rPr>
              <w:t>F)</w:t>
            </w:r>
          </w:p>
          <w:p w14:paraId="4292CBD8">
            <w:pPr>
              <w:pStyle w:val="9"/>
              <w:rPr>
                <w:rFonts w:ascii="宋体" w:hAnsi="宋体"/>
                <w:sz w:val="18"/>
                <w:szCs w:val="18"/>
              </w:rPr>
            </w:pPr>
            <w:r>
              <w:rPr>
                <w:rFonts w:hint="eastAsia" w:ascii="宋体" w:hAnsi="宋体"/>
                <w:sz w:val="18"/>
                <w:szCs w:val="18"/>
              </w:rPr>
              <w:t>10)</w:t>
            </w:r>
            <w:r>
              <w:rPr>
                <w:rFonts w:hint="eastAsia" w:ascii="宋体" w:hAnsi="宋体"/>
                <w:sz w:val="18"/>
                <w:szCs w:val="18"/>
              </w:rPr>
              <w:tab/>
            </w:r>
            <w:r>
              <w:rPr>
                <w:rFonts w:hint="eastAsia" w:ascii="宋体" w:hAnsi="宋体"/>
                <w:sz w:val="18"/>
                <w:szCs w:val="18"/>
              </w:rPr>
              <w:t>工作湿度：5~95%RH</w:t>
            </w:r>
          </w:p>
          <w:p w14:paraId="74FA8B1D">
            <w:pPr>
              <w:pStyle w:val="9"/>
              <w:rPr>
                <w:rFonts w:ascii="宋体" w:hAnsi="宋体"/>
                <w:sz w:val="18"/>
                <w:szCs w:val="18"/>
              </w:rPr>
            </w:pPr>
            <w:r>
              <w:rPr>
                <w:rFonts w:hint="eastAsia" w:ascii="宋体" w:hAnsi="宋体"/>
                <w:sz w:val="18"/>
                <w:szCs w:val="18"/>
              </w:rPr>
              <w:t>8、高频读写器：</w:t>
            </w:r>
          </w:p>
          <w:p w14:paraId="445D6F87">
            <w:pPr>
              <w:pStyle w:val="9"/>
              <w:rPr>
                <w:rFonts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温度适用范围：-20到+60 o C；</w:t>
            </w:r>
          </w:p>
          <w:p w14:paraId="2209C304">
            <w:pPr>
              <w:pStyle w:val="9"/>
              <w:rPr>
                <w:rFonts w:ascii="宋体" w:hAnsi="宋体"/>
                <w:color w:val="FF0000"/>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卡触点可使用次数：≥10万次；</w:t>
            </w:r>
          </w:p>
          <w:p w14:paraId="6888B2DC">
            <w:pPr>
              <w:pStyle w:val="9"/>
              <w:rPr>
                <w:rFonts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支持卡尺寸：支持符合ISO14443TypeA/B的非接触卡；</w:t>
            </w:r>
          </w:p>
          <w:p w14:paraId="0595B9E7">
            <w:pPr>
              <w:pStyle w:val="9"/>
              <w:rPr>
                <w:rFonts w:ascii="宋体" w:hAnsi="宋体"/>
                <w:sz w:val="18"/>
                <w:szCs w:val="18"/>
              </w:rPr>
            </w:pPr>
            <w:r>
              <w:rPr>
                <w:rFonts w:hint="eastAsia" w:ascii="宋体" w:hAnsi="宋体"/>
                <w:sz w:val="18"/>
                <w:szCs w:val="18"/>
              </w:rPr>
              <w:t>4)</w:t>
            </w:r>
            <w:r>
              <w:rPr>
                <w:rFonts w:hint="eastAsia" w:ascii="宋体" w:hAnsi="宋体"/>
                <w:sz w:val="18"/>
                <w:szCs w:val="18"/>
              </w:rPr>
              <w:tab/>
            </w:r>
            <w:r>
              <w:rPr>
                <w:rFonts w:hint="eastAsia" w:ascii="宋体" w:hAnsi="宋体"/>
                <w:sz w:val="18"/>
                <w:szCs w:val="18"/>
              </w:rPr>
              <w:t>可给卡提供电流：0-130mA；</w:t>
            </w:r>
          </w:p>
          <w:p w14:paraId="39C89F59">
            <w:pPr>
              <w:pStyle w:val="9"/>
              <w:rPr>
                <w:rFonts w:ascii="宋体" w:hAnsi="宋体"/>
                <w:sz w:val="18"/>
                <w:szCs w:val="18"/>
              </w:rPr>
            </w:pPr>
            <w:r>
              <w:rPr>
                <w:rFonts w:hint="eastAsia" w:ascii="宋体" w:hAnsi="宋体"/>
                <w:sz w:val="18"/>
                <w:szCs w:val="18"/>
              </w:rPr>
              <w:t>5)</w:t>
            </w:r>
            <w:r>
              <w:rPr>
                <w:rFonts w:hint="eastAsia" w:ascii="宋体" w:hAnsi="宋体"/>
                <w:sz w:val="18"/>
                <w:szCs w:val="18"/>
              </w:rPr>
              <w:tab/>
            </w:r>
            <w:r>
              <w:rPr>
                <w:rFonts w:hint="eastAsia" w:ascii="宋体" w:hAnsi="宋体"/>
                <w:sz w:val="18"/>
                <w:szCs w:val="18"/>
              </w:rPr>
              <w:t>与PC通讯类型： Low Speed USB（USB 1.1）；Bus powered device；HID（USB无驱）；</w:t>
            </w:r>
          </w:p>
          <w:p w14:paraId="72063C51">
            <w:pPr>
              <w:pStyle w:val="9"/>
              <w:rPr>
                <w:rFonts w:ascii="宋体" w:hAnsi="宋体"/>
                <w:sz w:val="18"/>
                <w:szCs w:val="18"/>
              </w:rPr>
            </w:pPr>
            <w:r>
              <w:rPr>
                <w:rFonts w:hint="eastAsia" w:ascii="宋体" w:hAnsi="宋体"/>
                <w:sz w:val="18"/>
                <w:szCs w:val="18"/>
              </w:rPr>
              <w:t>6)</w:t>
            </w:r>
            <w:r>
              <w:rPr>
                <w:rFonts w:hint="eastAsia" w:ascii="宋体" w:hAnsi="宋体"/>
                <w:sz w:val="18"/>
                <w:szCs w:val="18"/>
              </w:rPr>
              <w:tab/>
            </w:r>
            <w:r>
              <w:rPr>
                <w:rFonts w:hint="eastAsia" w:ascii="宋体" w:hAnsi="宋体"/>
                <w:sz w:val="18"/>
                <w:szCs w:val="18"/>
              </w:rPr>
              <w:t>通讯协议：支持ISO14443 TypeA/B，同接触式卡的通讯速度可达115，200 bps；</w:t>
            </w:r>
          </w:p>
          <w:p w14:paraId="4459DD91">
            <w:pPr>
              <w:pStyle w:val="9"/>
              <w:rPr>
                <w:rFonts w:ascii="宋体" w:hAnsi="宋体"/>
                <w:sz w:val="18"/>
                <w:szCs w:val="18"/>
              </w:rPr>
            </w:pPr>
            <w:r>
              <w:rPr>
                <w:rFonts w:hint="eastAsia" w:ascii="宋体" w:hAnsi="宋体"/>
                <w:sz w:val="18"/>
                <w:szCs w:val="18"/>
              </w:rPr>
              <w:t>7)</w:t>
            </w:r>
            <w:r>
              <w:rPr>
                <w:rFonts w:hint="eastAsia" w:ascii="宋体" w:hAnsi="宋体"/>
                <w:sz w:val="18"/>
                <w:szCs w:val="18"/>
              </w:rPr>
              <w:tab/>
            </w:r>
            <w:r>
              <w:rPr>
                <w:rFonts w:hint="eastAsia" w:ascii="宋体" w:hAnsi="宋体"/>
                <w:sz w:val="18"/>
                <w:szCs w:val="18"/>
              </w:rPr>
              <w:t>所遵循的标准： ISO14443、ISO 7816、PC/SC、GSM11.11、FCC、CE；</w:t>
            </w:r>
          </w:p>
          <w:p w14:paraId="3081C659">
            <w:pPr>
              <w:pStyle w:val="9"/>
              <w:rPr>
                <w:rFonts w:ascii="宋体" w:hAnsi="宋体"/>
                <w:sz w:val="18"/>
                <w:szCs w:val="18"/>
              </w:rPr>
            </w:pPr>
            <w:r>
              <w:rPr>
                <w:rFonts w:hint="eastAsia" w:ascii="宋体" w:hAnsi="宋体"/>
                <w:sz w:val="18"/>
                <w:szCs w:val="18"/>
              </w:rPr>
              <w:t>8)</w:t>
            </w:r>
            <w:r>
              <w:rPr>
                <w:rFonts w:hint="eastAsia" w:ascii="宋体" w:hAnsi="宋体"/>
                <w:sz w:val="18"/>
                <w:szCs w:val="18"/>
              </w:rPr>
              <w:tab/>
            </w:r>
            <w:r>
              <w:rPr>
                <w:rFonts w:hint="eastAsia" w:ascii="宋体" w:hAnsi="宋体"/>
                <w:sz w:val="18"/>
                <w:szCs w:val="18"/>
              </w:rPr>
              <w:t>通讯速率： T=0：9600-38400bps；T=1：9600-115200bps；</w:t>
            </w:r>
          </w:p>
          <w:p w14:paraId="48860551">
            <w:pPr>
              <w:pStyle w:val="9"/>
              <w:rPr>
                <w:rFonts w:ascii="宋体" w:hAnsi="宋体"/>
                <w:sz w:val="18"/>
                <w:szCs w:val="18"/>
              </w:rPr>
            </w:pPr>
            <w:r>
              <w:rPr>
                <w:rFonts w:hint="eastAsia" w:ascii="宋体" w:hAnsi="宋体"/>
                <w:sz w:val="18"/>
                <w:szCs w:val="18"/>
              </w:rPr>
              <w:t>9)</w:t>
            </w:r>
            <w:r>
              <w:rPr>
                <w:rFonts w:hint="eastAsia" w:ascii="宋体" w:hAnsi="宋体"/>
                <w:sz w:val="18"/>
                <w:szCs w:val="18"/>
              </w:rPr>
              <w:tab/>
            </w:r>
            <w:r>
              <w:rPr>
                <w:rFonts w:hint="eastAsia" w:ascii="宋体" w:hAnsi="宋体"/>
                <w:sz w:val="18"/>
                <w:szCs w:val="18"/>
              </w:rPr>
              <w:t>状态显示：LED指示灯，指示电源或通讯状态；</w:t>
            </w:r>
          </w:p>
          <w:p w14:paraId="22373E7E">
            <w:pPr>
              <w:pStyle w:val="9"/>
              <w:rPr>
                <w:rFonts w:ascii="宋体" w:hAnsi="宋体"/>
                <w:sz w:val="18"/>
                <w:szCs w:val="18"/>
              </w:rPr>
            </w:pPr>
            <w:r>
              <w:rPr>
                <w:rFonts w:hint="eastAsia" w:ascii="宋体" w:hAnsi="宋体"/>
                <w:sz w:val="18"/>
                <w:szCs w:val="18"/>
              </w:rPr>
              <w:t>10)</w:t>
            </w:r>
            <w:r>
              <w:rPr>
                <w:rFonts w:hint="eastAsia" w:ascii="宋体" w:hAnsi="宋体"/>
                <w:sz w:val="18"/>
                <w:szCs w:val="18"/>
              </w:rPr>
              <w:tab/>
            </w:r>
            <w:r>
              <w:rPr>
                <w:rFonts w:hint="eastAsia" w:ascii="宋体" w:hAnsi="宋体"/>
                <w:sz w:val="18"/>
                <w:szCs w:val="18"/>
              </w:rPr>
              <w:t>操作系统：Windows 98、Me、2K、XP、2003及Unix和Linux；</w:t>
            </w:r>
          </w:p>
          <w:p w14:paraId="2E071A7A">
            <w:pPr>
              <w:pStyle w:val="9"/>
              <w:rPr>
                <w:rFonts w:ascii="宋体" w:hAnsi="宋体"/>
                <w:sz w:val="18"/>
                <w:szCs w:val="18"/>
              </w:rPr>
            </w:pPr>
            <w:r>
              <w:rPr>
                <w:rFonts w:hint="eastAsia" w:ascii="宋体" w:hAnsi="宋体"/>
                <w:sz w:val="18"/>
                <w:szCs w:val="18"/>
              </w:rPr>
              <w:t>11)</w:t>
            </w:r>
            <w:r>
              <w:rPr>
                <w:rFonts w:hint="eastAsia" w:ascii="宋体" w:hAnsi="宋体"/>
                <w:sz w:val="18"/>
                <w:szCs w:val="18"/>
              </w:rPr>
              <w:tab/>
            </w:r>
            <w:r>
              <w:rPr>
                <w:rFonts w:hint="eastAsia" w:ascii="宋体" w:hAnsi="宋体"/>
                <w:sz w:val="18"/>
                <w:szCs w:val="18"/>
              </w:rPr>
              <w:t>其他特性：提供通用接口函数库，可支持多种操作系统和语言开发平台、支持在线升级功能、同步支持符合ISO14443 Type A,Type B的非接触智能卡，如：Mifare S50、Mifare S70、MF1ICL10、Mifare Pro、Mifare desfire、Mifare ultralight、SLE44R31、SLE6-6cl系列、AT88RF020、华虹1102等；</w:t>
            </w:r>
          </w:p>
          <w:p w14:paraId="767FBB08">
            <w:pPr>
              <w:pStyle w:val="9"/>
              <w:rPr>
                <w:rFonts w:ascii="宋体" w:hAnsi="宋体"/>
                <w:sz w:val="18"/>
                <w:szCs w:val="18"/>
              </w:rPr>
            </w:pPr>
            <w:r>
              <w:rPr>
                <w:rFonts w:hint="eastAsia" w:ascii="宋体" w:hAnsi="宋体"/>
                <w:sz w:val="18"/>
                <w:szCs w:val="18"/>
              </w:rPr>
              <w:t>9、</w:t>
            </w:r>
            <w:r>
              <w:rPr>
                <w:rFonts w:ascii="宋体" w:hAnsi="宋体"/>
                <w:sz w:val="18"/>
                <w:szCs w:val="18"/>
              </w:rPr>
              <w:t>电子价格标签</w:t>
            </w:r>
          </w:p>
          <w:p w14:paraId="0499C6F8">
            <w:pPr>
              <w:pStyle w:val="9"/>
              <w:rPr>
                <w:rFonts w:ascii="宋体" w:hAnsi="宋体"/>
                <w:color w:val="FF0000"/>
                <w:sz w:val="18"/>
                <w:szCs w:val="18"/>
              </w:rPr>
            </w:pPr>
            <w:r>
              <w:rPr>
                <w:rFonts w:hint="eastAsia" w:ascii="宋体" w:hAnsi="宋体"/>
                <w:sz w:val="18"/>
                <w:szCs w:val="18"/>
              </w:rPr>
              <w:t>材料：PC\ABS</w:t>
            </w:r>
          </w:p>
          <w:p w14:paraId="3A24BDAC">
            <w:pPr>
              <w:pStyle w:val="9"/>
              <w:rPr>
                <w:rFonts w:ascii="宋体" w:hAnsi="宋体"/>
                <w:sz w:val="18"/>
                <w:szCs w:val="18"/>
              </w:rPr>
            </w:pPr>
            <w:r>
              <w:rPr>
                <w:rFonts w:hint="eastAsia" w:ascii="宋体" w:hAnsi="宋体"/>
                <w:sz w:val="18"/>
                <w:szCs w:val="18"/>
              </w:rPr>
              <w:t>显示方式：字段式</w:t>
            </w:r>
          </w:p>
          <w:p w14:paraId="75871843">
            <w:pPr>
              <w:pStyle w:val="9"/>
              <w:rPr>
                <w:rFonts w:ascii="宋体" w:hAnsi="宋体"/>
                <w:sz w:val="18"/>
                <w:szCs w:val="18"/>
              </w:rPr>
            </w:pPr>
            <w:r>
              <w:rPr>
                <w:rFonts w:hint="eastAsia" w:ascii="宋体" w:hAnsi="宋体"/>
                <w:sz w:val="18"/>
                <w:szCs w:val="18"/>
              </w:rPr>
              <w:t>协议：ISO18000-6C</w:t>
            </w:r>
          </w:p>
          <w:p w14:paraId="270A9215">
            <w:pPr>
              <w:pStyle w:val="9"/>
              <w:rPr>
                <w:rFonts w:ascii="宋体" w:hAnsi="宋体"/>
                <w:sz w:val="18"/>
                <w:szCs w:val="18"/>
              </w:rPr>
            </w:pPr>
            <w:r>
              <w:rPr>
                <w:rFonts w:hint="eastAsia" w:ascii="宋体" w:hAnsi="宋体"/>
                <w:sz w:val="18"/>
                <w:szCs w:val="18"/>
              </w:rPr>
              <w:t>频率范围（MHz）：902-928</w:t>
            </w:r>
          </w:p>
          <w:p w14:paraId="296F7F75">
            <w:pPr>
              <w:pStyle w:val="9"/>
              <w:rPr>
                <w:rFonts w:ascii="宋体" w:hAnsi="宋体"/>
                <w:sz w:val="18"/>
                <w:szCs w:val="18"/>
              </w:rPr>
            </w:pPr>
            <w:r>
              <w:rPr>
                <w:rFonts w:hint="eastAsia" w:ascii="宋体" w:hAnsi="宋体"/>
                <w:sz w:val="18"/>
                <w:szCs w:val="18"/>
              </w:rPr>
              <w:t>读取范围（固定读取器）：2M</w:t>
            </w:r>
          </w:p>
          <w:p w14:paraId="305704E6">
            <w:pPr>
              <w:pStyle w:val="9"/>
              <w:rPr>
                <w:rFonts w:ascii="宋体" w:hAnsi="宋体" w:cs="宋体"/>
                <w:sz w:val="18"/>
                <w:szCs w:val="18"/>
              </w:rPr>
            </w:pPr>
            <w:r>
              <w:rPr>
                <w:rFonts w:hint="eastAsia" w:ascii="宋体" w:hAnsi="宋体"/>
                <w:sz w:val="18"/>
                <w:szCs w:val="18"/>
              </w:rPr>
              <w:t>10、</w:t>
            </w:r>
            <w:r>
              <w:rPr>
                <w:rFonts w:hint="eastAsia" w:ascii="宋体" w:hAnsi="宋体" w:cs="宋体"/>
                <w:sz w:val="18"/>
                <w:szCs w:val="18"/>
              </w:rPr>
              <w:t>中距离式读写器</w:t>
            </w:r>
          </w:p>
          <w:p w14:paraId="6AD49C41">
            <w:pPr>
              <w:pStyle w:val="9"/>
              <w:rPr>
                <w:rFonts w:ascii="宋体" w:hAnsi="宋体"/>
                <w:sz w:val="18"/>
                <w:szCs w:val="18"/>
              </w:rPr>
            </w:pPr>
            <w:r>
              <w:rPr>
                <w:rFonts w:hint="eastAsia" w:ascii="宋体" w:hAnsi="宋体"/>
                <w:sz w:val="18"/>
                <w:szCs w:val="18"/>
              </w:rPr>
              <w:t xml:space="preserve">供电：USB供电 </w:t>
            </w:r>
          </w:p>
          <w:p w14:paraId="1E76FAC3">
            <w:pPr>
              <w:pStyle w:val="9"/>
              <w:rPr>
                <w:rFonts w:ascii="宋体" w:hAnsi="宋体"/>
                <w:sz w:val="18"/>
                <w:szCs w:val="18"/>
              </w:rPr>
            </w:pPr>
            <w:r>
              <w:rPr>
                <w:rFonts w:hint="eastAsia" w:ascii="宋体" w:hAnsi="宋体"/>
                <w:sz w:val="18"/>
                <w:szCs w:val="18"/>
              </w:rPr>
              <w:t xml:space="preserve">功率：&lt;2.5瓦 </w:t>
            </w:r>
          </w:p>
          <w:p w14:paraId="372DAEA4">
            <w:pPr>
              <w:pStyle w:val="9"/>
              <w:rPr>
                <w:rFonts w:ascii="宋体" w:hAnsi="宋体"/>
                <w:sz w:val="18"/>
                <w:szCs w:val="18"/>
              </w:rPr>
            </w:pPr>
            <w:r>
              <w:rPr>
                <w:rFonts w:hint="eastAsia" w:ascii="宋体" w:hAnsi="宋体"/>
                <w:sz w:val="18"/>
                <w:szCs w:val="18"/>
              </w:rPr>
              <w:t xml:space="preserve">天线极化方向：圆极化 </w:t>
            </w:r>
          </w:p>
          <w:p w14:paraId="5FC359BA">
            <w:pPr>
              <w:pStyle w:val="9"/>
              <w:rPr>
                <w:rFonts w:ascii="宋体" w:hAnsi="宋体"/>
                <w:sz w:val="18"/>
                <w:szCs w:val="18"/>
              </w:rPr>
            </w:pPr>
            <w:r>
              <w:rPr>
                <w:rFonts w:hint="eastAsia" w:ascii="宋体" w:hAnsi="宋体"/>
                <w:sz w:val="18"/>
                <w:szCs w:val="18"/>
              </w:rPr>
              <w:t xml:space="preserve">工作频率：920-925MHz，跳频250KHz </w:t>
            </w:r>
          </w:p>
          <w:p w14:paraId="613FE256">
            <w:pPr>
              <w:pStyle w:val="9"/>
              <w:rPr>
                <w:rFonts w:ascii="宋体" w:hAnsi="宋体"/>
                <w:sz w:val="18"/>
                <w:szCs w:val="18"/>
              </w:rPr>
            </w:pPr>
            <w:r>
              <w:rPr>
                <w:rFonts w:hint="eastAsia" w:ascii="宋体" w:hAnsi="宋体"/>
                <w:sz w:val="18"/>
                <w:szCs w:val="18"/>
              </w:rPr>
              <w:t xml:space="preserve">发射功率：15dbm </w:t>
            </w:r>
          </w:p>
          <w:p w14:paraId="20442D75">
            <w:pPr>
              <w:pStyle w:val="9"/>
              <w:rPr>
                <w:rFonts w:ascii="宋体" w:hAnsi="宋体"/>
                <w:sz w:val="18"/>
                <w:szCs w:val="18"/>
              </w:rPr>
            </w:pPr>
            <w:r>
              <w:rPr>
                <w:rFonts w:hint="eastAsia" w:ascii="宋体" w:hAnsi="宋体"/>
                <w:sz w:val="18"/>
                <w:szCs w:val="18"/>
              </w:rPr>
              <w:t xml:space="preserve">支持协议：EPC GEN2/ ISO 18000-6C </w:t>
            </w:r>
          </w:p>
          <w:p w14:paraId="39111533">
            <w:pPr>
              <w:pStyle w:val="9"/>
              <w:rPr>
                <w:rFonts w:ascii="宋体" w:hAnsi="宋体"/>
                <w:sz w:val="18"/>
                <w:szCs w:val="18"/>
              </w:rPr>
            </w:pPr>
            <w:r>
              <w:rPr>
                <w:rFonts w:hint="eastAsia" w:ascii="宋体" w:hAnsi="宋体"/>
                <w:sz w:val="18"/>
                <w:szCs w:val="18"/>
              </w:rPr>
              <w:t xml:space="preserve">识别距离：&gt;30cm </w:t>
            </w:r>
          </w:p>
          <w:p w14:paraId="0BA53A11">
            <w:pPr>
              <w:pStyle w:val="9"/>
              <w:rPr>
                <w:rFonts w:ascii="宋体" w:hAnsi="宋体"/>
                <w:sz w:val="18"/>
                <w:szCs w:val="18"/>
              </w:rPr>
            </w:pPr>
            <w:r>
              <w:rPr>
                <w:rFonts w:hint="eastAsia" w:ascii="宋体" w:hAnsi="宋体"/>
                <w:sz w:val="18"/>
                <w:szCs w:val="18"/>
              </w:rPr>
              <w:t xml:space="preserve">写数据距离：&gt;5cm </w:t>
            </w:r>
          </w:p>
          <w:p w14:paraId="5D4A436E">
            <w:pPr>
              <w:pStyle w:val="9"/>
              <w:rPr>
                <w:rFonts w:ascii="宋体" w:hAnsi="宋体"/>
                <w:sz w:val="18"/>
                <w:szCs w:val="18"/>
              </w:rPr>
            </w:pPr>
            <w:r>
              <w:rPr>
                <w:rFonts w:hint="eastAsia" w:ascii="宋体" w:hAnsi="宋体"/>
                <w:sz w:val="18"/>
                <w:szCs w:val="18"/>
              </w:rPr>
              <w:t xml:space="preserve">接口模式：USB </w:t>
            </w:r>
          </w:p>
          <w:p w14:paraId="29B7E894">
            <w:pPr>
              <w:pStyle w:val="9"/>
              <w:rPr>
                <w:rFonts w:ascii="宋体" w:hAnsi="宋体"/>
                <w:sz w:val="18"/>
                <w:szCs w:val="18"/>
              </w:rPr>
            </w:pPr>
            <w:r>
              <w:rPr>
                <w:rFonts w:hint="eastAsia" w:ascii="宋体" w:hAnsi="宋体"/>
                <w:sz w:val="18"/>
                <w:szCs w:val="18"/>
              </w:rPr>
              <w:t xml:space="preserve">工作寿命：&gt;5年 </w:t>
            </w:r>
          </w:p>
          <w:p w14:paraId="099D5DF1">
            <w:pPr>
              <w:pStyle w:val="9"/>
              <w:rPr>
                <w:rFonts w:ascii="宋体" w:hAnsi="宋体"/>
                <w:sz w:val="18"/>
                <w:szCs w:val="18"/>
              </w:rPr>
            </w:pPr>
            <w:r>
              <w:rPr>
                <w:rFonts w:hint="eastAsia" w:ascii="宋体" w:hAnsi="宋体"/>
                <w:sz w:val="18"/>
                <w:szCs w:val="18"/>
              </w:rPr>
              <w:t>工作温度：-20℃～+60℃</w:t>
            </w:r>
          </w:p>
          <w:p w14:paraId="542EA8FD">
            <w:pPr>
              <w:pStyle w:val="9"/>
              <w:rPr>
                <w:rFonts w:hint="eastAsia" w:ascii="宋体" w:hAnsi="宋体"/>
                <w:sz w:val="18"/>
                <w:szCs w:val="18"/>
              </w:rPr>
            </w:pPr>
            <w:r>
              <w:rPr>
                <w:rFonts w:hint="eastAsia" w:ascii="宋体" w:hAnsi="宋体"/>
                <w:sz w:val="18"/>
                <w:szCs w:val="18"/>
              </w:rPr>
              <w:t>12）工作湿度：小于90％ （非冷凝）</w:t>
            </w:r>
          </w:p>
          <w:p w14:paraId="35E2F201">
            <w:pPr>
              <w:pStyle w:val="9"/>
              <w:rPr>
                <w:rFonts w:hint="eastAsia" w:ascii="宋体" w:hAnsi="宋体"/>
                <w:sz w:val="18"/>
                <w:szCs w:val="18"/>
              </w:rPr>
            </w:pPr>
            <w:r>
              <w:rPr>
                <w:rFonts w:hint="eastAsia" w:ascii="宋体" w:hAnsi="宋体"/>
                <w:sz w:val="18"/>
                <w:szCs w:val="18"/>
              </w:rPr>
              <w:t>六、智能环境气象模块</w:t>
            </w:r>
          </w:p>
          <w:p w14:paraId="36F999B4">
            <w:pPr>
              <w:pStyle w:val="9"/>
              <w:rPr>
                <w:rFonts w:ascii="宋体" w:hAnsi="宋体"/>
                <w:sz w:val="18"/>
                <w:szCs w:val="18"/>
              </w:rPr>
            </w:pPr>
            <w:r>
              <w:rPr>
                <w:rFonts w:hint="eastAsia" w:ascii="宋体" w:hAnsi="宋体"/>
                <w:sz w:val="18"/>
                <w:szCs w:val="18"/>
              </w:rPr>
              <w:t>该套件主要包括温湿度传感器、火焰探测</w:t>
            </w:r>
            <w:r>
              <w:rPr>
                <w:rFonts w:ascii="宋体" w:hAnsi="宋体"/>
                <w:sz w:val="18"/>
                <w:szCs w:val="18"/>
              </w:rPr>
              <w:t>器及烟雾传感器</w:t>
            </w:r>
            <w:r>
              <w:rPr>
                <w:rFonts w:hint="eastAsia" w:ascii="宋体" w:hAnsi="宋体"/>
                <w:sz w:val="18"/>
                <w:szCs w:val="18"/>
              </w:rPr>
              <w:t>等多种传感器及设备，结合485数据采集模块，实现了智能环境监控场景应用，使学生在对传感器的接线连接、安装配置、业务应用等方面的实操训练中，结合</w:t>
            </w:r>
            <w:r>
              <w:rPr>
                <w:rFonts w:ascii="宋体" w:hAnsi="宋体"/>
                <w:sz w:val="18"/>
                <w:szCs w:val="18"/>
              </w:rPr>
              <w:t>配套的DEMO开发程序，</w:t>
            </w:r>
            <w:r>
              <w:rPr>
                <w:rFonts w:hint="eastAsia" w:ascii="宋体" w:hAnsi="宋体"/>
                <w:sz w:val="18"/>
                <w:szCs w:val="18"/>
              </w:rPr>
              <w:t>熟悉传感器技术及数据采集技术在物联网环境领域的方法和内容。</w:t>
            </w:r>
          </w:p>
          <w:p w14:paraId="3C5A55D4">
            <w:pPr>
              <w:pStyle w:val="9"/>
              <w:rPr>
                <w:rFonts w:ascii="宋体" w:hAnsi="宋体" w:cs="宋体"/>
                <w:sz w:val="18"/>
                <w:szCs w:val="18"/>
              </w:rPr>
            </w:pPr>
            <w:r>
              <w:rPr>
                <w:rFonts w:hint="eastAsia" w:ascii="宋体" w:hAnsi="宋体" w:cs="宋体"/>
                <w:sz w:val="18"/>
                <w:szCs w:val="18"/>
              </w:rPr>
              <w:t>火焰探测器</w:t>
            </w:r>
          </w:p>
          <w:p w14:paraId="6593ADF6">
            <w:pPr>
              <w:pStyle w:val="9"/>
              <w:rPr>
                <w:rFonts w:ascii="宋体" w:hAnsi="宋体"/>
                <w:sz w:val="18"/>
                <w:szCs w:val="18"/>
              </w:rPr>
            </w:pPr>
            <w:r>
              <w:rPr>
                <w:rFonts w:hint="eastAsia" w:ascii="宋体" w:hAnsi="宋体"/>
                <w:sz w:val="18"/>
                <w:szCs w:val="18"/>
              </w:rPr>
              <w:t>1)   工作电压： 额定工作电压：DC24V，工作电压范围：DC12V~ DC30V；</w:t>
            </w:r>
          </w:p>
          <w:p w14:paraId="7877F3A3">
            <w:pPr>
              <w:pStyle w:val="9"/>
              <w:rPr>
                <w:rFonts w:ascii="宋体" w:hAnsi="宋体"/>
                <w:sz w:val="18"/>
                <w:szCs w:val="18"/>
              </w:rPr>
            </w:pPr>
            <w:r>
              <w:rPr>
                <w:rFonts w:hint="eastAsia" w:ascii="宋体" w:hAnsi="宋体"/>
                <w:sz w:val="18"/>
                <w:szCs w:val="18"/>
              </w:rPr>
              <w:t>2)   工作电流： 监视电流：≤10mA，报警电流：≤30mA；</w:t>
            </w:r>
          </w:p>
          <w:p w14:paraId="388212E4">
            <w:pPr>
              <w:pStyle w:val="9"/>
              <w:rPr>
                <w:rFonts w:ascii="宋体" w:hAnsi="宋体"/>
                <w:sz w:val="18"/>
                <w:szCs w:val="18"/>
              </w:rPr>
            </w:pPr>
            <w:r>
              <w:rPr>
                <w:rFonts w:hint="eastAsia" w:ascii="宋体" w:hAnsi="宋体"/>
                <w:sz w:val="18"/>
                <w:szCs w:val="18"/>
              </w:rPr>
              <w:t>3)   输出容量： 无源常开或常闭（可通过探测器内部PCB上JP1选定为常开-NO或常闭-NC）两种可选输出，触点容量1A，DC24V；</w:t>
            </w:r>
          </w:p>
          <w:p w14:paraId="7E0FEFA7">
            <w:pPr>
              <w:pStyle w:val="9"/>
              <w:rPr>
                <w:rFonts w:ascii="宋体" w:hAnsi="宋体"/>
                <w:sz w:val="18"/>
                <w:szCs w:val="18"/>
              </w:rPr>
            </w:pPr>
            <w:r>
              <w:rPr>
                <w:rFonts w:hint="eastAsia" w:ascii="宋体" w:hAnsi="宋体"/>
                <w:sz w:val="18"/>
                <w:szCs w:val="18"/>
              </w:rPr>
              <w:t>4)   输出控制方式： 通过探测器内部PCB板上跳线器（JP2）可设置为自锁(LOCK)和非自锁(UNLOCK)；</w:t>
            </w:r>
          </w:p>
          <w:p w14:paraId="771552D1">
            <w:pPr>
              <w:pStyle w:val="9"/>
              <w:rPr>
                <w:rFonts w:ascii="宋体" w:hAnsi="宋体"/>
                <w:sz w:val="18"/>
                <w:szCs w:val="18"/>
              </w:rPr>
            </w:pPr>
            <w:r>
              <w:rPr>
                <w:rFonts w:hint="eastAsia" w:ascii="宋体" w:hAnsi="宋体"/>
                <w:sz w:val="18"/>
                <w:szCs w:val="18"/>
              </w:rPr>
              <w:t>5)   指示灯：正常时，大约每隔5S闪亮一次，表示监测状态；报警时常亮；</w:t>
            </w:r>
          </w:p>
          <w:p w14:paraId="3AEA9FF4">
            <w:pPr>
              <w:pStyle w:val="9"/>
              <w:rPr>
                <w:rFonts w:ascii="宋体" w:hAnsi="宋体" w:cs="宋体"/>
                <w:sz w:val="18"/>
                <w:szCs w:val="18"/>
              </w:rPr>
            </w:pPr>
            <w:r>
              <w:rPr>
                <w:rFonts w:hint="eastAsia" w:ascii="宋体" w:hAnsi="宋体"/>
                <w:sz w:val="18"/>
                <w:szCs w:val="18"/>
              </w:rPr>
              <w:t>6)   光谱响应范围：180nm～290nm；</w:t>
            </w:r>
          </w:p>
          <w:p w14:paraId="5C3424C3">
            <w:pPr>
              <w:pStyle w:val="9"/>
              <w:rPr>
                <w:rFonts w:ascii="宋体" w:hAnsi="宋体"/>
                <w:sz w:val="18"/>
                <w:szCs w:val="18"/>
              </w:rPr>
            </w:pPr>
            <w:r>
              <w:rPr>
                <w:rFonts w:hint="eastAsia" w:ascii="宋体" w:hAnsi="宋体" w:cs="宋体"/>
                <w:sz w:val="18"/>
                <w:szCs w:val="18"/>
              </w:rPr>
              <w:t>开关量烟感探测器</w:t>
            </w:r>
          </w:p>
          <w:p w14:paraId="2365F441">
            <w:pPr>
              <w:pStyle w:val="9"/>
              <w:rPr>
                <w:rFonts w:ascii="宋体" w:hAnsi="宋体"/>
                <w:sz w:val="18"/>
                <w:szCs w:val="18"/>
              </w:rPr>
            </w:pPr>
            <w:r>
              <w:rPr>
                <w:rFonts w:hint="eastAsia" w:ascii="宋体" w:hAnsi="宋体"/>
                <w:sz w:val="18"/>
                <w:szCs w:val="18"/>
              </w:rPr>
              <w:t>1)   报警声音：≥85dB；</w:t>
            </w:r>
          </w:p>
          <w:p w14:paraId="14B69670">
            <w:pPr>
              <w:pStyle w:val="9"/>
              <w:rPr>
                <w:rFonts w:ascii="宋体" w:hAnsi="宋体"/>
                <w:sz w:val="18"/>
                <w:szCs w:val="18"/>
              </w:rPr>
            </w:pPr>
            <w:r>
              <w:rPr>
                <w:rFonts w:hint="eastAsia" w:ascii="宋体" w:hAnsi="宋体"/>
                <w:sz w:val="18"/>
                <w:szCs w:val="18"/>
              </w:rPr>
              <w:t>2)   供电电源：  DC9V～DC28V；</w:t>
            </w:r>
          </w:p>
          <w:p w14:paraId="6831C65F">
            <w:pPr>
              <w:pStyle w:val="9"/>
              <w:rPr>
                <w:rFonts w:ascii="宋体" w:hAnsi="宋体"/>
                <w:sz w:val="18"/>
                <w:szCs w:val="18"/>
              </w:rPr>
            </w:pPr>
            <w:r>
              <w:rPr>
                <w:rFonts w:hint="eastAsia" w:ascii="宋体" w:hAnsi="宋体"/>
                <w:sz w:val="18"/>
                <w:szCs w:val="18"/>
              </w:rPr>
              <w:t>3)   电 流 ： 静态电流 ≤200uA；</w:t>
            </w:r>
          </w:p>
          <w:p w14:paraId="7FB5B9D3">
            <w:pPr>
              <w:pStyle w:val="9"/>
              <w:rPr>
                <w:rFonts w:ascii="宋体" w:hAnsi="宋体"/>
                <w:sz w:val="18"/>
                <w:szCs w:val="18"/>
              </w:rPr>
            </w:pPr>
            <w:r>
              <w:rPr>
                <w:rFonts w:hint="eastAsia" w:ascii="宋体" w:hAnsi="宋体"/>
                <w:sz w:val="18"/>
                <w:szCs w:val="18"/>
              </w:rPr>
              <w:t>4)   报警电流 ≤50mA；</w:t>
            </w:r>
          </w:p>
          <w:p w14:paraId="1CDACAE7">
            <w:pPr>
              <w:pStyle w:val="9"/>
              <w:rPr>
                <w:rFonts w:ascii="宋体" w:hAnsi="宋体"/>
                <w:sz w:val="18"/>
                <w:szCs w:val="18"/>
              </w:rPr>
            </w:pPr>
            <w:r>
              <w:rPr>
                <w:rFonts w:hint="eastAsia" w:ascii="宋体" w:hAnsi="宋体"/>
                <w:sz w:val="18"/>
                <w:szCs w:val="18"/>
              </w:rPr>
              <w:t>5)   工作温度：-10℃～+50℃；</w:t>
            </w:r>
          </w:p>
          <w:p w14:paraId="4BCF7AB2">
            <w:pPr>
              <w:pStyle w:val="9"/>
              <w:rPr>
                <w:rFonts w:ascii="宋体" w:hAnsi="宋体"/>
                <w:sz w:val="18"/>
                <w:szCs w:val="18"/>
              </w:rPr>
            </w:pPr>
            <w:r>
              <w:rPr>
                <w:rFonts w:hint="eastAsia" w:ascii="宋体" w:hAnsi="宋体"/>
                <w:sz w:val="18"/>
                <w:szCs w:val="18"/>
              </w:rPr>
              <w:t>6)   相对湿度： ≤95%RH(40℃±2℃)；</w:t>
            </w:r>
          </w:p>
          <w:p w14:paraId="07F92853">
            <w:pPr>
              <w:pStyle w:val="9"/>
              <w:rPr>
                <w:rFonts w:ascii="宋体" w:hAnsi="宋体"/>
                <w:sz w:val="18"/>
                <w:szCs w:val="18"/>
              </w:rPr>
            </w:pPr>
            <w:r>
              <w:rPr>
                <w:rFonts w:hint="eastAsia" w:ascii="宋体" w:hAnsi="宋体"/>
                <w:sz w:val="18"/>
                <w:szCs w:val="18"/>
              </w:rPr>
              <w:t>7)   继电器无源触点输出；</w:t>
            </w:r>
          </w:p>
          <w:p w14:paraId="0ABC3AB2">
            <w:pPr>
              <w:pStyle w:val="9"/>
              <w:rPr>
                <w:rFonts w:ascii="宋体" w:hAnsi="宋体"/>
                <w:sz w:val="18"/>
                <w:szCs w:val="18"/>
              </w:rPr>
            </w:pPr>
            <w:r>
              <w:rPr>
                <w:rFonts w:hint="eastAsia" w:ascii="宋体" w:hAnsi="宋体"/>
                <w:sz w:val="18"/>
                <w:szCs w:val="18"/>
              </w:rPr>
              <w:t>8)   声光报警；</w:t>
            </w:r>
          </w:p>
          <w:p w14:paraId="704D5514">
            <w:pPr>
              <w:pStyle w:val="9"/>
              <w:rPr>
                <w:rFonts w:ascii="宋体" w:hAnsi="宋体"/>
                <w:sz w:val="18"/>
                <w:szCs w:val="18"/>
              </w:rPr>
            </w:pPr>
            <w:r>
              <w:rPr>
                <w:rFonts w:hint="eastAsia" w:ascii="宋体" w:hAnsi="宋体" w:cs="宋体"/>
                <w:sz w:val="18"/>
                <w:szCs w:val="18"/>
              </w:rPr>
              <w:t>温湿度传感器</w:t>
            </w:r>
          </w:p>
          <w:p w14:paraId="3C4F195E">
            <w:pPr>
              <w:pStyle w:val="9"/>
              <w:rPr>
                <w:rFonts w:ascii="宋体" w:hAnsi="宋体"/>
                <w:sz w:val="18"/>
                <w:szCs w:val="18"/>
              </w:rPr>
            </w:pPr>
            <w:r>
              <w:rPr>
                <w:rFonts w:hint="eastAsia" w:ascii="宋体" w:hAnsi="宋体" w:cs="宋体"/>
                <w:sz w:val="18"/>
                <w:szCs w:val="18"/>
              </w:rPr>
              <w:t xml:space="preserve">1）  </w:t>
            </w:r>
            <w:r>
              <w:rPr>
                <w:rFonts w:hint="eastAsia" w:ascii="宋体" w:hAnsi="宋体"/>
                <w:sz w:val="18"/>
                <w:szCs w:val="18"/>
              </w:rPr>
              <w:t>供电：24VDC</w:t>
            </w:r>
          </w:p>
          <w:p w14:paraId="197868D0">
            <w:pPr>
              <w:pStyle w:val="9"/>
              <w:rPr>
                <w:rFonts w:ascii="宋体" w:hAnsi="宋体"/>
                <w:sz w:val="18"/>
                <w:szCs w:val="18"/>
              </w:rPr>
            </w:pPr>
            <w:r>
              <w:rPr>
                <w:rFonts w:hint="eastAsia" w:ascii="宋体" w:hAnsi="宋体"/>
                <w:sz w:val="18"/>
                <w:szCs w:val="18"/>
              </w:rPr>
              <w:t xml:space="preserve">2)  </w:t>
            </w:r>
            <w:r>
              <w:rPr>
                <w:rFonts w:hint="eastAsia" w:ascii="宋体" w:hAnsi="宋体"/>
                <w:color w:val="FF0000"/>
                <w:sz w:val="18"/>
                <w:szCs w:val="18"/>
              </w:rPr>
              <w:t xml:space="preserve"> </w:t>
            </w:r>
            <w:r>
              <w:rPr>
                <w:rFonts w:hint="eastAsia" w:ascii="宋体" w:hAnsi="宋体"/>
                <w:sz w:val="18"/>
                <w:szCs w:val="18"/>
              </w:rPr>
              <w:t>准确度：温度：0.5度    湿度：±3%RH</w:t>
            </w:r>
          </w:p>
          <w:p w14:paraId="13129DCA">
            <w:pPr>
              <w:pStyle w:val="9"/>
              <w:rPr>
                <w:rFonts w:ascii="宋体" w:hAnsi="宋体"/>
                <w:sz w:val="18"/>
                <w:szCs w:val="18"/>
              </w:rPr>
            </w:pPr>
            <w:r>
              <w:rPr>
                <w:rFonts w:hint="eastAsia" w:ascii="宋体" w:hAnsi="宋体"/>
                <w:sz w:val="18"/>
                <w:szCs w:val="18"/>
              </w:rPr>
              <w:t>3)   量程：-10-60度</w:t>
            </w:r>
          </w:p>
          <w:p w14:paraId="678263DB">
            <w:pPr>
              <w:pStyle w:val="9"/>
              <w:rPr>
                <w:rFonts w:ascii="宋体" w:hAnsi="宋体"/>
                <w:sz w:val="18"/>
                <w:szCs w:val="18"/>
              </w:rPr>
            </w:pPr>
            <w:r>
              <w:rPr>
                <w:rFonts w:hint="eastAsia" w:ascii="宋体" w:hAnsi="宋体"/>
                <w:sz w:val="18"/>
                <w:szCs w:val="18"/>
              </w:rPr>
              <w:t>4)   工作温度：0-100度</w:t>
            </w:r>
          </w:p>
          <w:p w14:paraId="417B3B2C">
            <w:pPr>
              <w:pStyle w:val="9"/>
              <w:rPr>
                <w:rFonts w:ascii="宋体" w:hAnsi="宋体"/>
                <w:sz w:val="18"/>
                <w:szCs w:val="18"/>
              </w:rPr>
            </w:pPr>
            <w:r>
              <w:rPr>
                <w:rFonts w:hint="eastAsia" w:ascii="宋体" w:hAnsi="宋体"/>
                <w:sz w:val="18"/>
                <w:szCs w:val="18"/>
              </w:rPr>
              <w:t>5)   响应时间：＜15S（1M／S风速）</w:t>
            </w:r>
          </w:p>
          <w:p w14:paraId="2EC719AE">
            <w:pPr>
              <w:pStyle w:val="9"/>
              <w:rPr>
                <w:rFonts w:ascii="宋体" w:hAnsi="宋体"/>
                <w:sz w:val="18"/>
                <w:szCs w:val="18"/>
              </w:rPr>
            </w:pPr>
            <w:r>
              <w:rPr>
                <w:rFonts w:hint="eastAsia" w:ascii="宋体" w:hAnsi="宋体"/>
                <w:sz w:val="18"/>
                <w:szCs w:val="18"/>
              </w:rPr>
              <w:t>6)   输出信号：4-20MA</w:t>
            </w:r>
          </w:p>
          <w:p w14:paraId="77B63E9F">
            <w:pPr>
              <w:pStyle w:val="9"/>
              <w:rPr>
                <w:rFonts w:hint="eastAsia" w:ascii="宋体" w:hAnsi="宋体"/>
                <w:sz w:val="18"/>
                <w:szCs w:val="18"/>
              </w:rPr>
            </w:pPr>
            <w:r>
              <w:rPr>
                <w:rFonts w:hint="eastAsia" w:ascii="宋体" w:hAnsi="宋体"/>
                <w:sz w:val="18"/>
                <w:szCs w:val="18"/>
              </w:rPr>
              <w:t>7)   负载能力：电流输出型：≤500Ω   继电器输出：10A/DC30V,10A/AC220V</w:t>
            </w:r>
          </w:p>
          <w:p w14:paraId="2A696C2F">
            <w:pPr>
              <w:pStyle w:val="9"/>
              <w:rPr>
                <w:rFonts w:hint="eastAsia" w:ascii="宋体" w:hAnsi="宋体"/>
                <w:sz w:val="18"/>
                <w:szCs w:val="18"/>
              </w:rPr>
            </w:pPr>
            <w:r>
              <w:rPr>
                <w:rFonts w:hint="eastAsia" w:ascii="宋体" w:hAnsi="宋体"/>
                <w:sz w:val="18"/>
                <w:szCs w:val="18"/>
              </w:rPr>
              <w:t>七、智能路灯应用模块</w:t>
            </w:r>
          </w:p>
          <w:p w14:paraId="2A654BA8">
            <w:pPr>
              <w:pStyle w:val="9"/>
              <w:rPr>
                <w:rFonts w:ascii="宋体" w:hAnsi="宋体"/>
                <w:sz w:val="18"/>
                <w:szCs w:val="18"/>
              </w:rPr>
            </w:pPr>
            <w:r>
              <w:rPr>
                <w:rFonts w:hint="eastAsia" w:ascii="宋体" w:hAnsi="宋体"/>
                <w:sz w:val="18"/>
                <w:szCs w:val="18"/>
              </w:rPr>
              <w:t>该套件主要包括人体红外</w:t>
            </w:r>
            <w:r>
              <w:rPr>
                <w:rFonts w:ascii="宋体" w:hAnsi="宋体"/>
                <w:sz w:val="18"/>
                <w:szCs w:val="18"/>
              </w:rPr>
              <w:t>传感器、光照度传感器</w:t>
            </w:r>
            <w:r>
              <w:rPr>
                <w:rFonts w:hint="eastAsia" w:ascii="宋体" w:hAnsi="宋体"/>
                <w:sz w:val="18"/>
                <w:szCs w:val="18"/>
              </w:rPr>
              <w:t>等多种传感器及设备，结合四输入模拟量通讯模块，实现了智能路灯场景应用，使学生在对传感器的接线连接、安装配置、业务应用等方面的实操训练中，结合</w:t>
            </w:r>
            <w:r>
              <w:rPr>
                <w:rFonts w:ascii="宋体" w:hAnsi="宋体"/>
                <w:sz w:val="18"/>
                <w:szCs w:val="18"/>
              </w:rPr>
              <w:t>配套的DEMO开发程序，</w:t>
            </w:r>
            <w:r>
              <w:rPr>
                <w:rFonts w:hint="eastAsia" w:ascii="宋体" w:hAnsi="宋体"/>
                <w:sz w:val="18"/>
                <w:szCs w:val="18"/>
              </w:rPr>
              <w:t>熟悉传感器技术及数据采集技术在物联网环境领域的方法和内容。</w:t>
            </w:r>
          </w:p>
          <w:p w14:paraId="6D85C24F">
            <w:pPr>
              <w:pStyle w:val="9"/>
              <w:rPr>
                <w:rFonts w:ascii="宋体" w:hAnsi="宋体"/>
                <w:sz w:val="18"/>
                <w:szCs w:val="18"/>
              </w:rPr>
            </w:pPr>
            <w:r>
              <w:rPr>
                <w:rFonts w:hint="eastAsia" w:ascii="宋体" w:hAnsi="宋体"/>
                <w:sz w:val="18"/>
                <w:szCs w:val="18"/>
              </w:rPr>
              <w:t>人体红外传感</w:t>
            </w:r>
            <w:r>
              <w:rPr>
                <w:rFonts w:ascii="宋体" w:hAnsi="宋体"/>
                <w:sz w:val="18"/>
                <w:szCs w:val="18"/>
              </w:rPr>
              <w:t>器</w:t>
            </w:r>
          </w:p>
          <w:p w14:paraId="3DFEE929">
            <w:pPr>
              <w:pStyle w:val="9"/>
              <w:rPr>
                <w:rFonts w:ascii="宋体" w:hAnsi="宋体"/>
                <w:sz w:val="18"/>
                <w:szCs w:val="18"/>
              </w:rPr>
            </w:pPr>
            <w:r>
              <w:rPr>
                <w:rFonts w:hint="eastAsia" w:ascii="宋体" w:hAnsi="宋体"/>
                <w:sz w:val="18"/>
                <w:szCs w:val="18"/>
              </w:rPr>
              <w:t>工作电压：</w:t>
            </w:r>
            <w:r>
              <w:rPr>
                <w:rFonts w:ascii="宋体" w:hAnsi="宋体"/>
                <w:sz w:val="18"/>
                <w:szCs w:val="18"/>
              </w:rPr>
              <w:t>AC180V~250V50Hz</w:t>
            </w:r>
            <w:r>
              <w:rPr>
                <w:rFonts w:hint="eastAsia" w:ascii="宋体" w:hAnsi="宋体"/>
                <w:sz w:val="18"/>
                <w:szCs w:val="18"/>
              </w:rPr>
              <w:t>或</w:t>
            </w:r>
            <w:r>
              <w:rPr>
                <w:rFonts w:ascii="宋体" w:hAnsi="宋体"/>
                <w:sz w:val="18"/>
                <w:szCs w:val="18"/>
              </w:rPr>
              <w:t>DC 12V/24V</w:t>
            </w:r>
            <w:r>
              <w:rPr>
                <w:rFonts w:hint="eastAsia" w:ascii="宋体" w:hAnsi="宋体"/>
                <w:sz w:val="18"/>
                <w:szCs w:val="18"/>
              </w:rPr>
              <w:t>；</w:t>
            </w:r>
          </w:p>
          <w:p w14:paraId="0EB52BD8">
            <w:pPr>
              <w:pStyle w:val="9"/>
              <w:rPr>
                <w:rFonts w:ascii="宋体" w:hAnsi="宋体"/>
                <w:sz w:val="18"/>
                <w:szCs w:val="18"/>
              </w:rPr>
            </w:pPr>
            <w:r>
              <w:rPr>
                <w:rFonts w:hint="eastAsia" w:ascii="宋体" w:hAnsi="宋体"/>
                <w:sz w:val="18"/>
                <w:szCs w:val="18"/>
              </w:rPr>
              <w:t>输出形式：继电器触发；</w:t>
            </w:r>
          </w:p>
          <w:p w14:paraId="603FA3CB">
            <w:pPr>
              <w:pStyle w:val="9"/>
              <w:rPr>
                <w:rFonts w:ascii="宋体" w:hAnsi="宋体"/>
                <w:sz w:val="18"/>
                <w:szCs w:val="18"/>
              </w:rPr>
            </w:pPr>
            <w:r>
              <w:rPr>
                <w:rFonts w:hint="eastAsia" w:ascii="宋体" w:hAnsi="宋体"/>
                <w:sz w:val="18"/>
                <w:szCs w:val="18"/>
              </w:rPr>
              <w:t>延时时间：</w:t>
            </w:r>
            <w:r>
              <w:rPr>
                <w:rFonts w:ascii="宋体" w:hAnsi="宋体"/>
                <w:sz w:val="18"/>
                <w:szCs w:val="18"/>
              </w:rPr>
              <w:t>6</w:t>
            </w:r>
            <w:r>
              <w:rPr>
                <w:rFonts w:hint="eastAsia" w:ascii="宋体" w:hAnsi="宋体"/>
                <w:sz w:val="18"/>
                <w:szCs w:val="18"/>
              </w:rPr>
              <w:t>秒到</w:t>
            </w:r>
            <w:r>
              <w:rPr>
                <w:rFonts w:ascii="宋体" w:hAnsi="宋体"/>
                <w:sz w:val="18"/>
                <w:szCs w:val="18"/>
              </w:rPr>
              <w:t>5</w:t>
            </w:r>
            <w:r>
              <w:rPr>
                <w:rFonts w:hint="eastAsia" w:ascii="宋体" w:hAnsi="宋体"/>
                <w:sz w:val="18"/>
                <w:szCs w:val="18"/>
              </w:rPr>
              <w:t>分钟可调；</w:t>
            </w:r>
          </w:p>
          <w:p w14:paraId="1E180A1B">
            <w:pPr>
              <w:pStyle w:val="9"/>
              <w:rPr>
                <w:rFonts w:ascii="宋体" w:hAnsi="宋体"/>
                <w:sz w:val="18"/>
                <w:szCs w:val="18"/>
              </w:rPr>
            </w:pPr>
            <w:r>
              <w:rPr>
                <w:rFonts w:hint="eastAsia" w:ascii="宋体" w:hAnsi="宋体"/>
                <w:sz w:val="18"/>
                <w:szCs w:val="18"/>
              </w:rPr>
              <w:t>感应距离：≥</w:t>
            </w:r>
            <w:r>
              <w:rPr>
                <w:rFonts w:ascii="宋体" w:hAnsi="宋体"/>
                <w:sz w:val="18"/>
                <w:szCs w:val="18"/>
              </w:rPr>
              <w:t>10</w:t>
            </w:r>
            <w:r>
              <w:rPr>
                <w:rFonts w:hint="eastAsia" w:ascii="宋体" w:hAnsi="宋体"/>
                <w:sz w:val="18"/>
                <w:szCs w:val="18"/>
              </w:rPr>
              <w:t>米（冬远夏近）；</w:t>
            </w:r>
          </w:p>
          <w:p w14:paraId="181A1D54">
            <w:pPr>
              <w:pStyle w:val="9"/>
              <w:rPr>
                <w:rFonts w:ascii="宋体" w:hAnsi="宋体"/>
                <w:sz w:val="18"/>
                <w:szCs w:val="18"/>
              </w:rPr>
            </w:pPr>
            <w:r>
              <w:rPr>
                <w:rFonts w:hint="eastAsia" w:ascii="宋体" w:hAnsi="宋体"/>
                <w:sz w:val="18"/>
                <w:szCs w:val="18"/>
              </w:rPr>
              <w:t>感应角度：左右</w:t>
            </w:r>
            <w:r>
              <w:rPr>
                <w:rFonts w:ascii="宋体" w:hAnsi="宋体"/>
                <w:sz w:val="18"/>
                <w:szCs w:val="18"/>
              </w:rPr>
              <w:t>90</w:t>
            </w:r>
            <w:r>
              <w:rPr>
                <w:rFonts w:hint="eastAsia" w:ascii="宋体" w:hAnsi="宋体"/>
                <w:sz w:val="18"/>
                <w:szCs w:val="18"/>
              </w:rPr>
              <w:t>度，往下</w:t>
            </w:r>
            <w:r>
              <w:rPr>
                <w:rFonts w:ascii="宋体" w:hAnsi="宋体"/>
                <w:sz w:val="18"/>
                <w:szCs w:val="18"/>
              </w:rPr>
              <w:t>60</w:t>
            </w:r>
            <w:r>
              <w:rPr>
                <w:rFonts w:hint="eastAsia" w:ascii="宋体" w:hAnsi="宋体"/>
                <w:sz w:val="18"/>
                <w:szCs w:val="18"/>
              </w:rPr>
              <w:t>度；</w:t>
            </w:r>
          </w:p>
          <w:p w14:paraId="028CBED6">
            <w:pPr>
              <w:pStyle w:val="9"/>
              <w:rPr>
                <w:rFonts w:ascii="宋体" w:hAnsi="宋体"/>
                <w:sz w:val="18"/>
                <w:szCs w:val="18"/>
              </w:rPr>
            </w:pPr>
            <w:r>
              <w:rPr>
                <w:rFonts w:ascii="宋体" w:hAnsi="宋体"/>
                <w:sz w:val="18"/>
                <w:szCs w:val="18"/>
              </w:rPr>
              <w:t>光照度传感器</w:t>
            </w:r>
          </w:p>
          <w:p w14:paraId="3403BCAA">
            <w:pPr>
              <w:pStyle w:val="9"/>
              <w:rPr>
                <w:rFonts w:ascii="宋体" w:hAnsi="宋体"/>
                <w:sz w:val="18"/>
                <w:szCs w:val="18"/>
              </w:rPr>
            </w:pPr>
            <w:r>
              <w:rPr>
                <w:rFonts w:hint="eastAsia" w:ascii="宋体" w:hAnsi="宋体"/>
                <w:sz w:val="18"/>
                <w:szCs w:val="18"/>
              </w:rPr>
              <w:t>供电电压：</w:t>
            </w:r>
            <w:r>
              <w:rPr>
                <w:rFonts w:ascii="宋体" w:hAnsi="宋体"/>
                <w:sz w:val="18"/>
                <w:szCs w:val="18"/>
              </w:rPr>
              <w:t>DC 24V</w:t>
            </w:r>
            <w:r>
              <w:rPr>
                <w:rFonts w:hint="eastAsia" w:ascii="宋体" w:hAnsi="宋体"/>
                <w:sz w:val="18"/>
                <w:szCs w:val="18"/>
              </w:rPr>
              <w:t>；</w:t>
            </w:r>
          </w:p>
          <w:p w14:paraId="16AE3CF6">
            <w:pPr>
              <w:pStyle w:val="9"/>
              <w:rPr>
                <w:rFonts w:ascii="宋体" w:hAnsi="宋体"/>
                <w:sz w:val="18"/>
                <w:szCs w:val="18"/>
              </w:rPr>
            </w:pPr>
            <w:r>
              <w:rPr>
                <w:rFonts w:hint="eastAsia" w:ascii="宋体" w:hAnsi="宋体"/>
                <w:sz w:val="18"/>
                <w:szCs w:val="18"/>
              </w:rPr>
              <w:t>输出形式：电流：三线</w:t>
            </w:r>
            <w:r>
              <w:rPr>
                <w:rFonts w:ascii="宋体" w:hAnsi="宋体"/>
                <w:sz w:val="18"/>
                <w:szCs w:val="18"/>
              </w:rPr>
              <w:t>4mA~20mA</w:t>
            </w:r>
            <w:r>
              <w:rPr>
                <w:rFonts w:hint="eastAsia" w:ascii="宋体" w:hAnsi="宋体"/>
                <w:sz w:val="18"/>
                <w:szCs w:val="18"/>
              </w:rPr>
              <w:t>、电压：</w:t>
            </w:r>
            <w:r>
              <w:rPr>
                <w:rFonts w:ascii="宋体" w:hAnsi="宋体"/>
                <w:sz w:val="18"/>
                <w:szCs w:val="18"/>
              </w:rPr>
              <w:t xml:space="preserve"> </w:t>
            </w:r>
            <w:r>
              <w:rPr>
                <w:rFonts w:hint="eastAsia" w:ascii="宋体" w:hAnsi="宋体"/>
                <w:sz w:val="18"/>
                <w:szCs w:val="18"/>
              </w:rPr>
              <w:t>三线</w:t>
            </w:r>
            <w:r>
              <w:rPr>
                <w:rFonts w:ascii="宋体" w:hAnsi="宋体"/>
                <w:sz w:val="18"/>
                <w:szCs w:val="18"/>
              </w:rPr>
              <w:t>0V~5V</w:t>
            </w:r>
            <w:r>
              <w:rPr>
                <w:rFonts w:hint="eastAsia" w:ascii="宋体" w:hAnsi="宋体"/>
                <w:sz w:val="18"/>
                <w:szCs w:val="18"/>
              </w:rPr>
              <w:t>（盲区为</w:t>
            </w:r>
            <w:r>
              <w:rPr>
                <w:rFonts w:ascii="宋体" w:hAnsi="宋体"/>
                <w:sz w:val="18"/>
                <w:szCs w:val="18"/>
              </w:rPr>
              <w:t>30mV</w:t>
            </w:r>
            <w:r>
              <w:rPr>
                <w:rFonts w:hint="eastAsia" w:ascii="宋体" w:hAnsi="宋体"/>
                <w:sz w:val="18"/>
                <w:szCs w:val="18"/>
              </w:rPr>
              <w:t>）、网络：</w:t>
            </w:r>
            <w:r>
              <w:rPr>
                <w:rFonts w:ascii="宋体" w:hAnsi="宋体"/>
                <w:sz w:val="18"/>
                <w:szCs w:val="18"/>
              </w:rPr>
              <w:t>RS485\RS232</w:t>
            </w:r>
            <w:r>
              <w:rPr>
                <w:rFonts w:hint="eastAsia" w:ascii="宋体" w:hAnsi="宋体"/>
                <w:sz w:val="18"/>
                <w:szCs w:val="18"/>
              </w:rPr>
              <w:t>；</w:t>
            </w:r>
          </w:p>
          <w:p w14:paraId="73568268">
            <w:pPr>
              <w:pStyle w:val="9"/>
              <w:rPr>
                <w:rFonts w:ascii="宋体" w:hAnsi="宋体" w:cs="宋体"/>
                <w:sz w:val="18"/>
                <w:szCs w:val="18"/>
              </w:rPr>
            </w:pPr>
            <w:r>
              <w:rPr>
                <w:rFonts w:hint="eastAsia" w:ascii="宋体" w:hAnsi="宋体" w:cs="宋体"/>
                <w:sz w:val="18"/>
                <w:szCs w:val="18"/>
              </w:rPr>
              <w:t>3、四</w:t>
            </w:r>
            <w:r>
              <w:rPr>
                <w:rFonts w:ascii="宋体" w:hAnsi="宋体" w:cs="宋体"/>
                <w:sz w:val="18"/>
                <w:szCs w:val="18"/>
              </w:rPr>
              <w:t>输入</w:t>
            </w:r>
            <w:r>
              <w:rPr>
                <w:rFonts w:hint="eastAsia" w:ascii="宋体" w:hAnsi="宋体" w:cs="宋体"/>
                <w:sz w:val="18"/>
                <w:szCs w:val="18"/>
              </w:rPr>
              <w:t>模拟量</w:t>
            </w:r>
            <w:r>
              <w:rPr>
                <w:rFonts w:ascii="宋体" w:hAnsi="宋体" w:cs="宋体"/>
                <w:sz w:val="18"/>
                <w:szCs w:val="18"/>
              </w:rPr>
              <w:t>通讯模块：</w:t>
            </w:r>
          </w:p>
          <w:p w14:paraId="1E8B7D1B">
            <w:pPr>
              <w:pStyle w:val="9"/>
              <w:rPr>
                <w:rFonts w:ascii="宋体" w:hAnsi="宋体"/>
                <w:sz w:val="18"/>
                <w:szCs w:val="18"/>
              </w:rPr>
            </w:pPr>
            <w:r>
              <w:rPr>
                <w:rFonts w:hint="eastAsia" w:ascii="宋体" w:hAnsi="宋体"/>
                <w:sz w:val="18"/>
                <w:szCs w:val="18"/>
              </w:rPr>
              <w:t>端</w:t>
            </w:r>
            <w:r>
              <w:rPr>
                <w:rFonts w:ascii="宋体" w:hAnsi="宋体"/>
                <w:sz w:val="18"/>
                <w:szCs w:val="18"/>
              </w:rPr>
              <w:t>口数量：</w:t>
            </w:r>
            <w:r>
              <w:rPr>
                <w:rFonts w:hint="eastAsia" w:ascii="宋体" w:hAnsi="宋体"/>
                <w:sz w:val="18"/>
                <w:szCs w:val="18"/>
              </w:rPr>
              <w:t>≥4个</w:t>
            </w:r>
          </w:p>
          <w:p w14:paraId="7268C1D3">
            <w:pPr>
              <w:pStyle w:val="9"/>
              <w:rPr>
                <w:rFonts w:ascii="宋体" w:hAnsi="宋体"/>
                <w:sz w:val="18"/>
                <w:szCs w:val="18"/>
              </w:rPr>
            </w:pPr>
            <w:r>
              <w:rPr>
                <w:rFonts w:hint="eastAsia" w:ascii="宋体" w:hAnsi="宋体"/>
                <w:sz w:val="18"/>
                <w:szCs w:val="18"/>
              </w:rPr>
              <w:t>端口</w:t>
            </w:r>
            <w:r>
              <w:rPr>
                <w:rFonts w:ascii="宋体" w:hAnsi="宋体"/>
                <w:sz w:val="18"/>
                <w:szCs w:val="18"/>
              </w:rPr>
              <w:t>类型：</w:t>
            </w:r>
            <w:r>
              <w:rPr>
                <w:rFonts w:hint="eastAsia" w:ascii="宋体" w:hAnsi="宋体"/>
                <w:sz w:val="18"/>
                <w:szCs w:val="18"/>
              </w:rPr>
              <w:t>模拟输入</w:t>
            </w:r>
          </w:p>
          <w:p w14:paraId="51A6AB5C">
            <w:pPr>
              <w:pStyle w:val="9"/>
              <w:rPr>
                <w:rFonts w:ascii="宋体" w:hAnsi="宋体"/>
                <w:sz w:val="18"/>
                <w:szCs w:val="18"/>
              </w:rPr>
            </w:pPr>
            <w:r>
              <w:rPr>
                <w:rFonts w:hint="eastAsia" w:ascii="宋体" w:hAnsi="宋体"/>
                <w:sz w:val="18"/>
                <w:szCs w:val="18"/>
              </w:rPr>
              <w:t>端口电流：4-20毫安</w:t>
            </w:r>
          </w:p>
          <w:p w14:paraId="46E6D630">
            <w:pPr>
              <w:pStyle w:val="9"/>
              <w:rPr>
                <w:rFonts w:ascii="宋体" w:hAnsi="宋体"/>
                <w:sz w:val="18"/>
                <w:szCs w:val="18"/>
              </w:rPr>
            </w:pPr>
            <w:r>
              <w:rPr>
                <w:rFonts w:hint="eastAsia" w:ascii="宋体" w:hAnsi="宋体"/>
                <w:sz w:val="18"/>
                <w:szCs w:val="18"/>
              </w:rPr>
              <w:t>通讯</w:t>
            </w:r>
            <w:r>
              <w:rPr>
                <w:rFonts w:ascii="宋体" w:hAnsi="宋体"/>
                <w:sz w:val="18"/>
                <w:szCs w:val="18"/>
              </w:rPr>
              <w:t>模式：zigbee</w:t>
            </w:r>
          </w:p>
          <w:p w14:paraId="0DB3430C">
            <w:pPr>
              <w:pStyle w:val="9"/>
              <w:rPr>
                <w:rFonts w:ascii="宋体" w:hAnsi="宋体" w:cs="宋体"/>
                <w:sz w:val="18"/>
                <w:szCs w:val="18"/>
              </w:rPr>
            </w:pPr>
            <w:r>
              <w:rPr>
                <w:rFonts w:ascii="宋体" w:hAnsi="宋体"/>
                <w:sz w:val="18"/>
                <w:szCs w:val="18"/>
              </w:rPr>
              <w:t>4</w:t>
            </w:r>
            <w:r>
              <w:rPr>
                <w:rFonts w:hint="eastAsia" w:ascii="宋体" w:hAnsi="宋体"/>
                <w:sz w:val="18"/>
                <w:szCs w:val="18"/>
              </w:rPr>
              <w:t>、</w:t>
            </w:r>
            <w:r>
              <w:rPr>
                <w:rFonts w:hint="eastAsia" w:ascii="宋体" w:hAnsi="宋体" w:cs="宋体"/>
                <w:sz w:val="18"/>
                <w:szCs w:val="18"/>
              </w:rPr>
              <w:t xml:space="preserve"> RS485设备（数字量）</w:t>
            </w:r>
            <w:r>
              <w:rPr>
                <w:rFonts w:hint="eastAsia" w:ascii="宋体" w:hAnsi="宋体"/>
                <w:sz w:val="18"/>
                <w:szCs w:val="18"/>
              </w:rPr>
              <w:t>:</w:t>
            </w:r>
          </w:p>
          <w:p w14:paraId="587E0EE2">
            <w:pPr>
              <w:pStyle w:val="9"/>
              <w:rPr>
                <w:rFonts w:ascii="宋体" w:hAnsi="宋体"/>
                <w:sz w:val="18"/>
                <w:szCs w:val="18"/>
              </w:rPr>
            </w:pPr>
            <w:r>
              <w:rPr>
                <w:rFonts w:hint="eastAsia" w:ascii="宋体" w:hAnsi="宋体"/>
                <w:sz w:val="18"/>
                <w:szCs w:val="18"/>
              </w:rPr>
              <w:t>通道数</w:t>
            </w:r>
            <w:r>
              <w:rPr>
                <w:rFonts w:ascii="宋体" w:hAnsi="宋体"/>
                <w:sz w:val="18"/>
                <w:szCs w:val="18"/>
              </w:rPr>
              <w:t>：</w:t>
            </w:r>
            <w:r>
              <w:rPr>
                <w:rFonts w:hint="eastAsia" w:ascii="宋体" w:hAnsi="宋体"/>
                <w:sz w:val="18"/>
                <w:szCs w:val="18"/>
              </w:rPr>
              <w:t>8</w:t>
            </w:r>
          </w:p>
          <w:p w14:paraId="67696375">
            <w:pPr>
              <w:pStyle w:val="9"/>
              <w:rPr>
                <w:rFonts w:ascii="宋体" w:hAnsi="宋体"/>
                <w:sz w:val="18"/>
                <w:szCs w:val="18"/>
              </w:rPr>
            </w:pPr>
            <w:r>
              <w:rPr>
                <w:rFonts w:hint="eastAsia" w:ascii="宋体" w:hAnsi="宋体"/>
                <w:sz w:val="18"/>
                <w:szCs w:val="18"/>
              </w:rPr>
              <w:t>输入类型</w:t>
            </w:r>
            <w:r>
              <w:rPr>
                <w:rFonts w:ascii="宋体" w:hAnsi="宋体"/>
                <w:sz w:val="18"/>
                <w:szCs w:val="18"/>
              </w:rPr>
              <w:t>：mV，V，mA</w:t>
            </w:r>
          </w:p>
          <w:p w14:paraId="38748923">
            <w:pPr>
              <w:pStyle w:val="9"/>
              <w:rPr>
                <w:rFonts w:ascii="宋体" w:hAnsi="宋体"/>
                <w:sz w:val="18"/>
                <w:szCs w:val="18"/>
              </w:rPr>
            </w:pPr>
            <w:r>
              <w:rPr>
                <w:rFonts w:hint="eastAsia" w:ascii="宋体" w:hAnsi="宋体"/>
                <w:sz w:val="18"/>
                <w:szCs w:val="18"/>
              </w:rPr>
              <w:t>输入</w:t>
            </w:r>
            <w:r>
              <w:rPr>
                <w:rFonts w:ascii="宋体" w:hAnsi="宋体"/>
                <w:sz w:val="18"/>
                <w:szCs w:val="18"/>
              </w:rPr>
              <w:t>范围：+/-150mV，+/-500mV，+/-1mV，+/-5mV，+/-10mV，+/-20mV，</w:t>
            </w:r>
            <w:r>
              <w:rPr>
                <w:rFonts w:hint="eastAsia" w:ascii="宋体" w:hAnsi="宋体"/>
                <w:sz w:val="18"/>
                <w:szCs w:val="18"/>
              </w:rPr>
              <w:t>4</w:t>
            </w:r>
            <w:r>
              <w:rPr>
                <w:rFonts w:ascii="宋体" w:hAnsi="宋体"/>
                <w:sz w:val="18"/>
                <w:szCs w:val="18"/>
              </w:rPr>
              <w:t>~20mA</w:t>
            </w:r>
          </w:p>
          <w:p w14:paraId="6EBCA252">
            <w:pPr>
              <w:pStyle w:val="9"/>
              <w:rPr>
                <w:rFonts w:ascii="宋体" w:hAnsi="宋体"/>
                <w:sz w:val="18"/>
                <w:szCs w:val="18"/>
              </w:rPr>
            </w:pPr>
            <w:r>
              <w:rPr>
                <w:rFonts w:hint="eastAsia" w:ascii="宋体" w:hAnsi="宋体"/>
                <w:sz w:val="18"/>
                <w:szCs w:val="18"/>
              </w:rPr>
              <w:t>隔离</w:t>
            </w:r>
            <w:r>
              <w:rPr>
                <w:rFonts w:ascii="宋体" w:hAnsi="宋体"/>
                <w:sz w:val="18"/>
                <w:szCs w:val="18"/>
              </w:rPr>
              <w:t>电压：</w:t>
            </w:r>
            <w:r>
              <w:rPr>
                <w:rFonts w:hint="eastAsia" w:ascii="宋体" w:hAnsi="宋体"/>
                <w:sz w:val="18"/>
                <w:szCs w:val="18"/>
              </w:rPr>
              <w:t>3000</w:t>
            </w:r>
            <w:r>
              <w:rPr>
                <w:rFonts w:ascii="宋体" w:hAnsi="宋体"/>
                <w:sz w:val="18"/>
                <w:szCs w:val="18"/>
              </w:rPr>
              <w:t>V</w:t>
            </w:r>
          </w:p>
          <w:p w14:paraId="23E9755E">
            <w:pPr>
              <w:pStyle w:val="9"/>
              <w:rPr>
                <w:rFonts w:ascii="宋体" w:hAnsi="宋体"/>
                <w:sz w:val="18"/>
                <w:szCs w:val="18"/>
              </w:rPr>
            </w:pPr>
            <w:r>
              <w:rPr>
                <w:rFonts w:hint="eastAsia" w:ascii="宋体" w:hAnsi="宋体"/>
                <w:sz w:val="18"/>
                <w:szCs w:val="18"/>
              </w:rPr>
              <w:t>最高</w:t>
            </w:r>
            <w:r>
              <w:rPr>
                <w:rFonts w:ascii="宋体" w:hAnsi="宋体"/>
                <w:sz w:val="18"/>
                <w:szCs w:val="18"/>
              </w:rPr>
              <w:t>额定电压：+/-35mV</w:t>
            </w:r>
          </w:p>
          <w:p w14:paraId="0EE60AA8">
            <w:pPr>
              <w:pStyle w:val="9"/>
              <w:rPr>
                <w:rFonts w:ascii="宋体" w:hAnsi="宋体"/>
                <w:sz w:val="18"/>
                <w:szCs w:val="18"/>
              </w:rPr>
            </w:pPr>
            <w:r>
              <w:rPr>
                <w:rFonts w:hint="eastAsia" w:ascii="宋体" w:hAnsi="宋体"/>
                <w:sz w:val="18"/>
                <w:szCs w:val="18"/>
              </w:rPr>
              <w:t>采样</w:t>
            </w:r>
            <w:r>
              <w:rPr>
                <w:rFonts w:ascii="宋体" w:hAnsi="宋体"/>
                <w:sz w:val="18"/>
                <w:szCs w:val="18"/>
              </w:rPr>
              <w:t>速率：</w:t>
            </w:r>
            <w:r>
              <w:rPr>
                <w:rFonts w:hint="eastAsia" w:ascii="宋体" w:hAnsi="宋体"/>
                <w:sz w:val="18"/>
                <w:szCs w:val="18"/>
              </w:rPr>
              <w:t>10个</w:t>
            </w:r>
            <w:r>
              <w:rPr>
                <w:rFonts w:ascii="宋体" w:hAnsi="宋体"/>
                <w:sz w:val="18"/>
                <w:szCs w:val="18"/>
              </w:rPr>
              <w:t>采样点</w:t>
            </w:r>
            <w:r>
              <w:rPr>
                <w:rFonts w:hint="eastAsia" w:ascii="宋体" w:hAnsi="宋体"/>
                <w:sz w:val="18"/>
                <w:szCs w:val="18"/>
              </w:rPr>
              <w:t>/秒</w:t>
            </w:r>
          </w:p>
          <w:p w14:paraId="2EE7990C">
            <w:pPr>
              <w:pStyle w:val="9"/>
              <w:rPr>
                <w:rFonts w:ascii="宋体" w:hAnsi="宋体"/>
                <w:sz w:val="18"/>
                <w:szCs w:val="18"/>
              </w:rPr>
            </w:pPr>
            <w:r>
              <w:rPr>
                <w:rFonts w:hint="eastAsia" w:ascii="宋体" w:hAnsi="宋体"/>
                <w:sz w:val="18"/>
                <w:szCs w:val="18"/>
              </w:rPr>
              <w:t>输入</w:t>
            </w:r>
            <w:r>
              <w:rPr>
                <w:rFonts w:ascii="宋体" w:hAnsi="宋体"/>
                <w:sz w:val="18"/>
                <w:szCs w:val="18"/>
              </w:rPr>
              <w:t>阻抗：</w:t>
            </w:r>
            <w:r>
              <w:rPr>
                <w:rFonts w:hint="eastAsia" w:ascii="宋体" w:hAnsi="宋体"/>
                <w:sz w:val="18"/>
                <w:szCs w:val="18"/>
              </w:rPr>
              <w:t>20</w:t>
            </w:r>
            <w:r>
              <w:rPr>
                <w:rFonts w:ascii="宋体" w:hAnsi="宋体"/>
                <w:sz w:val="18"/>
                <w:szCs w:val="18"/>
              </w:rPr>
              <w:t xml:space="preserve">MΩ </w:t>
            </w:r>
          </w:p>
          <w:p w14:paraId="1759900C">
            <w:pPr>
              <w:pStyle w:val="9"/>
              <w:rPr>
                <w:rFonts w:ascii="宋体" w:hAnsi="宋体"/>
                <w:sz w:val="18"/>
                <w:szCs w:val="18"/>
              </w:rPr>
            </w:pPr>
            <w:r>
              <w:rPr>
                <w:rFonts w:ascii="宋体" w:hAnsi="宋体"/>
                <w:sz w:val="18"/>
                <w:szCs w:val="18"/>
              </w:rPr>
              <w:t>精确度</w:t>
            </w:r>
            <w:r>
              <w:rPr>
                <w:rFonts w:hint="eastAsia" w:ascii="宋体" w:hAnsi="宋体"/>
                <w:sz w:val="18"/>
                <w:szCs w:val="18"/>
              </w:rPr>
              <w:t>：≤+</w:t>
            </w:r>
            <w:r>
              <w:rPr>
                <w:rFonts w:ascii="宋体" w:hAnsi="宋体"/>
                <w:sz w:val="18"/>
                <w:szCs w:val="18"/>
              </w:rPr>
              <w:t>/-0.1%</w:t>
            </w:r>
          </w:p>
          <w:p w14:paraId="47DD7D47">
            <w:pPr>
              <w:pStyle w:val="9"/>
              <w:rPr>
                <w:rFonts w:ascii="宋体" w:hAnsi="宋体"/>
                <w:sz w:val="18"/>
                <w:szCs w:val="18"/>
              </w:rPr>
            </w:pPr>
            <w:r>
              <w:rPr>
                <w:rFonts w:hint="eastAsia" w:ascii="宋体" w:hAnsi="宋体"/>
                <w:sz w:val="18"/>
                <w:szCs w:val="18"/>
              </w:rPr>
              <w:t>功率</w:t>
            </w:r>
            <w:r>
              <w:rPr>
                <w:rFonts w:ascii="宋体" w:hAnsi="宋体"/>
                <w:sz w:val="18"/>
                <w:szCs w:val="18"/>
              </w:rPr>
              <w:t>：</w:t>
            </w:r>
            <w:r>
              <w:rPr>
                <w:rFonts w:hint="eastAsia" w:ascii="宋体" w:hAnsi="宋体"/>
                <w:sz w:val="18"/>
                <w:szCs w:val="18"/>
              </w:rPr>
              <w:t>1.2</w:t>
            </w:r>
            <w:r>
              <w:rPr>
                <w:rFonts w:ascii="宋体" w:hAnsi="宋体"/>
                <w:sz w:val="18"/>
                <w:szCs w:val="18"/>
              </w:rPr>
              <w:t>W</w:t>
            </w:r>
          </w:p>
          <w:p w14:paraId="430D787D">
            <w:pPr>
              <w:pStyle w:val="9"/>
              <w:rPr>
                <w:rFonts w:ascii="宋体" w:hAnsi="宋体"/>
                <w:sz w:val="18"/>
                <w:szCs w:val="18"/>
              </w:rPr>
            </w:pPr>
            <w:r>
              <w:rPr>
                <w:rFonts w:hint="eastAsia" w:ascii="宋体" w:hAnsi="宋体"/>
                <w:sz w:val="18"/>
                <w:szCs w:val="18"/>
              </w:rPr>
              <w:t>继电器</w:t>
            </w:r>
          </w:p>
          <w:p w14:paraId="296C45C0">
            <w:pPr>
              <w:pStyle w:val="9"/>
              <w:rPr>
                <w:rFonts w:ascii="宋体" w:hAnsi="宋体"/>
                <w:sz w:val="18"/>
                <w:szCs w:val="18"/>
              </w:rPr>
            </w:pPr>
            <w:r>
              <w:rPr>
                <w:rFonts w:hint="eastAsia" w:ascii="宋体" w:hAnsi="宋体"/>
                <w:sz w:val="18"/>
                <w:szCs w:val="18"/>
              </w:rPr>
              <w:t>线圈</w:t>
            </w:r>
            <w:r>
              <w:rPr>
                <w:rFonts w:ascii="宋体" w:hAnsi="宋体"/>
                <w:sz w:val="18"/>
                <w:szCs w:val="18"/>
              </w:rPr>
              <w:t>电压：</w:t>
            </w:r>
            <w:r>
              <w:rPr>
                <w:rFonts w:hint="eastAsia" w:ascii="宋体" w:hAnsi="宋体"/>
                <w:sz w:val="18"/>
                <w:szCs w:val="18"/>
              </w:rPr>
              <w:t>24</w:t>
            </w:r>
            <w:r>
              <w:rPr>
                <w:rFonts w:ascii="宋体" w:hAnsi="宋体"/>
                <w:sz w:val="18"/>
                <w:szCs w:val="18"/>
              </w:rPr>
              <w:t>V</w:t>
            </w:r>
          </w:p>
          <w:p w14:paraId="2A7ECEE3">
            <w:pPr>
              <w:pStyle w:val="9"/>
              <w:rPr>
                <w:rFonts w:ascii="宋体" w:hAnsi="宋体"/>
                <w:sz w:val="18"/>
                <w:szCs w:val="18"/>
              </w:rPr>
            </w:pPr>
            <w:r>
              <w:rPr>
                <w:rFonts w:hint="eastAsia" w:ascii="宋体" w:hAnsi="宋体"/>
                <w:sz w:val="18"/>
                <w:szCs w:val="18"/>
              </w:rPr>
              <w:t>电流：5</w:t>
            </w:r>
            <w:r>
              <w:rPr>
                <w:rFonts w:ascii="宋体" w:hAnsi="宋体"/>
                <w:sz w:val="18"/>
                <w:szCs w:val="18"/>
              </w:rPr>
              <w:t>A</w:t>
            </w:r>
          </w:p>
          <w:p w14:paraId="1A540549">
            <w:pPr>
              <w:pStyle w:val="9"/>
              <w:rPr>
                <w:rFonts w:hint="eastAsia" w:ascii="宋体" w:hAnsi="宋体"/>
                <w:sz w:val="18"/>
                <w:szCs w:val="18"/>
              </w:rPr>
            </w:pPr>
            <w:r>
              <w:rPr>
                <w:rFonts w:hint="eastAsia" w:ascii="宋体" w:hAnsi="宋体"/>
                <w:sz w:val="18"/>
                <w:szCs w:val="18"/>
              </w:rPr>
              <w:t>主要功能</w:t>
            </w:r>
            <w:r>
              <w:rPr>
                <w:rFonts w:ascii="宋体" w:hAnsi="宋体"/>
                <w:sz w:val="18"/>
                <w:szCs w:val="18"/>
              </w:rPr>
              <w:t>：</w:t>
            </w:r>
            <w:r>
              <w:rPr>
                <w:rFonts w:hint="eastAsia" w:ascii="宋体" w:hAnsi="宋体"/>
                <w:sz w:val="18"/>
                <w:szCs w:val="18"/>
              </w:rPr>
              <w:t>细</w:t>
            </w:r>
            <w:r>
              <w:rPr>
                <w:rFonts w:ascii="宋体" w:hAnsi="宋体"/>
                <w:sz w:val="18"/>
                <w:szCs w:val="18"/>
              </w:rPr>
              <w:t>脚</w:t>
            </w:r>
            <w:r>
              <w:rPr>
                <w:rFonts w:hint="eastAsia" w:ascii="宋体" w:hAnsi="宋体"/>
                <w:sz w:val="18"/>
                <w:szCs w:val="18"/>
              </w:rPr>
              <w:t>2开2闭</w:t>
            </w:r>
          </w:p>
          <w:p w14:paraId="45B6454D">
            <w:pPr>
              <w:pStyle w:val="9"/>
              <w:rPr>
                <w:rFonts w:hint="eastAsia" w:ascii="宋体" w:hAnsi="宋体"/>
                <w:sz w:val="18"/>
                <w:szCs w:val="18"/>
              </w:rPr>
            </w:pPr>
            <w:r>
              <w:rPr>
                <w:rFonts w:hint="eastAsia" w:ascii="宋体" w:hAnsi="宋体"/>
                <w:sz w:val="18"/>
                <w:szCs w:val="18"/>
              </w:rPr>
              <w:t>八、智能安防应用模块</w:t>
            </w:r>
          </w:p>
          <w:p w14:paraId="00923EEC">
            <w:pPr>
              <w:pStyle w:val="9"/>
              <w:rPr>
                <w:rFonts w:ascii="宋体" w:hAnsi="宋体"/>
                <w:sz w:val="18"/>
                <w:szCs w:val="18"/>
              </w:rPr>
            </w:pPr>
            <w:r>
              <w:rPr>
                <w:rFonts w:hint="eastAsia" w:ascii="宋体" w:hAnsi="宋体"/>
                <w:sz w:val="18"/>
                <w:szCs w:val="18"/>
              </w:rPr>
              <w:t>该套件主要包括电子</w:t>
            </w:r>
            <w:r>
              <w:rPr>
                <w:rFonts w:ascii="宋体" w:hAnsi="宋体"/>
                <w:sz w:val="18"/>
                <w:szCs w:val="18"/>
              </w:rPr>
              <w:t>巡更、红外对射模块等</w:t>
            </w:r>
            <w:r>
              <w:rPr>
                <w:rFonts w:hint="eastAsia" w:ascii="宋体" w:hAnsi="宋体"/>
                <w:sz w:val="18"/>
                <w:szCs w:val="18"/>
              </w:rPr>
              <w:t>设备，通过客户端，实现了智能安防场景应用，使学生在对传感器的接线连接、安装配置、业务应用等方面的实操训练中，熟悉物联网</w:t>
            </w:r>
            <w:r>
              <w:rPr>
                <w:rFonts w:ascii="宋体" w:hAnsi="宋体"/>
                <w:sz w:val="18"/>
                <w:szCs w:val="18"/>
              </w:rPr>
              <w:t>设备</w:t>
            </w:r>
            <w:r>
              <w:rPr>
                <w:rFonts w:hint="eastAsia" w:ascii="宋体" w:hAnsi="宋体"/>
                <w:sz w:val="18"/>
                <w:szCs w:val="18"/>
              </w:rPr>
              <w:t>在物联网安防领域的方法和内容。</w:t>
            </w:r>
          </w:p>
          <w:p w14:paraId="0353CA33">
            <w:pPr>
              <w:pStyle w:val="9"/>
              <w:rPr>
                <w:rFonts w:ascii="宋体" w:hAnsi="宋体" w:cs="宋体"/>
                <w:sz w:val="18"/>
                <w:szCs w:val="18"/>
              </w:rPr>
            </w:pPr>
            <w:r>
              <w:rPr>
                <w:rFonts w:hint="eastAsia" w:ascii="宋体" w:hAnsi="宋体" w:cs="宋体"/>
                <w:sz w:val="18"/>
                <w:szCs w:val="18"/>
              </w:rPr>
              <w:t>电子巡更模块</w:t>
            </w:r>
          </w:p>
          <w:p w14:paraId="070720B9">
            <w:pPr>
              <w:pStyle w:val="9"/>
              <w:rPr>
                <w:rFonts w:ascii="宋体" w:hAnsi="宋体" w:cs="宋体"/>
                <w:sz w:val="18"/>
                <w:szCs w:val="18"/>
              </w:rPr>
            </w:pPr>
            <w:r>
              <w:rPr>
                <w:rFonts w:hint="eastAsia" w:ascii="宋体" w:hAnsi="宋体" w:cs="宋体"/>
                <w:sz w:val="18"/>
                <w:szCs w:val="18"/>
              </w:rPr>
              <w:t>自动感应无需按键，灯光与振动提示读卡成功</w:t>
            </w:r>
            <w:r>
              <w:rPr>
                <w:rFonts w:ascii="宋体" w:hAnsi="宋体" w:cs="宋体"/>
                <w:sz w:val="18"/>
                <w:szCs w:val="18"/>
              </w:rPr>
              <w:t>(</w:t>
            </w:r>
            <w:r>
              <w:rPr>
                <w:rFonts w:hint="eastAsia" w:ascii="宋体" w:hAnsi="宋体" w:cs="宋体"/>
                <w:sz w:val="18"/>
                <w:szCs w:val="18"/>
              </w:rPr>
              <w:t>振动可单独关闭</w:t>
            </w:r>
            <w:r>
              <w:rPr>
                <w:rFonts w:ascii="宋体" w:hAnsi="宋体" w:cs="宋体"/>
                <w:sz w:val="18"/>
                <w:szCs w:val="18"/>
              </w:rPr>
              <w:t>)</w:t>
            </w:r>
            <w:r>
              <w:rPr>
                <w:rFonts w:hint="eastAsia" w:ascii="宋体" w:hAnsi="宋体" w:cs="宋体"/>
                <w:sz w:val="18"/>
                <w:szCs w:val="18"/>
              </w:rPr>
              <w:t>。</w:t>
            </w:r>
          </w:p>
          <w:p w14:paraId="2F39A2BB">
            <w:pPr>
              <w:pStyle w:val="9"/>
              <w:rPr>
                <w:rFonts w:ascii="宋体" w:hAnsi="宋体" w:cs="宋体"/>
                <w:sz w:val="18"/>
                <w:szCs w:val="18"/>
              </w:rPr>
            </w:pPr>
            <w:r>
              <w:rPr>
                <w:rFonts w:hint="eastAsia" w:ascii="宋体" w:hAnsi="宋体" w:cs="宋体"/>
                <w:sz w:val="18"/>
                <w:szCs w:val="18"/>
              </w:rPr>
              <w:t>九组闹钟设置并有振动与灯光提示，提醒巡更人员定时巡逻</w:t>
            </w:r>
            <w:r>
              <w:rPr>
                <w:rFonts w:ascii="宋体" w:hAnsi="宋体" w:cs="宋体"/>
                <w:sz w:val="18"/>
                <w:szCs w:val="18"/>
              </w:rPr>
              <w:t>(</w:t>
            </w:r>
            <w:r>
              <w:rPr>
                <w:rFonts w:hint="eastAsia" w:ascii="宋体" w:hAnsi="宋体" w:cs="宋体"/>
                <w:sz w:val="18"/>
                <w:szCs w:val="18"/>
              </w:rPr>
              <w:t>最多可设</w:t>
            </w:r>
            <w:r>
              <w:rPr>
                <w:rFonts w:ascii="宋体" w:hAnsi="宋体" w:cs="宋体"/>
                <w:sz w:val="18"/>
                <w:szCs w:val="18"/>
              </w:rPr>
              <w:t>64</w:t>
            </w:r>
            <w:r>
              <w:rPr>
                <w:rFonts w:hint="eastAsia" w:ascii="宋体" w:hAnsi="宋体" w:cs="宋体"/>
                <w:sz w:val="18"/>
                <w:szCs w:val="18"/>
              </w:rPr>
              <w:t>次</w:t>
            </w:r>
            <w:r>
              <w:rPr>
                <w:rFonts w:ascii="宋体" w:hAnsi="宋体" w:cs="宋体"/>
                <w:sz w:val="18"/>
                <w:szCs w:val="18"/>
              </w:rPr>
              <w:t>)</w:t>
            </w:r>
            <w:r>
              <w:rPr>
                <w:rFonts w:hint="eastAsia" w:ascii="宋体" w:hAnsi="宋体" w:cs="宋体"/>
                <w:sz w:val="18"/>
                <w:szCs w:val="18"/>
              </w:rPr>
              <w:t>。</w:t>
            </w:r>
          </w:p>
          <w:p w14:paraId="3E6FA9C5">
            <w:pPr>
              <w:pStyle w:val="9"/>
              <w:rPr>
                <w:rFonts w:ascii="宋体" w:hAnsi="宋体" w:cs="宋体"/>
                <w:sz w:val="18"/>
                <w:szCs w:val="18"/>
              </w:rPr>
            </w:pPr>
            <w:r>
              <w:rPr>
                <w:rFonts w:ascii="宋体" w:hAnsi="宋体" w:cs="宋体"/>
                <w:sz w:val="18"/>
                <w:szCs w:val="18"/>
              </w:rPr>
              <w:t>USB</w:t>
            </w:r>
            <w:r>
              <w:rPr>
                <w:rFonts w:hint="eastAsia" w:ascii="宋体" w:hAnsi="宋体" w:cs="宋体"/>
                <w:sz w:val="18"/>
                <w:szCs w:val="18"/>
              </w:rPr>
              <w:t>通讯，机器伴有提示灯显示。</w:t>
            </w:r>
          </w:p>
          <w:p w14:paraId="49495748">
            <w:pPr>
              <w:pStyle w:val="9"/>
              <w:rPr>
                <w:rFonts w:ascii="宋体" w:hAnsi="宋体" w:cs="宋体"/>
                <w:sz w:val="18"/>
                <w:szCs w:val="18"/>
              </w:rPr>
            </w:pPr>
            <w:r>
              <w:rPr>
                <w:rFonts w:hint="eastAsia" w:ascii="宋体" w:hAnsi="宋体" w:cs="宋体"/>
                <w:sz w:val="18"/>
                <w:szCs w:val="18"/>
              </w:rPr>
              <w:t>大容量</w:t>
            </w:r>
            <w:r>
              <w:rPr>
                <w:rFonts w:ascii="宋体" w:hAnsi="宋体" w:cs="宋体"/>
                <w:sz w:val="18"/>
                <w:szCs w:val="18"/>
              </w:rPr>
              <w:t xml:space="preserve">2200AM 3.6V </w:t>
            </w:r>
            <w:r>
              <w:rPr>
                <w:rFonts w:hint="eastAsia" w:ascii="宋体" w:hAnsi="宋体" w:cs="宋体"/>
                <w:sz w:val="18"/>
                <w:szCs w:val="18"/>
              </w:rPr>
              <w:t>锂电充电池供电，并配有精工保护板全力保护电池寿命与安全，有自动断电功能，可反复充电使用。</w:t>
            </w:r>
          </w:p>
          <w:p w14:paraId="511B671C">
            <w:pPr>
              <w:pStyle w:val="9"/>
              <w:rPr>
                <w:rFonts w:ascii="宋体" w:hAnsi="宋体" w:cs="宋体"/>
                <w:sz w:val="18"/>
                <w:szCs w:val="18"/>
              </w:rPr>
            </w:pPr>
            <w:r>
              <w:rPr>
                <w:rFonts w:hint="eastAsia" w:ascii="宋体" w:hAnsi="宋体" w:cs="宋体"/>
                <w:sz w:val="18"/>
                <w:szCs w:val="18"/>
              </w:rPr>
              <w:t>低功耗电路设计，待机</w:t>
            </w:r>
            <w:r>
              <w:rPr>
                <w:rFonts w:ascii="宋体" w:hAnsi="宋体" w:cs="宋体"/>
                <w:sz w:val="18"/>
                <w:szCs w:val="18"/>
              </w:rPr>
              <w:t>0.002MA</w:t>
            </w:r>
            <w:r>
              <w:rPr>
                <w:rFonts w:hint="eastAsia" w:ascii="宋体" w:hAnsi="宋体" w:cs="宋体"/>
                <w:sz w:val="18"/>
                <w:szCs w:val="18"/>
              </w:rPr>
              <w:t>。</w:t>
            </w:r>
          </w:p>
          <w:p w14:paraId="074B981B">
            <w:pPr>
              <w:pStyle w:val="9"/>
              <w:rPr>
                <w:rFonts w:ascii="宋体" w:hAnsi="宋体" w:cs="宋体"/>
                <w:sz w:val="18"/>
                <w:szCs w:val="18"/>
              </w:rPr>
            </w:pPr>
            <w:r>
              <w:rPr>
                <w:rFonts w:hint="eastAsia" w:ascii="宋体" w:hAnsi="宋体" w:cs="宋体"/>
                <w:sz w:val="18"/>
                <w:szCs w:val="18"/>
              </w:rPr>
              <w:t>感应卡读卡技术，读卡距离可达</w:t>
            </w:r>
            <w:r>
              <w:rPr>
                <w:rFonts w:ascii="宋体" w:hAnsi="宋体" w:cs="宋体"/>
                <w:sz w:val="18"/>
                <w:szCs w:val="18"/>
              </w:rPr>
              <w:t>4CM</w:t>
            </w:r>
            <w:r>
              <w:rPr>
                <w:rFonts w:hint="eastAsia" w:ascii="宋体" w:hAnsi="宋体" w:cs="宋体"/>
                <w:sz w:val="18"/>
                <w:szCs w:val="18"/>
              </w:rPr>
              <w:t>。</w:t>
            </w:r>
          </w:p>
          <w:p w14:paraId="0AEAFB32">
            <w:pPr>
              <w:pStyle w:val="9"/>
              <w:rPr>
                <w:rFonts w:ascii="宋体" w:hAnsi="宋体"/>
                <w:sz w:val="18"/>
                <w:szCs w:val="18"/>
              </w:rPr>
            </w:pPr>
            <w:r>
              <w:rPr>
                <w:rFonts w:hint="eastAsia" w:ascii="宋体" w:hAnsi="宋体" w:cs="宋体"/>
                <w:sz w:val="18"/>
                <w:szCs w:val="18"/>
              </w:rPr>
              <w:t>红外对射模块</w:t>
            </w:r>
          </w:p>
          <w:p w14:paraId="623382D4">
            <w:pPr>
              <w:pStyle w:val="9"/>
              <w:rPr>
                <w:rFonts w:ascii="宋体" w:hAnsi="宋体"/>
                <w:sz w:val="18"/>
                <w:szCs w:val="18"/>
              </w:rPr>
            </w:pPr>
            <w:r>
              <w:rPr>
                <w:rFonts w:hint="eastAsia" w:ascii="宋体" w:hAnsi="宋体"/>
                <w:sz w:val="18"/>
                <w:szCs w:val="18"/>
              </w:rPr>
              <w:t>探测范围</w:t>
            </w:r>
            <w:r>
              <w:rPr>
                <w:rFonts w:ascii="宋体" w:hAnsi="宋体"/>
                <w:sz w:val="18"/>
                <w:szCs w:val="18"/>
              </w:rPr>
              <w:t>:15</w:t>
            </w:r>
            <w:r>
              <w:rPr>
                <w:rFonts w:hint="eastAsia" w:ascii="宋体" w:hAnsi="宋体"/>
                <w:sz w:val="18"/>
                <w:szCs w:val="18"/>
              </w:rPr>
              <w:t>米</w:t>
            </w:r>
            <w:r>
              <w:rPr>
                <w:rFonts w:ascii="宋体" w:hAnsi="宋体"/>
                <w:sz w:val="18"/>
                <w:szCs w:val="18"/>
              </w:rPr>
              <w:t xml:space="preserve"> </w:t>
            </w:r>
          </w:p>
          <w:p w14:paraId="599AA16E">
            <w:pPr>
              <w:pStyle w:val="9"/>
              <w:rPr>
                <w:rFonts w:ascii="宋体" w:hAnsi="宋体"/>
                <w:sz w:val="18"/>
                <w:szCs w:val="18"/>
              </w:rPr>
            </w:pPr>
            <w:r>
              <w:rPr>
                <w:rFonts w:hint="eastAsia" w:ascii="宋体" w:hAnsi="宋体"/>
                <w:sz w:val="18"/>
                <w:szCs w:val="18"/>
              </w:rPr>
              <w:t>工作电压：</w:t>
            </w:r>
            <w:r>
              <w:rPr>
                <w:rFonts w:ascii="宋体" w:hAnsi="宋体"/>
                <w:sz w:val="18"/>
                <w:szCs w:val="18"/>
              </w:rPr>
              <w:t>12V</w:t>
            </w:r>
            <w:r>
              <w:rPr>
                <w:rFonts w:hint="eastAsia" w:ascii="宋体" w:hAnsi="宋体"/>
                <w:sz w:val="18"/>
                <w:szCs w:val="18"/>
              </w:rPr>
              <w:t>、</w:t>
            </w:r>
            <w:r>
              <w:rPr>
                <w:rFonts w:ascii="宋体" w:hAnsi="宋体"/>
                <w:sz w:val="18"/>
                <w:szCs w:val="18"/>
              </w:rPr>
              <w:t xml:space="preserve">24V </w:t>
            </w:r>
          </w:p>
          <w:p w14:paraId="2738F830">
            <w:pPr>
              <w:pStyle w:val="9"/>
              <w:rPr>
                <w:rFonts w:ascii="宋体" w:hAnsi="宋体"/>
                <w:sz w:val="18"/>
                <w:szCs w:val="18"/>
              </w:rPr>
            </w:pPr>
            <w:r>
              <w:rPr>
                <w:rFonts w:hint="eastAsia" w:ascii="宋体" w:hAnsi="宋体"/>
                <w:sz w:val="18"/>
                <w:szCs w:val="18"/>
              </w:rPr>
              <w:t>供电电流：〉</w:t>
            </w:r>
            <w:r>
              <w:rPr>
                <w:rFonts w:ascii="宋体" w:hAnsi="宋体"/>
                <w:sz w:val="18"/>
                <w:szCs w:val="18"/>
              </w:rPr>
              <w:t xml:space="preserve">50MA </w:t>
            </w:r>
          </w:p>
          <w:p w14:paraId="294095C9">
            <w:pPr>
              <w:pStyle w:val="9"/>
              <w:rPr>
                <w:rFonts w:ascii="宋体" w:hAnsi="宋体"/>
                <w:sz w:val="18"/>
                <w:szCs w:val="18"/>
              </w:rPr>
            </w:pPr>
            <w:r>
              <w:rPr>
                <w:rFonts w:hint="eastAsia" w:ascii="宋体" w:hAnsi="宋体"/>
                <w:sz w:val="18"/>
                <w:szCs w:val="18"/>
              </w:rPr>
              <w:t>工作温度：</w:t>
            </w:r>
            <w:r>
              <w:rPr>
                <w:rFonts w:ascii="宋体" w:hAnsi="宋体"/>
                <w:sz w:val="18"/>
                <w:szCs w:val="18"/>
              </w:rPr>
              <w:t>+50~</w:t>
            </w:r>
            <w:r>
              <w:rPr>
                <w:rFonts w:hint="eastAsia" w:ascii="宋体" w:hAnsi="宋体"/>
                <w:sz w:val="18"/>
                <w:szCs w:val="18"/>
              </w:rPr>
              <w:t>（</w:t>
            </w:r>
            <w:r>
              <w:rPr>
                <w:rFonts w:ascii="宋体" w:hAnsi="宋体"/>
                <w:sz w:val="18"/>
                <w:szCs w:val="18"/>
              </w:rPr>
              <w:t>-30</w:t>
            </w:r>
            <w:r>
              <w:rPr>
                <w:rFonts w:hint="eastAsia" w:ascii="宋体" w:hAnsi="宋体"/>
                <w:sz w:val="18"/>
                <w:szCs w:val="18"/>
              </w:rPr>
              <w:t>）</w:t>
            </w:r>
            <w:r>
              <w:rPr>
                <w:rFonts w:ascii="宋体" w:hAnsi="宋体"/>
                <w:sz w:val="18"/>
                <w:szCs w:val="18"/>
              </w:rPr>
              <w:t xml:space="preserve"> </w:t>
            </w:r>
          </w:p>
          <w:p w14:paraId="3F533FA2">
            <w:pPr>
              <w:pStyle w:val="9"/>
              <w:rPr>
                <w:rFonts w:ascii="宋体" w:hAnsi="宋体"/>
                <w:sz w:val="18"/>
                <w:szCs w:val="18"/>
              </w:rPr>
            </w:pPr>
            <w:r>
              <w:rPr>
                <w:rFonts w:hint="eastAsia" w:ascii="宋体" w:hAnsi="宋体"/>
                <w:sz w:val="18"/>
                <w:szCs w:val="18"/>
              </w:rPr>
              <w:t>继电器输出：常开常闭可选，用跳线设置</w:t>
            </w:r>
          </w:p>
          <w:p w14:paraId="137E75E7">
            <w:pPr>
              <w:pStyle w:val="9"/>
              <w:rPr>
                <w:rFonts w:ascii="宋体" w:hAnsi="宋体"/>
                <w:sz w:val="18"/>
                <w:szCs w:val="18"/>
              </w:rPr>
            </w:pPr>
            <w:r>
              <w:rPr>
                <w:rFonts w:ascii="宋体" w:hAnsi="宋体"/>
                <w:sz w:val="18"/>
                <w:szCs w:val="18"/>
              </w:rPr>
              <w:t>电子巡更点</w:t>
            </w:r>
          </w:p>
          <w:p w14:paraId="1DD99BCE">
            <w:pPr>
              <w:pStyle w:val="9"/>
              <w:rPr>
                <w:rFonts w:ascii="宋体" w:hAnsi="宋体"/>
                <w:sz w:val="18"/>
                <w:szCs w:val="18"/>
              </w:rPr>
            </w:pPr>
            <w:r>
              <w:rPr>
                <w:rFonts w:hint="eastAsia" w:ascii="宋体" w:hAnsi="宋体"/>
                <w:sz w:val="18"/>
                <w:szCs w:val="18"/>
              </w:rPr>
              <w:t>频率：125kHz</w:t>
            </w:r>
          </w:p>
          <w:p w14:paraId="000A1021">
            <w:pPr>
              <w:pStyle w:val="9"/>
              <w:rPr>
                <w:rFonts w:ascii="宋体" w:hAnsi="宋体"/>
                <w:sz w:val="18"/>
                <w:szCs w:val="18"/>
              </w:rPr>
            </w:pPr>
            <w:r>
              <w:rPr>
                <w:rFonts w:hint="eastAsia" w:ascii="宋体" w:hAnsi="宋体"/>
                <w:sz w:val="18"/>
                <w:szCs w:val="18"/>
              </w:rPr>
              <w:t>温度：-40～60℃</w:t>
            </w:r>
          </w:p>
          <w:p w14:paraId="28B1FE2D">
            <w:pPr>
              <w:pStyle w:val="9"/>
              <w:rPr>
                <w:rFonts w:ascii="宋体" w:hAnsi="宋体"/>
                <w:sz w:val="18"/>
                <w:szCs w:val="18"/>
              </w:rPr>
            </w:pPr>
            <w:r>
              <w:rPr>
                <w:rFonts w:hint="eastAsia" w:ascii="宋体" w:hAnsi="宋体"/>
                <w:sz w:val="18"/>
                <w:szCs w:val="18"/>
              </w:rPr>
              <w:t>电子巡更</w:t>
            </w:r>
            <w:r>
              <w:rPr>
                <w:rFonts w:ascii="宋体" w:hAnsi="宋体"/>
                <w:sz w:val="18"/>
                <w:szCs w:val="18"/>
              </w:rPr>
              <w:t>人员卡</w:t>
            </w:r>
          </w:p>
          <w:p w14:paraId="281DD7E9">
            <w:pPr>
              <w:pStyle w:val="9"/>
              <w:rPr>
                <w:rFonts w:ascii="宋体" w:hAnsi="宋体"/>
                <w:sz w:val="18"/>
                <w:szCs w:val="18"/>
              </w:rPr>
            </w:pPr>
            <w:r>
              <w:rPr>
                <w:rFonts w:hint="eastAsia" w:ascii="宋体" w:hAnsi="宋体"/>
                <w:sz w:val="18"/>
                <w:szCs w:val="18"/>
              </w:rPr>
              <w:t>使用寿命: 10年</w:t>
            </w:r>
            <w:r>
              <w:rPr>
                <w:rFonts w:hint="eastAsia" w:ascii="宋体" w:hAnsi="宋体"/>
                <w:sz w:val="18"/>
                <w:szCs w:val="18"/>
              </w:rPr>
              <w:tab/>
            </w:r>
          </w:p>
          <w:p w14:paraId="016A0EEE">
            <w:pPr>
              <w:pStyle w:val="9"/>
              <w:rPr>
                <w:rFonts w:ascii="宋体" w:hAnsi="宋体"/>
                <w:sz w:val="18"/>
                <w:szCs w:val="18"/>
              </w:rPr>
            </w:pPr>
            <w:r>
              <w:rPr>
                <w:rFonts w:hint="eastAsia" w:ascii="宋体" w:hAnsi="宋体"/>
                <w:sz w:val="18"/>
                <w:szCs w:val="18"/>
              </w:rPr>
              <w:t>使用温度: -10~80</w:t>
            </w:r>
            <w:r>
              <w:rPr>
                <w:rFonts w:hint="eastAsia" w:ascii="宋体" w:hAnsi="宋体"/>
                <w:sz w:val="18"/>
                <w:szCs w:val="18"/>
              </w:rPr>
              <w:tab/>
            </w:r>
            <w:r>
              <w:rPr>
                <w:rFonts w:hint="eastAsia" w:ascii="宋体" w:hAnsi="宋体"/>
                <w:sz w:val="18"/>
                <w:szCs w:val="18"/>
              </w:rPr>
              <w:tab/>
            </w:r>
          </w:p>
          <w:p w14:paraId="767C6AEA">
            <w:pPr>
              <w:pStyle w:val="9"/>
              <w:rPr>
                <w:rFonts w:ascii="宋体" w:hAnsi="宋体"/>
                <w:sz w:val="18"/>
                <w:szCs w:val="18"/>
              </w:rPr>
            </w:pPr>
            <w:r>
              <w:rPr>
                <w:rFonts w:hint="eastAsia" w:ascii="宋体" w:hAnsi="宋体"/>
                <w:sz w:val="18"/>
                <w:szCs w:val="18"/>
              </w:rPr>
              <w:t>耐用性: 40万次</w:t>
            </w:r>
          </w:p>
          <w:p w14:paraId="3378F804">
            <w:pPr>
              <w:pStyle w:val="9"/>
              <w:rPr>
                <w:rFonts w:ascii="宋体" w:hAnsi="宋体"/>
                <w:sz w:val="18"/>
                <w:szCs w:val="18"/>
              </w:rPr>
            </w:pPr>
            <w:r>
              <w:rPr>
                <w:rFonts w:hint="eastAsia" w:ascii="宋体" w:hAnsi="宋体"/>
                <w:sz w:val="18"/>
                <w:szCs w:val="18"/>
              </w:rPr>
              <w:t>工作电压: 无源</w:t>
            </w:r>
            <w:r>
              <w:rPr>
                <w:rFonts w:hint="eastAsia" w:ascii="宋体" w:hAnsi="宋体"/>
                <w:sz w:val="18"/>
                <w:szCs w:val="18"/>
              </w:rPr>
              <w:tab/>
            </w:r>
          </w:p>
          <w:p w14:paraId="6F6475D0">
            <w:pPr>
              <w:pStyle w:val="9"/>
              <w:rPr>
                <w:rFonts w:ascii="宋体" w:hAnsi="宋体"/>
                <w:sz w:val="18"/>
                <w:szCs w:val="18"/>
              </w:rPr>
            </w:pPr>
            <w:r>
              <w:rPr>
                <w:rFonts w:hint="eastAsia" w:ascii="宋体" w:hAnsi="宋体"/>
                <w:sz w:val="18"/>
                <w:szCs w:val="18"/>
              </w:rPr>
              <w:t>作电流: 无源</w:t>
            </w:r>
            <w:r>
              <w:rPr>
                <w:rFonts w:hint="eastAsia" w:ascii="宋体" w:hAnsi="宋体"/>
                <w:sz w:val="18"/>
                <w:szCs w:val="18"/>
              </w:rPr>
              <w:tab/>
            </w:r>
          </w:p>
          <w:p w14:paraId="2860EA0E">
            <w:pPr>
              <w:pStyle w:val="9"/>
              <w:rPr>
                <w:rFonts w:ascii="宋体" w:hAnsi="宋体"/>
                <w:sz w:val="18"/>
                <w:szCs w:val="18"/>
              </w:rPr>
            </w:pPr>
            <w:r>
              <w:rPr>
                <w:rFonts w:ascii="宋体" w:hAnsi="宋体"/>
                <w:sz w:val="18"/>
                <w:szCs w:val="18"/>
              </w:rPr>
              <w:t>警示灯</w:t>
            </w:r>
          </w:p>
          <w:p w14:paraId="0321393A">
            <w:pPr>
              <w:pStyle w:val="9"/>
              <w:rPr>
                <w:rFonts w:ascii="宋体" w:hAnsi="宋体"/>
                <w:sz w:val="18"/>
                <w:szCs w:val="18"/>
              </w:rPr>
            </w:pPr>
            <w:r>
              <w:rPr>
                <w:rFonts w:hint="eastAsia" w:ascii="宋体" w:hAnsi="宋体"/>
                <w:sz w:val="18"/>
                <w:szCs w:val="18"/>
              </w:rPr>
              <w:t>闪法方式：间断闪、常亮</w:t>
            </w:r>
          </w:p>
          <w:p w14:paraId="495D88CF">
            <w:pPr>
              <w:pStyle w:val="9"/>
              <w:rPr>
                <w:rFonts w:ascii="宋体" w:hAnsi="宋体"/>
                <w:sz w:val="18"/>
                <w:szCs w:val="18"/>
              </w:rPr>
            </w:pPr>
            <w:r>
              <w:rPr>
                <w:rFonts w:hint="eastAsia" w:ascii="宋体" w:hAnsi="宋体"/>
                <w:sz w:val="18"/>
                <w:szCs w:val="18"/>
              </w:rPr>
              <w:t>环境温度：-20℃～55℃</w:t>
            </w:r>
          </w:p>
          <w:p w14:paraId="743F2002">
            <w:pPr>
              <w:pStyle w:val="9"/>
              <w:rPr>
                <w:rFonts w:ascii="宋体" w:hAnsi="宋体"/>
                <w:sz w:val="18"/>
                <w:szCs w:val="18"/>
              </w:rPr>
            </w:pPr>
            <w:r>
              <w:rPr>
                <w:rFonts w:hint="eastAsia" w:ascii="宋体" w:hAnsi="宋体"/>
                <w:sz w:val="18"/>
                <w:szCs w:val="18"/>
              </w:rPr>
              <w:t>运行时间：连续</w:t>
            </w:r>
          </w:p>
          <w:p w14:paraId="4C1A6254">
            <w:pPr>
              <w:pStyle w:val="9"/>
              <w:rPr>
                <w:rFonts w:ascii="宋体" w:hAnsi="宋体"/>
                <w:sz w:val="18"/>
                <w:szCs w:val="18"/>
              </w:rPr>
            </w:pPr>
            <w:r>
              <w:rPr>
                <w:rFonts w:hint="eastAsia" w:ascii="宋体" w:hAnsi="宋体"/>
                <w:sz w:val="18"/>
                <w:szCs w:val="18"/>
              </w:rPr>
              <w:t xml:space="preserve">工作电压：DC </w:t>
            </w:r>
            <w:r>
              <w:rPr>
                <w:rFonts w:ascii="宋体" w:hAnsi="宋体"/>
                <w:sz w:val="18"/>
                <w:szCs w:val="18"/>
              </w:rPr>
              <w:t>12</w:t>
            </w:r>
            <w:r>
              <w:rPr>
                <w:rFonts w:hint="eastAsia" w:ascii="宋体" w:hAnsi="宋体"/>
                <w:sz w:val="18"/>
                <w:szCs w:val="18"/>
              </w:rPr>
              <w:t>或24V</w:t>
            </w:r>
          </w:p>
          <w:p w14:paraId="167EF4D5">
            <w:pPr>
              <w:pStyle w:val="9"/>
              <w:rPr>
                <w:rFonts w:ascii="宋体" w:hAnsi="宋体"/>
                <w:sz w:val="18"/>
                <w:szCs w:val="18"/>
              </w:rPr>
            </w:pPr>
            <w:r>
              <w:rPr>
                <w:rFonts w:hint="eastAsia" w:ascii="宋体" w:hAnsi="宋体"/>
                <w:sz w:val="18"/>
                <w:szCs w:val="18"/>
              </w:rPr>
              <w:t>警灯功率：6W</w:t>
            </w:r>
          </w:p>
          <w:p w14:paraId="16132B6F">
            <w:pPr>
              <w:pStyle w:val="9"/>
              <w:rPr>
                <w:rFonts w:hint="eastAsia" w:ascii="宋体" w:hAnsi="宋体"/>
                <w:sz w:val="18"/>
                <w:szCs w:val="18"/>
              </w:rPr>
            </w:pPr>
            <w:r>
              <w:rPr>
                <w:rFonts w:hint="eastAsia" w:ascii="宋体" w:hAnsi="宋体"/>
                <w:sz w:val="18"/>
                <w:szCs w:val="18"/>
              </w:rPr>
              <w:t>工作电流：0.8A</w:t>
            </w:r>
          </w:p>
          <w:p w14:paraId="70569742">
            <w:pPr>
              <w:pStyle w:val="9"/>
              <w:rPr>
                <w:rFonts w:hint="eastAsia" w:ascii="宋体" w:hAnsi="宋体"/>
                <w:sz w:val="18"/>
                <w:szCs w:val="18"/>
              </w:rPr>
            </w:pPr>
            <w:r>
              <w:rPr>
                <w:rFonts w:hint="eastAsia" w:ascii="宋体" w:hAnsi="宋体"/>
                <w:sz w:val="18"/>
                <w:szCs w:val="18"/>
              </w:rPr>
              <w:t>九、智能农业应用模块</w:t>
            </w:r>
          </w:p>
          <w:p w14:paraId="5C7CA5EB">
            <w:pPr>
              <w:pStyle w:val="9"/>
              <w:rPr>
                <w:rFonts w:ascii="宋体" w:hAnsi="宋体"/>
                <w:sz w:val="18"/>
                <w:szCs w:val="18"/>
              </w:rPr>
            </w:pPr>
            <w:r>
              <w:rPr>
                <w:rFonts w:ascii="宋体" w:hAnsi="宋体"/>
                <w:sz w:val="18"/>
                <w:szCs w:val="18"/>
              </w:rPr>
              <w:t>1</w:t>
            </w:r>
            <w:r>
              <w:rPr>
                <w:rFonts w:hint="eastAsia" w:ascii="宋体" w:hAnsi="宋体"/>
                <w:sz w:val="18"/>
                <w:szCs w:val="18"/>
              </w:rPr>
              <w:t>、ZigBee模块：</w:t>
            </w:r>
          </w:p>
          <w:p w14:paraId="4F32BC8F">
            <w:pPr>
              <w:pStyle w:val="9"/>
              <w:rPr>
                <w:rFonts w:ascii="宋体" w:hAnsi="宋体"/>
                <w:sz w:val="18"/>
                <w:szCs w:val="18"/>
              </w:rPr>
            </w:pPr>
            <w:r>
              <w:rPr>
                <w:rFonts w:hint="eastAsia" w:ascii="宋体" w:hAnsi="宋体"/>
                <w:sz w:val="18"/>
                <w:szCs w:val="18"/>
              </w:rPr>
              <w:t>主芯片：CC2531F256，256K Flash,有USB控制器；</w:t>
            </w:r>
          </w:p>
          <w:p w14:paraId="442645D3">
            <w:pPr>
              <w:pStyle w:val="9"/>
              <w:rPr>
                <w:rFonts w:ascii="宋体" w:hAnsi="宋体"/>
                <w:sz w:val="18"/>
                <w:szCs w:val="18"/>
              </w:rPr>
            </w:pPr>
            <w:r>
              <w:rPr>
                <w:rFonts w:hint="eastAsia" w:ascii="宋体" w:hAnsi="宋体"/>
                <w:sz w:val="18"/>
                <w:szCs w:val="18"/>
              </w:rPr>
              <w:t>串行速率：38400bps（预设），可设置 9600bps，19200bps， 38400bps， 115200bps；</w:t>
            </w:r>
          </w:p>
          <w:p w14:paraId="6202870E">
            <w:pPr>
              <w:pStyle w:val="9"/>
              <w:rPr>
                <w:rFonts w:ascii="宋体" w:hAnsi="宋体"/>
                <w:sz w:val="18"/>
                <w:szCs w:val="18"/>
              </w:rPr>
            </w:pPr>
            <w:r>
              <w:rPr>
                <w:rFonts w:hint="eastAsia" w:ascii="宋体" w:hAnsi="宋体"/>
                <w:sz w:val="18"/>
                <w:szCs w:val="18"/>
              </w:rPr>
              <w:t>无线频率：2.4GHz；</w:t>
            </w:r>
          </w:p>
          <w:p w14:paraId="25A36F86">
            <w:pPr>
              <w:pStyle w:val="9"/>
              <w:rPr>
                <w:rFonts w:ascii="宋体" w:hAnsi="宋体"/>
                <w:sz w:val="18"/>
                <w:szCs w:val="18"/>
              </w:rPr>
            </w:pPr>
            <w:r>
              <w:rPr>
                <w:rFonts w:hint="eastAsia" w:ascii="宋体" w:hAnsi="宋体"/>
                <w:sz w:val="18"/>
                <w:szCs w:val="18"/>
              </w:rPr>
              <w:t>无线协议：ZigBee2007/PRO；</w:t>
            </w:r>
          </w:p>
          <w:p w14:paraId="61BA03AD">
            <w:pPr>
              <w:pStyle w:val="9"/>
              <w:rPr>
                <w:rFonts w:ascii="宋体" w:hAnsi="宋体"/>
                <w:sz w:val="18"/>
                <w:szCs w:val="18"/>
              </w:rPr>
            </w:pPr>
            <w:r>
              <w:rPr>
                <w:rFonts w:hint="eastAsia" w:ascii="宋体" w:hAnsi="宋体"/>
                <w:sz w:val="18"/>
                <w:szCs w:val="18"/>
              </w:rPr>
              <w:t>传输距离：可视距离10米；</w:t>
            </w:r>
          </w:p>
          <w:p w14:paraId="43DFD850">
            <w:pPr>
              <w:pStyle w:val="9"/>
              <w:rPr>
                <w:rFonts w:ascii="宋体" w:hAnsi="宋体"/>
                <w:sz w:val="18"/>
                <w:szCs w:val="18"/>
              </w:rPr>
            </w:pPr>
            <w:r>
              <w:rPr>
                <w:rFonts w:hint="eastAsia" w:ascii="宋体" w:hAnsi="宋体"/>
                <w:kern w:val="0"/>
                <w:sz w:val="18"/>
                <w:szCs w:val="18"/>
              </w:rPr>
              <w:t>接收灵敏度：-96DBm；</w:t>
            </w:r>
          </w:p>
          <w:p w14:paraId="3DBD0EF1">
            <w:pPr>
              <w:pStyle w:val="9"/>
              <w:rPr>
                <w:rFonts w:ascii="宋体" w:hAnsi="宋体"/>
                <w:sz w:val="18"/>
                <w:szCs w:val="18"/>
              </w:rPr>
            </w:pPr>
            <w:r>
              <w:rPr>
                <w:rFonts w:hint="eastAsia" w:ascii="宋体" w:hAnsi="宋体"/>
                <w:sz w:val="18"/>
                <w:szCs w:val="18"/>
              </w:rPr>
              <w:t>2、人体红外传感器模块（配合zigbee使用</w:t>
            </w:r>
            <w:r>
              <w:rPr>
                <w:rFonts w:ascii="宋体" w:hAnsi="宋体"/>
                <w:sz w:val="18"/>
                <w:szCs w:val="18"/>
              </w:rPr>
              <w:t>）</w:t>
            </w:r>
          </w:p>
          <w:p w14:paraId="41A9CAC6">
            <w:pPr>
              <w:pStyle w:val="9"/>
              <w:rPr>
                <w:rFonts w:ascii="宋体" w:hAnsi="宋体"/>
                <w:kern w:val="0"/>
                <w:sz w:val="18"/>
                <w:szCs w:val="18"/>
              </w:rPr>
            </w:pPr>
            <w:r>
              <w:rPr>
                <w:rFonts w:hint="eastAsia" w:ascii="宋体" w:hAnsi="宋体"/>
                <w:kern w:val="0"/>
                <w:sz w:val="18"/>
                <w:szCs w:val="18"/>
              </w:rPr>
              <w:t>工作电压：DC5至 20V；</w:t>
            </w:r>
          </w:p>
          <w:p w14:paraId="5574A459">
            <w:pPr>
              <w:pStyle w:val="9"/>
              <w:rPr>
                <w:rFonts w:ascii="宋体" w:hAnsi="宋体"/>
                <w:kern w:val="0"/>
                <w:sz w:val="18"/>
                <w:szCs w:val="18"/>
              </w:rPr>
            </w:pPr>
            <w:r>
              <w:rPr>
                <w:rFonts w:hint="eastAsia" w:ascii="宋体" w:hAnsi="宋体"/>
                <w:kern w:val="0"/>
                <w:sz w:val="18"/>
                <w:szCs w:val="18"/>
              </w:rPr>
              <w:t>静态功耗：65 微安；</w:t>
            </w:r>
          </w:p>
          <w:p w14:paraId="4036666F">
            <w:pPr>
              <w:pStyle w:val="9"/>
              <w:rPr>
                <w:rFonts w:ascii="宋体" w:hAnsi="宋体"/>
                <w:kern w:val="0"/>
                <w:sz w:val="18"/>
                <w:szCs w:val="18"/>
              </w:rPr>
            </w:pPr>
            <w:r>
              <w:rPr>
                <w:rFonts w:hint="eastAsia" w:ascii="宋体" w:hAnsi="宋体"/>
                <w:kern w:val="0"/>
                <w:sz w:val="18"/>
                <w:szCs w:val="18"/>
              </w:rPr>
              <w:t>电平输出：高 3.3V，低 0V；</w:t>
            </w:r>
          </w:p>
          <w:p w14:paraId="3AD94914">
            <w:pPr>
              <w:pStyle w:val="9"/>
              <w:rPr>
                <w:rFonts w:ascii="宋体" w:hAnsi="宋体"/>
                <w:kern w:val="0"/>
                <w:sz w:val="18"/>
                <w:szCs w:val="18"/>
              </w:rPr>
            </w:pPr>
            <w:r>
              <w:rPr>
                <w:rFonts w:hint="eastAsia" w:ascii="宋体" w:hAnsi="宋体"/>
                <w:kern w:val="0"/>
                <w:sz w:val="18"/>
                <w:szCs w:val="18"/>
              </w:rPr>
              <w:t xml:space="preserve">延迟时间：可调（0.3 秒~10 分钟）； </w:t>
            </w:r>
          </w:p>
          <w:p w14:paraId="0B82CCC2">
            <w:pPr>
              <w:pStyle w:val="9"/>
              <w:rPr>
                <w:rFonts w:ascii="宋体" w:hAnsi="宋体"/>
                <w:kern w:val="0"/>
                <w:sz w:val="18"/>
                <w:szCs w:val="18"/>
              </w:rPr>
            </w:pPr>
            <w:r>
              <w:rPr>
                <w:rFonts w:hint="eastAsia" w:ascii="宋体" w:hAnsi="宋体"/>
                <w:kern w:val="0"/>
                <w:sz w:val="18"/>
                <w:szCs w:val="18"/>
              </w:rPr>
              <w:t>封锁时间：0.2 秒；</w:t>
            </w:r>
          </w:p>
          <w:p w14:paraId="49D0E3BA">
            <w:pPr>
              <w:pStyle w:val="9"/>
              <w:rPr>
                <w:rFonts w:ascii="宋体" w:hAnsi="宋体"/>
                <w:kern w:val="0"/>
                <w:sz w:val="18"/>
                <w:szCs w:val="18"/>
              </w:rPr>
            </w:pPr>
            <w:r>
              <w:rPr>
                <w:rFonts w:hint="eastAsia" w:ascii="宋体" w:hAnsi="宋体"/>
                <w:kern w:val="0"/>
                <w:sz w:val="18"/>
                <w:szCs w:val="18"/>
              </w:rPr>
              <w:t xml:space="preserve">触发方式：L 不可重复，H 可重复，默认值为 H； </w:t>
            </w:r>
          </w:p>
          <w:p w14:paraId="39D4E860">
            <w:pPr>
              <w:pStyle w:val="9"/>
              <w:rPr>
                <w:rFonts w:ascii="宋体" w:hAnsi="宋体"/>
                <w:kern w:val="0"/>
                <w:sz w:val="18"/>
                <w:szCs w:val="18"/>
              </w:rPr>
            </w:pPr>
            <w:r>
              <w:rPr>
                <w:rFonts w:hint="eastAsia" w:ascii="宋体" w:hAnsi="宋体"/>
                <w:kern w:val="0"/>
                <w:sz w:val="18"/>
                <w:szCs w:val="18"/>
              </w:rPr>
              <w:t xml:space="preserve">感应范围：小于 120 度锥角，7 米以内； </w:t>
            </w:r>
          </w:p>
          <w:p w14:paraId="2BF6A9BB">
            <w:pPr>
              <w:pStyle w:val="9"/>
              <w:rPr>
                <w:rFonts w:ascii="宋体" w:hAnsi="宋体"/>
                <w:kern w:val="0"/>
                <w:sz w:val="18"/>
                <w:szCs w:val="18"/>
              </w:rPr>
            </w:pPr>
            <w:r>
              <w:rPr>
                <w:rFonts w:hint="eastAsia" w:ascii="宋体" w:hAnsi="宋体"/>
                <w:kern w:val="0"/>
                <w:sz w:val="18"/>
                <w:szCs w:val="18"/>
              </w:rPr>
              <w:t>工作温度：-15℃~70℃；</w:t>
            </w:r>
          </w:p>
          <w:p w14:paraId="27B7D421">
            <w:pPr>
              <w:pStyle w:val="9"/>
              <w:rPr>
                <w:rFonts w:ascii="宋体" w:hAnsi="宋体"/>
                <w:kern w:val="0"/>
                <w:sz w:val="18"/>
                <w:szCs w:val="18"/>
              </w:rPr>
            </w:pPr>
            <w:r>
              <w:rPr>
                <w:rFonts w:hint="eastAsia" w:ascii="宋体" w:hAnsi="宋体"/>
                <w:kern w:val="0"/>
                <w:sz w:val="18"/>
                <w:szCs w:val="18"/>
              </w:rPr>
              <w:t xml:space="preserve">PCB 外型尺寸：32＊24mm，螺丝孔距 28mm，螺丝孔径 2mm； </w:t>
            </w:r>
          </w:p>
          <w:p w14:paraId="79BE9D2E">
            <w:pPr>
              <w:pStyle w:val="9"/>
              <w:rPr>
                <w:rFonts w:ascii="宋体" w:hAnsi="宋体"/>
                <w:kern w:val="0"/>
                <w:sz w:val="18"/>
                <w:szCs w:val="18"/>
              </w:rPr>
            </w:pPr>
            <w:r>
              <w:rPr>
                <w:rFonts w:hint="eastAsia" w:ascii="宋体" w:hAnsi="宋体"/>
                <w:kern w:val="0"/>
                <w:sz w:val="18"/>
                <w:szCs w:val="18"/>
              </w:rPr>
              <w:t>感应透镜尺寸：直径 23mm。</w:t>
            </w:r>
          </w:p>
          <w:p w14:paraId="2B6257E2">
            <w:pPr>
              <w:pStyle w:val="9"/>
              <w:rPr>
                <w:rFonts w:ascii="宋体" w:hAnsi="宋体"/>
                <w:sz w:val="18"/>
                <w:szCs w:val="18"/>
              </w:rPr>
            </w:pPr>
            <w:r>
              <w:rPr>
                <w:rFonts w:hint="eastAsia" w:ascii="宋体" w:hAnsi="宋体"/>
                <w:sz w:val="18"/>
                <w:szCs w:val="18"/>
              </w:rPr>
              <w:t>3、</w:t>
            </w:r>
            <w:r>
              <w:rPr>
                <w:rFonts w:ascii="宋体" w:hAnsi="宋体"/>
                <w:sz w:val="18"/>
                <w:szCs w:val="18"/>
              </w:rPr>
              <w:t>光敏电阻传感器模块</w:t>
            </w:r>
            <w:r>
              <w:rPr>
                <w:rFonts w:hint="eastAsia" w:ascii="宋体" w:hAnsi="宋体"/>
                <w:sz w:val="18"/>
                <w:szCs w:val="18"/>
              </w:rPr>
              <w:t>（配合zigbee使用</w:t>
            </w:r>
            <w:r>
              <w:rPr>
                <w:rFonts w:ascii="宋体" w:hAnsi="宋体"/>
                <w:sz w:val="18"/>
                <w:szCs w:val="18"/>
              </w:rPr>
              <w:t>）</w:t>
            </w:r>
          </w:p>
          <w:p w14:paraId="224F6438">
            <w:pPr>
              <w:pStyle w:val="9"/>
              <w:rPr>
                <w:rFonts w:ascii="宋体" w:hAnsi="宋体"/>
                <w:kern w:val="0"/>
                <w:sz w:val="18"/>
                <w:szCs w:val="18"/>
              </w:rPr>
            </w:pPr>
            <w:r>
              <w:rPr>
                <w:rFonts w:hint="eastAsia" w:ascii="宋体" w:hAnsi="宋体"/>
                <w:kern w:val="0"/>
                <w:sz w:val="18"/>
                <w:szCs w:val="18"/>
              </w:rPr>
              <w:t>最大电压（V-dc）：150；</w:t>
            </w:r>
          </w:p>
          <w:p w14:paraId="37127C0E">
            <w:pPr>
              <w:pStyle w:val="9"/>
              <w:rPr>
                <w:rFonts w:ascii="宋体" w:hAnsi="宋体"/>
                <w:kern w:val="0"/>
                <w:sz w:val="18"/>
                <w:szCs w:val="18"/>
              </w:rPr>
            </w:pPr>
            <w:r>
              <w:rPr>
                <w:rFonts w:hint="eastAsia" w:ascii="宋体" w:hAnsi="宋体"/>
                <w:kern w:val="0"/>
                <w:sz w:val="18"/>
                <w:szCs w:val="18"/>
              </w:rPr>
              <w:t xml:space="preserve">最大功耗（mW）：100； </w:t>
            </w:r>
          </w:p>
          <w:p w14:paraId="3961DA86">
            <w:pPr>
              <w:pStyle w:val="9"/>
              <w:rPr>
                <w:rFonts w:ascii="宋体" w:hAnsi="宋体"/>
                <w:kern w:val="0"/>
                <w:sz w:val="18"/>
                <w:szCs w:val="18"/>
              </w:rPr>
            </w:pPr>
            <w:r>
              <w:rPr>
                <w:rFonts w:hint="eastAsia" w:ascii="宋体" w:hAnsi="宋体"/>
                <w:kern w:val="0"/>
                <w:sz w:val="18"/>
                <w:szCs w:val="18"/>
              </w:rPr>
              <w:t xml:space="preserve">环境温度（°C）：-30--- +70； </w:t>
            </w:r>
          </w:p>
          <w:p w14:paraId="2ADF47EF">
            <w:pPr>
              <w:pStyle w:val="9"/>
              <w:rPr>
                <w:rFonts w:ascii="宋体" w:hAnsi="宋体"/>
                <w:kern w:val="0"/>
                <w:sz w:val="18"/>
                <w:szCs w:val="18"/>
              </w:rPr>
            </w:pPr>
            <w:r>
              <w:rPr>
                <w:rFonts w:hint="eastAsia" w:ascii="宋体" w:hAnsi="宋体"/>
                <w:kern w:val="0"/>
                <w:sz w:val="18"/>
                <w:szCs w:val="18"/>
              </w:rPr>
              <w:t xml:space="preserve">光谱峰值（nm）：540； </w:t>
            </w:r>
          </w:p>
          <w:p w14:paraId="1E92E7A2">
            <w:pPr>
              <w:pStyle w:val="9"/>
              <w:rPr>
                <w:rFonts w:ascii="宋体" w:hAnsi="宋体"/>
                <w:kern w:val="0"/>
                <w:sz w:val="18"/>
                <w:szCs w:val="18"/>
              </w:rPr>
            </w:pPr>
            <w:r>
              <w:rPr>
                <w:rFonts w:hint="eastAsia" w:ascii="宋体" w:hAnsi="宋体"/>
                <w:kern w:val="0"/>
                <w:sz w:val="18"/>
                <w:szCs w:val="18"/>
              </w:rPr>
              <w:t>响应时间（ms）：上升：20， 下降：30</w:t>
            </w:r>
          </w:p>
          <w:p w14:paraId="1BBB6412">
            <w:pPr>
              <w:pStyle w:val="9"/>
              <w:rPr>
                <w:rFonts w:ascii="宋体" w:hAnsi="宋体"/>
                <w:sz w:val="18"/>
                <w:szCs w:val="18"/>
              </w:rPr>
            </w:pPr>
            <w:r>
              <w:rPr>
                <w:rFonts w:hint="eastAsia" w:ascii="宋体" w:hAnsi="宋体"/>
                <w:sz w:val="18"/>
                <w:szCs w:val="18"/>
              </w:rPr>
              <w:t>4、温湿度传感器模块（配合zigbee使用</w:t>
            </w:r>
            <w:r>
              <w:rPr>
                <w:rFonts w:ascii="宋体" w:hAnsi="宋体"/>
                <w:sz w:val="18"/>
                <w:szCs w:val="18"/>
              </w:rPr>
              <w:t>）</w:t>
            </w:r>
          </w:p>
          <w:p w14:paraId="7423746A">
            <w:pPr>
              <w:pStyle w:val="9"/>
              <w:rPr>
                <w:rFonts w:ascii="宋体" w:hAnsi="宋体"/>
                <w:kern w:val="0"/>
                <w:sz w:val="18"/>
                <w:szCs w:val="18"/>
              </w:rPr>
            </w:pPr>
            <w:r>
              <w:rPr>
                <w:rFonts w:hint="eastAsia" w:ascii="宋体" w:hAnsi="宋体"/>
                <w:kern w:val="0"/>
                <w:sz w:val="18"/>
                <w:szCs w:val="18"/>
              </w:rPr>
              <w:t>全量程标定，两线数字输出</w:t>
            </w:r>
          </w:p>
          <w:p w14:paraId="6B0A9539">
            <w:pPr>
              <w:pStyle w:val="9"/>
              <w:rPr>
                <w:rFonts w:ascii="宋体" w:hAnsi="宋体"/>
                <w:kern w:val="0"/>
                <w:sz w:val="18"/>
                <w:szCs w:val="18"/>
              </w:rPr>
            </w:pPr>
            <w:r>
              <w:rPr>
                <w:rFonts w:hint="eastAsia" w:ascii="宋体" w:hAnsi="宋体"/>
                <w:kern w:val="0"/>
                <w:sz w:val="18"/>
                <w:szCs w:val="18"/>
              </w:rPr>
              <w:t>湿度测量范围：0～100%RH</w:t>
            </w:r>
          </w:p>
          <w:p w14:paraId="69D6C606">
            <w:pPr>
              <w:pStyle w:val="9"/>
              <w:rPr>
                <w:rFonts w:ascii="宋体" w:hAnsi="宋体"/>
                <w:kern w:val="0"/>
                <w:sz w:val="18"/>
                <w:szCs w:val="18"/>
              </w:rPr>
            </w:pPr>
            <w:r>
              <w:rPr>
                <w:rFonts w:hint="eastAsia" w:ascii="宋体" w:hAnsi="宋体"/>
                <w:kern w:val="0"/>
                <w:sz w:val="18"/>
                <w:szCs w:val="18"/>
              </w:rPr>
              <w:t>温度测量范围：-40～+123.8℃</w:t>
            </w:r>
          </w:p>
          <w:p w14:paraId="736532C7">
            <w:pPr>
              <w:pStyle w:val="9"/>
              <w:rPr>
                <w:rFonts w:ascii="宋体" w:hAnsi="宋体"/>
                <w:kern w:val="0"/>
                <w:sz w:val="18"/>
                <w:szCs w:val="18"/>
              </w:rPr>
            </w:pPr>
            <w:r>
              <w:rPr>
                <w:rFonts w:hint="eastAsia" w:ascii="宋体" w:hAnsi="宋体"/>
                <w:kern w:val="0"/>
                <w:sz w:val="18"/>
                <w:szCs w:val="18"/>
              </w:rPr>
              <w:t>湿度测量精度： ±4.5%RH</w:t>
            </w:r>
          </w:p>
          <w:p w14:paraId="6532A1FA">
            <w:pPr>
              <w:pStyle w:val="9"/>
              <w:rPr>
                <w:rFonts w:ascii="宋体" w:hAnsi="宋体"/>
                <w:kern w:val="0"/>
                <w:sz w:val="18"/>
                <w:szCs w:val="18"/>
              </w:rPr>
            </w:pPr>
            <w:r>
              <w:rPr>
                <w:rFonts w:hint="eastAsia" w:ascii="宋体" w:hAnsi="宋体"/>
                <w:kern w:val="0"/>
                <w:sz w:val="18"/>
                <w:szCs w:val="18"/>
              </w:rPr>
              <w:t>温度测量精度： ±0.5℃</w:t>
            </w:r>
          </w:p>
          <w:p w14:paraId="7191D854">
            <w:pPr>
              <w:pStyle w:val="9"/>
              <w:rPr>
                <w:rFonts w:ascii="宋体" w:hAnsi="宋体"/>
                <w:kern w:val="0"/>
                <w:sz w:val="18"/>
                <w:szCs w:val="18"/>
              </w:rPr>
            </w:pPr>
            <w:r>
              <w:rPr>
                <w:rFonts w:hint="eastAsia" w:ascii="宋体" w:hAnsi="宋体"/>
                <w:kern w:val="0"/>
                <w:sz w:val="18"/>
                <w:szCs w:val="18"/>
              </w:rPr>
              <w:t>封装：SMD（LCC）</w:t>
            </w:r>
          </w:p>
          <w:p w14:paraId="6FDEEA4E">
            <w:pPr>
              <w:pStyle w:val="9"/>
              <w:rPr>
                <w:rFonts w:ascii="宋体" w:hAnsi="宋体"/>
                <w:kern w:val="0"/>
                <w:sz w:val="18"/>
                <w:szCs w:val="18"/>
              </w:rPr>
            </w:pPr>
            <w:r>
              <w:rPr>
                <w:rFonts w:hint="eastAsia" w:ascii="宋体" w:hAnsi="宋体"/>
                <w:kern w:val="0"/>
                <w:sz w:val="18"/>
                <w:szCs w:val="18"/>
              </w:rPr>
              <w:t>可燃气体传感器模块（配合zigbee使用</w:t>
            </w:r>
            <w:r>
              <w:rPr>
                <w:rFonts w:ascii="宋体" w:hAnsi="宋体"/>
                <w:kern w:val="0"/>
                <w:sz w:val="18"/>
                <w:szCs w:val="18"/>
              </w:rPr>
              <w:t>）</w:t>
            </w:r>
          </w:p>
          <w:p w14:paraId="5C1D1C69">
            <w:pPr>
              <w:pStyle w:val="9"/>
              <w:rPr>
                <w:rFonts w:ascii="宋体" w:hAnsi="宋体"/>
                <w:kern w:val="0"/>
                <w:sz w:val="18"/>
                <w:szCs w:val="18"/>
              </w:rPr>
            </w:pPr>
            <w:r>
              <w:rPr>
                <w:rFonts w:hint="eastAsia" w:ascii="宋体" w:hAnsi="宋体"/>
                <w:kern w:val="0"/>
                <w:sz w:val="18"/>
                <w:szCs w:val="18"/>
              </w:rPr>
              <w:t>电路电压：〈24V（AC/DC）</w:t>
            </w:r>
          </w:p>
          <w:p w14:paraId="54FE23D1">
            <w:pPr>
              <w:pStyle w:val="9"/>
              <w:rPr>
                <w:rFonts w:ascii="宋体" w:hAnsi="宋体"/>
                <w:kern w:val="0"/>
                <w:sz w:val="18"/>
                <w:szCs w:val="18"/>
              </w:rPr>
            </w:pPr>
            <w:r>
              <w:rPr>
                <w:rFonts w:hint="eastAsia" w:ascii="宋体" w:hAnsi="宋体"/>
                <w:kern w:val="0"/>
                <w:sz w:val="18"/>
                <w:szCs w:val="18"/>
              </w:rPr>
              <w:t>测量范围：500-10,000ppm</w:t>
            </w:r>
          </w:p>
          <w:p w14:paraId="41546B98">
            <w:pPr>
              <w:pStyle w:val="9"/>
              <w:rPr>
                <w:rFonts w:ascii="宋体" w:hAnsi="宋体"/>
                <w:kern w:val="0"/>
                <w:sz w:val="18"/>
                <w:szCs w:val="18"/>
              </w:rPr>
            </w:pPr>
            <w:r>
              <w:rPr>
                <w:rFonts w:hint="eastAsia" w:ascii="宋体" w:hAnsi="宋体"/>
                <w:kern w:val="0"/>
                <w:sz w:val="18"/>
                <w:szCs w:val="18"/>
              </w:rPr>
              <w:t>灵敏度（电阻比）：0.55-0.65</w:t>
            </w:r>
          </w:p>
          <w:p w14:paraId="6F505D7D">
            <w:pPr>
              <w:pStyle w:val="9"/>
              <w:rPr>
                <w:rFonts w:ascii="宋体" w:hAnsi="宋体"/>
                <w:kern w:val="0"/>
                <w:sz w:val="18"/>
                <w:szCs w:val="18"/>
              </w:rPr>
            </w:pPr>
            <w:r>
              <w:rPr>
                <w:rFonts w:hint="eastAsia" w:ascii="宋体" w:hAnsi="宋体"/>
                <w:kern w:val="0"/>
                <w:sz w:val="18"/>
                <w:szCs w:val="18"/>
              </w:rPr>
              <w:t>加热器电压：5V±0.2V（AC/DC）</w:t>
            </w:r>
          </w:p>
          <w:p w14:paraId="23907B4E">
            <w:pPr>
              <w:pStyle w:val="9"/>
              <w:rPr>
                <w:rFonts w:ascii="宋体" w:hAnsi="宋体"/>
                <w:kern w:val="0"/>
                <w:sz w:val="18"/>
                <w:szCs w:val="18"/>
              </w:rPr>
            </w:pPr>
            <w:r>
              <w:rPr>
                <w:rFonts w:hint="eastAsia" w:ascii="宋体" w:hAnsi="宋体"/>
                <w:kern w:val="0"/>
                <w:sz w:val="18"/>
                <w:szCs w:val="18"/>
              </w:rPr>
              <w:t>封装：塑料、SUS 双重金属</w:t>
            </w:r>
          </w:p>
          <w:p w14:paraId="51BB4022">
            <w:pPr>
              <w:pStyle w:val="9"/>
              <w:rPr>
                <w:rFonts w:ascii="宋体" w:hAnsi="宋体"/>
                <w:sz w:val="18"/>
                <w:szCs w:val="18"/>
              </w:rPr>
            </w:pPr>
            <w:r>
              <w:rPr>
                <w:rFonts w:hint="eastAsia" w:ascii="宋体" w:hAnsi="宋体"/>
                <w:sz w:val="18"/>
                <w:szCs w:val="18"/>
              </w:rPr>
              <w:t>6、空气质量传感器模块（配合zigbee使用</w:t>
            </w:r>
            <w:r>
              <w:rPr>
                <w:rFonts w:ascii="宋体" w:hAnsi="宋体"/>
                <w:sz w:val="18"/>
                <w:szCs w:val="18"/>
              </w:rPr>
              <w:t>）</w:t>
            </w:r>
          </w:p>
          <w:p w14:paraId="18D87A91">
            <w:pPr>
              <w:pStyle w:val="9"/>
              <w:rPr>
                <w:rFonts w:ascii="宋体" w:hAnsi="宋体"/>
                <w:kern w:val="0"/>
                <w:sz w:val="18"/>
                <w:szCs w:val="18"/>
              </w:rPr>
            </w:pPr>
            <w:r>
              <w:rPr>
                <w:rFonts w:hint="eastAsia" w:ascii="宋体" w:hAnsi="宋体"/>
                <w:kern w:val="0"/>
                <w:sz w:val="18"/>
                <w:szCs w:val="18"/>
              </w:rPr>
              <w:t>空气质量传感器可测量范围：1-30ppm</w:t>
            </w:r>
          </w:p>
          <w:p w14:paraId="548F1287">
            <w:pPr>
              <w:pStyle w:val="9"/>
              <w:rPr>
                <w:rFonts w:ascii="宋体" w:hAnsi="宋体"/>
                <w:kern w:val="0"/>
                <w:sz w:val="18"/>
                <w:szCs w:val="18"/>
              </w:rPr>
            </w:pPr>
            <w:r>
              <w:rPr>
                <w:rFonts w:hint="eastAsia" w:ascii="宋体" w:hAnsi="宋体"/>
                <w:kern w:val="0"/>
                <w:sz w:val="18"/>
                <w:szCs w:val="18"/>
              </w:rPr>
              <w:t>灵敏度：0.15～0.5（10ppmH2 阻值/空气中阻值）</w:t>
            </w:r>
          </w:p>
          <w:p w14:paraId="77DAB853">
            <w:pPr>
              <w:pStyle w:val="9"/>
              <w:rPr>
                <w:rFonts w:ascii="宋体" w:hAnsi="宋体"/>
                <w:kern w:val="0"/>
                <w:sz w:val="18"/>
                <w:szCs w:val="18"/>
              </w:rPr>
            </w:pPr>
            <w:r>
              <w:rPr>
                <w:rFonts w:hint="eastAsia" w:ascii="宋体" w:hAnsi="宋体"/>
                <w:kern w:val="0"/>
                <w:sz w:val="18"/>
                <w:szCs w:val="18"/>
              </w:rPr>
              <w:t>空气质量传感器输出信号：可变电阻值</w:t>
            </w:r>
          </w:p>
          <w:p w14:paraId="23AEDFB8">
            <w:pPr>
              <w:pStyle w:val="9"/>
              <w:rPr>
                <w:rFonts w:ascii="宋体" w:hAnsi="宋体"/>
                <w:kern w:val="0"/>
                <w:sz w:val="18"/>
                <w:szCs w:val="18"/>
              </w:rPr>
            </w:pPr>
            <w:r>
              <w:rPr>
                <w:rFonts w:hint="eastAsia" w:ascii="宋体" w:hAnsi="宋体"/>
                <w:kern w:val="0"/>
                <w:sz w:val="18"/>
                <w:szCs w:val="18"/>
              </w:rPr>
              <w:t>环境温度：-10～50℃</w:t>
            </w:r>
          </w:p>
          <w:p w14:paraId="0A5F18F2">
            <w:pPr>
              <w:pStyle w:val="9"/>
              <w:rPr>
                <w:rFonts w:ascii="宋体" w:hAnsi="宋体"/>
                <w:kern w:val="0"/>
                <w:sz w:val="18"/>
                <w:szCs w:val="18"/>
              </w:rPr>
            </w:pPr>
            <w:r>
              <w:rPr>
                <w:rFonts w:hint="eastAsia" w:ascii="宋体" w:hAnsi="宋体"/>
                <w:kern w:val="0"/>
                <w:sz w:val="18"/>
                <w:szCs w:val="18"/>
              </w:rPr>
              <w:t>金属网</w:t>
            </w:r>
          </w:p>
          <w:p w14:paraId="39E48029">
            <w:pPr>
              <w:pStyle w:val="9"/>
              <w:rPr>
                <w:rFonts w:ascii="宋体" w:hAnsi="宋体"/>
                <w:sz w:val="18"/>
                <w:szCs w:val="18"/>
              </w:rPr>
            </w:pPr>
            <w:r>
              <w:rPr>
                <w:rFonts w:hint="eastAsia" w:ascii="宋体" w:hAnsi="宋体"/>
                <w:sz w:val="18"/>
                <w:szCs w:val="18"/>
              </w:rPr>
              <w:t>7、火焰传感器模块（配合zigbee使用</w:t>
            </w:r>
            <w:r>
              <w:rPr>
                <w:rFonts w:ascii="宋体" w:hAnsi="宋体"/>
                <w:sz w:val="18"/>
                <w:szCs w:val="18"/>
              </w:rPr>
              <w:t>）</w:t>
            </w:r>
          </w:p>
          <w:p w14:paraId="183AAD3F">
            <w:pPr>
              <w:pStyle w:val="9"/>
              <w:rPr>
                <w:rFonts w:ascii="宋体" w:hAnsi="宋体"/>
                <w:kern w:val="0"/>
                <w:sz w:val="18"/>
                <w:szCs w:val="18"/>
              </w:rPr>
            </w:pPr>
            <w:r>
              <w:rPr>
                <w:rFonts w:hint="eastAsia" w:ascii="宋体" w:hAnsi="宋体"/>
                <w:kern w:val="0"/>
                <w:sz w:val="18"/>
                <w:szCs w:val="18"/>
              </w:rPr>
              <w:t xml:space="preserve">探测波长：700—1100 nm； </w:t>
            </w:r>
          </w:p>
          <w:p w14:paraId="5EC5028C">
            <w:pPr>
              <w:pStyle w:val="9"/>
              <w:rPr>
                <w:rFonts w:ascii="宋体" w:hAnsi="宋体"/>
                <w:kern w:val="0"/>
                <w:sz w:val="18"/>
                <w:szCs w:val="18"/>
              </w:rPr>
            </w:pPr>
            <w:r>
              <w:rPr>
                <w:rFonts w:hint="eastAsia" w:ascii="宋体" w:hAnsi="宋体"/>
                <w:kern w:val="0"/>
                <w:sz w:val="18"/>
                <w:szCs w:val="18"/>
              </w:rPr>
              <w:t xml:space="preserve">探测距离：大于1.5m； </w:t>
            </w:r>
          </w:p>
          <w:p w14:paraId="19FFEE37">
            <w:pPr>
              <w:pStyle w:val="9"/>
              <w:rPr>
                <w:rFonts w:ascii="宋体" w:hAnsi="宋体"/>
                <w:kern w:val="0"/>
                <w:sz w:val="18"/>
                <w:szCs w:val="18"/>
              </w:rPr>
            </w:pPr>
            <w:r>
              <w:rPr>
                <w:rFonts w:hint="eastAsia" w:ascii="宋体" w:hAnsi="宋体"/>
                <w:kern w:val="0"/>
                <w:sz w:val="18"/>
                <w:szCs w:val="18"/>
              </w:rPr>
              <w:t>供电电压 3V-5.5V；</w:t>
            </w:r>
          </w:p>
          <w:p w14:paraId="3EC49860">
            <w:pPr>
              <w:pStyle w:val="9"/>
              <w:rPr>
                <w:rFonts w:ascii="宋体" w:hAnsi="宋体"/>
                <w:kern w:val="0"/>
                <w:sz w:val="18"/>
                <w:szCs w:val="18"/>
              </w:rPr>
            </w:pPr>
            <w:r>
              <w:rPr>
                <w:rFonts w:hint="eastAsia" w:ascii="宋体" w:hAnsi="宋体"/>
                <w:kern w:val="0"/>
                <w:sz w:val="18"/>
                <w:szCs w:val="18"/>
              </w:rPr>
              <w:t xml:space="preserve">输出方式： </w:t>
            </w:r>
          </w:p>
          <w:p w14:paraId="716A8AFB">
            <w:pPr>
              <w:pStyle w:val="9"/>
              <w:rPr>
                <w:rFonts w:ascii="宋体" w:hAnsi="宋体"/>
                <w:kern w:val="0"/>
                <w:sz w:val="18"/>
                <w:szCs w:val="18"/>
              </w:rPr>
            </w:pPr>
            <w:r>
              <w:rPr>
                <w:rFonts w:hint="eastAsia" w:ascii="宋体" w:hAnsi="宋体"/>
                <w:kern w:val="0"/>
                <w:sz w:val="18"/>
                <w:szCs w:val="18"/>
              </w:rPr>
              <w:t>数字输出 当检测到火焰时输出高电平，</w:t>
            </w:r>
          </w:p>
          <w:p w14:paraId="32E36BD3">
            <w:pPr>
              <w:pStyle w:val="9"/>
              <w:rPr>
                <w:rFonts w:ascii="宋体" w:hAnsi="宋体"/>
                <w:kern w:val="0"/>
                <w:sz w:val="18"/>
                <w:szCs w:val="18"/>
              </w:rPr>
            </w:pPr>
            <w:r>
              <w:rPr>
                <w:rFonts w:hint="eastAsia" w:ascii="宋体" w:hAnsi="宋体"/>
                <w:kern w:val="0"/>
                <w:sz w:val="18"/>
                <w:szCs w:val="18"/>
              </w:rPr>
              <w:t xml:space="preserve">没有检测到火焰时输出低电平（0）。 </w:t>
            </w:r>
          </w:p>
          <w:p w14:paraId="228DFBFF">
            <w:pPr>
              <w:pStyle w:val="9"/>
              <w:rPr>
                <w:rFonts w:ascii="宋体" w:hAnsi="宋体"/>
                <w:kern w:val="0"/>
                <w:sz w:val="18"/>
                <w:szCs w:val="18"/>
              </w:rPr>
            </w:pPr>
            <w:r>
              <w:rPr>
                <w:rFonts w:hint="eastAsia" w:ascii="宋体" w:hAnsi="宋体"/>
                <w:kern w:val="0"/>
                <w:sz w:val="18"/>
                <w:szCs w:val="18"/>
              </w:rPr>
              <w:t xml:space="preserve">2模拟输出 随着火焰强度的变化的模拟变化输出端电压变化 </w:t>
            </w:r>
          </w:p>
          <w:p w14:paraId="78BEE870">
            <w:pPr>
              <w:pStyle w:val="9"/>
              <w:rPr>
                <w:rFonts w:ascii="宋体" w:hAnsi="宋体"/>
                <w:kern w:val="0"/>
                <w:sz w:val="18"/>
                <w:szCs w:val="18"/>
              </w:rPr>
            </w:pPr>
            <w:r>
              <w:rPr>
                <w:rFonts w:ascii="宋体" w:hAnsi="宋体"/>
                <w:kern w:val="0"/>
                <w:sz w:val="18"/>
                <w:szCs w:val="18"/>
              </w:rPr>
              <w:t>仿真器</w:t>
            </w:r>
          </w:p>
          <w:p w14:paraId="366B724D">
            <w:pPr>
              <w:pStyle w:val="9"/>
              <w:rPr>
                <w:rFonts w:ascii="宋体" w:hAnsi="宋体"/>
                <w:sz w:val="18"/>
                <w:szCs w:val="18"/>
              </w:rPr>
            </w:pPr>
            <w:r>
              <w:rPr>
                <w:rFonts w:ascii="宋体" w:hAnsi="宋体"/>
                <w:sz w:val="18"/>
                <w:szCs w:val="18"/>
              </w:rPr>
              <w:t>Zigbee</w:t>
            </w:r>
            <w:r>
              <w:rPr>
                <w:rFonts w:hint="eastAsia" w:ascii="宋体" w:hAnsi="宋体"/>
                <w:sz w:val="18"/>
                <w:szCs w:val="18"/>
              </w:rPr>
              <w:t xml:space="preserve">模块专用调试工具，可以用于CC11xx、CC24xx、CC25xx等多个系列，支持常用多种调试手段如下载、仿真、调试、断点、单步、全速、擦除、读取、加密等。 </w:t>
            </w:r>
          </w:p>
          <w:p w14:paraId="66ACE09F">
            <w:pPr>
              <w:pStyle w:val="9"/>
              <w:rPr>
                <w:rFonts w:ascii="宋体" w:hAnsi="宋体"/>
                <w:sz w:val="18"/>
                <w:szCs w:val="18"/>
              </w:rPr>
            </w:pPr>
            <w:r>
              <w:rPr>
                <w:rFonts w:ascii="宋体" w:hAnsi="宋体"/>
                <w:sz w:val="18"/>
                <w:szCs w:val="18"/>
              </w:rPr>
              <w:t>9</w:t>
            </w:r>
            <w:r>
              <w:rPr>
                <w:rFonts w:hint="eastAsia" w:ascii="宋体" w:hAnsi="宋体"/>
                <w:sz w:val="18"/>
                <w:szCs w:val="18"/>
              </w:rPr>
              <w:t>、</w:t>
            </w:r>
            <w:r>
              <w:rPr>
                <w:rFonts w:ascii="宋体" w:hAnsi="宋体"/>
                <w:sz w:val="18"/>
                <w:szCs w:val="18"/>
              </w:rPr>
              <w:t>继电器</w:t>
            </w:r>
            <w:r>
              <w:rPr>
                <w:rFonts w:hint="eastAsia" w:ascii="宋体" w:hAnsi="宋体"/>
                <w:sz w:val="18"/>
                <w:szCs w:val="18"/>
              </w:rPr>
              <w:t>模块</w:t>
            </w:r>
          </w:p>
          <w:p w14:paraId="7970A31A">
            <w:pPr>
              <w:pStyle w:val="9"/>
              <w:rPr>
                <w:rFonts w:ascii="宋体" w:hAnsi="宋体"/>
                <w:kern w:val="0"/>
                <w:sz w:val="18"/>
                <w:szCs w:val="18"/>
              </w:rPr>
            </w:pPr>
            <w:r>
              <w:rPr>
                <w:rFonts w:ascii="宋体" w:hAnsi="宋体"/>
                <w:kern w:val="0"/>
                <w:sz w:val="18"/>
                <w:szCs w:val="18"/>
              </w:rPr>
              <w:t>Z</w:t>
            </w:r>
            <w:r>
              <w:rPr>
                <w:rFonts w:hint="eastAsia" w:ascii="宋体" w:hAnsi="宋体"/>
                <w:kern w:val="0"/>
                <w:sz w:val="18"/>
                <w:szCs w:val="18"/>
              </w:rPr>
              <w:t>igbee</w:t>
            </w:r>
            <w:r>
              <w:rPr>
                <w:rFonts w:ascii="宋体" w:hAnsi="宋体"/>
                <w:kern w:val="0"/>
                <w:sz w:val="18"/>
                <w:szCs w:val="18"/>
              </w:rPr>
              <w:t>模块专用继电器</w:t>
            </w:r>
          </w:p>
          <w:p w14:paraId="20E09DDB">
            <w:pPr>
              <w:pStyle w:val="9"/>
              <w:rPr>
                <w:rFonts w:ascii="宋体" w:hAnsi="宋体"/>
                <w:kern w:val="0"/>
                <w:sz w:val="18"/>
                <w:szCs w:val="18"/>
              </w:rPr>
            </w:pPr>
            <w:r>
              <w:rPr>
                <w:rFonts w:hint="eastAsia" w:ascii="宋体" w:hAnsi="宋体"/>
                <w:kern w:val="0"/>
                <w:sz w:val="18"/>
                <w:szCs w:val="18"/>
              </w:rPr>
              <w:t>单路</w:t>
            </w:r>
            <w:r>
              <w:rPr>
                <w:rFonts w:ascii="宋体" w:hAnsi="宋体"/>
                <w:kern w:val="0"/>
                <w:sz w:val="18"/>
                <w:szCs w:val="18"/>
              </w:rPr>
              <w:t>输出</w:t>
            </w:r>
          </w:p>
          <w:p w14:paraId="70551371">
            <w:pPr>
              <w:pStyle w:val="9"/>
              <w:rPr>
                <w:rFonts w:ascii="宋体" w:hAnsi="宋体"/>
                <w:kern w:val="0"/>
                <w:sz w:val="18"/>
                <w:szCs w:val="18"/>
              </w:rPr>
            </w:pPr>
            <w:r>
              <w:rPr>
                <w:rFonts w:hint="eastAsia" w:ascii="宋体" w:hAnsi="宋体"/>
                <w:kern w:val="0"/>
                <w:sz w:val="18"/>
                <w:szCs w:val="18"/>
              </w:rPr>
              <w:t>DC</w:t>
            </w:r>
            <w:r>
              <w:rPr>
                <w:rFonts w:ascii="宋体" w:hAnsi="宋体"/>
                <w:kern w:val="0"/>
                <w:sz w:val="18"/>
                <w:szCs w:val="18"/>
              </w:rPr>
              <w:t>5V</w:t>
            </w:r>
          </w:p>
          <w:p w14:paraId="68F96146">
            <w:pPr>
              <w:pStyle w:val="9"/>
              <w:rPr>
                <w:rFonts w:ascii="宋体" w:hAnsi="宋体"/>
                <w:kern w:val="0"/>
                <w:sz w:val="18"/>
                <w:szCs w:val="18"/>
              </w:rPr>
            </w:pPr>
            <w:r>
              <w:rPr>
                <w:rFonts w:hint="eastAsia" w:ascii="宋体" w:hAnsi="宋体"/>
                <w:kern w:val="0"/>
                <w:sz w:val="18"/>
                <w:szCs w:val="18"/>
              </w:rPr>
              <w:t>风扇</w:t>
            </w:r>
          </w:p>
          <w:p w14:paraId="74CCEF09">
            <w:pPr>
              <w:pStyle w:val="9"/>
              <w:rPr>
                <w:rFonts w:ascii="宋体" w:hAnsi="宋体"/>
                <w:kern w:val="0"/>
                <w:sz w:val="18"/>
                <w:szCs w:val="18"/>
              </w:rPr>
            </w:pPr>
            <w:r>
              <w:rPr>
                <w:rFonts w:hint="eastAsia" w:ascii="宋体" w:hAnsi="宋体"/>
                <w:kern w:val="0"/>
                <w:sz w:val="18"/>
                <w:szCs w:val="18"/>
              </w:rPr>
              <w:t>工作电压：DC24V</w:t>
            </w:r>
          </w:p>
          <w:p w14:paraId="2AF692E1">
            <w:pPr>
              <w:pStyle w:val="9"/>
              <w:rPr>
                <w:rFonts w:ascii="宋体" w:hAnsi="宋体"/>
                <w:kern w:val="0"/>
                <w:sz w:val="18"/>
                <w:szCs w:val="18"/>
              </w:rPr>
            </w:pPr>
            <w:r>
              <w:rPr>
                <w:rFonts w:hint="eastAsia" w:ascii="宋体" w:hAnsi="宋体"/>
                <w:kern w:val="0"/>
                <w:sz w:val="18"/>
                <w:szCs w:val="18"/>
              </w:rPr>
              <w:t xml:space="preserve">工作电流(A)：0.09-0.25    </w:t>
            </w:r>
          </w:p>
          <w:p w14:paraId="62568685">
            <w:pPr>
              <w:pStyle w:val="9"/>
              <w:rPr>
                <w:rFonts w:ascii="宋体" w:hAnsi="宋体"/>
                <w:kern w:val="0"/>
                <w:sz w:val="18"/>
                <w:szCs w:val="18"/>
              </w:rPr>
            </w:pPr>
            <w:r>
              <w:rPr>
                <w:rFonts w:hint="eastAsia" w:ascii="宋体" w:hAnsi="宋体"/>
                <w:kern w:val="0"/>
                <w:sz w:val="18"/>
                <w:szCs w:val="18"/>
              </w:rPr>
              <w:t xml:space="preserve">转速(RPM)：3000-4000 </w:t>
            </w:r>
          </w:p>
          <w:p w14:paraId="7F55A799">
            <w:pPr>
              <w:pStyle w:val="9"/>
              <w:rPr>
                <w:rFonts w:ascii="宋体" w:hAnsi="宋体"/>
                <w:kern w:val="0"/>
                <w:sz w:val="18"/>
                <w:szCs w:val="18"/>
              </w:rPr>
            </w:pPr>
            <w:r>
              <w:rPr>
                <w:rFonts w:hint="eastAsia" w:ascii="宋体" w:hAnsi="宋体"/>
                <w:kern w:val="0"/>
                <w:sz w:val="18"/>
                <w:szCs w:val="18"/>
              </w:rPr>
              <w:t>风量（CFM）：24.42-34.18</w:t>
            </w:r>
          </w:p>
          <w:p w14:paraId="6F434202">
            <w:pPr>
              <w:pStyle w:val="9"/>
              <w:rPr>
                <w:rFonts w:ascii="宋体" w:hAnsi="宋体"/>
                <w:kern w:val="0"/>
                <w:sz w:val="18"/>
                <w:szCs w:val="18"/>
              </w:rPr>
            </w:pPr>
            <w:r>
              <w:rPr>
                <w:rFonts w:hint="eastAsia" w:ascii="宋体" w:hAnsi="宋体"/>
                <w:kern w:val="0"/>
                <w:sz w:val="18"/>
                <w:szCs w:val="18"/>
              </w:rPr>
              <w:t>导线：UL认证线材；红色导线正极(+)；黑色导线负极(-)。</w:t>
            </w:r>
          </w:p>
          <w:p w14:paraId="232DDB6A">
            <w:pPr>
              <w:pStyle w:val="9"/>
              <w:rPr>
                <w:rFonts w:hint="eastAsia" w:ascii="宋体" w:hAnsi="宋体"/>
                <w:sz w:val="18"/>
                <w:szCs w:val="18"/>
              </w:rPr>
            </w:pPr>
            <w:r>
              <w:rPr>
                <w:rFonts w:hint="eastAsia" w:ascii="宋体" w:hAnsi="宋体"/>
                <w:kern w:val="0"/>
                <w:sz w:val="18"/>
                <w:szCs w:val="18"/>
              </w:rPr>
              <w:t>允许的环境温度范围：-10℃～+70℃(作业)；-40℃～+70℃（存储）</w:t>
            </w:r>
          </w:p>
          <w:p w14:paraId="2A19E2A4">
            <w:pPr>
              <w:pStyle w:val="9"/>
              <w:rPr>
                <w:rFonts w:hint="eastAsia" w:ascii="宋体" w:hAnsi="宋体"/>
                <w:sz w:val="18"/>
                <w:szCs w:val="18"/>
              </w:rPr>
            </w:pPr>
            <w:r>
              <w:rPr>
                <w:rFonts w:hint="eastAsia" w:ascii="宋体" w:hAnsi="宋体"/>
                <w:sz w:val="18"/>
                <w:szCs w:val="18"/>
              </w:rPr>
              <w:t>十一、软件资源</w:t>
            </w:r>
          </w:p>
          <w:p w14:paraId="5C9F3B56">
            <w:pPr>
              <w:pStyle w:val="9"/>
              <w:rPr>
                <w:rFonts w:ascii="宋体" w:hAnsi="宋体"/>
                <w:sz w:val="18"/>
                <w:szCs w:val="18"/>
              </w:rPr>
            </w:pPr>
            <w:r>
              <w:rPr>
                <w:rFonts w:hint="eastAsia" w:ascii="宋体" w:hAnsi="宋体"/>
                <w:sz w:val="18"/>
                <w:szCs w:val="18"/>
              </w:rPr>
              <w:t>物联网智能</w:t>
            </w:r>
            <w:r>
              <w:rPr>
                <w:rFonts w:ascii="宋体" w:hAnsi="宋体"/>
                <w:sz w:val="18"/>
                <w:szCs w:val="18"/>
              </w:rPr>
              <w:t>环境监控</w:t>
            </w:r>
            <w:r>
              <w:rPr>
                <w:rFonts w:hint="eastAsia" w:ascii="宋体" w:hAnsi="宋体"/>
                <w:sz w:val="18"/>
                <w:szCs w:val="18"/>
              </w:rPr>
              <w:t>实训</w:t>
            </w:r>
            <w:r>
              <w:rPr>
                <w:rFonts w:ascii="宋体" w:hAnsi="宋体"/>
                <w:sz w:val="18"/>
                <w:szCs w:val="18"/>
              </w:rPr>
              <w:t>系统，包含</w:t>
            </w:r>
            <w:r>
              <w:rPr>
                <w:rFonts w:hint="eastAsia" w:ascii="宋体" w:hAnsi="宋体"/>
                <w:sz w:val="18"/>
                <w:szCs w:val="18"/>
              </w:rPr>
              <w:t>智能</w:t>
            </w:r>
            <w:r>
              <w:rPr>
                <w:rFonts w:ascii="宋体" w:hAnsi="宋体"/>
                <w:sz w:val="18"/>
                <w:szCs w:val="18"/>
              </w:rPr>
              <w:t>商业应用场景、</w:t>
            </w:r>
            <w:r>
              <w:rPr>
                <w:rFonts w:hint="eastAsia" w:ascii="宋体" w:hAnsi="宋体"/>
                <w:sz w:val="18"/>
                <w:szCs w:val="18"/>
              </w:rPr>
              <w:t>环境</w:t>
            </w:r>
            <w:r>
              <w:rPr>
                <w:rFonts w:ascii="宋体" w:hAnsi="宋体"/>
                <w:sz w:val="18"/>
                <w:szCs w:val="18"/>
              </w:rPr>
              <w:t>监测场景、</w:t>
            </w:r>
            <w:r>
              <w:rPr>
                <w:rFonts w:hint="eastAsia" w:ascii="宋体" w:hAnsi="宋体"/>
                <w:sz w:val="18"/>
                <w:szCs w:val="18"/>
              </w:rPr>
              <w:t>社区</w:t>
            </w:r>
            <w:r>
              <w:rPr>
                <w:rFonts w:ascii="宋体" w:hAnsi="宋体"/>
                <w:sz w:val="18"/>
                <w:szCs w:val="18"/>
              </w:rPr>
              <w:t>安防场景、公共广播场景</w:t>
            </w:r>
            <w:r>
              <w:rPr>
                <w:rFonts w:hint="eastAsia" w:ascii="宋体" w:hAnsi="宋体"/>
                <w:sz w:val="18"/>
                <w:szCs w:val="18"/>
              </w:rPr>
              <w:t>、</w:t>
            </w:r>
            <w:r>
              <w:rPr>
                <w:rFonts w:ascii="宋体" w:hAnsi="宋体"/>
                <w:sz w:val="18"/>
                <w:szCs w:val="18"/>
              </w:rPr>
              <w:t>智能路灯场景、移动端场景及智能农业场景。各</w:t>
            </w:r>
            <w:r>
              <w:rPr>
                <w:rFonts w:hint="eastAsia" w:ascii="宋体" w:hAnsi="宋体"/>
                <w:sz w:val="18"/>
                <w:szCs w:val="18"/>
              </w:rPr>
              <w:t>场景</w:t>
            </w:r>
            <w:r>
              <w:rPr>
                <w:rFonts w:ascii="宋体" w:hAnsi="宋体"/>
                <w:sz w:val="18"/>
                <w:szCs w:val="18"/>
              </w:rPr>
              <w:t>具备如下功能：</w:t>
            </w:r>
          </w:p>
          <w:p w14:paraId="24DB629D">
            <w:pPr>
              <w:pStyle w:val="9"/>
              <w:rPr>
                <w:rFonts w:ascii="宋体" w:hAnsi="宋体"/>
                <w:sz w:val="18"/>
                <w:szCs w:val="18"/>
              </w:rPr>
            </w:pPr>
            <w:r>
              <w:rPr>
                <w:rFonts w:hint="eastAsia" w:ascii="宋体" w:hAnsi="宋体"/>
                <w:sz w:val="18"/>
                <w:szCs w:val="18"/>
              </w:rPr>
              <w:t xml:space="preserve">    1、智能</w:t>
            </w:r>
            <w:r>
              <w:rPr>
                <w:rFonts w:ascii="宋体" w:hAnsi="宋体"/>
                <w:sz w:val="18"/>
                <w:szCs w:val="18"/>
              </w:rPr>
              <w:t>商业应用</w:t>
            </w:r>
          </w:p>
          <w:p w14:paraId="07DFA442">
            <w:pPr>
              <w:pStyle w:val="9"/>
              <w:rPr>
                <w:rFonts w:ascii="宋体" w:hAnsi="宋体"/>
                <w:sz w:val="18"/>
                <w:szCs w:val="18"/>
              </w:rPr>
            </w:pPr>
            <w:r>
              <w:rPr>
                <w:rFonts w:hint="eastAsia" w:ascii="宋体" w:hAnsi="宋体"/>
                <w:sz w:val="18"/>
                <w:szCs w:val="18"/>
              </w:rPr>
              <w:t>模拟基于物联网技术的智能超市、电子商务的真实应用系统场景</w:t>
            </w:r>
          </w:p>
          <w:p w14:paraId="0E714171">
            <w:pPr>
              <w:pStyle w:val="9"/>
              <w:rPr>
                <w:rFonts w:ascii="宋体" w:hAnsi="宋体"/>
                <w:sz w:val="18"/>
                <w:szCs w:val="18"/>
              </w:rPr>
            </w:pPr>
            <w:r>
              <w:rPr>
                <w:rFonts w:hint="eastAsia" w:ascii="宋体" w:hAnsi="宋体"/>
                <w:sz w:val="18"/>
                <w:szCs w:val="18"/>
              </w:rPr>
              <w:t>环境监测</w:t>
            </w:r>
          </w:p>
          <w:p w14:paraId="1CE67855">
            <w:pPr>
              <w:pStyle w:val="9"/>
              <w:rPr>
                <w:rFonts w:ascii="宋体" w:hAnsi="宋体"/>
                <w:sz w:val="18"/>
                <w:szCs w:val="18"/>
              </w:rPr>
            </w:pPr>
            <w:r>
              <w:rPr>
                <w:rFonts w:hint="eastAsia" w:ascii="宋体" w:hAnsi="宋体"/>
                <w:sz w:val="18"/>
                <w:szCs w:val="18"/>
              </w:rPr>
              <w:t>包含大气环境模块，主要有：温度与湿度的传感数值。用户点击进行查询每种传感数据在一定时间段内的数据显示情况，也可进行导出数据操作 。通过该场景目的考核学生对感知层有线传感器设备的安装、调试、及数据采集编程能力。</w:t>
            </w:r>
          </w:p>
          <w:p w14:paraId="1148F2A1">
            <w:pPr>
              <w:pStyle w:val="9"/>
              <w:rPr>
                <w:rFonts w:ascii="宋体" w:hAnsi="宋体"/>
                <w:sz w:val="18"/>
                <w:szCs w:val="18"/>
              </w:rPr>
            </w:pPr>
            <w:r>
              <w:rPr>
                <w:rFonts w:ascii="宋体" w:hAnsi="宋体"/>
                <w:sz w:val="18"/>
                <w:szCs w:val="18"/>
              </w:rPr>
              <w:t>社区安防场景</w:t>
            </w:r>
          </w:p>
          <w:p w14:paraId="4845748D">
            <w:pPr>
              <w:pStyle w:val="9"/>
              <w:rPr>
                <w:rFonts w:ascii="宋体" w:hAnsi="宋体"/>
                <w:sz w:val="18"/>
                <w:szCs w:val="18"/>
              </w:rPr>
            </w:pPr>
            <w:r>
              <w:rPr>
                <w:rFonts w:hint="eastAsia" w:ascii="宋体" w:hAnsi="宋体"/>
                <w:sz w:val="18"/>
                <w:szCs w:val="18"/>
              </w:rPr>
              <w:t>针对房屋内火灾（火焰、烟雾）及非法入侵（红外对射）进行监控，异常时会产生告警提示内容，提示内容会自动推送到LED屏上显示以及推送到移动互联终端（安卓端）显示。</w:t>
            </w:r>
          </w:p>
          <w:p w14:paraId="572DC5B4">
            <w:pPr>
              <w:pStyle w:val="9"/>
              <w:rPr>
                <w:rFonts w:ascii="宋体" w:hAnsi="宋体"/>
                <w:sz w:val="18"/>
                <w:szCs w:val="18"/>
              </w:rPr>
            </w:pPr>
            <w:r>
              <w:rPr>
                <w:rFonts w:hint="eastAsia" w:ascii="宋体" w:hAnsi="宋体"/>
                <w:sz w:val="18"/>
                <w:szCs w:val="18"/>
              </w:rPr>
              <w:t>公共</w:t>
            </w:r>
            <w:r>
              <w:rPr>
                <w:rFonts w:ascii="宋体" w:hAnsi="宋体"/>
                <w:sz w:val="18"/>
                <w:szCs w:val="18"/>
              </w:rPr>
              <w:t>广播场景</w:t>
            </w:r>
          </w:p>
          <w:p w14:paraId="369C5CAD">
            <w:pPr>
              <w:pStyle w:val="9"/>
              <w:rPr>
                <w:rFonts w:ascii="宋体" w:hAnsi="宋体"/>
                <w:sz w:val="18"/>
                <w:szCs w:val="18"/>
              </w:rPr>
            </w:pPr>
            <w:r>
              <w:rPr>
                <w:rFonts w:hint="eastAsia" w:ascii="宋体" w:hAnsi="宋体"/>
                <w:sz w:val="18"/>
                <w:szCs w:val="18"/>
              </w:rPr>
              <w:t>监测社区内火灾（火焰、烟雾）情况，主要通过输入提醒内容，手动推送方式通知业主一些信息，提示内容会推送到LED上显示以及推送到移动互联终端（安卓端）显示。</w:t>
            </w:r>
          </w:p>
          <w:p w14:paraId="31D7B54A">
            <w:pPr>
              <w:pStyle w:val="9"/>
              <w:rPr>
                <w:rFonts w:ascii="宋体" w:hAnsi="宋体"/>
                <w:sz w:val="18"/>
                <w:szCs w:val="18"/>
              </w:rPr>
            </w:pPr>
            <w:r>
              <w:rPr>
                <w:rFonts w:hint="eastAsia" w:ascii="宋体" w:hAnsi="宋体"/>
                <w:sz w:val="18"/>
                <w:szCs w:val="18"/>
              </w:rPr>
              <w:t>智能</w:t>
            </w:r>
            <w:r>
              <w:rPr>
                <w:rFonts w:ascii="宋体" w:hAnsi="宋体"/>
                <w:sz w:val="18"/>
                <w:szCs w:val="18"/>
              </w:rPr>
              <w:t>路灯场景</w:t>
            </w:r>
          </w:p>
          <w:p w14:paraId="4073DF45">
            <w:pPr>
              <w:pStyle w:val="9"/>
              <w:rPr>
                <w:rFonts w:ascii="宋体" w:hAnsi="宋体"/>
                <w:sz w:val="18"/>
                <w:szCs w:val="18"/>
              </w:rPr>
            </w:pPr>
            <w:r>
              <w:rPr>
                <w:rFonts w:hint="eastAsia" w:ascii="宋体" w:hAnsi="宋体"/>
                <w:sz w:val="18"/>
                <w:szCs w:val="18"/>
              </w:rPr>
              <w:t>针对城市路灯及楼宇路灯的智能管理。可手动控制路灯与楼道灯，也可根据时间或者自然光照值自动控制路灯；另外，楼道灯是在满足时间设置情况下，当感应到有人经过时（人体红外）亮起的。</w:t>
            </w:r>
          </w:p>
          <w:p w14:paraId="1B8766D2">
            <w:pPr>
              <w:pStyle w:val="9"/>
              <w:rPr>
                <w:rFonts w:ascii="宋体" w:hAnsi="宋体"/>
                <w:sz w:val="18"/>
                <w:szCs w:val="18"/>
              </w:rPr>
            </w:pPr>
            <w:r>
              <w:rPr>
                <w:rFonts w:hint="eastAsia" w:ascii="宋体" w:hAnsi="宋体"/>
                <w:sz w:val="18"/>
                <w:szCs w:val="18"/>
              </w:rPr>
              <w:t>移动端</w:t>
            </w:r>
            <w:r>
              <w:rPr>
                <w:rFonts w:ascii="宋体" w:hAnsi="宋体"/>
                <w:sz w:val="18"/>
                <w:szCs w:val="18"/>
              </w:rPr>
              <w:t>场景</w:t>
            </w:r>
          </w:p>
          <w:p w14:paraId="39CFD68D">
            <w:pPr>
              <w:pStyle w:val="9"/>
              <w:rPr>
                <w:rFonts w:ascii="宋体" w:hAnsi="宋体"/>
                <w:sz w:val="18"/>
                <w:szCs w:val="18"/>
              </w:rPr>
            </w:pPr>
            <w:r>
              <w:rPr>
                <w:rFonts w:hint="eastAsia" w:ascii="宋体" w:hAnsi="宋体"/>
                <w:sz w:val="18"/>
                <w:szCs w:val="18"/>
              </w:rPr>
              <w:t>针对智慧城市系统的移动端使用。与PC端系统同步，分别有系统设置、用户注册登录、环境气象、智能商超、预警信息、智能农业功能。</w:t>
            </w:r>
          </w:p>
          <w:p w14:paraId="5C3D0305">
            <w:pPr>
              <w:pStyle w:val="9"/>
              <w:rPr>
                <w:rFonts w:ascii="宋体" w:hAnsi="宋体"/>
                <w:sz w:val="18"/>
                <w:szCs w:val="18"/>
              </w:rPr>
            </w:pPr>
            <w:r>
              <w:rPr>
                <w:rFonts w:hint="eastAsia" w:ascii="宋体" w:hAnsi="宋体"/>
                <w:sz w:val="18"/>
                <w:szCs w:val="18"/>
              </w:rPr>
              <w:t>智能</w:t>
            </w:r>
            <w:r>
              <w:rPr>
                <w:rFonts w:ascii="宋体" w:hAnsi="宋体"/>
                <w:sz w:val="18"/>
                <w:szCs w:val="18"/>
              </w:rPr>
              <w:t>农业场景</w:t>
            </w:r>
          </w:p>
          <w:p w14:paraId="3A75E9FD">
            <w:pPr>
              <w:pStyle w:val="9"/>
              <w:rPr>
                <w:rFonts w:ascii="宋体" w:hAnsi="宋体"/>
                <w:sz w:val="18"/>
                <w:szCs w:val="18"/>
              </w:rPr>
            </w:pPr>
            <w:r>
              <w:rPr>
                <w:rFonts w:hint="eastAsia" w:ascii="宋体" w:hAnsi="宋体"/>
                <w:sz w:val="18"/>
                <w:szCs w:val="18"/>
              </w:rPr>
              <w:t>智能农业模拟的是生猪养殖及温室大棚场景，使用的是单独的一组传感器，通过zigbee无线组网在移动互联终端上进行数据采集，并将智能农业的相关数据显示在移动互联终端上。</w:t>
            </w:r>
          </w:p>
          <w:p w14:paraId="785C14A0">
            <w:pPr>
              <w:pStyle w:val="9"/>
              <w:rPr>
                <w:rFonts w:ascii="宋体" w:hAnsi="宋体"/>
                <w:sz w:val="18"/>
                <w:szCs w:val="18"/>
              </w:rPr>
            </w:pPr>
            <w:r>
              <w:rPr>
                <w:rFonts w:hint="eastAsia" w:ascii="宋体" w:hAnsi="宋体"/>
                <w:sz w:val="18"/>
                <w:szCs w:val="18"/>
              </w:rPr>
              <w:t>8、</w:t>
            </w:r>
            <w:r>
              <w:rPr>
                <w:rFonts w:ascii="宋体" w:hAnsi="宋体"/>
                <w:sz w:val="18"/>
                <w:szCs w:val="18"/>
              </w:rPr>
              <w:t>物联网云服务平台应用及案例</w:t>
            </w:r>
          </w:p>
          <w:p w14:paraId="154498F5">
            <w:pPr>
              <w:pStyle w:val="9"/>
              <w:rPr>
                <w:rFonts w:ascii="宋体" w:hAnsi="宋体"/>
                <w:sz w:val="18"/>
                <w:szCs w:val="18"/>
              </w:rPr>
            </w:pPr>
            <w:r>
              <w:rPr>
                <w:rFonts w:hint="eastAsia" w:ascii="宋体" w:hAnsi="宋体"/>
                <w:sz w:val="18"/>
                <w:szCs w:val="18"/>
              </w:rPr>
              <w:t>物联网</w:t>
            </w:r>
            <w:r>
              <w:rPr>
                <w:rFonts w:ascii="宋体" w:hAnsi="宋体"/>
                <w:sz w:val="18"/>
                <w:szCs w:val="18"/>
              </w:rPr>
              <w:t>云服务平台</w:t>
            </w:r>
            <w:r>
              <w:rPr>
                <w:rFonts w:hint="eastAsia" w:ascii="宋体" w:hAnsi="宋体"/>
                <w:sz w:val="18"/>
                <w:szCs w:val="18"/>
              </w:rPr>
              <w:t>标准</w:t>
            </w:r>
            <w:r>
              <w:rPr>
                <w:rFonts w:ascii="宋体" w:hAnsi="宋体"/>
                <w:sz w:val="18"/>
                <w:szCs w:val="18"/>
              </w:rPr>
              <w:t>数据</w:t>
            </w:r>
            <w:r>
              <w:rPr>
                <w:rFonts w:hint="eastAsia" w:ascii="宋体" w:hAnsi="宋体"/>
                <w:sz w:val="18"/>
                <w:szCs w:val="18"/>
              </w:rPr>
              <w:t>展示web</w:t>
            </w:r>
            <w:r>
              <w:rPr>
                <w:rFonts w:ascii="宋体" w:hAnsi="宋体"/>
                <w:sz w:val="18"/>
                <w:szCs w:val="18"/>
              </w:rPr>
              <w:t>版</w:t>
            </w:r>
            <w:r>
              <w:rPr>
                <w:rFonts w:hint="eastAsia" w:ascii="宋体" w:hAnsi="宋体"/>
                <w:sz w:val="18"/>
                <w:szCs w:val="18"/>
              </w:rPr>
              <w:t>：云服务平台支持多种行业标准协议的网关、设备接入，该案例以协议类型分类展示各传感器数据以及负载的控制，以此了解基于Modbus协议、ZigBee协议的物联网传感设备，体验物联网云服务平台。</w:t>
            </w:r>
          </w:p>
          <w:p w14:paraId="07AD6751">
            <w:pPr>
              <w:pStyle w:val="9"/>
              <w:rPr>
                <w:rFonts w:ascii="宋体" w:hAnsi="宋体"/>
                <w:sz w:val="18"/>
                <w:szCs w:val="18"/>
              </w:rPr>
            </w:pPr>
            <w:r>
              <w:rPr>
                <w:rFonts w:hint="eastAsia" w:ascii="宋体" w:hAnsi="宋体"/>
                <w:sz w:val="18"/>
                <w:szCs w:val="18"/>
              </w:rPr>
              <w:t>智能家居</w:t>
            </w:r>
            <w:r>
              <w:rPr>
                <w:rFonts w:ascii="宋体" w:hAnsi="宋体"/>
                <w:sz w:val="18"/>
                <w:szCs w:val="18"/>
              </w:rPr>
              <w:t>web版</w:t>
            </w:r>
            <w:r>
              <w:rPr>
                <w:rFonts w:hint="eastAsia" w:ascii="宋体" w:hAnsi="宋体"/>
                <w:sz w:val="18"/>
                <w:szCs w:val="18"/>
              </w:rPr>
              <w:t>、</w:t>
            </w:r>
            <w:r>
              <w:rPr>
                <w:rFonts w:ascii="宋体" w:hAnsi="宋体"/>
                <w:sz w:val="18"/>
                <w:szCs w:val="18"/>
              </w:rPr>
              <w:t>android版</w:t>
            </w:r>
            <w:r>
              <w:rPr>
                <w:rFonts w:hint="eastAsia" w:ascii="宋体" w:hAnsi="宋体"/>
                <w:sz w:val="18"/>
                <w:szCs w:val="18"/>
              </w:rPr>
              <w:t>：智能家居是在互联网影响之下物联化的体现。智能家居通过物联网技术将家中的各种设备（如音照明系统、窗帘控制、空调控制、安防系统等）连接到一起，提供家电控制、照明控制、室内外遥控、防盗报警、环境监测、红外转发以及可编程定时控制等多种功能和手段。与普通家居相比，智能家居不仅具有传统的居住功能，兼备建筑、网络通信、信息家电、设备自动化，提供全方位的信息交互功能，甚至为各种能源费用节约资金。</w:t>
            </w:r>
          </w:p>
          <w:p w14:paraId="205473CE">
            <w:pPr>
              <w:pStyle w:val="9"/>
              <w:rPr>
                <w:rFonts w:hint="eastAsia" w:ascii="宋体" w:hAnsi="宋体"/>
                <w:sz w:val="18"/>
                <w:szCs w:val="18"/>
              </w:rPr>
            </w:pPr>
            <w:r>
              <w:rPr>
                <w:rFonts w:hint="eastAsia" w:ascii="宋体" w:hAnsi="宋体"/>
                <w:sz w:val="18"/>
                <w:szCs w:val="18"/>
              </w:rPr>
              <w:t>农科院</w:t>
            </w:r>
            <w:r>
              <w:rPr>
                <w:rFonts w:ascii="宋体" w:hAnsi="宋体"/>
                <w:sz w:val="18"/>
                <w:szCs w:val="18"/>
              </w:rPr>
              <w:t>水产养殖android版</w:t>
            </w:r>
            <w:r>
              <w:rPr>
                <w:rFonts w:hint="eastAsia" w:ascii="宋体" w:hAnsi="宋体"/>
                <w:sz w:val="18"/>
                <w:szCs w:val="18"/>
              </w:rPr>
              <w:t>：农科院水产培育基地需要严格的培育条件，气候、水温、水位、光照等都会影响水产的培育。本案例基于云服务平台实现模拟的物联网智能水产培育基地，严格控制影响培育基地的各种条件因素，从而促进水产养殖智能化科学化，提高培养成功几率实现水产增产量产。</w:t>
            </w:r>
          </w:p>
          <w:p w14:paraId="1B797AB3">
            <w:pPr>
              <w:pStyle w:val="9"/>
              <w:rPr>
                <w:rFonts w:hint="eastAsia" w:ascii="宋体" w:hAnsi="宋体"/>
                <w:sz w:val="18"/>
                <w:szCs w:val="18"/>
              </w:rPr>
            </w:pPr>
            <w:r>
              <w:rPr>
                <w:rFonts w:hint="eastAsia" w:ascii="宋体" w:hAnsi="宋体"/>
                <w:sz w:val="18"/>
                <w:szCs w:val="18"/>
              </w:rPr>
              <w:t>十二、配套</w:t>
            </w:r>
            <w:r>
              <w:rPr>
                <w:rFonts w:ascii="宋体" w:hAnsi="宋体"/>
                <w:sz w:val="18"/>
                <w:szCs w:val="18"/>
              </w:rPr>
              <w:t>教学资源</w:t>
            </w:r>
          </w:p>
          <w:p w14:paraId="73B5DA78">
            <w:pPr>
              <w:pStyle w:val="9"/>
              <w:rPr>
                <w:rFonts w:ascii="宋体" w:hAnsi="宋体"/>
                <w:sz w:val="18"/>
                <w:szCs w:val="18"/>
              </w:rPr>
            </w:pPr>
            <w:r>
              <w:rPr>
                <w:rFonts w:hint="eastAsia" w:ascii="宋体" w:hAnsi="宋体"/>
                <w:sz w:val="18"/>
                <w:szCs w:val="18"/>
              </w:rPr>
              <w:t>1、物联网工程应用</w:t>
            </w:r>
            <w:r>
              <w:rPr>
                <w:rFonts w:ascii="宋体" w:hAnsi="宋体"/>
                <w:sz w:val="18"/>
                <w:szCs w:val="18"/>
              </w:rPr>
              <w:t>实训系统</w:t>
            </w:r>
            <w:r>
              <w:rPr>
                <w:rFonts w:hint="eastAsia" w:ascii="宋体" w:hAnsi="宋体"/>
                <w:sz w:val="18"/>
                <w:szCs w:val="18"/>
              </w:rPr>
              <w:t>2.0实训教程套装</w:t>
            </w:r>
          </w:p>
          <w:p w14:paraId="3016D24C">
            <w:pPr>
              <w:pStyle w:val="9"/>
              <w:rPr>
                <w:rFonts w:ascii="宋体" w:hAnsi="宋体"/>
                <w:sz w:val="18"/>
                <w:szCs w:val="18"/>
              </w:rPr>
            </w:pPr>
            <w:r>
              <w:rPr>
                <w:rFonts w:hint="eastAsia" w:ascii="宋体" w:hAnsi="宋体"/>
                <w:sz w:val="18"/>
                <w:szCs w:val="18"/>
              </w:rPr>
              <w:t>包含《C#物联网程序设计基础》、《Java物联网程序设计基础》、《CC2530单片机技术与应用》、《C#物联网应用程序开发》、《Android物联网应用程序开发》、《无线传感网络技术与应用项目化教程》</w:t>
            </w:r>
            <w:r>
              <w:rPr>
                <w:rFonts w:ascii="宋体" w:hAnsi="宋体"/>
                <w:sz w:val="18"/>
                <w:szCs w:val="18"/>
              </w:rPr>
              <w:t>、</w:t>
            </w:r>
            <w:r>
              <w:rPr>
                <w:rFonts w:hint="eastAsia" w:ascii="宋体" w:hAnsi="宋体"/>
                <w:sz w:val="18"/>
                <w:szCs w:val="18"/>
              </w:rPr>
              <w:t>《物联网综合应用实训》</w:t>
            </w:r>
            <w:r>
              <w:rPr>
                <w:rFonts w:ascii="宋体" w:hAnsi="宋体"/>
                <w:sz w:val="18"/>
                <w:szCs w:val="18"/>
              </w:rPr>
              <w:t>、</w:t>
            </w:r>
            <w:r>
              <w:rPr>
                <w:rFonts w:hint="eastAsia" w:ascii="宋体" w:hAnsi="宋体"/>
                <w:sz w:val="18"/>
                <w:szCs w:val="18"/>
              </w:rPr>
              <w:t>《物联网技术应用大赛试题汇编（中级》、</w:t>
            </w:r>
            <w:r>
              <w:rPr>
                <w:rFonts w:hint="eastAsia" w:ascii="宋体" w:hAnsi="宋体" w:cs="宋体"/>
                <w:sz w:val="18"/>
                <w:szCs w:val="18"/>
              </w:rPr>
              <w:t>物联网工程应用</w:t>
            </w:r>
            <w:r>
              <w:rPr>
                <w:rFonts w:ascii="宋体" w:hAnsi="宋体" w:cs="宋体"/>
                <w:sz w:val="18"/>
                <w:szCs w:val="18"/>
              </w:rPr>
              <w:t>系统（</w:t>
            </w:r>
            <w:r>
              <w:rPr>
                <w:rFonts w:hint="eastAsia" w:ascii="宋体" w:hAnsi="宋体" w:cs="宋体"/>
                <w:sz w:val="18"/>
                <w:szCs w:val="18"/>
              </w:rPr>
              <w:t>智慧</w:t>
            </w:r>
            <w:r>
              <w:rPr>
                <w:rFonts w:ascii="宋体" w:hAnsi="宋体" w:cs="宋体"/>
                <w:sz w:val="18"/>
                <w:szCs w:val="18"/>
              </w:rPr>
              <w:t>城市）</w:t>
            </w:r>
            <w:r>
              <w:rPr>
                <w:rFonts w:hint="eastAsia" w:ascii="宋体" w:hAnsi="宋体" w:cs="宋体"/>
                <w:sz w:val="18"/>
                <w:szCs w:val="18"/>
              </w:rPr>
              <w:t>实训教程</w:t>
            </w:r>
            <w:r>
              <w:rPr>
                <w:rFonts w:hint="eastAsia" w:ascii="宋体" w:hAnsi="宋体"/>
                <w:sz w:val="18"/>
                <w:szCs w:val="18"/>
              </w:rPr>
              <w:t>各2本</w:t>
            </w:r>
          </w:p>
          <w:p w14:paraId="000F32BA">
            <w:pPr>
              <w:pStyle w:val="9"/>
              <w:rPr>
                <w:rFonts w:ascii="宋体" w:hAnsi="宋体"/>
                <w:sz w:val="18"/>
                <w:szCs w:val="18"/>
              </w:rPr>
            </w:pPr>
            <w:r>
              <w:rPr>
                <w:rFonts w:hint="eastAsia" w:ascii="宋体" w:hAnsi="宋体"/>
                <w:sz w:val="18"/>
                <w:szCs w:val="18"/>
              </w:rPr>
              <w:t>2、配套</w:t>
            </w:r>
            <w:r>
              <w:rPr>
                <w:rFonts w:ascii="宋体" w:hAnsi="宋体"/>
                <w:sz w:val="18"/>
                <w:szCs w:val="18"/>
              </w:rPr>
              <w:t>电子档资料（</w:t>
            </w:r>
            <w:r>
              <w:rPr>
                <w:rFonts w:hint="eastAsia" w:ascii="宋体" w:hAnsi="宋体"/>
                <w:sz w:val="18"/>
                <w:szCs w:val="18"/>
              </w:rPr>
              <w:t>U盘）</w:t>
            </w:r>
          </w:p>
          <w:p w14:paraId="78EB0B75">
            <w:pPr>
              <w:pStyle w:val="9"/>
              <w:rPr>
                <w:rFonts w:hint="eastAsia" w:ascii="宋体" w:hAnsi="宋体"/>
                <w:sz w:val="18"/>
                <w:szCs w:val="18"/>
              </w:rPr>
            </w:pPr>
            <w:r>
              <w:rPr>
                <w:rFonts w:hint="eastAsia" w:ascii="宋体" w:hAnsi="宋体"/>
                <w:sz w:val="18"/>
                <w:szCs w:val="18"/>
              </w:rPr>
              <w:t>包含</w:t>
            </w:r>
            <w:r>
              <w:rPr>
                <w:rFonts w:ascii="宋体" w:hAnsi="宋体"/>
                <w:sz w:val="18"/>
                <w:szCs w:val="18"/>
              </w:rPr>
              <w:t>配套</w:t>
            </w:r>
            <w:r>
              <w:rPr>
                <w:rFonts w:hint="eastAsia" w:ascii="宋体" w:hAnsi="宋体"/>
                <w:sz w:val="18"/>
                <w:szCs w:val="18"/>
              </w:rPr>
              <w:t>物联网工程应用</w:t>
            </w:r>
            <w:r>
              <w:rPr>
                <w:rFonts w:ascii="宋体" w:hAnsi="宋体"/>
                <w:sz w:val="18"/>
                <w:szCs w:val="18"/>
              </w:rPr>
              <w:t>实训系统</w:t>
            </w:r>
            <w:r>
              <w:rPr>
                <w:rFonts w:hint="eastAsia" w:ascii="宋体" w:hAnsi="宋体"/>
                <w:sz w:val="18"/>
                <w:szCs w:val="18"/>
              </w:rPr>
              <w:t>2.0软件</w:t>
            </w:r>
            <w:r>
              <w:rPr>
                <w:rFonts w:ascii="宋体" w:hAnsi="宋体"/>
                <w:sz w:val="18"/>
                <w:szCs w:val="18"/>
              </w:rPr>
              <w:t>、安装环境、配套</w:t>
            </w:r>
            <w:r>
              <w:rPr>
                <w:rFonts w:hint="eastAsia" w:ascii="宋体" w:hAnsi="宋体"/>
                <w:sz w:val="18"/>
                <w:szCs w:val="18"/>
              </w:rPr>
              <w:t>教学</w:t>
            </w:r>
            <w:r>
              <w:rPr>
                <w:rFonts w:ascii="宋体" w:hAnsi="宋体"/>
                <w:sz w:val="18"/>
                <w:szCs w:val="18"/>
              </w:rPr>
              <w:t>资料等</w:t>
            </w:r>
          </w:p>
          <w:p w14:paraId="5DD47B13">
            <w:pPr>
              <w:pStyle w:val="9"/>
              <w:rPr>
                <w:rFonts w:hint="eastAsia" w:ascii="宋体" w:hAnsi="宋体"/>
                <w:sz w:val="18"/>
                <w:szCs w:val="18"/>
              </w:rPr>
            </w:pPr>
            <w:r>
              <w:rPr>
                <w:rFonts w:hint="eastAsia" w:ascii="宋体" w:hAnsi="宋体"/>
                <w:sz w:val="18"/>
                <w:szCs w:val="18"/>
              </w:rPr>
              <w:t>十三、配套耗材套件等</w:t>
            </w:r>
          </w:p>
          <w:p w14:paraId="5AD7E5D9">
            <w:pPr>
              <w:pStyle w:val="9"/>
              <w:rPr>
                <w:rFonts w:ascii="宋体" w:hAnsi="宋体"/>
                <w:sz w:val="18"/>
                <w:szCs w:val="18"/>
              </w:rPr>
            </w:pPr>
            <w:r>
              <w:rPr>
                <w:rFonts w:hint="eastAsia" w:ascii="宋体" w:hAnsi="宋体"/>
                <w:sz w:val="18"/>
                <w:szCs w:val="18"/>
              </w:rPr>
              <w:t>1、物联网工具包套组</w:t>
            </w:r>
          </w:p>
          <w:p w14:paraId="76CFAB0B">
            <w:pPr>
              <w:pStyle w:val="9"/>
              <w:rPr>
                <w:rFonts w:hint="eastAsia" w:ascii="宋体" w:hAnsi="宋体"/>
                <w:sz w:val="18"/>
                <w:szCs w:val="18"/>
              </w:rPr>
            </w:pPr>
            <w:r>
              <w:rPr>
                <w:rFonts w:hint="eastAsia" w:ascii="宋体" w:hAnsi="宋体"/>
                <w:sz w:val="18"/>
                <w:szCs w:val="18"/>
              </w:rPr>
              <w:t>包含一字</w:t>
            </w:r>
            <w:r>
              <w:rPr>
                <w:rFonts w:ascii="宋体" w:hAnsi="宋体"/>
                <w:sz w:val="18"/>
                <w:szCs w:val="18"/>
              </w:rPr>
              <w:t>螺丝刀</w:t>
            </w:r>
            <w:r>
              <w:rPr>
                <w:rFonts w:hint="eastAsia" w:ascii="宋体" w:hAnsi="宋体"/>
                <w:sz w:val="18"/>
                <w:szCs w:val="18"/>
              </w:rPr>
              <w:t>、</w:t>
            </w:r>
            <w:r>
              <w:rPr>
                <w:rFonts w:ascii="宋体" w:hAnsi="宋体"/>
                <w:sz w:val="18"/>
                <w:szCs w:val="18"/>
              </w:rPr>
              <w:t>十字螺丝刀、套筒、剥线钳、电工钳</w:t>
            </w:r>
            <w:r>
              <w:rPr>
                <w:rFonts w:hint="eastAsia" w:ascii="宋体" w:hAnsi="宋体"/>
                <w:sz w:val="18"/>
                <w:szCs w:val="18"/>
              </w:rPr>
              <w:t>、</w:t>
            </w:r>
            <w:r>
              <w:rPr>
                <w:rFonts w:ascii="宋体" w:hAnsi="宋体"/>
                <w:sz w:val="18"/>
                <w:szCs w:val="18"/>
              </w:rPr>
              <w:t>万用表</w:t>
            </w:r>
            <w:r>
              <w:rPr>
                <w:rFonts w:hint="eastAsia" w:ascii="宋体" w:hAnsi="宋体"/>
                <w:sz w:val="18"/>
                <w:szCs w:val="18"/>
              </w:rPr>
              <w:t>等</w:t>
            </w:r>
          </w:p>
          <w:p w14:paraId="1607D605">
            <w:pPr>
              <w:pStyle w:val="9"/>
              <w:rPr>
                <w:rFonts w:ascii="宋体" w:hAnsi="宋体"/>
                <w:sz w:val="18"/>
                <w:szCs w:val="18"/>
              </w:rPr>
            </w:pPr>
            <w:r>
              <w:rPr>
                <w:rFonts w:hint="eastAsia" w:ascii="宋体" w:hAnsi="宋体"/>
                <w:sz w:val="18"/>
                <w:szCs w:val="18"/>
              </w:rPr>
              <w:t>2、耗材包</w:t>
            </w:r>
          </w:p>
          <w:p w14:paraId="4ACFA009">
            <w:pPr>
              <w:pStyle w:val="9"/>
              <w:rPr>
                <w:rFonts w:hint="eastAsia" w:ascii="宋体" w:hAnsi="宋体"/>
                <w:sz w:val="18"/>
                <w:szCs w:val="18"/>
              </w:rPr>
            </w:pPr>
            <w:r>
              <w:rPr>
                <w:rFonts w:hint="eastAsia" w:ascii="宋体" w:hAnsi="宋体"/>
                <w:sz w:val="18"/>
                <w:szCs w:val="18"/>
              </w:rPr>
              <w:t>包含各种</w:t>
            </w:r>
            <w:r>
              <w:rPr>
                <w:rFonts w:ascii="宋体" w:hAnsi="宋体"/>
                <w:sz w:val="18"/>
                <w:szCs w:val="18"/>
              </w:rPr>
              <w:t>电线、网线、螺丝、螺母、扎线带、电工胶布等</w:t>
            </w:r>
          </w:p>
          <w:p w14:paraId="30769509">
            <w:pPr>
              <w:pStyle w:val="9"/>
              <w:rPr>
                <w:rFonts w:ascii="宋体" w:hAnsi="宋体"/>
                <w:sz w:val="18"/>
                <w:szCs w:val="18"/>
              </w:rPr>
            </w:pPr>
            <w:r>
              <w:rPr>
                <w:rFonts w:hint="eastAsia" w:ascii="宋体" w:hAnsi="宋体"/>
                <w:sz w:val="18"/>
                <w:szCs w:val="18"/>
              </w:rPr>
              <w:t xml:space="preserve"> 3、</w:t>
            </w:r>
            <w:r>
              <w:rPr>
                <w:rFonts w:ascii="宋体" w:hAnsi="宋体"/>
                <w:bCs/>
                <w:sz w:val="18"/>
                <w:szCs w:val="18"/>
                <w:shd w:val="clear" w:color="auto" w:fill="FFFFFF"/>
              </w:rPr>
              <w:t>钢制</w:t>
            </w:r>
            <w:r>
              <w:rPr>
                <w:rFonts w:hint="eastAsia" w:ascii="宋体" w:hAnsi="宋体"/>
                <w:sz w:val="18"/>
                <w:szCs w:val="18"/>
              </w:rPr>
              <w:t>仪器柜4个，</w:t>
            </w:r>
            <w:r>
              <w:rPr>
                <w:rFonts w:ascii="宋体" w:hAnsi="宋体" w:cs="Tahoma"/>
                <w:sz w:val="18"/>
                <w:szCs w:val="18"/>
                <w:shd w:val="clear" w:color="auto" w:fill="FFFFFF"/>
              </w:rPr>
              <w:t>规格</w:t>
            </w:r>
            <w:r>
              <w:rPr>
                <w:rFonts w:ascii="宋体" w:hAnsi="宋体"/>
                <w:sz w:val="18"/>
                <w:szCs w:val="18"/>
                <w:shd w:val="clear" w:color="auto" w:fill="FFFFFF"/>
              </w:rPr>
              <w:t>W900 mm *D450 mm *H1800mm</w:t>
            </w:r>
            <w:r>
              <w:rPr>
                <w:rFonts w:hint="eastAsia" w:ascii="宋体" w:hAnsi="宋体" w:cs="宋体"/>
                <w:kern w:val="0"/>
                <w:sz w:val="18"/>
                <w:szCs w:val="18"/>
              </w:rPr>
              <w:t>（±30 mm）</w:t>
            </w:r>
            <w:r>
              <w:rPr>
                <w:rFonts w:hint="eastAsia" w:ascii="宋体" w:hAnsi="宋体"/>
                <w:sz w:val="18"/>
                <w:szCs w:val="18"/>
                <w:shd w:val="clear" w:color="auto" w:fill="FFFFFF"/>
              </w:rPr>
              <w:t>，</w:t>
            </w:r>
            <w:r>
              <w:rPr>
                <w:rFonts w:ascii="宋体" w:hAnsi="宋体"/>
                <w:sz w:val="18"/>
                <w:szCs w:val="18"/>
                <w:shd w:val="clear" w:color="auto" w:fill="FFFFFF"/>
              </w:rPr>
              <w:t>上下玻璃</w:t>
            </w:r>
            <w:r>
              <w:rPr>
                <w:rFonts w:hint="eastAsia" w:ascii="宋体" w:hAnsi="宋体"/>
                <w:sz w:val="18"/>
                <w:szCs w:val="18"/>
                <w:shd w:val="clear" w:color="auto" w:fill="FFFFFF"/>
              </w:rPr>
              <w:t>对开四</w:t>
            </w:r>
            <w:r>
              <w:rPr>
                <w:rFonts w:ascii="宋体" w:hAnsi="宋体"/>
                <w:sz w:val="18"/>
                <w:szCs w:val="18"/>
                <w:shd w:val="clear" w:color="auto" w:fill="FFFFFF"/>
              </w:rPr>
              <w:t>门</w:t>
            </w:r>
            <w:r>
              <w:rPr>
                <w:rFonts w:hint="eastAsia" w:ascii="宋体" w:hAnsi="宋体"/>
                <w:sz w:val="18"/>
                <w:szCs w:val="18"/>
              </w:rPr>
              <w:t>。</w:t>
            </w:r>
          </w:p>
          <w:p w14:paraId="27B52C9D">
            <w:pPr>
              <w:pStyle w:val="9"/>
              <w:rPr>
                <w:rFonts w:hint="eastAsia" w:ascii="宋体" w:hAnsi="宋体"/>
                <w:sz w:val="18"/>
                <w:szCs w:val="18"/>
              </w:rPr>
            </w:pPr>
            <w:r>
              <w:rPr>
                <w:rFonts w:hint="eastAsia" w:ascii="宋体" w:hAnsi="宋体" w:cs="Tahoma"/>
                <w:sz w:val="18"/>
                <w:szCs w:val="18"/>
                <w:shd w:val="clear" w:color="auto" w:fill="FFFFFF"/>
              </w:rPr>
              <w:t>4、电工工具套装</w:t>
            </w:r>
            <w:r>
              <w:rPr>
                <w:rFonts w:hint="eastAsia" w:ascii="宋体" w:hAnsi="宋体"/>
                <w:kern w:val="0"/>
                <w:sz w:val="18"/>
                <w:szCs w:val="18"/>
              </w:rPr>
              <w:t>4个，</w:t>
            </w:r>
            <w:r>
              <w:rPr>
                <w:rFonts w:ascii="宋体" w:hAnsi="宋体" w:cs="Tahoma"/>
                <w:sz w:val="18"/>
                <w:szCs w:val="18"/>
                <w:shd w:val="clear" w:color="auto" w:fill="FFFFFF"/>
              </w:rPr>
              <w:t>碳钢</w:t>
            </w:r>
            <w:r>
              <w:rPr>
                <w:rFonts w:hint="eastAsia" w:ascii="宋体" w:hAnsi="宋体" w:cs="Tahoma"/>
                <w:sz w:val="18"/>
                <w:szCs w:val="18"/>
                <w:shd w:val="clear" w:color="auto" w:fill="FFFFFF"/>
              </w:rPr>
              <w:t>，</w:t>
            </w:r>
            <w:r>
              <w:rPr>
                <w:rFonts w:ascii="宋体" w:hAnsi="宋体" w:cs="Tahoma"/>
                <w:sz w:val="18"/>
                <w:szCs w:val="18"/>
                <w:shd w:val="clear" w:color="auto" w:fill="FFFFFF"/>
              </w:rPr>
              <w:t>套件数量</w:t>
            </w:r>
            <w:r>
              <w:rPr>
                <w:rFonts w:hint="eastAsia" w:ascii="宋体" w:hAnsi="宋体" w:cs="Tahoma"/>
                <w:sz w:val="18"/>
                <w:szCs w:val="18"/>
                <w:shd w:val="clear" w:color="auto" w:fill="FFFFFF"/>
              </w:rPr>
              <w:t>≥</w:t>
            </w:r>
            <w:r>
              <w:rPr>
                <w:rFonts w:ascii="宋体" w:hAnsi="宋体" w:cs="Tahoma"/>
                <w:sz w:val="18"/>
                <w:szCs w:val="18"/>
                <w:shd w:val="clear" w:color="auto" w:fill="FFFFFF"/>
              </w:rPr>
              <w:t>5</w:t>
            </w:r>
            <w:r>
              <w:rPr>
                <w:rFonts w:hint="eastAsia" w:ascii="宋体" w:hAnsi="宋体" w:cs="Tahoma"/>
                <w:sz w:val="18"/>
                <w:szCs w:val="18"/>
                <w:shd w:val="clear" w:color="auto" w:fill="FFFFFF"/>
              </w:rPr>
              <w:t>0</w:t>
            </w:r>
            <w:r>
              <w:rPr>
                <w:rFonts w:ascii="宋体" w:hAnsi="宋体" w:cs="Tahoma"/>
                <w:sz w:val="18"/>
                <w:szCs w:val="18"/>
                <w:shd w:val="clear" w:color="auto" w:fill="FFFFFF"/>
              </w:rPr>
              <w:t>件</w:t>
            </w:r>
          </w:p>
          <w:p w14:paraId="163F12E6">
            <w:pPr>
              <w:pStyle w:val="9"/>
              <w:rPr>
                <w:rFonts w:hint="eastAsia" w:ascii="宋体" w:hAnsi="宋体"/>
                <w:sz w:val="18"/>
                <w:szCs w:val="18"/>
              </w:rPr>
            </w:pPr>
            <w:r>
              <w:rPr>
                <w:rFonts w:hint="eastAsia" w:ascii="宋体" w:hAnsi="宋体"/>
                <w:sz w:val="18"/>
                <w:szCs w:val="18"/>
              </w:rPr>
              <w:t>十四、训练耗材包</w:t>
            </w:r>
          </w:p>
          <w:p w14:paraId="69E1478A">
            <w:pPr>
              <w:pStyle w:val="9"/>
              <w:rPr>
                <w:rFonts w:hint="eastAsia" w:ascii="宋体" w:hAnsi="宋体"/>
                <w:sz w:val="18"/>
                <w:szCs w:val="18"/>
              </w:rPr>
            </w:pPr>
            <w:r>
              <w:rPr>
                <w:rFonts w:hint="eastAsia" w:ascii="宋体" w:hAnsi="宋体"/>
                <w:sz w:val="18"/>
                <w:szCs w:val="18"/>
              </w:rPr>
              <w:t>各种</w:t>
            </w:r>
            <w:r>
              <w:rPr>
                <w:rFonts w:ascii="宋体" w:hAnsi="宋体"/>
                <w:sz w:val="18"/>
                <w:szCs w:val="18"/>
              </w:rPr>
              <w:t>电线、网线、螺丝、螺母、扎线带、电工胶布</w:t>
            </w:r>
            <w:r>
              <w:rPr>
                <w:rFonts w:hint="eastAsia" w:ascii="宋体" w:hAnsi="宋体"/>
                <w:sz w:val="18"/>
                <w:szCs w:val="18"/>
              </w:rPr>
              <w:t>一字</w:t>
            </w:r>
            <w:r>
              <w:rPr>
                <w:rFonts w:ascii="宋体" w:hAnsi="宋体"/>
                <w:sz w:val="18"/>
                <w:szCs w:val="18"/>
              </w:rPr>
              <w:t>螺丝刀</w:t>
            </w:r>
            <w:r>
              <w:rPr>
                <w:rFonts w:hint="eastAsia" w:ascii="宋体" w:hAnsi="宋体"/>
                <w:sz w:val="18"/>
                <w:szCs w:val="18"/>
              </w:rPr>
              <w:t>、</w:t>
            </w:r>
            <w:r>
              <w:rPr>
                <w:rFonts w:ascii="宋体" w:hAnsi="宋体"/>
                <w:sz w:val="18"/>
                <w:szCs w:val="18"/>
              </w:rPr>
              <w:t>十字螺丝刀、套筒、剥线钳、电工钳</w:t>
            </w:r>
            <w:r>
              <w:rPr>
                <w:rFonts w:hint="eastAsia" w:ascii="宋体" w:hAnsi="宋体"/>
                <w:sz w:val="18"/>
                <w:szCs w:val="18"/>
              </w:rPr>
              <w:t>、</w:t>
            </w:r>
            <w:r>
              <w:rPr>
                <w:rFonts w:ascii="宋体" w:hAnsi="宋体"/>
                <w:sz w:val="18"/>
                <w:szCs w:val="18"/>
              </w:rPr>
              <w:t>万用表</w:t>
            </w:r>
            <w:r>
              <w:rPr>
                <w:rFonts w:hint="eastAsia" w:ascii="宋体" w:hAnsi="宋体"/>
                <w:sz w:val="18"/>
                <w:szCs w:val="18"/>
              </w:rPr>
              <w:t>。</w:t>
            </w:r>
          </w:p>
          <w:p w14:paraId="3E49F7D3">
            <w:pPr>
              <w:pStyle w:val="9"/>
              <w:rPr>
                <w:rFonts w:hint="eastAsia" w:ascii="宋体" w:hAnsi="宋体"/>
                <w:sz w:val="18"/>
                <w:szCs w:val="18"/>
              </w:rPr>
            </w:pPr>
            <w:r>
              <w:rPr>
                <w:rFonts w:hint="eastAsia" w:ascii="宋体" w:hAnsi="宋体"/>
                <w:sz w:val="18"/>
                <w:szCs w:val="18"/>
              </w:rPr>
              <w:t>供货时需提供配套的</w:t>
            </w:r>
            <w:r>
              <w:rPr>
                <w:rFonts w:ascii="宋体" w:hAnsi="宋体"/>
                <w:sz w:val="18"/>
                <w:szCs w:val="18"/>
              </w:rPr>
              <w:t>实训资源库及</w:t>
            </w:r>
            <w:r>
              <w:rPr>
                <w:rFonts w:hint="eastAsia" w:ascii="宋体" w:hAnsi="宋体"/>
                <w:sz w:val="18"/>
                <w:szCs w:val="18"/>
              </w:rPr>
              <w:t>实训指导书。</w:t>
            </w:r>
          </w:p>
          <w:p w14:paraId="5748BE54">
            <w:pPr>
              <w:pStyle w:val="9"/>
              <w:rPr>
                <w:rFonts w:hint="eastAsia" w:ascii="宋体" w:hAnsi="宋体"/>
                <w:sz w:val="18"/>
                <w:szCs w:val="18"/>
              </w:rPr>
            </w:pPr>
            <w:r>
              <w:rPr>
                <w:rFonts w:hint="eastAsia" w:ascii="宋体" w:hAnsi="宋体"/>
                <w:sz w:val="18"/>
                <w:szCs w:val="18"/>
              </w:rPr>
              <w:t>供货时需提供“物联网感知与信息识别芯片集成电路布局图”。</w:t>
            </w:r>
          </w:p>
          <w:p w14:paraId="0049EB39">
            <w:pPr>
              <w:pStyle w:val="9"/>
              <w:rPr>
                <w:rFonts w:hint="eastAsia" w:ascii="宋体" w:hAnsi="宋体"/>
                <w:kern w:val="0"/>
                <w:sz w:val="18"/>
                <w:szCs w:val="18"/>
              </w:rPr>
            </w:pPr>
            <w:r>
              <w:rPr>
                <w:rFonts w:hint="eastAsia" w:ascii="宋体" w:hAnsi="宋体"/>
                <w:kern w:val="0"/>
                <w:sz w:val="18"/>
                <w:szCs w:val="18"/>
              </w:rPr>
              <w:t>售后服务要求：产品免费保修一年。</w:t>
            </w:r>
          </w:p>
          <w:p w14:paraId="594E2755">
            <w:pPr>
              <w:pStyle w:val="9"/>
              <w:rPr>
                <w:rFonts w:hint="eastAsia" w:ascii="宋体" w:hAnsi="宋体"/>
                <w:sz w:val="18"/>
                <w:szCs w:val="18"/>
              </w:rPr>
            </w:pPr>
            <w:r>
              <w:rPr>
                <w:rFonts w:hint="eastAsia" w:ascii="宋体" w:hAnsi="宋体"/>
                <w:kern w:val="0"/>
                <w:sz w:val="18"/>
                <w:szCs w:val="18"/>
              </w:rPr>
              <w:t>十五、投标人投标现场需提供以下证明材料：</w:t>
            </w:r>
          </w:p>
          <w:p w14:paraId="12DA2D19">
            <w:pPr>
              <w:pStyle w:val="9"/>
              <w:rPr>
                <w:rFonts w:hint="eastAsia" w:ascii="宋体" w:hAnsi="宋体"/>
                <w:sz w:val="18"/>
                <w:szCs w:val="18"/>
              </w:rPr>
            </w:pPr>
            <w:r>
              <w:rPr>
                <w:rFonts w:hint="eastAsia" w:ascii="宋体" w:hAnsi="宋体"/>
                <w:sz w:val="18"/>
                <w:szCs w:val="18"/>
              </w:rPr>
              <w:t>1、提供物联网工程应用实训系统生产厂商授权书原件。</w:t>
            </w:r>
          </w:p>
          <w:p w14:paraId="762AF97D">
            <w:pPr>
              <w:pStyle w:val="9"/>
              <w:rPr>
                <w:rFonts w:hint="eastAsia" w:ascii="宋体" w:hAnsi="宋体"/>
                <w:color w:val="FF0000"/>
                <w:sz w:val="18"/>
                <w:szCs w:val="18"/>
              </w:rPr>
            </w:pPr>
          </w:p>
        </w:tc>
        <w:tc>
          <w:tcPr>
            <w:tcW w:w="2136" w:type="dxa"/>
            <w:noWrap w:val="0"/>
            <w:vAlign w:val="center"/>
          </w:tcPr>
          <w:p w14:paraId="0EE87B36">
            <w:pPr>
              <w:jc w:val="center"/>
              <w:rPr>
                <w:rFonts w:hint="eastAsia" w:ascii="宋体" w:hAnsi="宋体"/>
                <w:b/>
                <w:sz w:val="18"/>
                <w:szCs w:val="18"/>
              </w:rPr>
            </w:pPr>
          </w:p>
        </w:tc>
        <w:tc>
          <w:tcPr>
            <w:tcW w:w="1068" w:type="dxa"/>
            <w:noWrap w:val="0"/>
            <w:vAlign w:val="center"/>
          </w:tcPr>
          <w:p w14:paraId="568B10B6">
            <w:pPr>
              <w:jc w:val="center"/>
              <w:rPr>
                <w:rFonts w:hint="eastAsia" w:ascii="宋体" w:hAnsi="宋体"/>
                <w:b/>
                <w:sz w:val="18"/>
                <w:szCs w:val="18"/>
              </w:rPr>
            </w:pPr>
          </w:p>
        </w:tc>
        <w:tc>
          <w:tcPr>
            <w:tcW w:w="1068" w:type="dxa"/>
            <w:noWrap w:val="0"/>
            <w:vAlign w:val="center"/>
          </w:tcPr>
          <w:p w14:paraId="4C536AA0">
            <w:pPr>
              <w:jc w:val="center"/>
              <w:rPr>
                <w:rFonts w:hint="eastAsia" w:ascii="宋体" w:hAnsi="宋体"/>
                <w:b/>
                <w:sz w:val="18"/>
                <w:szCs w:val="18"/>
              </w:rPr>
            </w:pPr>
          </w:p>
        </w:tc>
        <w:tc>
          <w:tcPr>
            <w:tcW w:w="948" w:type="dxa"/>
            <w:noWrap w:val="0"/>
            <w:vAlign w:val="center"/>
          </w:tcPr>
          <w:p w14:paraId="6927F209">
            <w:pPr>
              <w:jc w:val="center"/>
              <w:rPr>
                <w:rFonts w:hint="eastAsia" w:ascii="宋体" w:hAnsi="宋体"/>
                <w:b/>
                <w:sz w:val="18"/>
                <w:szCs w:val="18"/>
              </w:rPr>
            </w:pPr>
          </w:p>
        </w:tc>
      </w:tr>
    </w:tbl>
    <w:p w14:paraId="0476332F">
      <w:pPr>
        <w:spacing w:line="360" w:lineRule="exact"/>
        <w:rPr>
          <w:rFonts w:hint="eastAsia" w:ascii="宋体" w:hAnsi="宋体" w:cs="Arial"/>
          <w:sz w:val="24"/>
        </w:rPr>
      </w:pPr>
      <w:r>
        <w:rPr>
          <w:b/>
          <w:szCs w:val="21"/>
        </w:rPr>
        <w:br w:type="page"/>
      </w:r>
      <w:r>
        <w:rPr>
          <w:rFonts w:hint="eastAsia" w:ascii="宋体" w:hAnsi="宋体" w:cs="Arial"/>
          <w:sz w:val="24"/>
        </w:rPr>
        <w:t xml:space="preserve"> </w:t>
      </w:r>
    </w:p>
    <w:p w14:paraId="3C197642">
      <w:pPr>
        <w:pStyle w:val="5"/>
        <w:widowControl w:val="0"/>
        <w:snapToGrid w:val="0"/>
        <w:spacing w:before="0" w:beforeAutospacing="0" w:after="0" w:afterAutospacing="0"/>
        <w:jc w:val="both"/>
        <w:rPr>
          <w:rFonts w:hint="eastAsia"/>
          <w:b/>
          <w:kern w:val="2"/>
          <w:sz w:val="21"/>
          <w:szCs w:val="21"/>
        </w:rPr>
      </w:pPr>
      <w:r>
        <w:rPr>
          <w:rFonts w:hint="eastAsia"/>
          <w:b/>
          <w:kern w:val="2"/>
          <w:sz w:val="21"/>
          <w:szCs w:val="21"/>
        </w:rPr>
        <w:t>包号：02包</w:t>
      </w:r>
    </w:p>
    <w:p w14:paraId="32D6983E">
      <w:pPr>
        <w:pStyle w:val="5"/>
        <w:widowControl w:val="0"/>
        <w:snapToGrid w:val="0"/>
        <w:spacing w:before="0" w:beforeAutospacing="0" w:after="0" w:afterAutospacing="0"/>
        <w:jc w:val="both"/>
        <w:rPr>
          <w:rFonts w:hint="eastAsia"/>
          <w:b/>
          <w:kern w:val="2"/>
          <w:szCs w:val="24"/>
        </w:rPr>
      </w:pPr>
      <w:r>
        <w:rPr>
          <w:rFonts w:hint="eastAsia"/>
          <w:b/>
          <w:kern w:val="2"/>
          <w:sz w:val="21"/>
          <w:szCs w:val="21"/>
        </w:rPr>
        <w:t>主要采购内容:数字化虚拟仿真实训室配套设备等</w:t>
      </w:r>
    </w:p>
    <w:p w14:paraId="789AEBFB">
      <w:pPr>
        <w:pStyle w:val="5"/>
        <w:widowControl w:val="0"/>
        <w:snapToGrid w:val="0"/>
        <w:spacing w:before="0" w:beforeAutospacing="0" w:after="0" w:afterAutospacing="0"/>
        <w:jc w:val="both"/>
        <w:rPr>
          <w:rFonts w:hint="eastAsia"/>
          <w:b/>
          <w:sz w:val="21"/>
          <w:szCs w:val="21"/>
        </w:rPr>
      </w:pPr>
      <w:r>
        <w:rPr>
          <w:rFonts w:hint="eastAsia"/>
          <w:b/>
          <w:sz w:val="21"/>
          <w:szCs w:val="21"/>
        </w:rPr>
        <w:t>是否有经过财政部门审批采购的进口产品：否</w:t>
      </w:r>
    </w:p>
    <w:tbl>
      <w:tblPr>
        <w:tblStyle w:val="6"/>
        <w:tblW w:w="140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720"/>
        <w:gridCol w:w="5760"/>
        <w:gridCol w:w="2136"/>
        <w:gridCol w:w="1068"/>
        <w:gridCol w:w="1068"/>
        <w:gridCol w:w="948"/>
      </w:tblGrid>
      <w:tr w14:paraId="39D25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blHeader/>
        </w:trPr>
        <w:tc>
          <w:tcPr>
            <w:tcW w:w="8820" w:type="dxa"/>
            <w:gridSpan w:val="4"/>
            <w:noWrap w:val="0"/>
            <w:vAlign w:val="center"/>
          </w:tcPr>
          <w:p w14:paraId="1938123E">
            <w:pPr>
              <w:ind w:firstLine="482"/>
              <w:jc w:val="center"/>
              <w:rPr>
                <w:rFonts w:hint="eastAsia" w:ascii="宋体" w:hAnsi="宋体"/>
                <w:b/>
                <w:sz w:val="18"/>
                <w:szCs w:val="18"/>
              </w:rPr>
            </w:pPr>
            <w:r>
              <w:rPr>
                <w:rFonts w:hint="eastAsia" w:ascii="宋体" w:hAnsi="宋体" w:cs="Arial"/>
                <w:b/>
                <w:sz w:val="18"/>
                <w:szCs w:val="18"/>
              </w:rPr>
              <w:t>采购文件要求</w:t>
            </w:r>
          </w:p>
          <w:p w14:paraId="6E442D29">
            <w:pPr>
              <w:ind w:left="177" w:hanging="176" w:hangingChars="98"/>
              <w:jc w:val="center"/>
              <w:rPr>
                <w:rFonts w:hint="eastAsia" w:ascii="宋体" w:hAnsi="宋体"/>
                <w:b/>
                <w:sz w:val="18"/>
                <w:szCs w:val="18"/>
              </w:rPr>
            </w:pPr>
            <w:r>
              <w:rPr>
                <w:rFonts w:hint="eastAsia" w:ascii="宋体" w:hAnsi="宋体"/>
                <w:b/>
                <w:sz w:val="18"/>
                <w:szCs w:val="18"/>
              </w:rPr>
              <w:t>（以下均为实质性要求及重要指标，投标文件不得负偏离，如果负偏离，则投标文件无效）</w:t>
            </w:r>
          </w:p>
        </w:tc>
        <w:tc>
          <w:tcPr>
            <w:tcW w:w="2136" w:type="dxa"/>
            <w:vMerge w:val="restart"/>
            <w:noWrap w:val="0"/>
            <w:vAlign w:val="center"/>
          </w:tcPr>
          <w:p w14:paraId="0EC670EE">
            <w:pPr>
              <w:jc w:val="center"/>
              <w:rPr>
                <w:rFonts w:hint="eastAsia" w:ascii="宋体" w:hAnsi="宋体" w:cs="Arial"/>
                <w:b/>
                <w:sz w:val="18"/>
                <w:szCs w:val="18"/>
              </w:rPr>
            </w:pPr>
            <w:r>
              <w:rPr>
                <w:rFonts w:hint="eastAsia" w:ascii="宋体" w:hAnsi="宋体" w:cs="Arial"/>
                <w:b/>
                <w:sz w:val="18"/>
                <w:szCs w:val="18"/>
              </w:rPr>
              <w:t>投标文件响应内容</w:t>
            </w:r>
          </w:p>
        </w:tc>
        <w:tc>
          <w:tcPr>
            <w:tcW w:w="1068" w:type="dxa"/>
            <w:vMerge w:val="restart"/>
            <w:noWrap w:val="0"/>
            <w:vAlign w:val="center"/>
          </w:tcPr>
          <w:p w14:paraId="45145C14">
            <w:pPr>
              <w:jc w:val="center"/>
              <w:rPr>
                <w:rFonts w:hint="eastAsia" w:ascii="宋体" w:hAnsi="宋体"/>
                <w:b/>
                <w:sz w:val="18"/>
                <w:szCs w:val="18"/>
              </w:rPr>
            </w:pPr>
            <w:r>
              <w:rPr>
                <w:rFonts w:hint="eastAsia" w:ascii="宋体" w:hAnsi="宋体" w:cs="Arial"/>
                <w:b/>
                <w:sz w:val="18"/>
                <w:szCs w:val="18"/>
              </w:rPr>
              <w:t>偏离程度</w:t>
            </w:r>
          </w:p>
        </w:tc>
        <w:tc>
          <w:tcPr>
            <w:tcW w:w="1068" w:type="dxa"/>
            <w:vMerge w:val="restart"/>
            <w:noWrap w:val="0"/>
            <w:vAlign w:val="center"/>
          </w:tcPr>
          <w:p w14:paraId="542ADCD7">
            <w:pPr>
              <w:jc w:val="center"/>
              <w:rPr>
                <w:rFonts w:hint="eastAsia" w:ascii="宋体" w:hAnsi="宋体"/>
                <w:b/>
                <w:sz w:val="18"/>
                <w:szCs w:val="18"/>
              </w:rPr>
            </w:pPr>
            <w:r>
              <w:rPr>
                <w:rFonts w:hint="eastAsia" w:ascii="宋体" w:hAnsi="宋体" w:cs="Arial"/>
                <w:b/>
                <w:sz w:val="18"/>
                <w:szCs w:val="18"/>
              </w:rPr>
              <w:t>偏离说明</w:t>
            </w:r>
          </w:p>
        </w:tc>
        <w:tc>
          <w:tcPr>
            <w:tcW w:w="948" w:type="dxa"/>
            <w:vMerge w:val="restart"/>
            <w:noWrap w:val="0"/>
            <w:vAlign w:val="center"/>
          </w:tcPr>
          <w:p w14:paraId="6BAA02C4">
            <w:pPr>
              <w:jc w:val="center"/>
              <w:rPr>
                <w:rFonts w:hint="eastAsia" w:ascii="宋体" w:hAnsi="宋体" w:cs="Arial"/>
                <w:b/>
                <w:sz w:val="18"/>
                <w:szCs w:val="18"/>
              </w:rPr>
            </w:pPr>
            <w:r>
              <w:rPr>
                <w:rFonts w:hint="eastAsia" w:ascii="宋体" w:hAnsi="宋体" w:cs="Arial"/>
                <w:b/>
                <w:sz w:val="18"/>
                <w:szCs w:val="18"/>
              </w:rPr>
              <w:t>证明</w:t>
            </w:r>
          </w:p>
          <w:p w14:paraId="1D1C6012">
            <w:pPr>
              <w:jc w:val="center"/>
              <w:rPr>
                <w:rFonts w:hint="eastAsia" w:ascii="宋体" w:hAnsi="宋体"/>
                <w:b/>
                <w:sz w:val="18"/>
                <w:szCs w:val="18"/>
              </w:rPr>
            </w:pPr>
            <w:r>
              <w:rPr>
                <w:rFonts w:hint="eastAsia" w:ascii="宋体" w:hAnsi="宋体" w:cs="Arial"/>
                <w:b/>
                <w:sz w:val="18"/>
                <w:szCs w:val="18"/>
              </w:rPr>
              <w:t>资料</w:t>
            </w:r>
          </w:p>
        </w:tc>
      </w:tr>
      <w:tr w14:paraId="008ECF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blHeader/>
        </w:trPr>
        <w:tc>
          <w:tcPr>
            <w:tcW w:w="900" w:type="dxa"/>
            <w:noWrap w:val="0"/>
            <w:vAlign w:val="center"/>
          </w:tcPr>
          <w:p w14:paraId="40E14A3B">
            <w:pPr>
              <w:jc w:val="center"/>
              <w:rPr>
                <w:rFonts w:hint="eastAsia" w:ascii="宋体" w:hAnsi="宋体"/>
                <w:b/>
                <w:sz w:val="18"/>
                <w:szCs w:val="18"/>
              </w:rPr>
            </w:pPr>
            <w:r>
              <w:rPr>
                <w:rFonts w:hint="eastAsia" w:ascii="宋体" w:hAnsi="宋体"/>
                <w:b/>
                <w:sz w:val="18"/>
                <w:szCs w:val="18"/>
              </w:rPr>
              <w:t>序号</w:t>
            </w:r>
          </w:p>
        </w:tc>
        <w:tc>
          <w:tcPr>
            <w:tcW w:w="1440" w:type="dxa"/>
            <w:noWrap w:val="0"/>
            <w:vAlign w:val="center"/>
          </w:tcPr>
          <w:p w14:paraId="4547C183">
            <w:pPr>
              <w:jc w:val="center"/>
              <w:rPr>
                <w:rFonts w:hint="eastAsia" w:ascii="宋体" w:hAnsi="宋体"/>
                <w:b/>
                <w:sz w:val="18"/>
                <w:szCs w:val="18"/>
              </w:rPr>
            </w:pPr>
            <w:r>
              <w:rPr>
                <w:rFonts w:hint="eastAsia" w:ascii="宋体" w:hAnsi="宋体" w:cs="Arial"/>
                <w:b/>
                <w:sz w:val="18"/>
                <w:szCs w:val="18"/>
              </w:rPr>
              <w:t>产品名称</w:t>
            </w:r>
          </w:p>
        </w:tc>
        <w:tc>
          <w:tcPr>
            <w:tcW w:w="720" w:type="dxa"/>
            <w:noWrap w:val="0"/>
            <w:vAlign w:val="center"/>
          </w:tcPr>
          <w:p w14:paraId="663CFF5B">
            <w:pPr>
              <w:jc w:val="center"/>
              <w:rPr>
                <w:rFonts w:hint="eastAsia" w:ascii="宋体" w:hAnsi="宋体"/>
                <w:b/>
                <w:sz w:val="18"/>
                <w:szCs w:val="18"/>
              </w:rPr>
            </w:pPr>
            <w:r>
              <w:rPr>
                <w:rFonts w:hint="eastAsia" w:ascii="宋体" w:hAnsi="宋体" w:cs="Arial"/>
                <w:b/>
                <w:sz w:val="18"/>
                <w:szCs w:val="18"/>
              </w:rPr>
              <w:t>数量</w:t>
            </w:r>
          </w:p>
        </w:tc>
        <w:tc>
          <w:tcPr>
            <w:tcW w:w="5760" w:type="dxa"/>
            <w:noWrap w:val="0"/>
            <w:vAlign w:val="center"/>
          </w:tcPr>
          <w:p w14:paraId="4E512179">
            <w:pPr>
              <w:ind w:firstLine="482"/>
              <w:jc w:val="center"/>
              <w:rPr>
                <w:rFonts w:hint="eastAsia" w:ascii="宋体" w:hAnsi="宋体"/>
                <w:b/>
                <w:sz w:val="18"/>
                <w:szCs w:val="18"/>
              </w:rPr>
            </w:pPr>
            <w:r>
              <w:rPr>
                <w:rFonts w:hint="eastAsia" w:ascii="宋体" w:hAnsi="宋体" w:cs="Arial"/>
                <w:b/>
                <w:sz w:val="18"/>
                <w:szCs w:val="18"/>
              </w:rPr>
              <w:t>项目要求、技术参数及产品资质要求</w:t>
            </w:r>
          </w:p>
        </w:tc>
        <w:tc>
          <w:tcPr>
            <w:tcW w:w="2136" w:type="dxa"/>
            <w:vMerge w:val="continue"/>
            <w:noWrap w:val="0"/>
            <w:vAlign w:val="center"/>
          </w:tcPr>
          <w:p w14:paraId="0DAACBF4">
            <w:pPr>
              <w:jc w:val="center"/>
              <w:rPr>
                <w:rFonts w:hint="eastAsia" w:ascii="宋体" w:hAnsi="宋体"/>
                <w:b/>
                <w:sz w:val="18"/>
                <w:szCs w:val="18"/>
              </w:rPr>
            </w:pPr>
          </w:p>
        </w:tc>
        <w:tc>
          <w:tcPr>
            <w:tcW w:w="1068" w:type="dxa"/>
            <w:vMerge w:val="continue"/>
            <w:noWrap w:val="0"/>
            <w:vAlign w:val="center"/>
          </w:tcPr>
          <w:p w14:paraId="156085F6">
            <w:pPr>
              <w:jc w:val="center"/>
              <w:rPr>
                <w:rFonts w:hint="eastAsia" w:ascii="宋体" w:hAnsi="宋体"/>
                <w:b/>
                <w:sz w:val="18"/>
                <w:szCs w:val="18"/>
              </w:rPr>
            </w:pPr>
          </w:p>
        </w:tc>
        <w:tc>
          <w:tcPr>
            <w:tcW w:w="1068" w:type="dxa"/>
            <w:vMerge w:val="continue"/>
            <w:noWrap w:val="0"/>
            <w:vAlign w:val="center"/>
          </w:tcPr>
          <w:p w14:paraId="20DBF5C0">
            <w:pPr>
              <w:jc w:val="center"/>
              <w:rPr>
                <w:rFonts w:hint="eastAsia" w:ascii="宋体" w:hAnsi="宋体"/>
                <w:b/>
                <w:sz w:val="18"/>
                <w:szCs w:val="18"/>
              </w:rPr>
            </w:pPr>
          </w:p>
        </w:tc>
        <w:tc>
          <w:tcPr>
            <w:tcW w:w="948" w:type="dxa"/>
            <w:vMerge w:val="continue"/>
            <w:noWrap w:val="0"/>
            <w:vAlign w:val="center"/>
          </w:tcPr>
          <w:p w14:paraId="00D402EB">
            <w:pPr>
              <w:jc w:val="center"/>
              <w:rPr>
                <w:rFonts w:hint="eastAsia" w:ascii="宋体" w:hAnsi="宋体"/>
                <w:b/>
                <w:sz w:val="18"/>
                <w:szCs w:val="18"/>
              </w:rPr>
            </w:pPr>
          </w:p>
        </w:tc>
      </w:tr>
      <w:tr w14:paraId="241A10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rPr>
        <w:tc>
          <w:tcPr>
            <w:tcW w:w="900" w:type="dxa"/>
            <w:noWrap w:val="0"/>
            <w:vAlign w:val="center"/>
          </w:tcPr>
          <w:p w14:paraId="3200B592">
            <w:pPr>
              <w:jc w:val="center"/>
              <w:rPr>
                <w:rFonts w:hint="eastAsia" w:ascii="宋体" w:hAnsi="宋体"/>
                <w:b/>
                <w:sz w:val="18"/>
                <w:szCs w:val="18"/>
              </w:rPr>
            </w:pPr>
            <w:r>
              <w:rPr>
                <w:rFonts w:hint="eastAsia" w:ascii="宋体" w:hAnsi="宋体"/>
                <w:b/>
                <w:sz w:val="18"/>
                <w:szCs w:val="18"/>
              </w:rPr>
              <w:t>01</w:t>
            </w:r>
          </w:p>
        </w:tc>
        <w:tc>
          <w:tcPr>
            <w:tcW w:w="1440" w:type="dxa"/>
            <w:noWrap w:val="0"/>
            <w:vAlign w:val="top"/>
          </w:tcPr>
          <w:p w14:paraId="4FBC03C5">
            <w:pPr>
              <w:pStyle w:val="9"/>
              <w:rPr>
                <w:rFonts w:hint="eastAsia" w:ascii="宋体" w:hAnsi="宋体"/>
                <w:sz w:val="18"/>
                <w:szCs w:val="18"/>
              </w:rPr>
            </w:pPr>
            <w:r>
              <w:rPr>
                <w:rFonts w:hint="eastAsia" w:ascii="宋体" w:hAnsi="宋体"/>
                <w:sz w:val="18"/>
                <w:szCs w:val="18"/>
              </w:rPr>
              <w:t>数字化虚拟仿真实训室配套设备</w:t>
            </w:r>
          </w:p>
        </w:tc>
        <w:tc>
          <w:tcPr>
            <w:tcW w:w="720" w:type="dxa"/>
            <w:noWrap w:val="0"/>
            <w:vAlign w:val="top"/>
          </w:tcPr>
          <w:p w14:paraId="384EFC3D">
            <w:pPr>
              <w:pStyle w:val="9"/>
              <w:rPr>
                <w:rFonts w:hint="eastAsia" w:ascii="宋体" w:hAnsi="宋体"/>
                <w:sz w:val="18"/>
                <w:szCs w:val="18"/>
              </w:rPr>
            </w:pPr>
            <w:r>
              <w:rPr>
                <w:rFonts w:hint="eastAsia" w:ascii="宋体" w:hAnsi="宋体"/>
                <w:sz w:val="18"/>
                <w:szCs w:val="18"/>
              </w:rPr>
              <w:t>1套</w:t>
            </w:r>
          </w:p>
        </w:tc>
        <w:tc>
          <w:tcPr>
            <w:tcW w:w="5760" w:type="dxa"/>
            <w:noWrap w:val="0"/>
            <w:vAlign w:val="top"/>
          </w:tcPr>
          <w:p w14:paraId="768FD968">
            <w:pPr>
              <w:pStyle w:val="9"/>
              <w:rPr>
                <w:rFonts w:hint="eastAsia" w:ascii="宋体" w:hAnsi="宋体"/>
                <w:b/>
                <w:sz w:val="18"/>
                <w:szCs w:val="18"/>
              </w:rPr>
            </w:pPr>
            <w:r>
              <w:rPr>
                <w:rFonts w:hint="eastAsia" w:ascii="宋体" w:hAnsi="宋体"/>
                <w:b/>
                <w:sz w:val="18"/>
                <w:szCs w:val="18"/>
              </w:rPr>
              <w:t>一、云主机，１台</w:t>
            </w:r>
          </w:p>
          <w:p w14:paraId="075C1AF9">
            <w:pPr>
              <w:pStyle w:val="9"/>
              <w:rPr>
                <w:rFonts w:hint="eastAsia" w:ascii="宋体" w:hAnsi="宋体" w:cs="Arial"/>
                <w:sz w:val="18"/>
                <w:szCs w:val="18"/>
              </w:rPr>
            </w:pPr>
            <w:r>
              <w:rPr>
                <w:rFonts w:hint="eastAsia" w:ascii="宋体" w:hAnsi="宋体" w:cs="Arial"/>
                <w:sz w:val="18"/>
                <w:szCs w:val="18"/>
              </w:rPr>
              <w:t>云主机的配置、构架 ，要能够满足</w:t>
            </w:r>
            <w:r>
              <w:rPr>
                <w:rFonts w:hint="eastAsia" w:ascii="宋体" w:hAnsi="宋体"/>
                <w:sz w:val="18"/>
                <w:szCs w:val="18"/>
              </w:rPr>
              <w:t>应用电子技术专业---</w:t>
            </w:r>
            <w:r>
              <w:rPr>
                <w:rFonts w:hint="eastAsia" w:ascii="宋体" w:hAnsi="宋体" w:cs="宋体"/>
                <w:bCs/>
                <w:sz w:val="18"/>
                <w:szCs w:val="18"/>
              </w:rPr>
              <w:t>数字化虚拟仿真三维互动教学平台软件的要求</w:t>
            </w:r>
            <w:r>
              <w:rPr>
                <w:rFonts w:hint="eastAsia" w:ascii="宋体" w:hAnsi="宋体" w:cs="Arial"/>
                <w:sz w:val="18"/>
                <w:szCs w:val="18"/>
              </w:rPr>
              <w:t>，其各种</w:t>
            </w:r>
            <w:r>
              <w:rPr>
                <w:rFonts w:ascii="宋体" w:hAnsi="宋体"/>
                <w:sz w:val="18"/>
                <w:szCs w:val="18"/>
              </w:rPr>
              <w:t>3D</w:t>
            </w:r>
            <w:r>
              <w:rPr>
                <w:rFonts w:hint="eastAsia" w:ascii="宋体" w:hAnsi="宋体"/>
                <w:sz w:val="18"/>
                <w:szCs w:val="18"/>
              </w:rPr>
              <w:t>虚拟现实场景的</w:t>
            </w:r>
            <w:r>
              <w:rPr>
                <w:rFonts w:hint="eastAsia" w:ascii="宋体" w:hAnsi="宋体"/>
                <w:bCs/>
                <w:sz w:val="18"/>
                <w:szCs w:val="18"/>
              </w:rPr>
              <w:t>渲染</w:t>
            </w:r>
            <w:r>
              <w:rPr>
                <w:rFonts w:hint="eastAsia" w:ascii="宋体" w:hAnsi="宋体"/>
                <w:sz w:val="18"/>
                <w:szCs w:val="18"/>
              </w:rPr>
              <w:t>显示</w:t>
            </w:r>
            <w:r>
              <w:rPr>
                <w:rFonts w:hint="eastAsia" w:ascii="宋体" w:hAnsi="宋体"/>
                <w:bCs/>
                <w:sz w:val="18"/>
                <w:szCs w:val="18"/>
              </w:rPr>
              <w:t>不能出现卡顿现象。</w:t>
            </w:r>
          </w:p>
          <w:p w14:paraId="3E28569C">
            <w:pPr>
              <w:pStyle w:val="9"/>
              <w:rPr>
                <w:rFonts w:hint="eastAsia" w:ascii="宋体" w:hAnsi="宋体"/>
                <w:sz w:val="18"/>
                <w:szCs w:val="18"/>
              </w:rPr>
            </w:pPr>
            <w:r>
              <w:rPr>
                <w:rFonts w:hint="eastAsia" w:ascii="宋体" w:hAnsi="宋体"/>
                <w:sz w:val="18"/>
                <w:szCs w:val="18"/>
              </w:rPr>
              <w:t>１．安装保护软件和虚拟现实三维互动教学平台采用</w:t>
            </w:r>
            <w:r>
              <w:rPr>
                <w:rFonts w:ascii="宋体" w:hAnsi="宋体"/>
                <w:sz w:val="18"/>
                <w:szCs w:val="18"/>
              </w:rPr>
              <w:t>B/S</w:t>
            </w:r>
            <w:r>
              <w:rPr>
                <w:rFonts w:hint="eastAsia" w:ascii="宋体" w:hAnsi="宋体"/>
                <w:sz w:val="18"/>
                <w:szCs w:val="18"/>
              </w:rPr>
              <w:t>模式</w:t>
            </w:r>
            <w:r>
              <w:rPr>
                <w:rFonts w:ascii="宋体" w:hAnsi="宋体"/>
                <w:sz w:val="18"/>
                <w:szCs w:val="18"/>
              </w:rPr>
              <w:t>(Browser/Server，浏览器/服务器</w:t>
            </w:r>
            <w:r>
              <w:rPr>
                <w:rFonts w:hint="eastAsia" w:ascii="宋体" w:hAnsi="宋体"/>
                <w:sz w:val="18"/>
                <w:szCs w:val="18"/>
              </w:rPr>
              <w:t>模式</w:t>
            </w:r>
            <w:r>
              <w:rPr>
                <w:rFonts w:ascii="宋体" w:hAnsi="宋体"/>
                <w:sz w:val="18"/>
                <w:szCs w:val="18"/>
              </w:rPr>
              <w:t>）</w:t>
            </w:r>
            <w:r>
              <w:rPr>
                <w:rFonts w:hint="eastAsia" w:ascii="宋体" w:hAnsi="宋体"/>
                <w:sz w:val="18"/>
                <w:szCs w:val="18"/>
              </w:rPr>
              <w:t>，基于校园网</w:t>
            </w:r>
            <w:r>
              <w:rPr>
                <w:rFonts w:ascii="宋体" w:hAnsi="宋体"/>
                <w:sz w:val="18"/>
                <w:szCs w:val="18"/>
              </w:rPr>
              <w:t>/</w:t>
            </w:r>
            <w:r>
              <w:rPr>
                <w:rFonts w:hint="eastAsia" w:ascii="宋体" w:hAnsi="宋体"/>
                <w:sz w:val="18"/>
                <w:szCs w:val="18"/>
              </w:rPr>
              <w:t>英特网实现。客户端软件</w:t>
            </w:r>
            <w:r>
              <w:rPr>
                <w:rFonts w:ascii="宋体" w:hAnsi="宋体"/>
                <w:sz w:val="18"/>
                <w:szCs w:val="18"/>
              </w:rPr>
              <w:t>(</w:t>
            </w:r>
            <w:r>
              <w:rPr>
                <w:rFonts w:hint="eastAsia" w:ascii="宋体" w:hAnsi="宋体"/>
                <w:sz w:val="18"/>
                <w:szCs w:val="18"/>
              </w:rPr>
              <w:t>教师终端软件与学生终端软件</w:t>
            </w:r>
            <w:r>
              <w:rPr>
                <w:rFonts w:ascii="宋体" w:hAnsi="宋体"/>
                <w:sz w:val="18"/>
                <w:szCs w:val="18"/>
              </w:rPr>
              <w:t>)</w:t>
            </w:r>
            <w:r>
              <w:rPr>
                <w:rFonts w:hint="eastAsia" w:ascii="宋体" w:hAnsi="宋体"/>
                <w:sz w:val="18"/>
                <w:szCs w:val="18"/>
              </w:rPr>
              <w:t>使用</w:t>
            </w:r>
            <w:r>
              <w:rPr>
                <w:rFonts w:ascii="宋体" w:hAnsi="宋体"/>
                <w:sz w:val="18"/>
                <w:szCs w:val="18"/>
              </w:rPr>
              <w:t>ActiveX</w:t>
            </w:r>
            <w:r>
              <w:rPr>
                <w:rFonts w:hint="eastAsia" w:ascii="宋体" w:hAnsi="宋体"/>
                <w:sz w:val="18"/>
                <w:szCs w:val="18"/>
              </w:rPr>
              <w:t>完成</w:t>
            </w:r>
            <w:r>
              <w:rPr>
                <w:rFonts w:ascii="宋体" w:hAnsi="宋体"/>
                <w:sz w:val="18"/>
                <w:szCs w:val="18"/>
              </w:rPr>
              <w:t>3D</w:t>
            </w:r>
            <w:r>
              <w:rPr>
                <w:rFonts w:hint="eastAsia" w:ascii="宋体" w:hAnsi="宋体"/>
                <w:sz w:val="18"/>
                <w:szCs w:val="18"/>
              </w:rPr>
              <w:t>虚拟现实场景的</w:t>
            </w:r>
            <w:r>
              <w:rPr>
                <w:rFonts w:hint="eastAsia" w:ascii="宋体" w:hAnsi="宋体"/>
                <w:bCs/>
                <w:sz w:val="18"/>
                <w:szCs w:val="18"/>
              </w:rPr>
              <w:t>渲染</w:t>
            </w:r>
            <w:r>
              <w:rPr>
                <w:rFonts w:hint="eastAsia" w:ascii="宋体" w:hAnsi="宋体"/>
                <w:sz w:val="18"/>
                <w:szCs w:val="18"/>
              </w:rPr>
              <w:t>显示与实验互动操作，</w:t>
            </w:r>
            <w:r>
              <w:rPr>
                <w:rFonts w:ascii="宋体" w:hAnsi="宋体"/>
                <w:sz w:val="18"/>
                <w:szCs w:val="18"/>
              </w:rPr>
              <w:t>3D</w:t>
            </w:r>
            <w:r>
              <w:rPr>
                <w:rFonts w:hint="eastAsia" w:ascii="宋体" w:hAnsi="宋体"/>
                <w:bCs/>
                <w:sz w:val="18"/>
                <w:szCs w:val="18"/>
              </w:rPr>
              <w:t>图形底层渲染支持</w:t>
            </w:r>
            <w:r>
              <w:rPr>
                <w:rFonts w:ascii="宋体" w:hAnsi="宋体"/>
                <w:bCs/>
                <w:sz w:val="18"/>
                <w:szCs w:val="18"/>
              </w:rPr>
              <w:t xml:space="preserve">OpenGL, DirectX, </w:t>
            </w:r>
            <w:r>
              <w:rPr>
                <w:rFonts w:hint="eastAsia" w:ascii="宋体" w:hAnsi="宋体"/>
                <w:bCs/>
                <w:sz w:val="18"/>
                <w:szCs w:val="18"/>
              </w:rPr>
              <w:t>以及软件渲染，并</w:t>
            </w:r>
            <w:r>
              <w:rPr>
                <w:rFonts w:hint="eastAsia" w:ascii="宋体" w:hAnsi="宋体"/>
                <w:sz w:val="18"/>
                <w:szCs w:val="18"/>
              </w:rPr>
              <w:t>采用</w:t>
            </w:r>
            <w:r>
              <w:rPr>
                <w:rFonts w:ascii="宋体" w:hAnsi="宋体"/>
                <w:sz w:val="18"/>
                <w:szCs w:val="18"/>
              </w:rPr>
              <w:t xml:space="preserve">ActiveX </w:t>
            </w:r>
            <w:r>
              <w:rPr>
                <w:rFonts w:hint="eastAsia" w:ascii="宋体" w:hAnsi="宋体"/>
                <w:sz w:val="18"/>
                <w:szCs w:val="18"/>
              </w:rPr>
              <w:t>多线程</w:t>
            </w:r>
            <w:r>
              <w:rPr>
                <w:rFonts w:ascii="宋体" w:hAnsi="宋体"/>
                <w:sz w:val="18"/>
                <w:szCs w:val="18"/>
              </w:rPr>
              <w:t>socket</w:t>
            </w:r>
            <w:r>
              <w:rPr>
                <w:rFonts w:hint="eastAsia" w:ascii="宋体" w:hAnsi="宋体"/>
                <w:sz w:val="18"/>
                <w:szCs w:val="18"/>
              </w:rPr>
              <w:t>实现动态</w:t>
            </w:r>
            <w:r>
              <w:rPr>
                <w:rFonts w:ascii="宋体" w:hAnsi="宋体"/>
                <w:sz w:val="18"/>
                <w:szCs w:val="18"/>
              </w:rPr>
              <w:t>3D</w:t>
            </w:r>
            <w:r>
              <w:rPr>
                <w:rFonts w:hint="eastAsia" w:ascii="宋体" w:hAnsi="宋体"/>
                <w:sz w:val="18"/>
                <w:szCs w:val="18"/>
              </w:rPr>
              <w:t>数据传送，同时通过与</w:t>
            </w:r>
            <w:r>
              <w:rPr>
                <w:rFonts w:ascii="宋体" w:hAnsi="宋体"/>
                <w:sz w:val="18"/>
                <w:szCs w:val="18"/>
              </w:rPr>
              <w:t>PHP</w:t>
            </w:r>
            <w:r>
              <w:rPr>
                <w:rFonts w:hint="eastAsia" w:ascii="宋体" w:hAnsi="宋体"/>
                <w:sz w:val="18"/>
                <w:szCs w:val="18"/>
              </w:rPr>
              <w:t>动态网页相结合的方式，实现整个客户端的浏览与操作界面。服务器端除提供在线</w:t>
            </w:r>
            <w:r>
              <w:rPr>
                <w:rFonts w:ascii="宋体" w:hAnsi="宋体"/>
                <w:sz w:val="18"/>
                <w:szCs w:val="18"/>
              </w:rPr>
              <w:t>3D</w:t>
            </w:r>
            <w:r>
              <w:rPr>
                <w:rFonts w:hint="eastAsia" w:ascii="宋体" w:hAnsi="宋体"/>
                <w:sz w:val="18"/>
                <w:szCs w:val="18"/>
              </w:rPr>
              <w:t>虚拟实验所需的功能服务外，还提供</w:t>
            </w:r>
            <w:r>
              <w:rPr>
                <w:rFonts w:ascii="宋体" w:hAnsi="宋体"/>
                <w:sz w:val="18"/>
                <w:szCs w:val="18"/>
              </w:rPr>
              <w:t>DB Server</w:t>
            </w:r>
            <w:r>
              <w:rPr>
                <w:rFonts w:hint="eastAsia" w:ascii="宋体" w:hAnsi="宋体"/>
                <w:sz w:val="18"/>
                <w:szCs w:val="18"/>
              </w:rPr>
              <w:t>、</w:t>
            </w:r>
            <w:r>
              <w:rPr>
                <w:rFonts w:ascii="宋体" w:hAnsi="宋体"/>
                <w:sz w:val="18"/>
                <w:szCs w:val="18"/>
              </w:rPr>
              <w:t>Web server</w:t>
            </w:r>
            <w:r>
              <w:rPr>
                <w:rFonts w:hint="eastAsia" w:ascii="宋体" w:hAnsi="宋体"/>
                <w:sz w:val="18"/>
                <w:szCs w:val="18"/>
              </w:rPr>
              <w:t>、</w:t>
            </w:r>
            <w:r>
              <w:rPr>
                <w:rFonts w:ascii="宋体" w:hAnsi="宋体"/>
                <w:sz w:val="18"/>
                <w:szCs w:val="18"/>
              </w:rPr>
              <w:t>Mail server</w:t>
            </w:r>
            <w:r>
              <w:rPr>
                <w:rFonts w:hint="eastAsia" w:ascii="宋体" w:hAnsi="宋体"/>
                <w:sz w:val="18"/>
                <w:szCs w:val="18"/>
              </w:rPr>
              <w:t>三种服务。</w:t>
            </w:r>
          </w:p>
          <w:p w14:paraId="284A94F0">
            <w:pPr>
              <w:pStyle w:val="9"/>
              <w:rPr>
                <w:rFonts w:hint="eastAsia" w:ascii="宋体" w:hAnsi="宋体"/>
                <w:sz w:val="18"/>
                <w:szCs w:val="18"/>
              </w:rPr>
            </w:pPr>
            <w:r>
              <w:rPr>
                <w:rFonts w:hint="eastAsia" w:ascii="宋体" w:hAnsi="宋体"/>
                <w:sz w:val="18"/>
                <w:szCs w:val="18"/>
              </w:rPr>
              <w:t>云主机</w:t>
            </w:r>
            <w:r>
              <w:rPr>
                <w:rFonts w:hint="eastAsia" w:ascii="宋体" w:hAnsi="宋体"/>
                <w:sz w:val="18"/>
                <w:szCs w:val="18"/>
              </w:rPr>
              <w:tab/>
            </w:r>
          </w:p>
          <w:p w14:paraId="5D041399">
            <w:pPr>
              <w:pStyle w:val="9"/>
              <w:rPr>
                <w:rFonts w:hint="eastAsia" w:ascii="宋体" w:hAnsi="宋体"/>
                <w:sz w:val="18"/>
                <w:szCs w:val="18"/>
              </w:rPr>
            </w:pPr>
            <w:r>
              <w:rPr>
                <w:rFonts w:hint="eastAsia" w:ascii="宋体" w:hAnsi="宋体"/>
                <w:sz w:val="18"/>
                <w:szCs w:val="18"/>
              </w:rPr>
              <w:t>CPU≥2680V3*2，</w:t>
            </w:r>
          </w:p>
          <w:p w14:paraId="2BFEA635">
            <w:pPr>
              <w:pStyle w:val="9"/>
              <w:rPr>
                <w:rFonts w:hint="eastAsia" w:ascii="宋体" w:hAnsi="宋体"/>
                <w:sz w:val="18"/>
                <w:szCs w:val="18"/>
              </w:rPr>
            </w:pPr>
            <w:r>
              <w:rPr>
                <w:rFonts w:hint="eastAsia" w:ascii="宋体" w:hAnsi="宋体"/>
                <w:sz w:val="18"/>
                <w:szCs w:val="18"/>
              </w:rPr>
              <w:t>内存≥160G,</w:t>
            </w:r>
          </w:p>
          <w:p w14:paraId="79C2E1A1">
            <w:pPr>
              <w:pStyle w:val="9"/>
              <w:rPr>
                <w:rFonts w:hint="eastAsia" w:ascii="宋体" w:hAnsi="宋体"/>
                <w:sz w:val="18"/>
                <w:szCs w:val="18"/>
              </w:rPr>
            </w:pPr>
            <w:r>
              <w:rPr>
                <w:rFonts w:hint="eastAsia" w:ascii="宋体" w:hAnsi="宋体"/>
                <w:sz w:val="18"/>
                <w:szCs w:val="18"/>
              </w:rPr>
              <w:t xml:space="preserve">硬盘≥ 400GSSD(PCI-E), </w:t>
            </w:r>
          </w:p>
          <w:p w14:paraId="547F0623">
            <w:pPr>
              <w:pStyle w:val="9"/>
              <w:rPr>
                <w:rFonts w:hint="eastAsia" w:ascii="宋体" w:hAnsi="宋体"/>
                <w:sz w:val="18"/>
                <w:szCs w:val="18"/>
              </w:rPr>
            </w:pPr>
            <w:r>
              <w:rPr>
                <w:rFonts w:hint="eastAsia" w:ascii="宋体" w:hAnsi="宋体"/>
                <w:sz w:val="18"/>
                <w:szCs w:val="18"/>
              </w:rPr>
              <w:t>硬盘≥2*600GSAS 15K ,</w:t>
            </w:r>
          </w:p>
          <w:p w14:paraId="5CBA68E3">
            <w:pPr>
              <w:pStyle w:val="9"/>
              <w:rPr>
                <w:rFonts w:hint="eastAsia" w:ascii="宋体" w:hAnsi="宋体"/>
                <w:sz w:val="18"/>
                <w:szCs w:val="18"/>
              </w:rPr>
            </w:pPr>
            <w:r>
              <w:rPr>
                <w:rFonts w:hint="eastAsia" w:ascii="宋体" w:hAnsi="宋体"/>
                <w:sz w:val="18"/>
                <w:szCs w:val="18"/>
              </w:rPr>
              <w:t>主板集成四千兆网卡,</w:t>
            </w:r>
          </w:p>
          <w:p w14:paraId="474278E4">
            <w:pPr>
              <w:pStyle w:val="9"/>
              <w:rPr>
                <w:rFonts w:hint="eastAsia" w:ascii="宋体" w:hAnsi="宋体"/>
                <w:sz w:val="18"/>
                <w:szCs w:val="18"/>
              </w:rPr>
            </w:pPr>
            <w:r>
              <w:rPr>
                <w:rFonts w:hint="eastAsia" w:ascii="宋体" w:hAnsi="宋体"/>
                <w:sz w:val="18"/>
                <w:szCs w:val="18"/>
              </w:rPr>
              <w:t>电源≥ DVD H330 双电</w:t>
            </w:r>
          </w:p>
          <w:p w14:paraId="668B3FDB">
            <w:pPr>
              <w:pStyle w:val="9"/>
              <w:rPr>
                <w:rFonts w:hint="eastAsia"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采用裸金属架构，虚拟化软件可直接安装于物理服务器上，无需宿主操作系统，最大程度提升虚拟机性能；</w:t>
            </w:r>
          </w:p>
          <w:p w14:paraId="515E6DE1">
            <w:pPr>
              <w:pStyle w:val="9"/>
              <w:rPr>
                <w:rFonts w:hint="eastAsia"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软件必须采用主流桌面虚拟化技术（kvm,Hyper-v,Xen,Esxi），所有计算和存储都在服务器端，虚拟桌面使用服务器CPU，内存，硬盘资源，不使用本地资源，并且硬件资源可动态调配；</w:t>
            </w:r>
          </w:p>
          <w:p w14:paraId="540AD2B9">
            <w:pPr>
              <w:pStyle w:val="9"/>
              <w:rPr>
                <w:rFonts w:hint="eastAsia"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支持服务器集群，采用B/S架构，单一地址登录，无需多个管理平台，一个平台上即可完成所有主机、桌面、模板、终端、用户等对象的管理工作；</w:t>
            </w:r>
          </w:p>
          <w:p w14:paraId="5E66A995">
            <w:pPr>
              <w:pStyle w:val="9"/>
              <w:rPr>
                <w:rFonts w:hint="eastAsia" w:ascii="宋体" w:hAnsi="宋体"/>
                <w:sz w:val="18"/>
                <w:szCs w:val="18"/>
              </w:rPr>
            </w:pPr>
            <w:r>
              <w:rPr>
                <w:rFonts w:hint="eastAsia" w:ascii="宋体" w:hAnsi="宋体"/>
                <w:sz w:val="18"/>
                <w:szCs w:val="18"/>
              </w:rPr>
              <w:t>4.</w:t>
            </w:r>
            <w:r>
              <w:rPr>
                <w:rFonts w:hint="eastAsia" w:ascii="宋体" w:hAnsi="宋体"/>
                <w:sz w:val="18"/>
                <w:szCs w:val="18"/>
              </w:rPr>
              <w:tab/>
            </w:r>
            <w:r>
              <w:rPr>
                <w:rFonts w:hint="eastAsia" w:ascii="宋体" w:hAnsi="宋体"/>
                <w:sz w:val="18"/>
                <w:szCs w:val="18"/>
              </w:rPr>
              <w:t xml:space="preserve">任意一台安装了管理端的服务器都可以作为管理机，且集成数据库；桌面虚拟化功能实现一次性安装完成，负载均衡等无需另外增加组件； </w:t>
            </w:r>
          </w:p>
          <w:p w14:paraId="7494378D">
            <w:pPr>
              <w:pStyle w:val="9"/>
              <w:rPr>
                <w:rFonts w:hint="eastAsia" w:ascii="宋体" w:hAnsi="宋体"/>
                <w:sz w:val="18"/>
                <w:szCs w:val="18"/>
              </w:rPr>
            </w:pPr>
            <w:r>
              <w:rPr>
                <w:rFonts w:hint="eastAsia" w:ascii="宋体" w:hAnsi="宋体"/>
                <w:sz w:val="18"/>
                <w:szCs w:val="18"/>
              </w:rPr>
              <w:t>5.</w:t>
            </w:r>
            <w:r>
              <w:rPr>
                <w:rFonts w:hint="eastAsia" w:ascii="宋体" w:hAnsi="宋体"/>
                <w:sz w:val="18"/>
                <w:szCs w:val="18"/>
              </w:rPr>
              <w:tab/>
            </w:r>
            <w:r>
              <w:rPr>
                <w:rFonts w:hint="eastAsia" w:ascii="宋体" w:hAnsi="宋体"/>
                <w:sz w:val="18"/>
                <w:szCs w:val="18"/>
              </w:rPr>
              <w:t>系统可根据客户使用数，实现一键式部署，完全自动化；虚拟化网页平台上提供设置策略，可限制单台服务器创建和同时运行的虚拟机数量，保证系统的稳定运行；</w:t>
            </w:r>
          </w:p>
          <w:p w14:paraId="10901B2F">
            <w:pPr>
              <w:pStyle w:val="9"/>
              <w:rPr>
                <w:rFonts w:hint="eastAsia" w:ascii="宋体" w:hAnsi="宋体"/>
                <w:sz w:val="18"/>
                <w:szCs w:val="18"/>
              </w:rPr>
            </w:pPr>
            <w:r>
              <w:rPr>
                <w:rFonts w:hint="eastAsia" w:ascii="宋体" w:hAnsi="宋体"/>
                <w:sz w:val="18"/>
                <w:szCs w:val="18"/>
              </w:rPr>
              <w:t>6.</w:t>
            </w:r>
            <w:r>
              <w:rPr>
                <w:rFonts w:hint="eastAsia" w:ascii="宋体" w:hAnsi="宋体"/>
                <w:sz w:val="18"/>
                <w:szCs w:val="18"/>
              </w:rPr>
              <w:tab/>
            </w:r>
            <w:r>
              <w:rPr>
                <w:rFonts w:hint="eastAsia" w:ascii="宋体" w:hAnsi="宋体"/>
                <w:sz w:val="18"/>
                <w:szCs w:val="18"/>
              </w:rPr>
              <w:t>Windows系统模板安装完全自动化，可实现无人值守，降低系统模板安装难度；</w:t>
            </w:r>
          </w:p>
          <w:p w14:paraId="5D5F7472">
            <w:pPr>
              <w:pStyle w:val="9"/>
              <w:rPr>
                <w:rFonts w:hint="eastAsia" w:ascii="宋体" w:hAnsi="宋体"/>
                <w:sz w:val="18"/>
                <w:szCs w:val="18"/>
              </w:rPr>
            </w:pPr>
            <w:r>
              <w:rPr>
                <w:rFonts w:hint="eastAsia" w:ascii="宋体" w:hAnsi="宋体"/>
                <w:sz w:val="18"/>
                <w:szCs w:val="18"/>
              </w:rPr>
              <w:t>7.</w:t>
            </w:r>
            <w:r>
              <w:rPr>
                <w:rFonts w:hint="eastAsia" w:ascii="宋体" w:hAnsi="宋体"/>
                <w:sz w:val="18"/>
                <w:szCs w:val="18"/>
              </w:rPr>
              <w:tab/>
            </w:r>
            <w:r>
              <w:rPr>
                <w:rFonts w:hint="eastAsia" w:ascii="宋体" w:hAnsi="宋体"/>
                <w:sz w:val="18"/>
                <w:szCs w:val="18"/>
              </w:rPr>
              <w:t>终端设备开机后，可自动进入虚拟桌面；虚拟桌面正常关机时，终端设备自动关机；终端设备按电源键或断电关机时，虚拟桌面自动关机；</w:t>
            </w:r>
          </w:p>
          <w:p w14:paraId="122844CD">
            <w:pPr>
              <w:pStyle w:val="9"/>
              <w:rPr>
                <w:rFonts w:hint="eastAsia" w:ascii="宋体" w:hAnsi="宋体"/>
                <w:sz w:val="18"/>
                <w:szCs w:val="18"/>
              </w:rPr>
            </w:pPr>
            <w:r>
              <w:rPr>
                <w:rFonts w:hint="eastAsia" w:ascii="宋体" w:hAnsi="宋体"/>
                <w:sz w:val="18"/>
                <w:szCs w:val="18"/>
              </w:rPr>
              <w:t>8.</w:t>
            </w:r>
            <w:r>
              <w:rPr>
                <w:rFonts w:hint="eastAsia" w:ascii="宋体" w:hAnsi="宋体"/>
                <w:sz w:val="18"/>
                <w:szCs w:val="18"/>
              </w:rPr>
              <w:tab/>
            </w:r>
            <w:r>
              <w:rPr>
                <w:rFonts w:hint="eastAsia" w:ascii="宋体" w:hAnsi="宋体"/>
                <w:sz w:val="18"/>
                <w:szCs w:val="18"/>
              </w:rPr>
              <w:t xml:space="preserve">用户启动虚拟桌面的过程中，能够看到与传统PC开机一样的启动画面，从而提供与传统PC一致的开机体验； </w:t>
            </w:r>
          </w:p>
          <w:p w14:paraId="0F3EE800">
            <w:pPr>
              <w:pStyle w:val="9"/>
              <w:rPr>
                <w:rFonts w:hint="eastAsia" w:ascii="宋体" w:hAnsi="宋体"/>
                <w:color w:val="FF0000"/>
                <w:sz w:val="18"/>
                <w:szCs w:val="18"/>
              </w:rPr>
            </w:pPr>
            <w:r>
              <w:rPr>
                <w:rFonts w:hint="eastAsia" w:ascii="宋体" w:hAnsi="宋体"/>
                <w:sz w:val="18"/>
                <w:szCs w:val="18"/>
              </w:rPr>
              <w:t>9.</w:t>
            </w:r>
            <w:r>
              <w:rPr>
                <w:rFonts w:hint="eastAsia" w:ascii="宋体" w:hAnsi="宋体"/>
                <w:sz w:val="18"/>
                <w:szCs w:val="18"/>
              </w:rPr>
              <w:tab/>
            </w:r>
            <w:r>
              <w:rPr>
                <w:rFonts w:hint="eastAsia" w:ascii="宋体" w:hAnsi="宋体"/>
                <w:sz w:val="18"/>
                <w:szCs w:val="18"/>
              </w:rPr>
              <w:t>支持教学桌面和个人桌面两种使用方式，教学桌面下，用户登录不需要账户密码验证，桌面可设定每次还原，每周还原，每月还原，并可控制USB使用权限；个人桌面下，需要用户名密码验证，每个用户都可获得自己专用的桌面，用户的修改会被完全保存，且该桌面不会分配给其他用户使用；</w:t>
            </w:r>
          </w:p>
          <w:p w14:paraId="34700BB1">
            <w:pPr>
              <w:pStyle w:val="9"/>
              <w:rPr>
                <w:rFonts w:hint="eastAsia" w:ascii="宋体" w:hAnsi="宋体"/>
                <w:color w:val="FF0000"/>
                <w:sz w:val="18"/>
                <w:szCs w:val="18"/>
              </w:rPr>
            </w:pPr>
            <w:r>
              <w:rPr>
                <w:rFonts w:hint="eastAsia" w:ascii="宋体" w:hAnsi="宋体"/>
                <w:sz w:val="18"/>
                <w:szCs w:val="18"/>
              </w:rPr>
              <w:t>10.支持在服务端统一设置客户端桌面的分辨率；统一设置终端桌面登录方式，至少包括单独使用教学桌面登录，单独使用个人桌面登录，两者选择登录三种方式；</w:t>
            </w:r>
          </w:p>
          <w:p w14:paraId="042B71AA">
            <w:pPr>
              <w:pStyle w:val="9"/>
              <w:rPr>
                <w:rFonts w:hint="eastAsia" w:ascii="宋体" w:hAnsi="宋体"/>
                <w:color w:val="FF0000"/>
                <w:sz w:val="18"/>
                <w:szCs w:val="18"/>
              </w:rPr>
            </w:pPr>
            <w:r>
              <w:rPr>
                <w:rFonts w:hint="eastAsia" w:ascii="宋体" w:hAnsi="宋体"/>
                <w:sz w:val="18"/>
                <w:szCs w:val="18"/>
              </w:rPr>
              <w:t>11.可根据不同的教学要求，创建多套教学场景，所有场景在服务端可控制开关,终端登录界面只能看到开启的场景,且可实时刷新；终端可在登录界面自由选择开启的场景，并能实现一键式切换；</w:t>
            </w:r>
          </w:p>
          <w:p w14:paraId="3F456FC2">
            <w:pPr>
              <w:pStyle w:val="9"/>
              <w:rPr>
                <w:rFonts w:hint="eastAsia" w:ascii="宋体" w:hAnsi="宋体"/>
                <w:sz w:val="18"/>
                <w:szCs w:val="18"/>
              </w:rPr>
            </w:pPr>
            <w:r>
              <w:rPr>
                <w:rFonts w:hint="eastAsia" w:ascii="宋体" w:hAnsi="宋体"/>
                <w:sz w:val="18"/>
                <w:szCs w:val="18"/>
              </w:rPr>
              <w:t xml:space="preserve">12.支持教学场景的HA，当承载教学桌面的服务器出现故障时，可以根据设定的HA策略，在指定的服务器上继续运行教学桌面，且该HA策略无需共享存储； </w:t>
            </w:r>
          </w:p>
          <w:p w14:paraId="4ABA71A4">
            <w:pPr>
              <w:pStyle w:val="9"/>
              <w:rPr>
                <w:rFonts w:hint="eastAsia" w:ascii="宋体" w:hAnsi="宋体"/>
                <w:sz w:val="18"/>
                <w:szCs w:val="18"/>
              </w:rPr>
            </w:pPr>
            <w:r>
              <w:rPr>
                <w:rFonts w:hint="eastAsia" w:ascii="宋体" w:hAnsi="宋体"/>
                <w:sz w:val="18"/>
                <w:szCs w:val="18"/>
              </w:rPr>
              <w:t>13.支持模板管理，针对不同的桌面可提供不同的模板；支持桌面模板的编辑、更新、复制、下载以及删除；多台服务器组成集群时，模板更新应实现增量数据的更新，更新时间（以1G文件4台云主机的集群为例）不得超过2分钟；</w:t>
            </w:r>
          </w:p>
          <w:p w14:paraId="39D306E7">
            <w:pPr>
              <w:pStyle w:val="9"/>
              <w:rPr>
                <w:rFonts w:hint="eastAsia" w:ascii="宋体" w:hAnsi="宋体"/>
                <w:sz w:val="18"/>
                <w:szCs w:val="18"/>
              </w:rPr>
            </w:pPr>
            <w:r>
              <w:rPr>
                <w:rFonts w:hint="eastAsia" w:ascii="宋体" w:hAnsi="宋体"/>
                <w:sz w:val="18"/>
                <w:szCs w:val="18"/>
              </w:rPr>
              <w:t>14.虚拟化网页管理平台支持学期课表的编辑(无需依赖第三方软件)，可设置学期开始和结束时间，按学期课表时间自动启动教学桌面环境，便于桌面的灵活切换；</w:t>
            </w:r>
            <w:r>
              <w:rPr>
                <w:rFonts w:hint="eastAsia" w:ascii="宋体" w:hAnsi="宋体"/>
                <w:color w:val="FF0000"/>
                <w:sz w:val="18"/>
                <w:szCs w:val="18"/>
              </w:rPr>
              <w:t xml:space="preserve"> </w:t>
            </w:r>
            <w:r>
              <w:rPr>
                <w:rFonts w:hint="eastAsia" w:ascii="宋体" w:hAnsi="宋体"/>
                <w:sz w:val="18"/>
                <w:szCs w:val="18"/>
              </w:rPr>
              <w:t xml:space="preserve">     </w:t>
            </w:r>
          </w:p>
          <w:p w14:paraId="2550B0E8">
            <w:pPr>
              <w:pStyle w:val="9"/>
              <w:rPr>
                <w:rFonts w:hint="eastAsia" w:ascii="宋体" w:hAnsi="宋体"/>
                <w:color w:val="FF0000"/>
                <w:sz w:val="18"/>
                <w:szCs w:val="18"/>
              </w:rPr>
            </w:pPr>
            <w:r>
              <w:rPr>
                <w:rFonts w:hint="eastAsia" w:ascii="宋体" w:hAnsi="宋体"/>
                <w:sz w:val="18"/>
                <w:szCs w:val="18"/>
              </w:rPr>
              <w:t>15.支持在虚拟化平台上查看服务器和虚拟机的运行详细情况，包括服务器和虚拟桌面的CPU占用率、内存占用率、网络流量、进程资源占用率；</w:t>
            </w:r>
          </w:p>
          <w:p w14:paraId="4EA512C4">
            <w:pPr>
              <w:pStyle w:val="9"/>
              <w:rPr>
                <w:rFonts w:hint="eastAsia" w:ascii="宋体" w:hAnsi="宋体"/>
                <w:sz w:val="18"/>
                <w:szCs w:val="18"/>
              </w:rPr>
            </w:pPr>
            <w:r>
              <w:rPr>
                <w:rFonts w:hint="eastAsia" w:ascii="宋体" w:hAnsi="宋体"/>
                <w:sz w:val="18"/>
                <w:szCs w:val="18"/>
              </w:rPr>
              <w:t>16.支持通过手机移动APP方式（非网页）对虚拟化平台的管理，至少包括对服务器和终端的电源级别操作；</w:t>
            </w:r>
          </w:p>
          <w:p w14:paraId="08290DC1">
            <w:pPr>
              <w:pStyle w:val="9"/>
              <w:rPr>
                <w:rFonts w:hint="eastAsia" w:ascii="宋体" w:hAnsi="宋体"/>
                <w:sz w:val="18"/>
                <w:szCs w:val="18"/>
              </w:rPr>
            </w:pPr>
            <w:r>
              <w:rPr>
                <w:rFonts w:hint="eastAsia" w:ascii="宋体" w:hAnsi="宋体"/>
                <w:sz w:val="18"/>
                <w:szCs w:val="18"/>
              </w:rPr>
              <w:t xml:space="preserve">17.通过一键更新能够自动更新根据模板创建的虚拟桌面，即批量更新所有虚拟桌面； </w:t>
            </w:r>
          </w:p>
          <w:p w14:paraId="7B0EA80C">
            <w:pPr>
              <w:pStyle w:val="9"/>
              <w:rPr>
                <w:rFonts w:hint="eastAsia" w:ascii="宋体" w:hAnsi="宋体"/>
                <w:color w:val="FF0000"/>
                <w:sz w:val="18"/>
                <w:szCs w:val="18"/>
              </w:rPr>
            </w:pPr>
            <w:r>
              <w:rPr>
                <w:rFonts w:hint="eastAsia" w:ascii="宋体" w:hAnsi="宋体"/>
                <w:sz w:val="18"/>
                <w:szCs w:val="18"/>
              </w:rPr>
              <w:t>18.支持在虚拟桌面发放过程中通过web界面自动批量有序分配虚拟机IP地址，计算机名，用户登录名(虚拟桌面开机后只可看到修改后的唯一用户名)，便于教室环境有序管理与全国计算机等级考试的环境快速部署，相同的K编号（全国计算机等级考试中的专用用户名）可以在多个不同的教室共存；</w:t>
            </w:r>
          </w:p>
          <w:p w14:paraId="008BF989">
            <w:pPr>
              <w:pStyle w:val="9"/>
              <w:rPr>
                <w:rFonts w:hint="eastAsia" w:ascii="宋体" w:hAnsi="宋体"/>
                <w:sz w:val="18"/>
                <w:szCs w:val="18"/>
              </w:rPr>
            </w:pPr>
            <w:r>
              <w:rPr>
                <w:rFonts w:hint="eastAsia" w:ascii="宋体" w:hAnsi="宋体"/>
                <w:sz w:val="18"/>
                <w:szCs w:val="18"/>
              </w:rPr>
              <w:t xml:space="preserve"> 19.用户禁用服务器下发的虚拟机的网卡不影响虚拟桌面的连接,保障桌面连接的安全性；支持虚拟桌面在死机、蓝屏或其他意外情况下的重置，迅速恢复桌面正常状态；</w:t>
            </w:r>
          </w:p>
          <w:p w14:paraId="275CF3FC">
            <w:pPr>
              <w:pStyle w:val="9"/>
              <w:rPr>
                <w:rFonts w:hint="eastAsia" w:ascii="宋体" w:hAnsi="宋体"/>
                <w:sz w:val="18"/>
                <w:szCs w:val="18"/>
              </w:rPr>
            </w:pPr>
            <w:r>
              <w:rPr>
                <w:rFonts w:hint="eastAsia" w:ascii="宋体" w:hAnsi="宋体"/>
                <w:sz w:val="18"/>
                <w:szCs w:val="18"/>
              </w:rPr>
              <w:t>20.支持多VLAN的部署；</w:t>
            </w:r>
            <w:r>
              <w:rPr>
                <w:rFonts w:hint="eastAsia" w:ascii="宋体" w:hAnsi="宋体"/>
                <w:color w:val="FF0000"/>
                <w:sz w:val="18"/>
                <w:szCs w:val="18"/>
              </w:rPr>
              <w:t xml:space="preserve"> </w:t>
            </w:r>
          </w:p>
          <w:p w14:paraId="4801D627">
            <w:pPr>
              <w:pStyle w:val="9"/>
              <w:rPr>
                <w:rFonts w:hint="eastAsia" w:ascii="宋体" w:hAnsi="宋体"/>
                <w:color w:val="FF0000"/>
                <w:sz w:val="18"/>
                <w:szCs w:val="18"/>
              </w:rPr>
            </w:pPr>
            <w:r>
              <w:rPr>
                <w:rFonts w:hint="eastAsia" w:ascii="宋体" w:hAnsi="宋体"/>
                <w:sz w:val="18"/>
                <w:szCs w:val="18"/>
              </w:rPr>
              <w:t>21.支持对终端设备的手动和自动排序；尤其是在全新终端部署时，可将终端的序号批量与桌椅位置进行对应；</w:t>
            </w:r>
          </w:p>
          <w:p w14:paraId="552D6427">
            <w:pPr>
              <w:pStyle w:val="9"/>
              <w:rPr>
                <w:rFonts w:hint="eastAsia" w:ascii="宋体" w:hAnsi="宋体"/>
                <w:color w:val="FF0000"/>
                <w:sz w:val="18"/>
                <w:szCs w:val="18"/>
              </w:rPr>
            </w:pPr>
            <w:r>
              <w:rPr>
                <w:rFonts w:hint="eastAsia" w:ascii="宋体" w:hAnsi="宋体"/>
                <w:sz w:val="18"/>
                <w:szCs w:val="18"/>
              </w:rPr>
              <w:t xml:space="preserve">22.虚拟化网页管理平台的用户管理中，支持通过表格导入的方式来批量创建用户，该用户可用于登录虚拟桌面； </w:t>
            </w:r>
          </w:p>
          <w:p w14:paraId="17DE69CC">
            <w:pPr>
              <w:pStyle w:val="9"/>
              <w:rPr>
                <w:rFonts w:hint="eastAsia" w:ascii="宋体" w:hAnsi="宋体"/>
                <w:color w:val="FF0000"/>
                <w:sz w:val="18"/>
                <w:szCs w:val="18"/>
              </w:rPr>
            </w:pPr>
            <w:r>
              <w:rPr>
                <w:rFonts w:hint="eastAsia" w:ascii="宋体" w:hAnsi="宋体"/>
                <w:sz w:val="18"/>
                <w:szCs w:val="18"/>
              </w:rPr>
              <w:t>23.可针对不同的功能模块进行权限角色的划分；</w:t>
            </w:r>
          </w:p>
          <w:p w14:paraId="6D46581C">
            <w:pPr>
              <w:pStyle w:val="9"/>
              <w:rPr>
                <w:rFonts w:hint="eastAsia" w:ascii="宋体" w:hAnsi="宋体"/>
                <w:color w:val="FF0000"/>
                <w:sz w:val="18"/>
                <w:szCs w:val="18"/>
              </w:rPr>
            </w:pPr>
            <w:r>
              <w:rPr>
                <w:rFonts w:hint="eastAsia" w:ascii="宋体" w:hAnsi="宋体"/>
                <w:sz w:val="18"/>
                <w:szCs w:val="18"/>
              </w:rPr>
              <w:t>24. WEB平台提供虚拟化服务可视化管理策略，支持在网页平台上一键开启意外关闭的虚拟化服务，并提供日志下载，便于后期维护；</w:t>
            </w:r>
          </w:p>
          <w:p w14:paraId="7A281F4C">
            <w:pPr>
              <w:pStyle w:val="9"/>
              <w:rPr>
                <w:rFonts w:hint="eastAsia" w:ascii="宋体" w:hAnsi="宋体"/>
                <w:sz w:val="18"/>
                <w:szCs w:val="18"/>
              </w:rPr>
            </w:pPr>
            <w:r>
              <w:rPr>
                <w:rFonts w:hint="eastAsia" w:ascii="宋体" w:hAnsi="宋体"/>
                <w:sz w:val="18"/>
                <w:szCs w:val="18"/>
              </w:rPr>
              <w:t xml:space="preserve">25.支持屏幕广播，教学桌面的屏幕可以广播给指定的终端桌面； </w:t>
            </w:r>
          </w:p>
          <w:p w14:paraId="05E8E7C9">
            <w:pPr>
              <w:pStyle w:val="9"/>
              <w:rPr>
                <w:rFonts w:hint="eastAsia" w:ascii="宋体" w:hAnsi="宋体"/>
                <w:color w:val="FF0000"/>
                <w:sz w:val="18"/>
                <w:szCs w:val="18"/>
              </w:rPr>
            </w:pPr>
            <w:r>
              <w:rPr>
                <w:rFonts w:hint="eastAsia" w:ascii="宋体" w:hAnsi="宋体"/>
                <w:sz w:val="18"/>
                <w:szCs w:val="18"/>
              </w:rPr>
              <w:t>26.集中管理平台直接提供系统升级功能，可直接在平台上进行升级服务端和客户端；</w:t>
            </w:r>
          </w:p>
          <w:p w14:paraId="5FD82B08">
            <w:pPr>
              <w:pStyle w:val="9"/>
              <w:rPr>
                <w:rFonts w:hint="eastAsia" w:ascii="宋体" w:hAnsi="宋体"/>
                <w:color w:val="FF0000"/>
                <w:sz w:val="18"/>
                <w:szCs w:val="18"/>
              </w:rPr>
            </w:pPr>
            <w:r>
              <w:rPr>
                <w:rFonts w:hint="eastAsia" w:ascii="宋体" w:hAnsi="宋体"/>
                <w:sz w:val="18"/>
                <w:szCs w:val="18"/>
              </w:rPr>
              <w:t>27.支持与机房管理系统对接整合，能根据客户需求提供二次开发</w:t>
            </w:r>
            <w:r>
              <w:rPr>
                <w:rFonts w:hint="eastAsia" w:ascii="宋体" w:hAnsi="宋体"/>
                <w:color w:val="FF0000"/>
                <w:sz w:val="18"/>
                <w:szCs w:val="18"/>
              </w:rPr>
              <w:t>；</w:t>
            </w:r>
          </w:p>
          <w:p w14:paraId="73D6582F">
            <w:pPr>
              <w:pStyle w:val="9"/>
              <w:rPr>
                <w:rFonts w:hint="eastAsia" w:ascii="宋体" w:hAnsi="宋体"/>
                <w:sz w:val="18"/>
                <w:szCs w:val="18"/>
              </w:rPr>
            </w:pPr>
            <w:r>
              <w:rPr>
                <w:rFonts w:hint="eastAsia" w:ascii="宋体" w:hAnsi="宋体"/>
                <w:sz w:val="18"/>
                <w:szCs w:val="18"/>
              </w:rPr>
              <w:t>28.支持FC-SAN、ISCSI、NAS等多种存储的连接使用，兼容多种品牌的存储，如EMC、IBM、DELL等；</w:t>
            </w:r>
          </w:p>
          <w:p w14:paraId="3CB813D2">
            <w:pPr>
              <w:pStyle w:val="9"/>
              <w:rPr>
                <w:rFonts w:hint="eastAsia" w:ascii="宋体" w:hAnsi="宋体"/>
                <w:sz w:val="18"/>
                <w:szCs w:val="18"/>
              </w:rPr>
            </w:pPr>
            <w:r>
              <w:rPr>
                <w:rFonts w:hint="eastAsia" w:ascii="宋体" w:hAnsi="宋体"/>
                <w:sz w:val="18"/>
                <w:szCs w:val="18"/>
              </w:rPr>
              <w:t>29.虚拟桌面支持USB外接设备的重定向，包括USB存储设备，打印机，扫描仪，电子白板等；支持IDE和SATA接口的光驱重定向，虚拟桌面可直接识别IDE和SATA接口的光驱；</w:t>
            </w:r>
          </w:p>
          <w:p w14:paraId="188A65DE">
            <w:pPr>
              <w:pStyle w:val="9"/>
              <w:rPr>
                <w:rFonts w:hint="eastAsia" w:ascii="宋体" w:hAnsi="宋体" w:cs="宋体"/>
                <w:bCs/>
                <w:sz w:val="18"/>
                <w:szCs w:val="18"/>
              </w:rPr>
            </w:pPr>
            <w:r>
              <w:rPr>
                <w:rFonts w:hint="eastAsia" w:ascii="宋体" w:hAnsi="宋体"/>
                <w:sz w:val="18"/>
                <w:szCs w:val="18"/>
              </w:rPr>
              <w:t>30.本云主机能够</w:t>
            </w:r>
            <w:r>
              <w:rPr>
                <w:rFonts w:hint="eastAsia" w:ascii="宋体" w:hAnsi="宋体" w:cs="Arial"/>
                <w:sz w:val="18"/>
                <w:szCs w:val="18"/>
              </w:rPr>
              <w:t>能够正常安装和运行本次招标的”</w:t>
            </w:r>
            <w:r>
              <w:rPr>
                <w:rFonts w:hint="eastAsia" w:ascii="宋体" w:hAnsi="宋体"/>
                <w:sz w:val="18"/>
                <w:szCs w:val="18"/>
              </w:rPr>
              <w:t>应用电子技术专业---</w:t>
            </w:r>
            <w:r>
              <w:rPr>
                <w:rFonts w:hint="eastAsia" w:ascii="宋体" w:hAnsi="宋体" w:cs="宋体"/>
                <w:bCs/>
                <w:sz w:val="18"/>
                <w:szCs w:val="18"/>
              </w:rPr>
              <w:t>数字化虚拟仿真三维互动教学平台软件”。</w:t>
            </w:r>
          </w:p>
          <w:p w14:paraId="46F2003F">
            <w:pPr>
              <w:pStyle w:val="9"/>
              <w:rPr>
                <w:rFonts w:hint="eastAsia" w:ascii="宋体" w:hAnsi="宋体"/>
                <w:color w:val="FF0000"/>
                <w:sz w:val="18"/>
                <w:szCs w:val="18"/>
              </w:rPr>
            </w:pPr>
            <w:r>
              <w:rPr>
                <w:rFonts w:hint="eastAsia" w:ascii="宋体" w:hAnsi="宋体" w:cs="宋体"/>
                <w:bCs/>
                <w:sz w:val="18"/>
                <w:szCs w:val="18"/>
              </w:rPr>
              <w:t>40.</w:t>
            </w:r>
            <w:r>
              <w:rPr>
                <w:rFonts w:hint="eastAsia" w:ascii="宋体" w:hAnsi="宋体"/>
                <w:sz w:val="18"/>
                <w:szCs w:val="18"/>
              </w:rPr>
              <w:t xml:space="preserve">服务器能够提供除在线3D虚拟实验所需的功能外，还能同时提供DB Server、Web server、Mail server等服务。 </w:t>
            </w:r>
          </w:p>
          <w:p w14:paraId="067CE1C3">
            <w:pPr>
              <w:pStyle w:val="9"/>
              <w:rPr>
                <w:rFonts w:hint="eastAsia" w:ascii="宋体" w:hAnsi="宋体" w:cs="宋体"/>
                <w:bCs/>
                <w:sz w:val="18"/>
                <w:szCs w:val="18"/>
              </w:rPr>
            </w:pPr>
            <w:r>
              <w:rPr>
                <w:rFonts w:hint="eastAsia" w:ascii="宋体" w:hAnsi="宋体"/>
                <w:kern w:val="0"/>
                <w:sz w:val="18"/>
                <w:szCs w:val="18"/>
              </w:rPr>
              <w:t>41.售后服务要求：</w:t>
            </w:r>
            <w:r>
              <w:rPr>
                <w:rFonts w:hint="eastAsia" w:ascii="宋体" w:hAnsi="宋体"/>
                <w:sz w:val="18"/>
                <w:szCs w:val="18"/>
              </w:rPr>
              <w:t>上门技术服务和免费现专业培训；原厂承诺提供三年及以上免费升级和上门维护服务；承诺本云主机能够</w:t>
            </w:r>
            <w:r>
              <w:rPr>
                <w:rFonts w:hint="eastAsia" w:ascii="宋体" w:hAnsi="宋体" w:cs="Arial"/>
                <w:sz w:val="18"/>
                <w:szCs w:val="18"/>
              </w:rPr>
              <w:t>正常安装运行的</w:t>
            </w:r>
            <w:r>
              <w:rPr>
                <w:rFonts w:hint="eastAsia" w:ascii="宋体" w:hAnsi="宋体" w:cs="宋体"/>
                <w:bCs/>
                <w:sz w:val="18"/>
                <w:szCs w:val="18"/>
              </w:rPr>
              <w:t>教学平台软件。</w:t>
            </w:r>
          </w:p>
          <w:p w14:paraId="3B02A0A5">
            <w:pPr>
              <w:pStyle w:val="9"/>
              <w:rPr>
                <w:rFonts w:hint="eastAsia" w:ascii="宋体" w:hAnsi="宋体"/>
                <w:b/>
                <w:kern w:val="0"/>
                <w:sz w:val="18"/>
                <w:szCs w:val="18"/>
              </w:rPr>
            </w:pPr>
            <w:r>
              <w:rPr>
                <w:rFonts w:hint="eastAsia" w:ascii="宋体" w:hAnsi="宋体"/>
                <w:b/>
                <w:kern w:val="0"/>
                <w:sz w:val="18"/>
                <w:szCs w:val="18"/>
              </w:rPr>
              <w:t>42.投标人投标现场提供以下证明材料：</w:t>
            </w:r>
          </w:p>
          <w:p w14:paraId="683C2907">
            <w:pPr>
              <w:pStyle w:val="9"/>
              <w:rPr>
                <w:rFonts w:hint="eastAsia" w:ascii="宋体" w:hAnsi="宋体"/>
                <w:b/>
                <w:sz w:val="18"/>
                <w:szCs w:val="18"/>
              </w:rPr>
            </w:pPr>
            <w:r>
              <w:rPr>
                <w:rFonts w:hint="eastAsia" w:ascii="宋体" w:hAnsi="宋体"/>
                <w:b/>
                <w:kern w:val="0"/>
                <w:sz w:val="18"/>
                <w:szCs w:val="18"/>
              </w:rPr>
              <w:t>a、提供</w:t>
            </w:r>
            <w:r>
              <w:rPr>
                <w:rFonts w:hint="eastAsia" w:ascii="宋体" w:hAnsi="宋体"/>
                <w:b/>
                <w:sz w:val="18"/>
                <w:szCs w:val="18"/>
              </w:rPr>
              <w:t>底层桌面虚拟化软件著作权认证证书复印件加盖制造厂商公章；b、提供云主机生产厂商</w:t>
            </w:r>
            <w:r>
              <w:rPr>
                <w:rFonts w:hint="eastAsia" w:ascii="宋体" w:hAnsi="宋体"/>
                <w:b/>
                <w:sz w:val="18"/>
                <w:szCs w:val="18"/>
                <w:u w:val="single"/>
              </w:rPr>
              <w:t>授权</w:t>
            </w:r>
            <w:r>
              <w:rPr>
                <w:rFonts w:hint="eastAsia" w:ascii="宋体" w:hAnsi="宋体"/>
                <w:b/>
                <w:sz w:val="18"/>
                <w:szCs w:val="18"/>
              </w:rPr>
              <w:t>原件及售后服务承诺函原件。</w:t>
            </w:r>
          </w:p>
          <w:p w14:paraId="4A745874">
            <w:pPr>
              <w:pStyle w:val="9"/>
              <w:rPr>
                <w:rFonts w:hint="eastAsia" w:ascii="宋体" w:hAnsi="宋体"/>
                <w:sz w:val="18"/>
                <w:szCs w:val="18"/>
              </w:rPr>
            </w:pPr>
            <w:r>
              <w:rPr>
                <w:rFonts w:hint="eastAsia" w:ascii="宋体" w:hAnsi="宋体"/>
                <w:b/>
                <w:sz w:val="18"/>
                <w:szCs w:val="18"/>
              </w:rPr>
              <w:t>二、云终端（含21.5显示器），３６套</w:t>
            </w:r>
            <w:r>
              <w:rPr>
                <w:rFonts w:hint="eastAsia" w:ascii="宋体" w:hAnsi="宋体"/>
                <w:sz w:val="18"/>
                <w:szCs w:val="18"/>
              </w:rPr>
              <w:t>。</w:t>
            </w:r>
          </w:p>
          <w:p w14:paraId="23AE4FE8">
            <w:pPr>
              <w:pStyle w:val="9"/>
              <w:rPr>
                <w:rFonts w:hint="eastAsia" w:ascii="宋体" w:hAnsi="宋体"/>
                <w:bCs/>
                <w:sz w:val="18"/>
                <w:szCs w:val="18"/>
              </w:rPr>
            </w:pPr>
            <w:r>
              <w:rPr>
                <w:rFonts w:hint="eastAsia" w:ascii="宋体" w:hAnsi="宋体" w:cs="Arial"/>
                <w:sz w:val="18"/>
                <w:szCs w:val="18"/>
              </w:rPr>
              <w:t xml:space="preserve"> “</w:t>
            </w:r>
            <w:r>
              <w:rPr>
                <w:rFonts w:hint="eastAsia" w:ascii="宋体" w:hAnsi="宋体"/>
                <w:sz w:val="18"/>
                <w:szCs w:val="18"/>
              </w:rPr>
              <w:t>应用电子技术专业---</w:t>
            </w:r>
            <w:r>
              <w:rPr>
                <w:rFonts w:hint="eastAsia" w:ascii="宋体" w:hAnsi="宋体" w:cs="宋体"/>
                <w:bCs/>
                <w:sz w:val="18"/>
                <w:szCs w:val="18"/>
              </w:rPr>
              <w:t>数字化虚拟仿真三维互动教学平台软件”对</w:t>
            </w:r>
            <w:r>
              <w:rPr>
                <w:rFonts w:hint="eastAsia" w:ascii="宋体" w:hAnsi="宋体"/>
                <w:sz w:val="18"/>
                <w:szCs w:val="18"/>
              </w:rPr>
              <w:t>客户端软件</w:t>
            </w:r>
            <w:r>
              <w:rPr>
                <w:rFonts w:hint="eastAsia" w:ascii="宋体" w:hAnsi="宋体" w:cs="宋体"/>
                <w:bCs/>
                <w:sz w:val="18"/>
                <w:szCs w:val="18"/>
              </w:rPr>
              <w:t>的要求</w:t>
            </w:r>
            <w:r>
              <w:rPr>
                <w:rFonts w:hint="eastAsia" w:ascii="宋体" w:hAnsi="宋体"/>
                <w:sz w:val="18"/>
                <w:szCs w:val="18"/>
              </w:rPr>
              <w:t>，云终端能够使用</w:t>
            </w:r>
            <w:r>
              <w:rPr>
                <w:rFonts w:ascii="宋体" w:hAnsi="宋体"/>
                <w:sz w:val="18"/>
                <w:szCs w:val="18"/>
              </w:rPr>
              <w:t>ActiveX</w:t>
            </w:r>
            <w:r>
              <w:rPr>
                <w:rFonts w:hint="eastAsia" w:ascii="宋体" w:hAnsi="宋体"/>
                <w:sz w:val="18"/>
                <w:szCs w:val="18"/>
              </w:rPr>
              <w:t>完成</w:t>
            </w:r>
            <w:r>
              <w:rPr>
                <w:rFonts w:ascii="宋体" w:hAnsi="宋体"/>
                <w:sz w:val="18"/>
                <w:szCs w:val="18"/>
              </w:rPr>
              <w:t>3D</w:t>
            </w:r>
            <w:r>
              <w:rPr>
                <w:rFonts w:hint="eastAsia" w:ascii="宋体" w:hAnsi="宋体"/>
                <w:sz w:val="18"/>
                <w:szCs w:val="18"/>
              </w:rPr>
              <w:t>虚拟现实场景的</w:t>
            </w:r>
            <w:r>
              <w:rPr>
                <w:rFonts w:hint="eastAsia" w:ascii="宋体" w:hAnsi="宋体"/>
                <w:bCs/>
                <w:sz w:val="18"/>
                <w:szCs w:val="18"/>
              </w:rPr>
              <w:t>渲染</w:t>
            </w:r>
            <w:r>
              <w:rPr>
                <w:rFonts w:hint="eastAsia" w:ascii="宋体" w:hAnsi="宋体"/>
                <w:sz w:val="18"/>
                <w:szCs w:val="18"/>
              </w:rPr>
              <w:t>显示，</w:t>
            </w:r>
            <w:r>
              <w:rPr>
                <w:rFonts w:ascii="宋体" w:hAnsi="宋体"/>
                <w:sz w:val="18"/>
                <w:szCs w:val="18"/>
              </w:rPr>
              <w:t>3D</w:t>
            </w:r>
            <w:r>
              <w:rPr>
                <w:rFonts w:hint="eastAsia" w:ascii="宋体" w:hAnsi="宋体"/>
                <w:bCs/>
                <w:sz w:val="18"/>
                <w:szCs w:val="18"/>
              </w:rPr>
              <w:t>图形底层渲染支持</w:t>
            </w:r>
            <w:r>
              <w:rPr>
                <w:rFonts w:ascii="宋体" w:hAnsi="宋体"/>
                <w:bCs/>
                <w:sz w:val="18"/>
                <w:szCs w:val="18"/>
              </w:rPr>
              <w:t xml:space="preserve">OpenGL, DirectX, </w:t>
            </w:r>
            <w:r>
              <w:rPr>
                <w:rFonts w:hint="eastAsia" w:ascii="宋体" w:hAnsi="宋体"/>
                <w:bCs/>
                <w:sz w:val="18"/>
                <w:szCs w:val="18"/>
              </w:rPr>
              <w:t>以及软件渲染，并</w:t>
            </w:r>
            <w:r>
              <w:rPr>
                <w:rFonts w:hint="eastAsia" w:ascii="宋体" w:hAnsi="宋体"/>
                <w:sz w:val="18"/>
                <w:szCs w:val="18"/>
              </w:rPr>
              <w:t>采用</w:t>
            </w:r>
            <w:r>
              <w:rPr>
                <w:rFonts w:ascii="宋体" w:hAnsi="宋体"/>
                <w:sz w:val="18"/>
                <w:szCs w:val="18"/>
              </w:rPr>
              <w:t xml:space="preserve">ActiveX </w:t>
            </w:r>
            <w:r>
              <w:rPr>
                <w:rFonts w:hint="eastAsia" w:ascii="宋体" w:hAnsi="宋体"/>
                <w:sz w:val="18"/>
                <w:szCs w:val="18"/>
              </w:rPr>
              <w:t>多线程</w:t>
            </w:r>
            <w:r>
              <w:rPr>
                <w:rFonts w:ascii="宋体" w:hAnsi="宋体"/>
                <w:sz w:val="18"/>
                <w:szCs w:val="18"/>
              </w:rPr>
              <w:t>socket</w:t>
            </w:r>
            <w:r>
              <w:rPr>
                <w:rFonts w:hint="eastAsia" w:ascii="宋体" w:hAnsi="宋体"/>
                <w:sz w:val="18"/>
                <w:szCs w:val="18"/>
              </w:rPr>
              <w:t>实现动态</w:t>
            </w:r>
            <w:r>
              <w:rPr>
                <w:rFonts w:ascii="宋体" w:hAnsi="宋体"/>
                <w:sz w:val="18"/>
                <w:szCs w:val="18"/>
              </w:rPr>
              <w:t>3D</w:t>
            </w:r>
            <w:r>
              <w:rPr>
                <w:rFonts w:hint="eastAsia" w:ascii="宋体" w:hAnsi="宋体"/>
                <w:sz w:val="18"/>
                <w:szCs w:val="18"/>
              </w:rPr>
              <w:t>数据传送，同时通过与</w:t>
            </w:r>
            <w:r>
              <w:rPr>
                <w:rFonts w:ascii="宋体" w:hAnsi="宋体"/>
                <w:sz w:val="18"/>
                <w:szCs w:val="18"/>
              </w:rPr>
              <w:t>PHP</w:t>
            </w:r>
            <w:r>
              <w:rPr>
                <w:rFonts w:hint="eastAsia" w:ascii="宋体" w:hAnsi="宋体"/>
                <w:sz w:val="18"/>
                <w:szCs w:val="18"/>
              </w:rPr>
              <w:t>动态网页相结合的方式，运行</w:t>
            </w:r>
            <w:r>
              <w:rPr>
                <w:rFonts w:ascii="宋体" w:hAnsi="宋体"/>
                <w:sz w:val="18"/>
                <w:szCs w:val="18"/>
              </w:rPr>
              <w:t>3D</w:t>
            </w:r>
            <w:r>
              <w:rPr>
                <w:rFonts w:hint="eastAsia" w:ascii="宋体" w:hAnsi="宋体"/>
                <w:sz w:val="18"/>
                <w:szCs w:val="18"/>
              </w:rPr>
              <w:t>虚拟现实场景的</w:t>
            </w:r>
            <w:r>
              <w:rPr>
                <w:rFonts w:hint="eastAsia" w:ascii="宋体" w:hAnsi="宋体"/>
                <w:bCs/>
                <w:sz w:val="18"/>
                <w:szCs w:val="18"/>
              </w:rPr>
              <w:t>渲染</w:t>
            </w:r>
            <w:r>
              <w:rPr>
                <w:rFonts w:hint="eastAsia" w:ascii="宋体" w:hAnsi="宋体"/>
                <w:sz w:val="18"/>
                <w:szCs w:val="18"/>
              </w:rPr>
              <w:t>显示</w:t>
            </w:r>
            <w:r>
              <w:rPr>
                <w:rFonts w:hint="eastAsia" w:ascii="宋体" w:hAnsi="宋体"/>
                <w:bCs/>
                <w:sz w:val="18"/>
                <w:szCs w:val="18"/>
              </w:rPr>
              <w:t>不能出现卡顿现象。</w:t>
            </w:r>
          </w:p>
          <w:p w14:paraId="3B2F843A">
            <w:pPr>
              <w:pStyle w:val="9"/>
              <w:rPr>
                <w:rFonts w:hint="eastAsia" w:ascii="宋体" w:hAnsi="宋体"/>
                <w:sz w:val="18"/>
                <w:szCs w:val="18"/>
              </w:rPr>
            </w:pPr>
            <w:r>
              <w:rPr>
                <w:rFonts w:hint="eastAsia" w:ascii="宋体" w:hAnsi="宋体"/>
                <w:sz w:val="18"/>
                <w:szCs w:val="18"/>
              </w:rPr>
              <w:t>1. 为保证教学与软件及考试系统运行的兼容稳定，所有云终端硬件均采用x86架构：</w:t>
            </w:r>
          </w:p>
          <w:p w14:paraId="7FFBFD4D">
            <w:pPr>
              <w:pStyle w:val="9"/>
              <w:rPr>
                <w:rFonts w:hint="eastAsia" w:ascii="宋体" w:hAnsi="宋体"/>
                <w:sz w:val="18"/>
                <w:szCs w:val="18"/>
              </w:rPr>
            </w:pPr>
            <w:r>
              <w:rPr>
                <w:rFonts w:hint="eastAsia" w:ascii="宋体" w:hAnsi="宋体"/>
                <w:sz w:val="18"/>
                <w:szCs w:val="18"/>
              </w:rPr>
              <w:t>cpu≥inter(R) Celeron 2807 双核1.6GHZ，</w:t>
            </w:r>
          </w:p>
          <w:p w14:paraId="1EECC9AC">
            <w:pPr>
              <w:pStyle w:val="9"/>
              <w:rPr>
                <w:rFonts w:hint="eastAsia" w:ascii="宋体" w:hAnsi="宋体"/>
                <w:sz w:val="18"/>
                <w:szCs w:val="18"/>
              </w:rPr>
            </w:pPr>
            <w:r>
              <w:rPr>
                <w:rFonts w:hint="eastAsia" w:ascii="宋体" w:hAnsi="宋体"/>
                <w:sz w:val="18"/>
                <w:szCs w:val="18"/>
              </w:rPr>
              <w:t>内存≥2G DDR3L，</w:t>
            </w:r>
          </w:p>
          <w:p w14:paraId="52FBFA55">
            <w:pPr>
              <w:pStyle w:val="9"/>
              <w:rPr>
                <w:rFonts w:hint="eastAsia" w:ascii="宋体" w:hAnsi="宋体"/>
                <w:sz w:val="18"/>
                <w:szCs w:val="18"/>
              </w:rPr>
            </w:pPr>
            <w:r>
              <w:rPr>
                <w:rFonts w:hint="eastAsia" w:ascii="宋体" w:hAnsi="宋体"/>
                <w:sz w:val="18"/>
                <w:szCs w:val="18"/>
              </w:rPr>
              <w:t>硬盘≥64G SSD，</w:t>
            </w:r>
          </w:p>
          <w:p w14:paraId="2DAB2B21">
            <w:pPr>
              <w:pStyle w:val="9"/>
              <w:rPr>
                <w:rFonts w:hint="eastAsia" w:ascii="宋体" w:hAnsi="宋体"/>
                <w:sz w:val="18"/>
                <w:szCs w:val="18"/>
              </w:rPr>
            </w:pPr>
            <w:r>
              <w:rPr>
                <w:rFonts w:hint="eastAsia" w:ascii="宋体" w:hAnsi="宋体"/>
                <w:sz w:val="18"/>
                <w:szCs w:val="18"/>
              </w:rPr>
              <w:t>SUB口≥SUB:2*USB2.0;</w:t>
            </w:r>
          </w:p>
          <w:p w14:paraId="34117A64">
            <w:pPr>
              <w:pStyle w:val="9"/>
              <w:rPr>
                <w:rFonts w:hint="eastAsia" w:ascii="宋体" w:hAnsi="宋体"/>
                <w:sz w:val="18"/>
                <w:szCs w:val="18"/>
              </w:rPr>
            </w:pPr>
            <w:r>
              <w:rPr>
                <w:rFonts w:hint="eastAsia" w:ascii="宋体" w:hAnsi="宋体"/>
                <w:sz w:val="18"/>
                <w:szCs w:val="18"/>
              </w:rPr>
              <w:t>SUB口≥1*usb 3.0。</w:t>
            </w:r>
          </w:p>
          <w:p w14:paraId="274596E1">
            <w:pPr>
              <w:pStyle w:val="9"/>
              <w:rPr>
                <w:rFonts w:hint="eastAsia" w:ascii="宋体" w:hAnsi="宋体"/>
                <w:sz w:val="18"/>
                <w:szCs w:val="18"/>
              </w:rPr>
            </w:pPr>
            <w:r>
              <w:rPr>
                <w:rFonts w:hint="eastAsia" w:ascii="宋体" w:hAnsi="宋体"/>
                <w:sz w:val="18"/>
                <w:szCs w:val="18"/>
              </w:rPr>
              <w:t>2. 支持教学桌面和个人桌面两种使用方式，教学桌面下，用户登录不需要账户密码验证，桌面可设定每次还原，每周还原，每月还原，并可控制USB使用权限；个人桌面下，需要用户名密码验证，每个用户都可获得自己专用的桌面，用户的修改会被完全保存，且该桌面不会分配给其他用户使用；</w:t>
            </w:r>
          </w:p>
          <w:p w14:paraId="4D1D51E8">
            <w:pPr>
              <w:pStyle w:val="9"/>
              <w:rPr>
                <w:rFonts w:hint="eastAsia" w:ascii="宋体" w:hAnsi="宋体"/>
                <w:color w:val="FF0000"/>
                <w:sz w:val="18"/>
                <w:szCs w:val="18"/>
              </w:rPr>
            </w:pPr>
            <w:r>
              <w:rPr>
                <w:rFonts w:hint="eastAsia" w:ascii="宋体" w:hAnsi="宋体"/>
                <w:sz w:val="18"/>
                <w:szCs w:val="18"/>
              </w:rPr>
              <w:t>3. 支持对虚拟教学桌面的计算机名和windows登录名自定义及批量按序自动生成、支持对虚拟桌面的IP地址批量分配, 满足等考环境的快速部署；</w:t>
            </w:r>
          </w:p>
          <w:p w14:paraId="2BBAD4B2">
            <w:pPr>
              <w:pStyle w:val="9"/>
              <w:rPr>
                <w:rFonts w:hint="eastAsia" w:ascii="宋体" w:hAnsi="宋体"/>
                <w:sz w:val="18"/>
                <w:szCs w:val="18"/>
              </w:rPr>
            </w:pPr>
            <w:r>
              <w:rPr>
                <w:rFonts w:hint="eastAsia" w:ascii="宋体" w:hAnsi="宋体"/>
                <w:sz w:val="18"/>
                <w:szCs w:val="18"/>
              </w:rPr>
              <w:t xml:space="preserve"> 4. 用户启动虚拟桌面的过程中，能够看到与传统PC开机一样的启动画面，从而提供与传统PC一致的开机体验；</w:t>
            </w:r>
          </w:p>
          <w:p w14:paraId="0A8ED1D5">
            <w:pPr>
              <w:pStyle w:val="9"/>
              <w:rPr>
                <w:rFonts w:hint="eastAsia" w:ascii="宋体" w:hAnsi="宋体"/>
                <w:sz w:val="18"/>
                <w:szCs w:val="18"/>
              </w:rPr>
            </w:pPr>
            <w:r>
              <w:rPr>
                <w:rFonts w:hint="eastAsia" w:ascii="宋体" w:hAnsi="宋体"/>
                <w:sz w:val="18"/>
                <w:szCs w:val="18"/>
              </w:rPr>
              <w:t>5. 终端设备开机后，可自动进入虚拟桌面；虚拟桌面正常关机时，终端设备自动关机；终端设备按电源键或断电关机时，虚拟桌面自动关机；</w:t>
            </w:r>
          </w:p>
          <w:p w14:paraId="381761BE">
            <w:pPr>
              <w:pStyle w:val="9"/>
              <w:rPr>
                <w:rFonts w:hint="eastAsia" w:ascii="宋体" w:hAnsi="宋体"/>
                <w:sz w:val="18"/>
                <w:szCs w:val="18"/>
              </w:rPr>
            </w:pPr>
            <w:r>
              <w:rPr>
                <w:rFonts w:hint="eastAsia" w:ascii="宋体" w:hAnsi="宋体"/>
                <w:sz w:val="18"/>
                <w:szCs w:val="18"/>
              </w:rPr>
              <w:t>6. 桌面支持自动负载均衡，选择自由分配，系统会自动将虚拟机分配到负载较小的服务器。</w:t>
            </w:r>
          </w:p>
          <w:p w14:paraId="0F0487A4">
            <w:pPr>
              <w:pStyle w:val="9"/>
              <w:rPr>
                <w:rFonts w:hint="eastAsia" w:ascii="宋体" w:hAnsi="宋体"/>
                <w:b/>
                <w:sz w:val="18"/>
                <w:szCs w:val="18"/>
              </w:rPr>
            </w:pPr>
            <w:r>
              <w:rPr>
                <w:rFonts w:hint="eastAsia" w:ascii="宋体" w:hAnsi="宋体"/>
                <w:b/>
                <w:sz w:val="18"/>
                <w:szCs w:val="18"/>
              </w:rPr>
              <w:t>三、电子教室管理软件，1套。</w:t>
            </w:r>
          </w:p>
          <w:p w14:paraId="79367406">
            <w:pPr>
              <w:pStyle w:val="9"/>
              <w:rPr>
                <w:rFonts w:hint="eastAsia" w:ascii="宋体" w:hAnsi="宋体"/>
                <w:b/>
                <w:sz w:val="18"/>
                <w:szCs w:val="18"/>
              </w:rPr>
            </w:pPr>
            <w:r>
              <w:rPr>
                <w:rFonts w:hint="eastAsia" w:ascii="宋体" w:hAnsi="宋体" w:cs="宋体"/>
                <w:b/>
                <w:sz w:val="18"/>
                <w:szCs w:val="18"/>
              </w:rPr>
              <w:t>支持36个站点。</w:t>
            </w:r>
          </w:p>
          <w:p w14:paraId="031FA70C">
            <w:pPr>
              <w:pStyle w:val="9"/>
              <w:rPr>
                <w:rFonts w:hint="eastAsia" w:ascii="宋体" w:hAnsi="宋体"/>
                <w:sz w:val="18"/>
                <w:szCs w:val="18"/>
              </w:rPr>
            </w:pPr>
            <w:r>
              <w:rPr>
                <w:rFonts w:hint="eastAsia" w:ascii="宋体" w:hAnsi="宋体"/>
                <w:sz w:val="18"/>
                <w:szCs w:val="18"/>
              </w:rPr>
              <w:t>1、全面支持windows操作系统；</w:t>
            </w:r>
          </w:p>
          <w:p w14:paraId="5E2697E2">
            <w:pPr>
              <w:pStyle w:val="9"/>
              <w:rPr>
                <w:rFonts w:ascii="宋体" w:hAnsi="宋体"/>
                <w:sz w:val="18"/>
                <w:szCs w:val="18"/>
              </w:rPr>
            </w:pPr>
            <w:r>
              <w:rPr>
                <w:rFonts w:ascii="宋体" w:hAnsi="宋体"/>
                <w:sz w:val="18"/>
                <w:szCs w:val="18"/>
              </w:rPr>
              <w:t>2</w:t>
            </w:r>
            <w:r>
              <w:rPr>
                <w:rFonts w:hint="eastAsia" w:ascii="宋体" w:hAnsi="宋体"/>
                <w:sz w:val="18"/>
                <w:szCs w:val="18"/>
              </w:rPr>
              <w:t>、屏幕广播：支持屏幕广播无延迟。支持视频直播。采用流媒体技术，实现教师机播放的视频同步广播到学生机，且达到流畅无延时，文件清晰度几乎无损耗，支持几乎所有常见的媒体音视频格式，</w:t>
            </w:r>
            <w:r>
              <w:rPr>
                <w:rFonts w:hint="cs" w:ascii="宋体" w:hAnsi="宋体"/>
                <w:sz w:val="18"/>
                <w:szCs w:val="18"/>
              </w:rPr>
              <w:t> </w:t>
            </w:r>
            <w:r>
              <w:rPr>
                <w:rFonts w:ascii="宋体" w:hAnsi="宋体"/>
                <w:sz w:val="18"/>
                <w:szCs w:val="18"/>
              </w:rPr>
              <w:t>Windows Media</w:t>
            </w:r>
            <w:r>
              <w:rPr>
                <w:rFonts w:hint="eastAsia" w:ascii="宋体" w:hAnsi="宋体"/>
                <w:sz w:val="18"/>
                <w:szCs w:val="18"/>
              </w:rPr>
              <w:t>文件，</w:t>
            </w:r>
            <w:r>
              <w:rPr>
                <w:rFonts w:ascii="宋体" w:hAnsi="宋体"/>
                <w:sz w:val="18"/>
                <w:szCs w:val="18"/>
              </w:rPr>
              <w:t>VCD</w:t>
            </w:r>
            <w:r>
              <w:rPr>
                <w:rFonts w:hint="eastAsia" w:ascii="宋体" w:hAnsi="宋体"/>
                <w:sz w:val="18"/>
                <w:szCs w:val="18"/>
              </w:rPr>
              <w:t>文件，</w:t>
            </w:r>
            <w:r>
              <w:rPr>
                <w:rFonts w:ascii="宋体" w:hAnsi="宋体"/>
                <w:sz w:val="18"/>
                <w:szCs w:val="18"/>
              </w:rPr>
              <w:t>DVD</w:t>
            </w:r>
            <w:r>
              <w:rPr>
                <w:rFonts w:hint="eastAsia" w:ascii="宋体" w:hAnsi="宋体"/>
                <w:sz w:val="18"/>
                <w:szCs w:val="18"/>
              </w:rPr>
              <w:t>文件，</w:t>
            </w:r>
            <w:r>
              <w:rPr>
                <w:rFonts w:ascii="宋体" w:hAnsi="宋体"/>
                <w:sz w:val="18"/>
                <w:szCs w:val="18"/>
              </w:rPr>
              <w:t>Real</w:t>
            </w:r>
            <w:r>
              <w:rPr>
                <w:rFonts w:hint="eastAsia" w:ascii="宋体" w:hAnsi="宋体"/>
                <w:sz w:val="18"/>
                <w:szCs w:val="18"/>
              </w:rPr>
              <w:t>文件，</w:t>
            </w:r>
            <w:r>
              <w:rPr>
                <w:rFonts w:ascii="宋体" w:hAnsi="宋体"/>
                <w:sz w:val="18"/>
                <w:szCs w:val="18"/>
              </w:rPr>
              <w:t>AVI</w:t>
            </w:r>
            <w:r>
              <w:rPr>
                <w:rFonts w:hint="eastAsia" w:ascii="宋体" w:hAnsi="宋体"/>
                <w:sz w:val="18"/>
                <w:szCs w:val="18"/>
              </w:rPr>
              <w:t>文件，</w:t>
            </w:r>
            <w:r>
              <w:rPr>
                <w:rFonts w:ascii="宋体" w:hAnsi="宋体"/>
                <w:sz w:val="18"/>
                <w:szCs w:val="18"/>
              </w:rPr>
              <w:t>MP3</w:t>
            </w:r>
            <w:r>
              <w:rPr>
                <w:rFonts w:hint="eastAsia" w:ascii="宋体" w:hAnsi="宋体"/>
                <w:sz w:val="18"/>
                <w:szCs w:val="18"/>
              </w:rPr>
              <w:t>等主流文件格式，支持</w:t>
            </w:r>
            <w:r>
              <w:rPr>
                <w:rFonts w:ascii="宋体" w:hAnsi="宋体"/>
                <w:sz w:val="18"/>
                <w:szCs w:val="18"/>
              </w:rPr>
              <w:t>720p</w:t>
            </w:r>
            <w:r>
              <w:rPr>
                <w:rFonts w:hint="eastAsia" w:ascii="宋体" w:hAnsi="宋体"/>
                <w:sz w:val="18"/>
                <w:szCs w:val="18"/>
              </w:rPr>
              <w:t>、</w:t>
            </w:r>
            <w:r>
              <w:rPr>
                <w:rFonts w:ascii="宋体" w:hAnsi="宋体"/>
                <w:sz w:val="18"/>
                <w:szCs w:val="18"/>
              </w:rPr>
              <w:t>1080p</w:t>
            </w:r>
            <w:r>
              <w:rPr>
                <w:rFonts w:hint="eastAsia" w:ascii="宋体" w:hAnsi="宋体"/>
                <w:sz w:val="18"/>
                <w:szCs w:val="18"/>
              </w:rPr>
              <w:t>的高清视频。</w:t>
            </w:r>
          </w:p>
          <w:p w14:paraId="13A10ABA">
            <w:pPr>
              <w:pStyle w:val="9"/>
              <w:rPr>
                <w:rFonts w:hint="eastAsia" w:ascii="宋体" w:hAnsi="宋体"/>
                <w:sz w:val="18"/>
                <w:szCs w:val="18"/>
              </w:rPr>
            </w:pPr>
            <w:r>
              <w:rPr>
                <w:rFonts w:hint="eastAsia" w:ascii="宋体" w:hAnsi="宋体"/>
                <w:sz w:val="18"/>
                <w:szCs w:val="18"/>
              </w:rPr>
              <w:t>3、网络影院：支持暂挂功能。支持脱机工作。采用流媒体技术，达到流畅无延时，文件清晰度几乎无损耗，支持几乎所有常见的媒体音视频格式。支持720p、1080p的高清视频。</w:t>
            </w:r>
          </w:p>
          <w:p w14:paraId="46C77921">
            <w:pPr>
              <w:pStyle w:val="9"/>
              <w:rPr>
                <w:rFonts w:hint="eastAsia" w:ascii="宋体" w:hAnsi="宋体"/>
                <w:sz w:val="18"/>
                <w:szCs w:val="18"/>
              </w:rPr>
            </w:pPr>
            <w:r>
              <w:rPr>
                <w:rFonts w:hint="eastAsia" w:ascii="宋体" w:hAnsi="宋体"/>
                <w:sz w:val="18"/>
                <w:szCs w:val="18"/>
              </w:rPr>
              <w:t>4、文件收集：可以收集学生指定目录下的文件。文件类型支持文件后缀名过滤，收集目录支持预定义目录。</w:t>
            </w:r>
          </w:p>
          <w:p w14:paraId="3324C043">
            <w:pPr>
              <w:pStyle w:val="9"/>
              <w:rPr>
                <w:rFonts w:hint="eastAsia" w:ascii="宋体" w:hAnsi="宋体"/>
                <w:sz w:val="18"/>
                <w:szCs w:val="18"/>
              </w:rPr>
            </w:pPr>
            <w:r>
              <w:rPr>
                <w:rFonts w:hint="eastAsia" w:ascii="宋体" w:hAnsi="宋体"/>
                <w:sz w:val="18"/>
                <w:szCs w:val="18"/>
              </w:rPr>
              <w:t>5、监控快照：监控时抓取快照。老师可在监控学生时对学生电脑画面拍快照，保存学生画面的截图。</w:t>
            </w:r>
          </w:p>
          <w:p w14:paraId="57415BC3">
            <w:pPr>
              <w:pStyle w:val="9"/>
              <w:rPr>
                <w:rFonts w:hint="eastAsia" w:ascii="宋体" w:hAnsi="宋体"/>
                <w:sz w:val="18"/>
                <w:szCs w:val="18"/>
              </w:rPr>
            </w:pPr>
            <w:r>
              <w:rPr>
                <w:rFonts w:hint="eastAsia" w:ascii="宋体" w:hAnsi="宋体"/>
                <w:sz w:val="18"/>
                <w:szCs w:val="18"/>
              </w:rPr>
              <w:t>6、远程命令：可远程关闭所有学生正在执行的应用程序。支持限制 U 盘，网络映像盘，硬盘虚拟盘，虚拟光盘，内存虚拟盘里的程序。</w:t>
            </w:r>
          </w:p>
          <w:p w14:paraId="651EBED4">
            <w:pPr>
              <w:pStyle w:val="9"/>
              <w:rPr>
                <w:rFonts w:hint="eastAsia" w:ascii="宋体" w:hAnsi="宋体"/>
                <w:sz w:val="18"/>
                <w:szCs w:val="18"/>
              </w:rPr>
            </w:pPr>
            <w:r>
              <w:rPr>
                <w:rFonts w:hint="eastAsia" w:ascii="宋体" w:hAnsi="宋体"/>
                <w:sz w:val="18"/>
                <w:szCs w:val="18"/>
              </w:rPr>
              <w:t>7、分组管理：分组信息随班级模型永久保存，下次上课可以直接使用保存的分组。分组讨论功能，同组师生支持多种方式进行交流，包括文字，表情，图片等。</w:t>
            </w:r>
          </w:p>
          <w:p w14:paraId="370D2B89">
            <w:pPr>
              <w:pStyle w:val="9"/>
              <w:rPr>
                <w:rFonts w:hint="eastAsia" w:ascii="宋体" w:hAnsi="宋体"/>
                <w:sz w:val="18"/>
                <w:szCs w:val="18"/>
              </w:rPr>
            </w:pPr>
            <w:r>
              <w:rPr>
                <w:rFonts w:hint="eastAsia" w:ascii="宋体" w:hAnsi="宋体"/>
                <w:sz w:val="18"/>
                <w:szCs w:val="18"/>
              </w:rPr>
              <w:t>8、可对学生端进行屏幕监看，同时学生端安装程序时，在教师端可显示微缩图。</w:t>
            </w:r>
          </w:p>
          <w:p w14:paraId="5046C5CD">
            <w:pPr>
              <w:pStyle w:val="9"/>
              <w:rPr>
                <w:rFonts w:hint="eastAsia" w:ascii="宋体" w:hAnsi="宋体"/>
                <w:sz w:val="18"/>
                <w:szCs w:val="18"/>
              </w:rPr>
            </w:pPr>
            <w:r>
              <w:rPr>
                <w:rFonts w:hint="eastAsia" w:ascii="宋体" w:hAnsi="宋体"/>
                <w:sz w:val="18"/>
                <w:szCs w:val="18"/>
              </w:rPr>
              <w:t>9、增加考试功能带试卷编辑、随堂小考：教师可启动快速的单题考试或随堂调查，并立即给出结果。</w:t>
            </w:r>
          </w:p>
          <w:p w14:paraId="2D3AC404">
            <w:pPr>
              <w:pStyle w:val="9"/>
              <w:rPr>
                <w:rFonts w:hint="eastAsia" w:ascii="宋体" w:hAnsi="宋体"/>
                <w:sz w:val="18"/>
                <w:szCs w:val="18"/>
              </w:rPr>
            </w:pPr>
            <w:r>
              <w:rPr>
                <w:rFonts w:hint="eastAsia" w:ascii="宋体" w:hAnsi="宋体"/>
                <w:sz w:val="18"/>
                <w:szCs w:val="18"/>
              </w:rPr>
              <w:t>10、程序限制:支持限制 U 盘，网络映像盘，硬盘虚拟盘，虚拟光盘，内存虚拟盘里的程序。可通过黑白名单限制，限制客户端使用程序包括网站浏览，IE,和一些与教学无关的软件。</w:t>
            </w:r>
          </w:p>
          <w:p w14:paraId="22155D02">
            <w:pPr>
              <w:pStyle w:val="9"/>
              <w:rPr>
                <w:rFonts w:hint="eastAsia" w:ascii="宋体" w:hAnsi="宋体"/>
                <w:sz w:val="18"/>
                <w:szCs w:val="18"/>
              </w:rPr>
            </w:pPr>
            <w:r>
              <w:rPr>
                <w:rFonts w:hint="eastAsia" w:ascii="宋体" w:hAnsi="宋体"/>
                <w:sz w:val="18"/>
                <w:szCs w:val="18"/>
              </w:rPr>
              <w:t>11、文件分发：增加对已存在文件的处理策略，用户可选择覆盖和不覆盖。</w:t>
            </w:r>
          </w:p>
          <w:p w14:paraId="097FADDA">
            <w:pPr>
              <w:pStyle w:val="9"/>
              <w:rPr>
                <w:rFonts w:hint="eastAsia" w:ascii="宋体" w:hAnsi="宋体"/>
                <w:sz w:val="18"/>
                <w:szCs w:val="18"/>
              </w:rPr>
            </w:pPr>
            <w:r>
              <w:rPr>
                <w:rFonts w:hint="eastAsia" w:ascii="宋体" w:hAnsi="宋体"/>
                <w:sz w:val="18"/>
                <w:szCs w:val="18"/>
              </w:rPr>
              <w:t>12、远程设定：远程设定新增桌面主题，桌面背景，屏幕保护、学生的频道号和音量、学生端的卸载密码，是否启用进程保护，断线锁屏，热键退出等。</w:t>
            </w:r>
          </w:p>
          <w:p w14:paraId="4261A4EE">
            <w:pPr>
              <w:pStyle w:val="9"/>
              <w:rPr>
                <w:rFonts w:hint="eastAsia" w:ascii="宋体" w:hAnsi="宋体"/>
                <w:sz w:val="18"/>
                <w:szCs w:val="18"/>
              </w:rPr>
            </w:pPr>
            <w:r>
              <w:rPr>
                <w:rFonts w:hint="eastAsia" w:ascii="宋体" w:hAnsi="宋体"/>
                <w:sz w:val="18"/>
                <w:szCs w:val="18"/>
              </w:rPr>
              <w:t>13）学生示范：可示范给全体或部分学生，一个或多个分组。</w:t>
            </w:r>
          </w:p>
          <w:p w14:paraId="4B4A7FC9">
            <w:pPr>
              <w:pStyle w:val="9"/>
              <w:rPr>
                <w:rFonts w:hint="eastAsia" w:ascii="宋体" w:hAnsi="宋体"/>
                <w:sz w:val="18"/>
                <w:szCs w:val="18"/>
              </w:rPr>
            </w:pPr>
            <w:r>
              <w:rPr>
                <w:rFonts w:hint="eastAsia" w:ascii="宋体" w:hAnsi="宋体"/>
                <w:sz w:val="18"/>
                <w:szCs w:val="18"/>
              </w:rPr>
              <w:t>14）电池电量显示。</w:t>
            </w:r>
          </w:p>
          <w:p w14:paraId="4C8D2E5E">
            <w:pPr>
              <w:pStyle w:val="9"/>
              <w:rPr>
                <w:rFonts w:hint="eastAsia" w:ascii="宋体" w:hAnsi="宋体"/>
                <w:sz w:val="18"/>
                <w:szCs w:val="18"/>
              </w:rPr>
            </w:pPr>
            <w:r>
              <w:rPr>
                <w:rFonts w:hint="eastAsia" w:ascii="宋体" w:hAnsi="宋体"/>
                <w:b/>
                <w:sz w:val="18"/>
                <w:szCs w:val="18"/>
              </w:rPr>
              <w:t>四、机房维护管理系统软件，1套。</w:t>
            </w:r>
          </w:p>
          <w:p w14:paraId="1983165A">
            <w:pPr>
              <w:pStyle w:val="9"/>
              <w:rPr>
                <w:rFonts w:hint="eastAsia" w:ascii="宋体" w:hAnsi="宋体" w:cs="宋体"/>
                <w:b/>
                <w:sz w:val="18"/>
                <w:szCs w:val="18"/>
              </w:rPr>
            </w:pPr>
            <w:r>
              <w:rPr>
                <w:rFonts w:hint="eastAsia" w:ascii="宋体" w:hAnsi="宋体"/>
                <w:b/>
                <w:sz w:val="18"/>
                <w:szCs w:val="18"/>
              </w:rPr>
              <w:t>机房维护管理系统软件</w:t>
            </w:r>
            <w:r>
              <w:rPr>
                <w:rFonts w:hint="eastAsia" w:ascii="宋体" w:hAnsi="宋体" w:cs="宋体"/>
                <w:b/>
                <w:sz w:val="18"/>
                <w:szCs w:val="18"/>
              </w:rPr>
              <w:t>，支持36个站点。</w:t>
            </w:r>
          </w:p>
          <w:p w14:paraId="6C6892BC">
            <w:pPr>
              <w:pStyle w:val="9"/>
              <w:rPr>
                <w:rFonts w:hint="eastAsia" w:ascii="宋体" w:hAnsi="宋体"/>
                <w:sz w:val="18"/>
                <w:szCs w:val="18"/>
              </w:rPr>
            </w:pPr>
            <w:r>
              <w:rPr>
                <w:rFonts w:hint="eastAsia" w:ascii="宋体" w:hAnsi="宋体"/>
                <w:sz w:val="18"/>
                <w:szCs w:val="18"/>
              </w:rPr>
              <w:t>1、支持多操作系统，可同时安装15个操作系统，支持LINUX和WINDOWS共存。</w:t>
            </w:r>
          </w:p>
          <w:p w14:paraId="7436B6B6">
            <w:pPr>
              <w:pStyle w:val="9"/>
              <w:rPr>
                <w:rFonts w:hint="eastAsia" w:ascii="宋体" w:hAnsi="宋体"/>
                <w:sz w:val="18"/>
                <w:szCs w:val="18"/>
              </w:rPr>
            </w:pPr>
            <w:r>
              <w:rPr>
                <w:rFonts w:hint="eastAsia" w:ascii="宋体" w:hAnsi="宋体"/>
                <w:sz w:val="18"/>
                <w:szCs w:val="18"/>
              </w:rPr>
              <w:t>2、支持多操作系统多个不同ip自动分配。</w:t>
            </w:r>
          </w:p>
          <w:p w14:paraId="75BF98D7">
            <w:pPr>
              <w:pStyle w:val="9"/>
              <w:rPr>
                <w:rFonts w:hint="eastAsia" w:ascii="宋体" w:hAnsi="宋体"/>
                <w:sz w:val="18"/>
                <w:szCs w:val="18"/>
              </w:rPr>
            </w:pPr>
            <w:r>
              <w:rPr>
                <w:rFonts w:hint="eastAsia" w:ascii="宋体" w:hAnsi="宋体"/>
                <w:sz w:val="18"/>
                <w:szCs w:val="18"/>
              </w:rPr>
              <w:t>3、支持底层和上层双层数据差异拷贝，智能判断样机与其他接收端之间的差异数据，无需统一基准点，支持断点和断电续传，拷贝速度最大可达2-3.8G/分钟。并支持连线对考，接收端无需驱动、无需分区。在拷贝过程中，如有个别电脑有故障影响整个网络拷贝速度可以实时显示故障电脑位置。</w:t>
            </w:r>
          </w:p>
          <w:p w14:paraId="34F3F9E8">
            <w:pPr>
              <w:pStyle w:val="9"/>
              <w:rPr>
                <w:rFonts w:hint="eastAsia" w:ascii="宋体" w:hAnsi="宋体"/>
                <w:sz w:val="18"/>
                <w:szCs w:val="18"/>
              </w:rPr>
            </w:pPr>
            <w:r>
              <w:rPr>
                <w:rFonts w:hint="eastAsia" w:ascii="宋体" w:hAnsi="宋体"/>
                <w:sz w:val="18"/>
                <w:szCs w:val="18"/>
              </w:rPr>
              <w:t>4、支持跨网段拷贝，最多可实现512台电脑同时对拷，可在同一局域网内进行分组对拷，且拷贝速度不受机器数量影响。</w:t>
            </w:r>
          </w:p>
          <w:p w14:paraId="496A178F">
            <w:pPr>
              <w:pStyle w:val="9"/>
              <w:rPr>
                <w:rFonts w:hint="eastAsia" w:ascii="宋体" w:hAnsi="宋体"/>
                <w:sz w:val="18"/>
                <w:szCs w:val="18"/>
              </w:rPr>
            </w:pPr>
            <w:r>
              <w:rPr>
                <w:rFonts w:hint="eastAsia" w:ascii="宋体" w:hAnsi="宋体"/>
                <w:sz w:val="18"/>
                <w:szCs w:val="18"/>
              </w:rPr>
              <w:t>5、支持单系统多频道，可在任意已有的操作系统基础上，3秒钟快速创建多至255个频道环境，都可单独引导和还原来满足多种教学环境。</w:t>
            </w:r>
          </w:p>
          <w:p w14:paraId="592F41D5">
            <w:pPr>
              <w:pStyle w:val="9"/>
              <w:rPr>
                <w:rFonts w:hint="eastAsia" w:ascii="宋体" w:hAnsi="宋体"/>
                <w:sz w:val="18"/>
                <w:szCs w:val="18"/>
              </w:rPr>
            </w:pPr>
            <w:r>
              <w:rPr>
                <w:rFonts w:hint="eastAsia" w:ascii="宋体" w:hAnsi="宋体"/>
                <w:sz w:val="18"/>
                <w:szCs w:val="18"/>
              </w:rPr>
              <w:t>6、虚拟系统自主创建,在原有的操作系统上创建虚拟的系统，可将真实的操作系统进行隐藏，根据专业授权学生使用私有的帐号在真实操作系统上可创建能保留课程专业等资料的实验系统。</w:t>
            </w:r>
          </w:p>
          <w:p w14:paraId="640C253A">
            <w:pPr>
              <w:pStyle w:val="9"/>
              <w:rPr>
                <w:rFonts w:hint="eastAsia" w:ascii="宋体" w:hAnsi="宋体"/>
                <w:sz w:val="18"/>
                <w:szCs w:val="18"/>
              </w:rPr>
            </w:pPr>
            <w:r>
              <w:rPr>
                <w:rFonts w:hint="eastAsia" w:ascii="宋体" w:hAnsi="宋体"/>
                <w:sz w:val="18"/>
                <w:szCs w:val="18"/>
              </w:rPr>
              <w:t>7、杀毒软件病毒库自动升级，穿透更新，在操作系统被保护的情况下，实现杀毒软件病毒库和版本信息的自动升级更新，不影响其他数据和操作的还原。</w:t>
            </w:r>
          </w:p>
          <w:p w14:paraId="3EC6B618">
            <w:pPr>
              <w:pStyle w:val="9"/>
              <w:rPr>
                <w:rFonts w:hint="eastAsia" w:ascii="宋体" w:hAnsi="宋体"/>
                <w:sz w:val="18"/>
                <w:szCs w:val="18"/>
              </w:rPr>
            </w:pPr>
            <w:r>
              <w:rPr>
                <w:rFonts w:hint="eastAsia" w:ascii="宋体" w:hAnsi="宋体"/>
                <w:sz w:val="18"/>
                <w:szCs w:val="18"/>
              </w:rPr>
              <w:t>8、支持文件穿透，在系统受保护的模式下，可对指定分区硬盘空间下的文件夹或目录进行保护设置，保护文件安全，开机重启不被还原。</w:t>
            </w:r>
          </w:p>
          <w:p w14:paraId="18AF0C0A">
            <w:pPr>
              <w:pStyle w:val="9"/>
              <w:rPr>
                <w:rFonts w:hint="eastAsia" w:ascii="宋体" w:hAnsi="宋体"/>
                <w:sz w:val="18"/>
                <w:szCs w:val="18"/>
              </w:rPr>
            </w:pPr>
            <w:r>
              <w:rPr>
                <w:rFonts w:hint="eastAsia" w:ascii="宋体" w:hAnsi="宋体"/>
                <w:sz w:val="18"/>
                <w:szCs w:val="18"/>
              </w:rPr>
              <w:t>9、支持统一软件注册，可批量修改操作系统用户登录名，快速搭建考试环境。</w:t>
            </w:r>
          </w:p>
          <w:p w14:paraId="0361981C">
            <w:pPr>
              <w:pStyle w:val="9"/>
              <w:rPr>
                <w:rFonts w:hint="eastAsia" w:ascii="宋体" w:hAnsi="宋体"/>
                <w:sz w:val="18"/>
                <w:szCs w:val="18"/>
              </w:rPr>
            </w:pPr>
            <w:r>
              <w:rPr>
                <w:rFonts w:hint="eastAsia" w:ascii="宋体" w:hAnsi="宋体"/>
                <w:sz w:val="18"/>
                <w:szCs w:val="18"/>
              </w:rPr>
              <w:t>10、支持linux系统的自动还原，保护系统维护网络安全。</w:t>
            </w:r>
          </w:p>
          <w:p w14:paraId="064BE7B2">
            <w:pPr>
              <w:pStyle w:val="9"/>
              <w:rPr>
                <w:rFonts w:hint="eastAsia" w:ascii="宋体" w:hAnsi="宋体"/>
                <w:b/>
                <w:sz w:val="18"/>
                <w:szCs w:val="18"/>
              </w:rPr>
            </w:pPr>
            <w:r>
              <w:rPr>
                <w:rFonts w:hint="eastAsia" w:ascii="宋体" w:hAnsi="宋体"/>
                <w:b/>
                <w:sz w:val="18"/>
                <w:szCs w:val="18"/>
              </w:rPr>
              <w:t>五、交换机，２台。</w:t>
            </w:r>
          </w:p>
          <w:p w14:paraId="3EADFA20">
            <w:pPr>
              <w:pStyle w:val="9"/>
              <w:rPr>
                <w:rFonts w:hint="eastAsia" w:ascii="宋体" w:hAnsi="宋体"/>
                <w:sz w:val="18"/>
                <w:szCs w:val="18"/>
              </w:rPr>
            </w:pPr>
            <w:r>
              <w:rPr>
                <w:rFonts w:hint="eastAsia" w:ascii="宋体" w:hAnsi="宋体"/>
                <w:sz w:val="18"/>
                <w:szCs w:val="18"/>
              </w:rPr>
              <w:t>交换机</w:t>
            </w:r>
            <w:r>
              <w:rPr>
                <w:rFonts w:hint="eastAsia" w:ascii="宋体" w:hAnsi="宋体"/>
                <w:sz w:val="18"/>
                <w:szCs w:val="18"/>
              </w:rPr>
              <w:tab/>
            </w:r>
            <w:r>
              <w:rPr>
                <w:rFonts w:hint="eastAsia" w:ascii="宋体" w:hAnsi="宋体"/>
                <w:sz w:val="18"/>
                <w:szCs w:val="18"/>
              </w:rPr>
              <w:t>≥24口、千兆</w:t>
            </w:r>
          </w:p>
          <w:p w14:paraId="360C6417">
            <w:pPr>
              <w:pStyle w:val="9"/>
              <w:rPr>
                <w:rFonts w:hint="eastAsia" w:ascii="宋体" w:hAnsi="宋体"/>
                <w:b/>
                <w:sz w:val="18"/>
                <w:szCs w:val="18"/>
              </w:rPr>
            </w:pPr>
            <w:r>
              <w:rPr>
                <w:rFonts w:hint="eastAsia" w:ascii="宋体" w:hAnsi="宋体"/>
                <w:b/>
                <w:sz w:val="18"/>
                <w:szCs w:val="18"/>
              </w:rPr>
              <w:t>六、服务器机柜，１台。</w:t>
            </w:r>
          </w:p>
          <w:p w14:paraId="2FC8A556">
            <w:pPr>
              <w:pStyle w:val="9"/>
              <w:rPr>
                <w:rFonts w:hint="eastAsia" w:ascii="宋体" w:hAnsi="宋体"/>
                <w:b/>
                <w:sz w:val="18"/>
                <w:szCs w:val="18"/>
              </w:rPr>
            </w:pPr>
            <w:r>
              <w:rPr>
                <w:rFonts w:hint="eastAsia" w:ascii="宋体" w:hAnsi="宋体"/>
                <w:b/>
                <w:sz w:val="18"/>
                <w:szCs w:val="18"/>
              </w:rPr>
              <w:t>机柜高度≥1米，</w:t>
            </w:r>
          </w:p>
          <w:p w14:paraId="1BF8C189">
            <w:pPr>
              <w:pStyle w:val="9"/>
              <w:rPr>
                <w:rFonts w:hint="eastAsia" w:ascii="宋体" w:hAnsi="宋体"/>
                <w:sz w:val="18"/>
                <w:szCs w:val="18"/>
              </w:rPr>
            </w:pPr>
            <w:r>
              <w:rPr>
                <w:rFonts w:hint="eastAsia" w:ascii="宋体" w:hAnsi="宋体"/>
                <w:sz w:val="18"/>
                <w:szCs w:val="18"/>
              </w:rPr>
              <w:t>1.框架由九折式型材和优质专用三通焊接而成，整体结构坚固，静载负荷达1000KG。</w:t>
            </w:r>
          </w:p>
          <w:p w14:paraId="75A7BB2D">
            <w:pPr>
              <w:pStyle w:val="9"/>
              <w:rPr>
                <w:rFonts w:hint="eastAsia" w:ascii="宋体" w:hAnsi="宋体"/>
                <w:sz w:val="18"/>
                <w:szCs w:val="18"/>
              </w:rPr>
            </w:pPr>
            <w:r>
              <w:rPr>
                <w:rFonts w:hint="eastAsia" w:ascii="宋体" w:hAnsi="宋体"/>
                <w:sz w:val="18"/>
                <w:szCs w:val="18"/>
              </w:rPr>
              <w:t>2.可同时安有万向脚轮和支撑脚，便于移动、固定。</w:t>
            </w:r>
          </w:p>
          <w:p w14:paraId="0A28C79A">
            <w:pPr>
              <w:pStyle w:val="9"/>
              <w:rPr>
                <w:rFonts w:hint="eastAsia" w:ascii="宋体" w:hAnsi="宋体"/>
                <w:sz w:val="18"/>
                <w:szCs w:val="18"/>
              </w:rPr>
            </w:pPr>
            <w:r>
              <w:rPr>
                <w:rFonts w:hint="eastAsia" w:ascii="宋体" w:hAnsi="宋体"/>
                <w:sz w:val="18"/>
                <w:szCs w:val="18"/>
              </w:rPr>
              <w:t>3.国际品质机柜可置换性的配件。</w:t>
            </w:r>
          </w:p>
          <w:p w14:paraId="6D6012A0">
            <w:pPr>
              <w:pStyle w:val="9"/>
              <w:rPr>
                <w:rFonts w:hint="eastAsia" w:ascii="宋体" w:hAnsi="宋体"/>
                <w:sz w:val="18"/>
                <w:szCs w:val="18"/>
              </w:rPr>
            </w:pPr>
            <w:r>
              <w:rPr>
                <w:rFonts w:hint="eastAsia" w:ascii="宋体" w:hAnsi="宋体"/>
                <w:sz w:val="18"/>
                <w:szCs w:val="18"/>
              </w:rPr>
              <w:t>4.满足上进风、下进风和前进风设计要求。</w:t>
            </w:r>
          </w:p>
          <w:p w14:paraId="5C91E479">
            <w:pPr>
              <w:pStyle w:val="9"/>
              <w:rPr>
                <w:rFonts w:hint="eastAsia" w:ascii="宋体" w:hAnsi="宋体"/>
                <w:sz w:val="18"/>
                <w:szCs w:val="18"/>
              </w:rPr>
            </w:pPr>
            <w:r>
              <w:rPr>
                <w:rFonts w:hint="eastAsia" w:ascii="宋体" w:hAnsi="宋体"/>
                <w:sz w:val="18"/>
                <w:szCs w:val="18"/>
              </w:rPr>
              <w:t>5.表面处理：框架脱脂、酸洗、磷化、电泳防水浸蜡底漆后静电喷塑,   其余脱脂、酸洗、磷化、静电喷塑。</w:t>
            </w:r>
          </w:p>
          <w:p w14:paraId="61211FA0">
            <w:pPr>
              <w:pStyle w:val="9"/>
              <w:jc w:val="left"/>
              <w:rPr>
                <w:rFonts w:hint="eastAsia" w:ascii="宋体" w:hAnsi="宋体"/>
                <w:sz w:val="18"/>
                <w:szCs w:val="18"/>
              </w:rPr>
            </w:pPr>
            <w:r>
              <w:rPr>
                <w:rFonts w:hint="eastAsia" w:ascii="宋体" w:hAnsi="宋体"/>
                <w:sz w:val="18"/>
                <w:szCs w:val="18"/>
              </w:rPr>
              <w:t>6.产品符合ANSI/EIA;RS-310-D;IEC297-2;DIN41491:PART1;DIN41494:PART7.GB/T3047.2-92标准，兼容ETSI标。</w:t>
            </w:r>
          </w:p>
          <w:p w14:paraId="72C81768">
            <w:pPr>
              <w:pStyle w:val="9"/>
              <w:rPr>
                <w:rFonts w:hint="eastAsia" w:ascii="宋体" w:hAnsi="宋体"/>
                <w:b/>
                <w:sz w:val="18"/>
                <w:szCs w:val="18"/>
              </w:rPr>
            </w:pPr>
            <w:r>
              <w:rPr>
                <w:rFonts w:hint="eastAsia" w:ascii="宋体" w:hAnsi="宋体"/>
                <w:b/>
                <w:sz w:val="18"/>
                <w:szCs w:val="18"/>
              </w:rPr>
              <w:t>七、综合布线，３６点</w:t>
            </w:r>
          </w:p>
          <w:p w14:paraId="7E7285B9">
            <w:pPr>
              <w:pStyle w:val="9"/>
              <w:rPr>
                <w:rFonts w:hint="eastAsia" w:ascii="宋体" w:hAnsi="宋体"/>
                <w:sz w:val="18"/>
                <w:szCs w:val="18"/>
              </w:rPr>
            </w:pPr>
            <w:r>
              <w:rPr>
                <w:rFonts w:hint="eastAsia" w:ascii="宋体" w:hAnsi="宋体"/>
                <w:sz w:val="18"/>
                <w:szCs w:val="18"/>
              </w:rPr>
              <w:t>六类网线、电源供电，相关附材及人工</w:t>
            </w:r>
          </w:p>
          <w:p w14:paraId="0418C090">
            <w:pPr>
              <w:pStyle w:val="9"/>
              <w:rPr>
                <w:rFonts w:hint="eastAsia" w:ascii="宋体" w:hAnsi="宋体"/>
                <w:b/>
                <w:sz w:val="18"/>
                <w:szCs w:val="18"/>
              </w:rPr>
            </w:pPr>
            <w:r>
              <w:rPr>
                <w:rFonts w:hint="eastAsia" w:ascii="宋体" w:hAnsi="宋体"/>
                <w:b/>
                <w:sz w:val="18"/>
                <w:szCs w:val="18"/>
              </w:rPr>
              <w:t>八、双人电脑桌 18张</w:t>
            </w:r>
          </w:p>
          <w:p w14:paraId="09718439">
            <w:pPr>
              <w:pStyle w:val="9"/>
              <w:rPr>
                <w:rFonts w:hint="eastAsia" w:ascii="宋体" w:hAnsi="宋体"/>
                <w:sz w:val="18"/>
                <w:szCs w:val="18"/>
              </w:rPr>
            </w:pPr>
            <w:r>
              <w:rPr>
                <w:rFonts w:hint="eastAsia" w:ascii="宋体" w:hAnsi="宋体"/>
                <w:sz w:val="18"/>
                <w:szCs w:val="18"/>
              </w:rPr>
              <w:t>1.桌: 双人多功能电脑桌，能翻转显示器</w:t>
            </w:r>
          </w:p>
          <w:p w14:paraId="64CDA0CC">
            <w:pPr>
              <w:pStyle w:val="9"/>
              <w:rPr>
                <w:rFonts w:hint="eastAsia" w:ascii="宋体" w:hAnsi="宋体"/>
                <w:sz w:val="18"/>
                <w:szCs w:val="18"/>
              </w:rPr>
            </w:pPr>
            <w:r>
              <w:rPr>
                <w:rFonts w:hint="eastAsia" w:ascii="宋体" w:hAnsi="宋体"/>
                <w:sz w:val="18"/>
                <w:szCs w:val="18"/>
              </w:rPr>
              <w:t>规格：双人位1600*700*750mm，</w:t>
            </w:r>
          </w:p>
          <w:p w14:paraId="3E6C7342">
            <w:pPr>
              <w:pStyle w:val="9"/>
              <w:rPr>
                <w:rFonts w:hint="eastAsia" w:ascii="宋体" w:hAnsi="宋体"/>
                <w:sz w:val="18"/>
                <w:szCs w:val="18"/>
              </w:rPr>
            </w:pPr>
            <w:r>
              <w:rPr>
                <w:rFonts w:hint="eastAsia" w:ascii="宋体" w:hAnsi="宋体"/>
                <w:sz w:val="18"/>
                <w:szCs w:val="18"/>
              </w:rPr>
              <w:t>桌面面材:贴优质防火板,前鸭嘴边后直边造型处理。</w:t>
            </w:r>
          </w:p>
          <w:p w14:paraId="4F5482BB">
            <w:pPr>
              <w:pStyle w:val="9"/>
              <w:rPr>
                <w:rFonts w:hint="eastAsia" w:ascii="宋体" w:hAnsi="宋体"/>
                <w:sz w:val="18"/>
                <w:szCs w:val="18"/>
              </w:rPr>
            </w:pPr>
            <w:r>
              <w:rPr>
                <w:rFonts w:hint="eastAsia" w:ascii="宋体" w:hAnsi="宋体"/>
                <w:sz w:val="18"/>
                <w:szCs w:val="18"/>
              </w:rPr>
              <w:t>表面耐酸缄、防火防潮、耐划伤、台面韧性好；</w:t>
            </w:r>
          </w:p>
          <w:p w14:paraId="068EB828">
            <w:pPr>
              <w:pStyle w:val="9"/>
              <w:rPr>
                <w:rFonts w:hint="eastAsia" w:ascii="宋体" w:hAnsi="宋体"/>
                <w:sz w:val="18"/>
                <w:szCs w:val="18"/>
              </w:rPr>
            </w:pPr>
            <w:r>
              <w:rPr>
                <w:rFonts w:hint="eastAsia" w:ascii="宋体" w:hAnsi="宋体"/>
                <w:sz w:val="18"/>
                <w:szCs w:val="18"/>
              </w:rPr>
              <w:t xml:space="preserve">桌面基材：采用优质环保高密度板，甲醛释放量达到国家E1级环保要求。 </w:t>
            </w:r>
          </w:p>
          <w:p w14:paraId="66EF950B">
            <w:pPr>
              <w:pStyle w:val="9"/>
              <w:rPr>
                <w:rFonts w:hint="eastAsia" w:ascii="宋体" w:hAnsi="宋体"/>
                <w:sz w:val="18"/>
                <w:szCs w:val="18"/>
              </w:rPr>
            </w:pPr>
            <w:r>
              <w:rPr>
                <w:rFonts w:hint="eastAsia" w:ascii="宋体" w:hAnsi="宋体"/>
                <w:sz w:val="18"/>
                <w:szCs w:val="18"/>
              </w:rPr>
              <w:t>2.桌架为40*40mm优质1.2mm厚钢管，表面经酸洗、磷化防腐防锈</w:t>
            </w:r>
          </w:p>
          <w:p w14:paraId="2EF33934">
            <w:pPr>
              <w:pStyle w:val="9"/>
              <w:rPr>
                <w:rFonts w:hint="eastAsia" w:ascii="宋体" w:hAnsi="宋体"/>
                <w:sz w:val="18"/>
                <w:szCs w:val="18"/>
              </w:rPr>
            </w:pPr>
            <w:r>
              <w:rPr>
                <w:rFonts w:hint="eastAsia" w:ascii="宋体" w:hAnsi="宋体"/>
                <w:sz w:val="18"/>
                <w:szCs w:val="18"/>
              </w:rPr>
              <w:t>处理后静电喷塑。</w:t>
            </w:r>
          </w:p>
          <w:p w14:paraId="6CD36386">
            <w:pPr>
              <w:pStyle w:val="9"/>
              <w:rPr>
                <w:rFonts w:hint="eastAsia" w:ascii="宋体" w:hAnsi="宋体"/>
                <w:sz w:val="18"/>
                <w:szCs w:val="18"/>
              </w:rPr>
            </w:pPr>
            <w:r>
              <w:rPr>
                <w:rFonts w:hint="eastAsia" w:ascii="宋体" w:hAnsi="宋体"/>
                <w:sz w:val="18"/>
                <w:szCs w:val="18"/>
              </w:rPr>
              <w:t>桌腿采用1.2mm厚钢管，全钢一体开模成型工字型钢脚，方钢钢管</w:t>
            </w:r>
          </w:p>
          <w:p w14:paraId="037CBD33">
            <w:pPr>
              <w:pStyle w:val="9"/>
              <w:rPr>
                <w:rFonts w:hint="eastAsia" w:ascii="宋体" w:hAnsi="宋体"/>
                <w:sz w:val="18"/>
                <w:szCs w:val="18"/>
              </w:rPr>
            </w:pPr>
            <w:r>
              <w:rPr>
                <w:rFonts w:hint="eastAsia" w:ascii="宋体" w:hAnsi="宋体"/>
                <w:sz w:val="18"/>
                <w:szCs w:val="18"/>
              </w:rPr>
              <w:t>结构，结构牢固美观，经过除油、酸洗、磷化、打磨、静电喷塑。</w:t>
            </w:r>
          </w:p>
          <w:p w14:paraId="0B417ED0">
            <w:pPr>
              <w:pStyle w:val="9"/>
              <w:rPr>
                <w:rFonts w:hint="eastAsia" w:ascii="宋体" w:hAnsi="宋体"/>
                <w:sz w:val="18"/>
                <w:szCs w:val="18"/>
              </w:rPr>
            </w:pPr>
            <w:r>
              <w:rPr>
                <w:rFonts w:hint="eastAsia" w:ascii="宋体" w:hAnsi="宋体"/>
                <w:sz w:val="18"/>
                <w:szCs w:val="18"/>
              </w:rPr>
              <w:t>3.脚装配尼龙可调脚，耐用防滑，边角圆弧，整体结构为活动件，</w:t>
            </w:r>
          </w:p>
          <w:p w14:paraId="4250AEFF">
            <w:pPr>
              <w:pStyle w:val="9"/>
              <w:rPr>
                <w:rFonts w:hint="eastAsia" w:ascii="宋体" w:hAnsi="宋体"/>
                <w:sz w:val="18"/>
                <w:szCs w:val="18"/>
              </w:rPr>
            </w:pPr>
            <w:r>
              <w:rPr>
                <w:rFonts w:hint="eastAsia" w:ascii="宋体" w:hAnsi="宋体"/>
                <w:sz w:val="18"/>
                <w:szCs w:val="18"/>
              </w:rPr>
              <w:t>拆卸方便。</w:t>
            </w:r>
          </w:p>
          <w:p w14:paraId="5B238377">
            <w:pPr>
              <w:pStyle w:val="9"/>
              <w:rPr>
                <w:rFonts w:hint="eastAsia" w:ascii="宋体" w:hAnsi="宋体"/>
                <w:sz w:val="18"/>
                <w:szCs w:val="18"/>
              </w:rPr>
            </w:pPr>
            <w:r>
              <w:rPr>
                <w:rFonts w:hint="eastAsia" w:ascii="宋体" w:hAnsi="宋体"/>
                <w:sz w:val="18"/>
                <w:szCs w:val="18"/>
              </w:rPr>
              <w:t>翻转器；</w:t>
            </w:r>
          </w:p>
          <w:p w14:paraId="1FE567B9">
            <w:pPr>
              <w:pStyle w:val="9"/>
              <w:rPr>
                <w:rFonts w:hint="eastAsia" w:ascii="宋体" w:hAnsi="宋体"/>
                <w:sz w:val="18"/>
                <w:szCs w:val="18"/>
              </w:rPr>
            </w:pPr>
            <w:r>
              <w:rPr>
                <w:rFonts w:hint="eastAsia" w:ascii="宋体" w:hAnsi="宋体"/>
                <w:sz w:val="18"/>
                <w:szCs w:val="18"/>
              </w:rPr>
              <w:t>(锁具和弹舌双重制动，保证安全，和延长气压杆的寿命）</w:t>
            </w:r>
          </w:p>
          <w:p w14:paraId="7BD965A6">
            <w:pPr>
              <w:pStyle w:val="9"/>
              <w:rPr>
                <w:rFonts w:hint="eastAsia" w:ascii="宋体" w:hAnsi="宋体"/>
                <w:sz w:val="18"/>
                <w:szCs w:val="18"/>
              </w:rPr>
            </w:pPr>
            <w:r>
              <w:rPr>
                <w:rFonts w:hint="eastAsia" w:ascii="宋体" w:hAnsi="宋体"/>
                <w:sz w:val="18"/>
                <w:szCs w:val="18"/>
              </w:rPr>
              <w:t>整体为冷轧钢板，钢板厚度为1.2毫米，采用全自动数控机床裁板，二氧化碳保护焊工艺制作，表面经酸洗、磷化防腐防锈处理后静电喷塑。选用优质气压杆支撑，优质五金锁具，独立结构。颜色可选</w:t>
            </w:r>
          </w:p>
          <w:p w14:paraId="7527BB66">
            <w:pPr>
              <w:pStyle w:val="9"/>
              <w:rPr>
                <w:rFonts w:hint="eastAsia" w:ascii="宋体" w:hAnsi="宋体"/>
                <w:sz w:val="18"/>
                <w:szCs w:val="18"/>
              </w:rPr>
            </w:pPr>
            <w:r>
              <w:rPr>
                <w:rFonts w:hint="eastAsia" w:ascii="宋体" w:hAnsi="宋体"/>
                <w:sz w:val="18"/>
                <w:szCs w:val="18"/>
              </w:rPr>
              <w:t>特点：</w:t>
            </w:r>
          </w:p>
          <w:p w14:paraId="07E6BE3A">
            <w:pPr>
              <w:pStyle w:val="9"/>
              <w:rPr>
                <w:rFonts w:hint="eastAsia" w:ascii="宋体" w:hAnsi="宋体"/>
                <w:sz w:val="18"/>
                <w:szCs w:val="18"/>
              </w:rPr>
            </w:pPr>
            <w:r>
              <w:rPr>
                <w:rFonts w:hint="eastAsia" w:ascii="宋体" w:hAnsi="宋体"/>
                <w:sz w:val="18"/>
                <w:szCs w:val="18"/>
              </w:rPr>
              <w:t>1.采用人体工程学原理设计：产品能同时隐藏：显示器+键盘+鼠标。</w:t>
            </w:r>
          </w:p>
          <w:p w14:paraId="22599F82">
            <w:pPr>
              <w:pStyle w:val="9"/>
              <w:rPr>
                <w:rFonts w:hint="eastAsia" w:ascii="宋体" w:hAnsi="宋体"/>
                <w:sz w:val="18"/>
                <w:szCs w:val="18"/>
              </w:rPr>
            </w:pPr>
            <w:r>
              <w:rPr>
                <w:rFonts w:hint="eastAsia" w:ascii="宋体" w:hAnsi="宋体"/>
                <w:sz w:val="18"/>
                <w:szCs w:val="18"/>
              </w:rPr>
              <w:t>2.翻转过程中噪音小，轻便顺畅使用方便。</w:t>
            </w:r>
          </w:p>
          <w:p w14:paraId="141B82D0">
            <w:pPr>
              <w:pStyle w:val="9"/>
              <w:rPr>
                <w:rFonts w:hint="eastAsia" w:ascii="宋体" w:hAnsi="宋体"/>
                <w:sz w:val="18"/>
                <w:szCs w:val="18"/>
              </w:rPr>
            </w:pPr>
            <w:r>
              <w:rPr>
                <w:rFonts w:hint="eastAsia" w:ascii="宋体" w:hAnsi="宋体"/>
                <w:sz w:val="18"/>
                <w:szCs w:val="18"/>
              </w:rPr>
              <w:t>3.显示器翻起后直立于桌面，键盘鼠标也同时升起与桌面平齐，产品更加人性化。</w:t>
            </w:r>
          </w:p>
          <w:p w14:paraId="680A5435">
            <w:pPr>
              <w:pStyle w:val="9"/>
              <w:rPr>
                <w:rFonts w:hint="eastAsia" w:ascii="宋体" w:hAnsi="宋体"/>
                <w:sz w:val="18"/>
                <w:szCs w:val="18"/>
              </w:rPr>
            </w:pPr>
            <w:r>
              <w:rPr>
                <w:rFonts w:hint="eastAsia" w:ascii="宋体" w:hAnsi="宋体"/>
                <w:sz w:val="18"/>
                <w:szCs w:val="18"/>
              </w:rPr>
              <w:t>4.翻转机构升级，坚固耐用。</w:t>
            </w:r>
          </w:p>
          <w:p w14:paraId="0F135AB2">
            <w:pPr>
              <w:pStyle w:val="9"/>
              <w:rPr>
                <w:rFonts w:hint="eastAsia" w:ascii="宋体" w:hAnsi="宋体"/>
                <w:sz w:val="18"/>
                <w:szCs w:val="18"/>
              </w:rPr>
            </w:pPr>
            <w:r>
              <w:rPr>
                <w:rFonts w:hint="eastAsia" w:ascii="宋体" w:hAnsi="宋体"/>
                <w:sz w:val="18"/>
                <w:szCs w:val="18"/>
              </w:rPr>
              <w:t>5.配有减速减震阻尼装置，噪音小安全性更高，更贴心保护您的设备</w:t>
            </w:r>
          </w:p>
          <w:p w14:paraId="23D6A620">
            <w:pPr>
              <w:pStyle w:val="9"/>
              <w:rPr>
                <w:rFonts w:hint="eastAsia" w:ascii="宋体" w:hAnsi="宋体"/>
                <w:sz w:val="18"/>
                <w:szCs w:val="18"/>
              </w:rPr>
            </w:pPr>
            <w:r>
              <w:rPr>
                <w:rFonts w:hint="eastAsia" w:ascii="宋体" w:hAnsi="宋体"/>
                <w:sz w:val="18"/>
                <w:szCs w:val="18"/>
              </w:rPr>
              <w:t>6.档次高，彰显大气</w:t>
            </w:r>
          </w:p>
          <w:p w14:paraId="0A4B2119">
            <w:pPr>
              <w:pStyle w:val="9"/>
              <w:rPr>
                <w:rFonts w:hint="eastAsia" w:ascii="宋体" w:hAnsi="宋体"/>
                <w:b/>
                <w:sz w:val="18"/>
                <w:szCs w:val="18"/>
              </w:rPr>
            </w:pPr>
            <w:r>
              <w:rPr>
                <w:rFonts w:hint="eastAsia" w:ascii="宋体" w:hAnsi="宋体"/>
                <w:b/>
                <w:sz w:val="18"/>
                <w:szCs w:val="18"/>
              </w:rPr>
              <w:t>九、键鼠、键盘 ３６套</w:t>
            </w:r>
          </w:p>
          <w:p w14:paraId="141C3AD4">
            <w:pPr>
              <w:pStyle w:val="9"/>
              <w:rPr>
                <w:rFonts w:hint="eastAsia" w:ascii="宋体" w:hAnsi="宋体"/>
                <w:sz w:val="18"/>
                <w:szCs w:val="18"/>
              </w:rPr>
            </w:pPr>
            <w:r>
              <w:rPr>
                <w:rFonts w:hint="eastAsia" w:ascii="宋体" w:hAnsi="宋体"/>
                <w:sz w:val="18"/>
                <w:szCs w:val="18"/>
              </w:rPr>
              <w:t>键鼠，键盘参数：键盘接口USB，键盘按键数104键，按键技术，按键行程长，按键寿命1000万次，人体工学支持，防水功能支持，键盘类别有线，键盘性能弯曲的空格键，手感舒适，静音输入；鼠标参数：工作方式光电，鼠标分辨率1000dpi，鼠标接口USB：鼠标大小普通鼠，人体工学对称设计，按键数3个，滚轮方向双向滚轮</w:t>
            </w:r>
          </w:p>
          <w:p w14:paraId="468C3D98">
            <w:pPr>
              <w:pStyle w:val="9"/>
              <w:rPr>
                <w:rFonts w:hint="eastAsia" w:ascii="宋体" w:hAnsi="宋体"/>
                <w:sz w:val="18"/>
                <w:szCs w:val="18"/>
              </w:rPr>
            </w:pPr>
            <w:r>
              <w:rPr>
                <w:rFonts w:hint="eastAsia" w:ascii="宋体" w:hAnsi="宋体"/>
                <w:sz w:val="18"/>
                <w:szCs w:val="18"/>
              </w:rPr>
              <w:t>线长1.5m，鼠标类型有线光电。</w:t>
            </w:r>
          </w:p>
        </w:tc>
        <w:tc>
          <w:tcPr>
            <w:tcW w:w="2136" w:type="dxa"/>
            <w:noWrap w:val="0"/>
            <w:vAlign w:val="center"/>
          </w:tcPr>
          <w:p w14:paraId="1CD616AA">
            <w:pPr>
              <w:jc w:val="center"/>
              <w:rPr>
                <w:rFonts w:hint="eastAsia" w:ascii="宋体" w:hAnsi="宋体"/>
                <w:b/>
                <w:sz w:val="18"/>
                <w:szCs w:val="18"/>
              </w:rPr>
            </w:pPr>
          </w:p>
        </w:tc>
        <w:tc>
          <w:tcPr>
            <w:tcW w:w="1068" w:type="dxa"/>
            <w:noWrap w:val="0"/>
            <w:vAlign w:val="center"/>
          </w:tcPr>
          <w:p w14:paraId="51316330">
            <w:pPr>
              <w:jc w:val="center"/>
              <w:rPr>
                <w:rFonts w:hint="eastAsia" w:ascii="宋体" w:hAnsi="宋体"/>
                <w:b/>
                <w:sz w:val="18"/>
                <w:szCs w:val="18"/>
              </w:rPr>
            </w:pPr>
          </w:p>
        </w:tc>
        <w:tc>
          <w:tcPr>
            <w:tcW w:w="1068" w:type="dxa"/>
            <w:noWrap w:val="0"/>
            <w:vAlign w:val="center"/>
          </w:tcPr>
          <w:p w14:paraId="53E41AD0">
            <w:pPr>
              <w:jc w:val="center"/>
              <w:rPr>
                <w:rFonts w:hint="eastAsia" w:ascii="宋体" w:hAnsi="宋体"/>
                <w:b/>
                <w:sz w:val="18"/>
                <w:szCs w:val="18"/>
              </w:rPr>
            </w:pPr>
          </w:p>
        </w:tc>
        <w:tc>
          <w:tcPr>
            <w:tcW w:w="948" w:type="dxa"/>
            <w:noWrap w:val="0"/>
            <w:vAlign w:val="center"/>
          </w:tcPr>
          <w:p w14:paraId="70004692">
            <w:pPr>
              <w:jc w:val="center"/>
              <w:rPr>
                <w:rFonts w:hint="eastAsia" w:ascii="宋体" w:hAnsi="宋体"/>
                <w:b/>
                <w:sz w:val="18"/>
                <w:szCs w:val="18"/>
              </w:rPr>
            </w:pPr>
          </w:p>
        </w:tc>
      </w:tr>
      <w:tr w14:paraId="2A75B0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rPr>
        <w:tc>
          <w:tcPr>
            <w:tcW w:w="900" w:type="dxa"/>
            <w:noWrap w:val="0"/>
            <w:vAlign w:val="center"/>
          </w:tcPr>
          <w:p w14:paraId="6A7782A4">
            <w:pPr>
              <w:jc w:val="center"/>
              <w:rPr>
                <w:rFonts w:hint="eastAsia" w:ascii="宋体" w:hAnsi="宋体"/>
                <w:b/>
                <w:sz w:val="18"/>
                <w:szCs w:val="18"/>
              </w:rPr>
            </w:pPr>
            <w:r>
              <w:rPr>
                <w:rFonts w:hint="eastAsia" w:ascii="宋体" w:hAnsi="宋体"/>
                <w:b/>
                <w:sz w:val="18"/>
                <w:szCs w:val="18"/>
              </w:rPr>
              <w:t>02</w:t>
            </w:r>
          </w:p>
        </w:tc>
        <w:tc>
          <w:tcPr>
            <w:tcW w:w="1440" w:type="dxa"/>
            <w:noWrap w:val="0"/>
            <w:vAlign w:val="top"/>
          </w:tcPr>
          <w:p w14:paraId="081E0017">
            <w:pPr>
              <w:pStyle w:val="9"/>
              <w:rPr>
                <w:rFonts w:ascii="宋体" w:hAnsi="宋体"/>
                <w:sz w:val="18"/>
                <w:szCs w:val="18"/>
              </w:rPr>
            </w:pPr>
            <w:r>
              <w:rPr>
                <w:rFonts w:hint="eastAsia" w:ascii="宋体" w:hAnsi="宋体"/>
                <w:sz w:val="18"/>
                <w:szCs w:val="18"/>
              </w:rPr>
              <w:t>单片机实训室</w:t>
            </w:r>
          </w:p>
        </w:tc>
        <w:tc>
          <w:tcPr>
            <w:tcW w:w="720" w:type="dxa"/>
            <w:noWrap w:val="0"/>
            <w:vAlign w:val="top"/>
          </w:tcPr>
          <w:p w14:paraId="25583488">
            <w:pPr>
              <w:pStyle w:val="9"/>
              <w:rPr>
                <w:rFonts w:ascii="宋体" w:hAnsi="宋体"/>
                <w:sz w:val="18"/>
                <w:szCs w:val="18"/>
              </w:rPr>
            </w:pPr>
            <w:r>
              <w:rPr>
                <w:rFonts w:hint="eastAsia" w:ascii="宋体" w:hAnsi="宋体"/>
                <w:sz w:val="18"/>
                <w:szCs w:val="18"/>
              </w:rPr>
              <w:t>1套</w:t>
            </w:r>
          </w:p>
        </w:tc>
        <w:tc>
          <w:tcPr>
            <w:tcW w:w="5760" w:type="dxa"/>
            <w:noWrap w:val="0"/>
            <w:vAlign w:val="top"/>
          </w:tcPr>
          <w:p w14:paraId="73772FB7">
            <w:pPr>
              <w:pStyle w:val="9"/>
              <w:numPr>
                <w:ilvl w:val="0"/>
                <w:numId w:val="2"/>
              </w:numPr>
              <w:rPr>
                <w:rFonts w:hint="eastAsia" w:ascii="宋体" w:hAnsi="宋体"/>
                <w:b/>
                <w:sz w:val="18"/>
                <w:szCs w:val="18"/>
              </w:rPr>
            </w:pPr>
            <w:r>
              <w:rPr>
                <w:rFonts w:hint="eastAsia" w:ascii="宋体" w:hAnsi="宋体"/>
                <w:b/>
                <w:sz w:val="18"/>
                <w:szCs w:val="18"/>
              </w:rPr>
              <w:t>模块化单片机教学实验平台，40台。</w:t>
            </w:r>
          </w:p>
          <w:p w14:paraId="731E8128">
            <w:pPr>
              <w:pStyle w:val="9"/>
              <w:rPr>
                <w:rFonts w:hint="eastAsia" w:ascii="宋体" w:hAnsi="宋体"/>
                <w:sz w:val="18"/>
                <w:szCs w:val="18"/>
              </w:rPr>
            </w:pPr>
            <w:r>
              <w:rPr>
                <w:rFonts w:hint="eastAsia" w:ascii="宋体" w:hAnsi="宋体"/>
                <w:sz w:val="18"/>
                <w:szCs w:val="18"/>
              </w:rPr>
              <w:t>模块化</w:t>
            </w:r>
            <w:r>
              <w:rPr>
                <w:rFonts w:ascii="宋体" w:hAnsi="宋体"/>
                <w:sz w:val="18"/>
                <w:szCs w:val="18"/>
              </w:rPr>
              <w:t>单片机</w:t>
            </w:r>
            <w:r>
              <w:rPr>
                <w:rFonts w:hint="eastAsia" w:ascii="宋体" w:hAnsi="宋体"/>
                <w:sz w:val="18"/>
                <w:szCs w:val="18"/>
              </w:rPr>
              <w:t>教学实训平台能够配合数字化虚拟仿真实训室的课程5使用,配套软件能在</w:t>
            </w:r>
            <w:r>
              <w:rPr>
                <w:rFonts w:hint="eastAsia" w:ascii="宋体" w:hAnsi="宋体" w:cs="Arial"/>
                <w:sz w:val="18"/>
                <w:szCs w:val="18"/>
              </w:rPr>
              <w:t>云主机、云终端上运行，</w:t>
            </w:r>
            <w:r>
              <w:rPr>
                <w:rFonts w:hint="eastAsia" w:ascii="宋体" w:hAnsi="宋体"/>
                <w:sz w:val="18"/>
                <w:szCs w:val="18"/>
              </w:rPr>
              <w:t>教学实训平台有可与</w:t>
            </w:r>
            <w:r>
              <w:rPr>
                <w:rFonts w:hint="eastAsia" w:ascii="宋体" w:hAnsi="宋体" w:cs="Arial"/>
                <w:sz w:val="18"/>
                <w:szCs w:val="18"/>
              </w:rPr>
              <w:t>云终端设备联接的端口。</w:t>
            </w:r>
          </w:p>
          <w:p w14:paraId="6479114E">
            <w:pPr>
              <w:pStyle w:val="9"/>
              <w:rPr>
                <w:rFonts w:hint="eastAsia" w:ascii="宋体" w:hAnsi="宋体"/>
                <w:sz w:val="18"/>
                <w:szCs w:val="18"/>
              </w:rPr>
            </w:pPr>
            <w:r>
              <w:rPr>
                <w:rFonts w:hint="eastAsia" w:ascii="宋体" w:hAnsi="宋体"/>
                <w:sz w:val="18"/>
                <w:szCs w:val="18"/>
              </w:rPr>
              <w:t>（一）模块化</w:t>
            </w:r>
            <w:r>
              <w:rPr>
                <w:rFonts w:ascii="宋体" w:hAnsi="宋体"/>
                <w:sz w:val="18"/>
                <w:szCs w:val="18"/>
              </w:rPr>
              <w:t>单片机</w:t>
            </w:r>
            <w:r>
              <w:rPr>
                <w:rFonts w:hint="eastAsia" w:ascii="宋体" w:hAnsi="宋体"/>
                <w:sz w:val="18"/>
                <w:szCs w:val="18"/>
              </w:rPr>
              <w:t>教学实训平台：</w:t>
            </w:r>
          </w:p>
          <w:p w14:paraId="324A31AA">
            <w:pPr>
              <w:pStyle w:val="9"/>
              <w:rPr>
                <w:rFonts w:hint="eastAsia" w:ascii="宋体" w:hAnsi="宋体"/>
                <w:kern w:val="0"/>
                <w:sz w:val="18"/>
                <w:szCs w:val="18"/>
              </w:rPr>
            </w:pPr>
            <w:r>
              <w:rPr>
                <w:rFonts w:hint="eastAsia" w:ascii="宋体" w:hAnsi="宋体"/>
                <w:sz w:val="18"/>
                <w:szCs w:val="18"/>
              </w:rPr>
              <w:t>1.功能模块化</w:t>
            </w:r>
          </w:p>
          <w:p w14:paraId="1E07D0CE">
            <w:pPr>
              <w:pStyle w:val="9"/>
              <w:rPr>
                <w:rFonts w:hint="eastAsia" w:ascii="宋体" w:hAnsi="宋体"/>
                <w:sz w:val="18"/>
                <w:szCs w:val="18"/>
              </w:rPr>
            </w:pPr>
            <w:r>
              <w:rPr>
                <w:rFonts w:hint="eastAsia" w:ascii="宋体" w:hAnsi="宋体"/>
                <w:sz w:val="18"/>
                <w:szCs w:val="18"/>
              </w:rPr>
              <w:t>本实验箱采用母板+扩展子板两层架构，除了基本常用的键盘、显示、开关量的产生、开关量的指示、直流电机、步进电机、继电器输出，音频放大，RS232接口等常用电路集成于母板上，其他的CPU，PIO（并行IO）、AD/DA，RTC, I2C, 传感器，通信，信号发生器，MP3及语音录放等所有其他功能模块均通过扩展子板实现。</w:t>
            </w:r>
          </w:p>
          <w:p w14:paraId="3E5126F6">
            <w:pPr>
              <w:pStyle w:val="9"/>
              <w:rPr>
                <w:rFonts w:hint="eastAsia" w:ascii="宋体" w:hAnsi="宋体"/>
                <w:sz w:val="18"/>
                <w:szCs w:val="18"/>
              </w:rPr>
            </w:pPr>
            <w:r>
              <w:rPr>
                <w:rFonts w:hint="eastAsia" w:ascii="宋体" w:hAnsi="宋体"/>
                <w:sz w:val="18"/>
                <w:szCs w:val="18"/>
              </w:rPr>
              <w:t>2.全开放式信号连接</w:t>
            </w:r>
          </w:p>
          <w:p w14:paraId="080B8E11">
            <w:pPr>
              <w:pStyle w:val="9"/>
              <w:rPr>
                <w:rFonts w:hint="eastAsia" w:ascii="宋体" w:hAnsi="宋体"/>
                <w:sz w:val="18"/>
                <w:szCs w:val="18"/>
              </w:rPr>
            </w:pPr>
            <w:r>
              <w:rPr>
                <w:rFonts w:hint="eastAsia" w:ascii="宋体" w:hAnsi="宋体"/>
                <w:sz w:val="18"/>
                <w:szCs w:val="18"/>
              </w:rPr>
              <w:t>本实验箱所有功能模块的控制信号线均采用开放式杜邦线连接，一方面保证了电路连接的自由性，便于用户设计自己的硬件连接方案；另一方面锻炼了用户的实践动手能力。</w:t>
            </w:r>
          </w:p>
          <w:p w14:paraId="34690C44">
            <w:pPr>
              <w:pStyle w:val="9"/>
              <w:rPr>
                <w:rFonts w:hint="eastAsia" w:ascii="宋体" w:hAnsi="宋体"/>
                <w:sz w:val="18"/>
                <w:szCs w:val="18"/>
              </w:rPr>
            </w:pPr>
            <w:r>
              <w:rPr>
                <w:rFonts w:hint="eastAsia" w:ascii="宋体" w:hAnsi="宋体"/>
                <w:sz w:val="18"/>
                <w:szCs w:val="18"/>
              </w:rPr>
              <w:t>3.多类型单片机支持</w:t>
            </w:r>
          </w:p>
          <w:p w14:paraId="478F00C9">
            <w:pPr>
              <w:pStyle w:val="9"/>
              <w:rPr>
                <w:rFonts w:hint="eastAsia" w:ascii="宋体" w:hAnsi="宋体"/>
                <w:sz w:val="18"/>
                <w:szCs w:val="18"/>
              </w:rPr>
            </w:pPr>
            <w:r>
              <w:rPr>
                <w:rFonts w:hint="eastAsia" w:ascii="宋体" w:hAnsi="宋体"/>
                <w:sz w:val="18"/>
                <w:szCs w:val="18"/>
              </w:rPr>
              <w:t>由于具有模块化及开放式连接特点，可以通过更换接口统一的CPU子板，使得本实验箱能够支持MCS-51系列（包括兼容的STC系列）单片机、Atmel公司的AVR系列、ARM Cortex-M3内核的STM32系列多种单片机实验。一套实验箱，支持多款单片机，支持全国大学生电子设计大赛。</w:t>
            </w:r>
          </w:p>
          <w:p w14:paraId="0BC680CC">
            <w:pPr>
              <w:pStyle w:val="9"/>
              <w:rPr>
                <w:rFonts w:hint="eastAsia" w:ascii="宋体" w:hAnsi="宋体"/>
                <w:sz w:val="18"/>
                <w:szCs w:val="18"/>
              </w:rPr>
            </w:pPr>
            <w:r>
              <w:rPr>
                <w:rFonts w:hint="eastAsia" w:ascii="宋体" w:hAnsi="宋体"/>
                <w:sz w:val="18"/>
                <w:szCs w:val="18"/>
              </w:rPr>
              <w:t>4.板箱结构科学，布局合理</w:t>
            </w:r>
          </w:p>
          <w:p w14:paraId="1E0D39EA">
            <w:pPr>
              <w:pStyle w:val="9"/>
              <w:rPr>
                <w:rFonts w:hint="eastAsia" w:ascii="宋体" w:hAnsi="宋体"/>
                <w:sz w:val="18"/>
                <w:szCs w:val="18"/>
              </w:rPr>
            </w:pPr>
            <w:r>
              <w:rPr>
                <w:rFonts w:hint="eastAsia" w:ascii="宋体" w:hAnsi="宋体"/>
                <w:sz w:val="18"/>
                <w:szCs w:val="18"/>
              </w:rPr>
              <w:t>母板与机箱之间采用合页连接，前端有一小把手，便于将母板掀起，箱体内部是海绵铣槽，用于存放临时不用的扩展板，有效提高实验箱的空间利用率。</w:t>
            </w:r>
          </w:p>
          <w:p w14:paraId="1E247A4E">
            <w:pPr>
              <w:pStyle w:val="9"/>
              <w:rPr>
                <w:rFonts w:hint="eastAsia" w:ascii="宋体" w:hAnsi="宋体"/>
                <w:sz w:val="18"/>
                <w:szCs w:val="18"/>
              </w:rPr>
            </w:pPr>
            <w:r>
              <w:rPr>
                <w:rFonts w:hint="eastAsia" w:ascii="宋体" w:hAnsi="宋体"/>
                <w:sz w:val="18"/>
                <w:szCs w:val="18"/>
              </w:rPr>
              <w:t>（二）配套实验教材</w:t>
            </w:r>
          </w:p>
          <w:p w14:paraId="608B434F">
            <w:pPr>
              <w:pStyle w:val="9"/>
              <w:rPr>
                <w:rFonts w:hint="eastAsia" w:ascii="宋体" w:hAnsi="宋体"/>
                <w:sz w:val="18"/>
                <w:szCs w:val="18"/>
              </w:rPr>
            </w:pPr>
            <w:r>
              <w:rPr>
                <w:rFonts w:ascii="宋体" w:hAnsi="宋体" w:cs="Tahoma"/>
                <w:sz w:val="18"/>
                <w:szCs w:val="18"/>
              </w:rPr>
              <w:t xml:space="preserve"> </w:t>
            </w:r>
            <w:r>
              <w:rPr>
                <w:rFonts w:hint="eastAsia" w:ascii="宋体" w:hAnsi="宋体"/>
                <w:sz w:val="18"/>
                <w:szCs w:val="18"/>
              </w:rPr>
              <w:t>本实验箱配套实验教材是国家“十一五”规划教材的配套教材</w:t>
            </w:r>
            <w:r>
              <w:rPr>
                <w:rFonts w:ascii="宋体" w:hAnsi="宋体"/>
                <w:sz w:val="18"/>
                <w:szCs w:val="18"/>
              </w:rPr>
              <w:t xml:space="preserve"> </w:t>
            </w:r>
            <w:r>
              <w:rPr>
                <w:rFonts w:hint="eastAsia" w:ascii="宋体" w:hAnsi="宋体"/>
                <w:sz w:val="18"/>
                <w:szCs w:val="18"/>
              </w:rPr>
              <w:t>。</w:t>
            </w:r>
          </w:p>
          <w:p w14:paraId="1150583F">
            <w:pPr>
              <w:pStyle w:val="9"/>
              <w:rPr>
                <w:rFonts w:ascii="宋体" w:hAnsi="宋体"/>
                <w:sz w:val="18"/>
                <w:szCs w:val="18"/>
              </w:rPr>
            </w:pPr>
            <w:r>
              <w:rPr>
                <w:rFonts w:ascii="宋体" w:hAnsi="宋体" w:cs="Tahoma"/>
                <w:sz w:val="18"/>
                <w:szCs w:val="18"/>
              </w:rPr>
              <w:t xml:space="preserve"> </w:t>
            </w:r>
            <w:r>
              <w:rPr>
                <w:rFonts w:hint="eastAsia" w:ascii="宋体" w:hAnsi="宋体"/>
                <w:sz w:val="18"/>
                <w:szCs w:val="18"/>
              </w:rPr>
              <w:t>实验内容安排遵循从简到繁，从模仿到设计，从单元到系统的理念，能够实现从零基础到单片机应用高手整个训练过程培训要求。</w:t>
            </w:r>
          </w:p>
          <w:p w14:paraId="0576F377">
            <w:pPr>
              <w:pStyle w:val="9"/>
              <w:rPr>
                <w:rFonts w:hint="eastAsia" w:ascii="宋体" w:hAnsi="宋体"/>
                <w:sz w:val="18"/>
                <w:szCs w:val="18"/>
              </w:rPr>
            </w:pPr>
            <w:r>
              <w:rPr>
                <w:rFonts w:ascii="宋体" w:hAnsi="宋体" w:cs="Tahoma"/>
                <w:sz w:val="18"/>
                <w:szCs w:val="18"/>
              </w:rPr>
              <w:t xml:space="preserve"> </w:t>
            </w:r>
            <w:r>
              <w:rPr>
                <w:rFonts w:hint="eastAsia" w:ascii="宋体" w:hAnsi="宋体"/>
                <w:sz w:val="18"/>
                <w:szCs w:val="18"/>
              </w:rPr>
              <w:t>教材中所安排的所有软件及硬件实验均在配套光盘中提供了完整的示例程序，方便教师参考使用。</w:t>
            </w:r>
          </w:p>
          <w:p w14:paraId="08DF313D">
            <w:pPr>
              <w:pStyle w:val="9"/>
              <w:rPr>
                <w:rFonts w:ascii="宋体" w:hAnsi="宋体"/>
                <w:sz w:val="18"/>
                <w:szCs w:val="18"/>
              </w:rPr>
            </w:pPr>
            <w:r>
              <w:rPr>
                <w:rFonts w:hint="eastAsia" w:ascii="宋体" w:hAnsi="宋体"/>
                <w:sz w:val="18"/>
                <w:szCs w:val="18"/>
              </w:rPr>
              <w:t>（三）教学：Keil软件，虚拟仿真交互操作。</w:t>
            </w:r>
          </w:p>
          <w:p w14:paraId="64A7624E">
            <w:pPr>
              <w:pStyle w:val="9"/>
              <w:rPr>
                <w:rFonts w:ascii="宋体" w:hAnsi="宋体"/>
                <w:sz w:val="18"/>
                <w:szCs w:val="18"/>
              </w:rPr>
            </w:pPr>
            <w:r>
              <w:rPr>
                <w:rFonts w:ascii="宋体" w:hAnsi="宋体"/>
                <w:sz w:val="18"/>
                <w:szCs w:val="18"/>
              </w:rPr>
              <w:t>ch软件参数：Ch</w:t>
            </w:r>
            <w:r>
              <w:rPr>
                <w:rFonts w:hint="eastAsia" w:ascii="宋体" w:hAnsi="宋体"/>
                <w:sz w:val="18"/>
                <w:szCs w:val="18"/>
              </w:rPr>
              <w:t>是一个面向交互式教学的跨平台</w:t>
            </w:r>
            <w:r>
              <w:rPr>
                <w:rFonts w:ascii="宋体" w:hAnsi="宋体"/>
                <w:sz w:val="18"/>
                <w:szCs w:val="18"/>
              </w:rPr>
              <w:t>C/C++</w:t>
            </w:r>
            <w:r>
              <w:rPr>
                <w:rFonts w:hint="eastAsia" w:ascii="宋体" w:hAnsi="宋体"/>
                <w:sz w:val="18"/>
                <w:szCs w:val="18"/>
              </w:rPr>
              <w:t>解释计算环境，是一个完整的</w:t>
            </w:r>
            <w:r>
              <w:rPr>
                <w:rFonts w:ascii="宋体" w:hAnsi="宋体"/>
                <w:sz w:val="18"/>
                <w:szCs w:val="18"/>
              </w:rPr>
              <w:t>C</w:t>
            </w:r>
            <w:r>
              <w:rPr>
                <w:rFonts w:hint="eastAsia" w:ascii="宋体" w:hAnsi="宋体"/>
                <w:sz w:val="18"/>
                <w:szCs w:val="18"/>
              </w:rPr>
              <w:t>语言解释器，支持最新</w:t>
            </w:r>
            <w:r>
              <w:rPr>
                <w:rFonts w:ascii="宋体" w:hAnsi="宋体"/>
                <w:sz w:val="18"/>
                <w:szCs w:val="18"/>
              </w:rPr>
              <w:t>C</w:t>
            </w:r>
            <w:r>
              <w:rPr>
                <w:rFonts w:hint="eastAsia" w:ascii="宋体" w:hAnsi="宋体"/>
                <w:sz w:val="18"/>
                <w:szCs w:val="18"/>
              </w:rPr>
              <w:t>语言标准</w:t>
            </w:r>
            <w:r>
              <w:rPr>
                <w:rFonts w:ascii="宋体" w:hAnsi="宋体"/>
                <w:sz w:val="18"/>
                <w:szCs w:val="18"/>
              </w:rPr>
              <w:t xml:space="preserve">C99 </w:t>
            </w:r>
            <w:r>
              <w:rPr>
                <w:rFonts w:hint="eastAsia" w:ascii="宋体" w:hAnsi="宋体"/>
                <w:sz w:val="18"/>
                <w:szCs w:val="18"/>
              </w:rPr>
              <w:t>中大部分的新增特性以及</w:t>
            </w:r>
            <w:r>
              <w:rPr>
                <w:rFonts w:ascii="宋体" w:hAnsi="宋体"/>
                <w:sz w:val="18"/>
                <w:szCs w:val="18"/>
              </w:rPr>
              <w:t>C++</w:t>
            </w:r>
            <w:r>
              <w:rPr>
                <w:rFonts w:hint="eastAsia" w:ascii="宋体" w:hAnsi="宋体"/>
                <w:sz w:val="18"/>
                <w:szCs w:val="18"/>
              </w:rPr>
              <w:t>的类，由交互式命令外壳</w:t>
            </w:r>
            <w:r>
              <w:rPr>
                <w:rFonts w:ascii="宋体" w:hAnsi="宋体"/>
                <w:sz w:val="18"/>
                <w:szCs w:val="18"/>
              </w:rPr>
              <w:t>(command shell)</w:t>
            </w:r>
            <w:r>
              <w:rPr>
                <w:rFonts w:hint="eastAsia" w:ascii="宋体" w:hAnsi="宋体"/>
                <w:sz w:val="18"/>
                <w:szCs w:val="18"/>
              </w:rPr>
              <w:t>和教学专用且界面友好的集成开发环境</w:t>
            </w:r>
            <w:r>
              <w:rPr>
                <w:rFonts w:ascii="宋体" w:hAnsi="宋体"/>
                <w:sz w:val="18"/>
                <w:szCs w:val="18"/>
              </w:rPr>
              <w:t>(ChIDE)</w:t>
            </w:r>
            <w:r>
              <w:rPr>
                <w:rFonts w:hint="eastAsia" w:ascii="宋体" w:hAnsi="宋体"/>
                <w:sz w:val="18"/>
                <w:szCs w:val="18"/>
              </w:rPr>
              <w:t>两大模块构成。</w:t>
            </w:r>
            <w:r>
              <w:rPr>
                <w:rFonts w:ascii="宋体" w:hAnsi="宋体"/>
                <w:sz w:val="18"/>
                <w:szCs w:val="18"/>
              </w:rPr>
              <w:t>Ch</w:t>
            </w:r>
            <w:r>
              <w:rPr>
                <w:rFonts w:hint="eastAsia" w:ascii="宋体" w:hAnsi="宋体"/>
                <w:sz w:val="18"/>
                <w:szCs w:val="18"/>
              </w:rPr>
              <w:t>支持计算数组</w:t>
            </w:r>
            <w:r>
              <w:rPr>
                <w:rFonts w:ascii="宋体" w:hAnsi="宋体"/>
                <w:sz w:val="18"/>
                <w:szCs w:val="18"/>
              </w:rPr>
              <w:t>(computational array)</w:t>
            </w:r>
            <w:r>
              <w:rPr>
                <w:rFonts w:hint="eastAsia" w:ascii="宋体" w:hAnsi="宋体"/>
                <w:sz w:val="18"/>
                <w:szCs w:val="18"/>
              </w:rPr>
              <w:t>，提供了图形绘制库和高级数值函数库，能够方便快捷地解决许多工程和科学方面的复杂问题。在</w:t>
            </w:r>
            <w:r>
              <w:rPr>
                <w:rFonts w:ascii="宋体" w:hAnsi="宋体"/>
                <w:sz w:val="18"/>
                <w:szCs w:val="18"/>
              </w:rPr>
              <w:t xml:space="preserve">Windows </w:t>
            </w:r>
            <w:r>
              <w:rPr>
                <w:rFonts w:hint="eastAsia" w:ascii="宋体" w:hAnsi="宋体"/>
                <w:sz w:val="18"/>
                <w:szCs w:val="18"/>
              </w:rPr>
              <w:t>系统中，</w:t>
            </w:r>
            <w:r>
              <w:rPr>
                <w:rFonts w:ascii="宋体" w:hAnsi="宋体"/>
                <w:sz w:val="18"/>
                <w:szCs w:val="18"/>
              </w:rPr>
              <w:t>Ch</w:t>
            </w:r>
            <w:r>
              <w:rPr>
                <w:rFonts w:hint="eastAsia" w:ascii="宋体" w:hAnsi="宋体"/>
                <w:sz w:val="18"/>
                <w:szCs w:val="18"/>
              </w:rPr>
              <w:t>计算环境支持常用的</w:t>
            </w:r>
            <w:r>
              <w:rPr>
                <w:rFonts w:ascii="宋体" w:hAnsi="宋体"/>
                <w:sz w:val="18"/>
                <w:szCs w:val="18"/>
              </w:rPr>
              <w:t xml:space="preserve">Unix </w:t>
            </w:r>
            <w:r>
              <w:rPr>
                <w:rFonts w:hint="eastAsia" w:ascii="宋体" w:hAnsi="宋体"/>
                <w:sz w:val="18"/>
                <w:szCs w:val="18"/>
              </w:rPr>
              <w:t>和</w:t>
            </w:r>
            <w:r>
              <w:rPr>
                <w:rFonts w:ascii="宋体" w:hAnsi="宋体"/>
                <w:sz w:val="18"/>
                <w:szCs w:val="18"/>
              </w:rPr>
              <w:t xml:space="preserve">Linux </w:t>
            </w:r>
            <w:r>
              <w:rPr>
                <w:rFonts w:hint="eastAsia" w:ascii="宋体" w:hAnsi="宋体"/>
                <w:sz w:val="18"/>
                <w:szCs w:val="18"/>
              </w:rPr>
              <w:t>命令，帮助学生在熟悉的</w:t>
            </w:r>
            <w:r>
              <w:rPr>
                <w:rFonts w:ascii="宋体" w:hAnsi="宋体"/>
                <w:sz w:val="18"/>
                <w:szCs w:val="18"/>
              </w:rPr>
              <w:t xml:space="preserve">Windows </w:t>
            </w:r>
            <w:r>
              <w:rPr>
                <w:rFonts w:hint="eastAsia" w:ascii="宋体" w:hAnsi="宋体"/>
                <w:sz w:val="18"/>
                <w:szCs w:val="18"/>
              </w:rPr>
              <w:t>环境中学习</w:t>
            </w:r>
            <w:r>
              <w:rPr>
                <w:rFonts w:ascii="宋体" w:hAnsi="宋体"/>
                <w:sz w:val="18"/>
                <w:szCs w:val="18"/>
              </w:rPr>
              <w:t xml:space="preserve">Unix </w:t>
            </w:r>
            <w:r>
              <w:rPr>
                <w:rFonts w:hint="eastAsia" w:ascii="宋体" w:hAnsi="宋体"/>
                <w:sz w:val="18"/>
                <w:szCs w:val="18"/>
              </w:rPr>
              <w:t>和</w:t>
            </w:r>
            <w:r>
              <w:rPr>
                <w:rFonts w:ascii="宋体" w:hAnsi="宋体"/>
                <w:sz w:val="18"/>
                <w:szCs w:val="18"/>
              </w:rPr>
              <w:t>Linux</w:t>
            </w:r>
            <w:r>
              <w:rPr>
                <w:rFonts w:hint="eastAsia" w:ascii="宋体" w:hAnsi="宋体"/>
                <w:sz w:val="18"/>
                <w:szCs w:val="18"/>
              </w:rPr>
              <w:t>。</w:t>
            </w:r>
            <w:r>
              <w:rPr>
                <w:rFonts w:ascii="宋体" w:hAnsi="宋体"/>
                <w:sz w:val="18"/>
                <w:szCs w:val="18"/>
              </w:rPr>
              <w:t>Ch</w:t>
            </w:r>
            <w:r>
              <w:rPr>
                <w:rFonts w:hint="eastAsia" w:ascii="宋体" w:hAnsi="宋体"/>
                <w:sz w:val="18"/>
                <w:szCs w:val="18"/>
              </w:rPr>
              <w:t>还可以作为引擎脚本无缝地嵌入到编译的程序中，实现柔性编程。程辉教授在美国加州大学戴维斯分校多年教学实践中开发并使用的基于</w:t>
            </w:r>
            <w:r>
              <w:rPr>
                <w:rFonts w:ascii="宋体" w:hAnsi="宋体"/>
                <w:sz w:val="18"/>
                <w:szCs w:val="18"/>
              </w:rPr>
              <w:t>Ch</w:t>
            </w:r>
            <w:r>
              <w:rPr>
                <w:rFonts w:hint="eastAsia" w:ascii="宋体" w:hAnsi="宋体"/>
                <w:sz w:val="18"/>
                <w:szCs w:val="18"/>
              </w:rPr>
              <w:t>的</w:t>
            </w:r>
            <w:r>
              <w:rPr>
                <w:rFonts w:ascii="宋体" w:hAnsi="宋体"/>
                <w:sz w:val="18"/>
                <w:szCs w:val="18"/>
              </w:rPr>
              <w:t>C</w:t>
            </w:r>
            <w:r>
              <w:rPr>
                <w:rFonts w:hint="eastAsia" w:ascii="宋体" w:hAnsi="宋体"/>
                <w:sz w:val="18"/>
                <w:szCs w:val="18"/>
              </w:rPr>
              <w:t>程序设计教学平台。教学实践表明，使用这个平台在相当程度上提高了计算机程序设计教学的实用性、授课效果和学生学习的积极性，帮助学生充分理解和掌握计算机程序设计这一工程和科学领域的重要基本技能。</w:t>
            </w:r>
          </w:p>
          <w:p w14:paraId="1AB90DD1">
            <w:pPr>
              <w:pStyle w:val="9"/>
              <w:rPr>
                <w:rFonts w:hint="eastAsia" w:ascii="宋体" w:hAnsi="宋体"/>
                <w:sz w:val="18"/>
                <w:szCs w:val="18"/>
              </w:rPr>
            </w:pPr>
            <w:r>
              <w:rPr>
                <w:rFonts w:hint="eastAsia" w:ascii="宋体" w:hAnsi="宋体"/>
                <w:sz w:val="18"/>
                <w:szCs w:val="18"/>
              </w:rPr>
              <w:t>教学：Keil软件虚拟仿真交互操作。</w:t>
            </w:r>
          </w:p>
          <w:p w14:paraId="74E27100">
            <w:pPr>
              <w:pStyle w:val="9"/>
              <w:rPr>
                <w:rFonts w:hint="eastAsia" w:ascii="宋体" w:hAnsi="宋体"/>
                <w:sz w:val="18"/>
                <w:szCs w:val="18"/>
              </w:rPr>
            </w:pPr>
            <w:r>
              <w:rPr>
                <w:rFonts w:hint="eastAsia" w:ascii="宋体" w:hAnsi="宋体"/>
                <w:sz w:val="18"/>
                <w:szCs w:val="18"/>
              </w:rPr>
              <w:t>（四）实验箱模块</w:t>
            </w:r>
          </w:p>
          <w:p w14:paraId="40895CAA">
            <w:pPr>
              <w:pStyle w:val="9"/>
              <w:rPr>
                <w:rFonts w:hint="eastAsia" w:ascii="宋体" w:hAnsi="宋体"/>
                <w:sz w:val="18"/>
                <w:szCs w:val="18"/>
              </w:rPr>
            </w:pPr>
            <w:r>
              <w:rPr>
                <w:rFonts w:hint="eastAsia" w:ascii="宋体" w:hAnsi="宋体"/>
                <w:sz w:val="18"/>
                <w:szCs w:val="18"/>
              </w:rPr>
              <w:t>本实验箱所提供的扩展子板达10种以上，可开展大量的基本实验及创新性、综合性实验：</w:t>
            </w:r>
          </w:p>
          <w:p w14:paraId="1107C430">
            <w:pPr>
              <w:pStyle w:val="9"/>
              <w:rPr>
                <w:rFonts w:hint="eastAsia" w:ascii="宋体" w:hAnsi="宋体"/>
                <w:sz w:val="18"/>
                <w:szCs w:val="18"/>
              </w:rPr>
            </w:pPr>
            <w:r>
              <w:rPr>
                <w:rFonts w:hint="eastAsia" w:ascii="宋体" w:hAnsi="宋体"/>
                <w:sz w:val="18"/>
                <w:szCs w:val="18"/>
              </w:rPr>
              <w:t>ＣＰＵ－５１ MCS-51单片机最小系统板，板上具有看门狗复位，晶振，下载接口，总线接口等电路。</w:t>
            </w:r>
          </w:p>
          <w:p w14:paraId="3B0D32F3">
            <w:pPr>
              <w:pStyle w:val="9"/>
              <w:rPr>
                <w:rFonts w:hint="eastAsia" w:ascii="宋体" w:hAnsi="宋体"/>
                <w:sz w:val="18"/>
                <w:szCs w:val="18"/>
              </w:rPr>
            </w:pPr>
            <w:r>
              <w:rPr>
                <w:rFonts w:hint="eastAsia" w:ascii="宋体" w:hAnsi="宋体"/>
                <w:sz w:val="18"/>
                <w:szCs w:val="18"/>
              </w:rPr>
              <w:t>CPU-AVR-16 ATmega16单片机最小系统板，板上具有晶振，手动及上电复位，下载线，总线接口等电路。</w:t>
            </w:r>
          </w:p>
          <w:p w14:paraId="4B976DEC">
            <w:pPr>
              <w:pStyle w:val="9"/>
              <w:rPr>
                <w:rFonts w:hint="eastAsia" w:ascii="宋体" w:hAnsi="宋体"/>
                <w:sz w:val="18"/>
                <w:szCs w:val="18"/>
              </w:rPr>
            </w:pPr>
            <w:r>
              <w:rPr>
                <w:rFonts w:hint="eastAsia" w:ascii="宋体" w:hAnsi="宋体"/>
                <w:sz w:val="18"/>
                <w:szCs w:val="18"/>
              </w:rPr>
              <w:t>CPU-AVR-128 ATmega128单片机最小系统，板上具有晶振，手动及上电复位，下载线，JTAG, 总线接口等电路。</w:t>
            </w:r>
          </w:p>
          <w:p w14:paraId="767B476C">
            <w:pPr>
              <w:pStyle w:val="9"/>
              <w:rPr>
                <w:rFonts w:hint="eastAsia" w:ascii="宋体" w:hAnsi="宋体"/>
                <w:sz w:val="18"/>
                <w:szCs w:val="18"/>
              </w:rPr>
            </w:pPr>
            <w:r>
              <w:rPr>
                <w:rFonts w:hint="eastAsia" w:ascii="宋体" w:hAnsi="宋体"/>
                <w:sz w:val="18"/>
                <w:szCs w:val="18"/>
              </w:rPr>
              <w:t>CPU-STM32 STM32单片机最小系统，板上具有晶振，手动及上电复位，下载线，JTAG, 总线接口等电路。</w:t>
            </w:r>
          </w:p>
          <w:p w14:paraId="4AEEC198">
            <w:pPr>
              <w:pStyle w:val="9"/>
              <w:rPr>
                <w:rFonts w:hint="eastAsia" w:ascii="宋体" w:hAnsi="宋体"/>
                <w:sz w:val="18"/>
                <w:szCs w:val="18"/>
              </w:rPr>
            </w:pPr>
            <w:r>
              <w:rPr>
                <w:rFonts w:hint="eastAsia" w:ascii="宋体" w:hAnsi="宋体"/>
                <w:sz w:val="18"/>
                <w:szCs w:val="18"/>
              </w:rPr>
              <w:t>PIO 并行IO扩展子板，板上具有74LS373扩展并行输入输出，74LS164/165串行扩展并行输入，8255可编程扩展并行输入输出。</w:t>
            </w:r>
          </w:p>
          <w:p w14:paraId="47A52F08">
            <w:pPr>
              <w:pStyle w:val="9"/>
              <w:rPr>
                <w:rFonts w:hint="eastAsia" w:ascii="宋体" w:hAnsi="宋体"/>
                <w:sz w:val="18"/>
                <w:szCs w:val="18"/>
              </w:rPr>
            </w:pPr>
            <w:r>
              <w:rPr>
                <w:rFonts w:hint="eastAsia" w:ascii="宋体" w:hAnsi="宋体"/>
                <w:sz w:val="18"/>
                <w:szCs w:val="18"/>
              </w:rPr>
              <w:t>RTC 实时时钟（RTC）扩展子板，板上具有12887实时时钟芯片。</w:t>
            </w:r>
          </w:p>
          <w:p w14:paraId="6BD17369">
            <w:pPr>
              <w:pStyle w:val="9"/>
              <w:rPr>
                <w:rFonts w:hint="eastAsia" w:ascii="宋体" w:hAnsi="宋体"/>
                <w:sz w:val="18"/>
                <w:szCs w:val="18"/>
              </w:rPr>
            </w:pPr>
            <w:r>
              <w:rPr>
                <w:rFonts w:hint="eastAsia" w:ascii="宋体" w:hAnsi="宋体"/>
                <w:sz w:val="18"/>
                <w:szCs w:val="18"/>
              </w:rPr>
              <w:t>ADDA 模数（ＡＤ）及数模（ＤＡ）转换子板，板上有ADC0809，DAC0832芯片。</w:t>
            </w:r>
          </w:p>
          <w:p w14:paraId="7A0B570F">
            <w:pPr>
              <w:pStyle w:val="9"/>
              <w:rPr>
                <w:rFonts w:hint="eastAsia" w:ascii="宋体" w:hAnsi="宋体"/>
                <w:sz w:val="18"/>
                <w:szCs w:val="18"/>
              </w:rPr>
            </w:pPr>
            <w:r>
              <w:rPr>
                <w:rFonts w:hint="eastAsia" w:ascii="宋体" w:hAnsi="宋体"/>
                <w:sz w:val="18"/>
                <w:szCs w:val="18"/>
              </w:rPr>
              <w:t xml:space="preserve">1602显示模块 </w:t>
            </w:r>
          </w:p>
          <w:p w14:paraId="2AC62B65">
            <w:pPr>
              <w:pStyle w:val="9"/>
              <w:rPr>
                <w:rFonts w:hint="eastAsia" w:ascii="宋体" w:hAnsi="宋体"/>
                <w:sz w:val="18"/>
                <w:szCs w:val="18"/>
              </w:rPr>
            </w:pPr>
            <w:r>
              <w:rPr>
                <w:rFonts w:hint="eastAsia" w:ascii="宋体" w:hAnsi="宋体"/>
                <w:sz w:val="18"/>
                <w:szCs w:val="18"/>
              </w:rPr>
              <w:t xml:space="preserve">12864液晶显示模块 </w:t>
            </w:r>
          </w:p>
          <w:p w14:paraId="2CE55504">
            <w:pPr>
              <w:pStyle w:val="9"/>
              <w:rPr>
                <w:rFonts w:hint="eastAsia" w:ascii="宋体" w:hAnsi="宋体"/>
                <w:sz w:val="18"/>
                <w:szCs w:val="18"/>
              </w:rPr>
            </w:pPr>
            <w:r>
              <w:rPr>
                <w:rFonts w:hint="eastAsia" w:ascii="宋体" w:hAnsi="宋体"/>
                <w:sz w:val="18"/>
                <w:szCs w:val="18"/>
              </w:rPr>
              <w:t xml:space="preserve">2.8寸TFT液晶显示模块 </w:t>
            </w:r>
          </w:p>
          <w:p w14:paraId="0512CE70">
            <w:pPr>
              <w:pStyle w:val="9"/>
              <w:rPr>
                <w:rFonts w:hint="eastAsia" w:ascii="宋体" w:hAnsi="宋体"/>
                <w:sz w:val="18"/>
                <w:szCs w:val="18"/>
              </w:rPr>
            </w:pPr>
            <w:r>
              <w:rPr>
                <w:rFonts w:hint="eastAsia" w:ascii="宋体" w:hAnsi="宋体"/>
                <w:sz w:val="18"/>
                <w:szCs w:val="18"/>
              </w:rPr>
              <w:t xml:space="preserve">16*16LED点阵显示模块 </w:t>
            </w:r>
          </w:p>
          <w:p w14:paraId="2006447A">
            <w:pPr>
              <w:pStyle w:val="9"/>
              <w:rPr>
                <w:rFonts w:hint="eastAsia" w:ascii="宋体" w:hAnsi="宋体"/>
                <w:sz w:val="18"/>
                <w:szCs w:val="18"/>
              </w:rPr>
            </w:pPr>
            <w:r>
              <w:rPr>
                <w:rFonts w:hint="eastAsia" w:ascii="宋体" w:hAnsi="宋体"/>
                <w:sz w:val="18"/>
                <w:szCs w:val="18"/>
              </w:rPr>
              <w:t>J-Link仿真器 JLINK V8 J-LINK ARM仿真器，原装固件，完美支持STM32仿真调试。</w:t>
            </w:r>
          </w:p>
          <w:p w14:paraId="59C40018">
            <w:pPr>
              <w:pStyle w:val="9"/>
              <w:rPr>
                <w:rFonts w:hint="eastAsia" w:ascii="宋体" w:hAnsi="宋体"/>
                <w:sz w:val="18"/>
                <w:szCs w:val="18"/>
              </w:rPr>
            </w:pPr>
            <w:r>
              <w:rPr>
                <w:rFonts w:hint="eastAsia" w:ascii="宋体" w:hAnsi="宋体"/>
                <w:sz w:val="18"/>
                <w:szCs w:val="18"/>
              </w:rPr>
              <w:t>（五）支持的硬件接口实验</w:t>
            </w:r>
          </w:p>
          <w:p w14:paraId="5BC4DDF3">
            <w:pPr>
              <w:pStyle w:val="9"/>
              <w:rPr>
                <w:rFonts w:hint="eastAsia" w:ascii="宋体" w:hAnsi="宋体"/>
                <w:sz w:val="18"/>
                <w:szCs w:val="18"/>
              </w:rPr>
            </w:pPr>
            <w:r>
              <w:rPr>
                <w:rFonts w:hint="eastAsia" w:ascii="宋体" w:hAnsi="宋体"/>
                <w:sz w:val="18"/>
                <w:szCs w:val="18"/>
              </w:rPr>
              <w:t>实验1：按键声光报警实验</w:t>
            </w:r>
          </w:p>
          <w:p w14:paraId="5F0BE681">
            <w:pPr>
              <w:pStyle w:val="9"/>
              <w:rPr>
                <w:rFonts w:hint="eastAsia" w:ascii="宋体" w:hAnsi="宋体"/>
                <w:sz w:val="18"/>
                <w:szCs w:val="18"/>
              </w:rPr>
            </w:pPr>
            <w:r>
              <w:rPr>
                <w:rFonts w:hint="eastAsia" w:ascii="宋体" w:hAnsi="宋体"/>
                <w:sz w:val="18"/>
                <w:szCs w:val="18"/>
              </w:rPr>
              <w:t>实验2：373并口扩展实验</w:t>
            </w:r>
          </w:p>
          <w:p w14:paraId="0F3647DF">
            <w:pPr>
              <w:pStyle w:val="9"/>
              <w:rPr>
                <w:rFonts w:hint="eastAsia" w:ascii="宋体" w:hAnsi="宋体"/>
                <w:sz w:val="18"/>
                <w:szCs w:val="18"/>
              </w:rPr>
            </w:pPr>
            <w:r>
              <w:rPr>
                <w:rFonts w:hint="eastAsia" w:ascii="宋体" w:hAnsi="宋体"/>
                <w:sz w:val="18"/>
                <w:szCs w:val="18"/>
              </w:rPr>
              <w:t>实验3：74LS164及74LS165并行I/O扩展实验</w:t>
            </w:r>
          </w:p>
          <w:p w14:paraId="64746FDC">
            <w:pPr>
              <w:pStyle w:val="9"/>
              <w:rPr>
                <w:rFonts w:hint="eastAsia" w:ascii="宋体" w:hAnsi="宋体"/>
                <w:sz w:val="18"/>
                <w:szCs w:val="18"/>
              </w:rPr>
            </w:pPr>
            <w:r>
              <w:rPr>
                <w:rFonts w:hint="eastAsia" w:ascii="宋体" w:hAnsi="宋体"/>
                <w:sz w:val="18"/>
                <w:szCs w:val="18"/>
              </w:rPr>
              <w:t>实验4：8255 I/O扩展及交通信号灯控制实验</w:t>
            </w:r>
          </w:p>
          <w:p w14:paraId="3D524C36">
            <w:pPr>
              <w:pStyle w:val="9"/>
              <w:rPr>
                <w:rFonts w:hint="eastAsia" w:ascii="宋体" w:hAnsi="宋体"/>
                <w:sz w:val="18"/>
                <w:szCs w:val="18"/>
              </w:rPr>
            </w:pPr>
            <w:r>
              <w:rPr>
                <w:rFonts w:hint="eastAsia" w:ascii="宋体" w:hAnsi="宋体"/>
                <w:sz w:val="18"/>
                <w:szCs w:val="18"/>
              </w:rPr>
              <w:t>实验5：8255键盘扫描及动态LED显示实验</w:t>
            </w:r>
          </w:p>
          <w:p w14:paraId="44B913DB">
            <w:pPr>
              <w:pStyle w:val="9"/>
              <w:rPr>
                <w:rFonts w:hint="eastAsia" w:ascii="宋体" w:hAnsi="宋体"/>
                <w:sz w:val="18"/>
                <w:szCs w:val="18"/>
              </w:rPr>
            </w:pPr>
            <w:r>
              <w:rPr>
                <w:rFonts w:hint="eastAsia" w:ascii="宋体" w:hAnsi="宋体"/>
                <w:sz w:val="18"/>
                <w:szCs w:val="18"/>
              </w:rPr>
              <w:t>实验6：7279键盘扫描及动态LED显示实验</w:t>
            </w:r>
          </w:p>
          <w:p w14:paraId="040C0C05">
            <w:pPr>
              <w:pStyle w:val="9"/>
              <w:rPr>
                <w:rFonts w:hint="eastAsia" w:ascii="宋体" w:hAnsi="宋体"/>
                <w:sz w:val="18"/>
                <w:szCs w:val="18"/>
              </w:rPr>
            </w:pPr>
            <w:r>
              <w:rPr>
                <w:rFonts w:hint="eastAsia" w:ascii="宋体" w:hAnsi="宋体"/>
                <w:sz w:val="18"/>
                <w:szCs w:val="18"/>
              </w:rPr>
              <w:t>实验7：1602 LCD显示实验</w:t>
            </w:r>
          </w:p>
          <w:p w14:paraId="70DCF0B9">
            <w:pPr>
              <w:pStyle w:val="9"/>
              <w:rPr>
                <w:rFonts w:hint="eastAsia" w:ascii="宋体" w:hAnsi="宋体"/>
                <w:sz w:val="18"/>
                <w:szCs w:val="18"/>
              </w:rPr>
            </w:pPr>
            <w:r>
              <w:rPr>
                <w:rFonts w:hint="eastAsia" w:ascii="宋体" w:hAnsi="宋体"/>
                <w:sz w:val="18"/>
                <w:szCs w:val="18"/>
              </w:rPr>
              <w:t>实验8：12864 LCD显示实验</w:t>
            </w:r>
          </w:p>
          <w:p w14:paraId="00F21F83">
            <w:pPr>
              <w:pStyle w:val="9"/>
              <w:rPr>
                <w:rFonts w:hint="eastAsia" w:ascii="宋体" w:hAnsi="宋体"/>
                <w:sz w:val="18"/>
                <w:szCs w:val="18"/>
              </w:rPr>
            </w:pPr>
            <w:r>
              <w:rPr>
                <w:rFonts w:hint="eastAsia" w:ascii="宋体" w:hAnsi="宋体"/>
                <w:sz w:val="18"/>
                <w:szCs w:val="18"/>
              </w:rPr>
              <w:t>实验9：16*16 LED点阵显示实验</w:t>
            </w:r>
          </w:p>
          <w:p w14:paraId="305EFF8C">
            <w:pPr>
              <w:pStyle w:val="9"/>
              <w:rPr>
                <w:rFonts w:hint="eastAsia" w:ascii="宋体" w:hAnsi="宋体"/>
                <w:sz w:val="18"/>
                <w:szCs w:val="18"/>
              </w:rPr>
            </w:pPr>
            <w:r>
              <w:rPr>
                <w:rFonts w:hint="eastAsia" w:ascii="宋体" w:hAnsi="宋体"/>
                <w:sz w:val="18"/>
                <w:szCs w:val="18"/>
              </w:rPr>
              <w:t>实验10：ADC0809并行接口AD转换实验</w:t>
            </w:r>
          </w:p>
          <w:p w14:paraId="5EA6A12F">
            <w:pPr>
              <w:pStyle w:val="9"/>
              <w:rPr>
                <w:rFonts w:hint="eastAsia" w:ascii="宋体" w:hAnsi="宋体"/>
                <w:sz w:val="18"/>
                <w:szCs w:val="18"/>
              </w:rPr>
            </w:pPr>
            <w:r>
              <w:rPr>
                <w:rFonts w:hint="eastAsia" w:ascii="宋体" w:hAnsi="宋体"/>
                <w:sz w:val="18"/>
                <w:szCs w:val="18"/>
              </w:rPr>
              <w:t>实验11：DAC0832并行接口DA转换实验</w:t>
            </w:r>
          </w:p>
          <w:p w14:paraId="58A0E06B">
            <w:pPr>
              <w:pStyle w:val="9"/>
              <w:rPr>
                <w:rFonts w:hint="eastAsia" w:ascii="宋体" w:hAnsi="宋体"/>
                <w:sz w:val="18"/>
                <w:szCs w:val="18"/>
              </w:rPr>
            </w:pPr>
            <w:r>
              <w:rPr>
                <w:rFonts w:hint="eastAsia" w:ascii="宋体" w:hAnsi="宋体"/>
                <w:sz w:val="18"/>
                <w:szCs w:val="18"/>
              </w:rPr>
              <w:t>实验12：DS12887并行接口RTC实验</w:t>
            </w:r>
          </w:p>
          <w:p w14:paraId="3D9A196D">
            <w:pPr>
              <w:pStyle w:val="9"/>
              <w:rPr>
                <w:rFonts w:hint="eastAsia" w:ascii="宋体" w:hAnsi="宋体"/>
                <w:sz w:val="18"/>
                <w:szCs w:val="18"/>
              </w:rPr>
            </w:pPr>
            <w:r>
              <w:rPr>
                <w:rFonts w:hint="eastAsia" w:ascii="宋体" w:hAnsi="宋体"/>
                <w:sz w:val="18"/>
                <w:szCs w:val="18"/>
              </w:rPr>
              <w:t>实验13：I2C串行E2PROM 24C02读写实验</w:t>
            </w:r>
          </w:p>
          <w:p w14:paraId="44D6B39C">
            <w:pPr>
              <w:pStyle w:val="9"/>
              <w:rPr>
                <w:rFonts w:hint="eastAsia" w:ascii="宋体" w:hAnsi="宋体"/>
                <w:sz w:val="18"/>
                <w:szCs w:val="18"/>
              </w:rPr>
            </w:pPr>
            <w:r>
              <w:rPr>
                <w:rFonts w:hint="eastAsia" w:ascii="宋体" w:hAnsi="宋体"/>
                <w:sz w:val="18"/>
                <w:szCs w:val="18"/>
              </w:rPr>
              <w:t>实验14：I2C接口芯片PCF8574扩展并口实验</w:t>
            </w:r>
          </w:p>
          <w:p w14:paraId="441602F7">
            <w:pPr>
              <w:pStyle w:val="9"/>
              <w:rPr>
                <w:rFonts w:hint="eastAsia" w:ascii="宋体" w:hAnsi="宋体"/>
                <w:sz w:val="18"/>
                <w:szCs w:val="18"/>
              </w:rPr>
            </w:pPr>
            <w:r>
              <w:rPr>
                <w:rFonts w:hint="eastAsia" w:ascii="宋体" w:hAnsi="宋体"/>
                <w:sz w:val="18"/>
                <w:szCs w:val="18"/>
              </w:rPr>
              <w:t>实验15：I2C接口芯片PCF8563扩展RTC实验</w:t>
            </w:r>
          </w:p>
          <w:p w14:paraId="4F446518">
            <w:pPr>
              <w:pStyle w:val="9"/>
              <w:rPr>
                <w:rFonts w:hint="eastAsia" w:ascii="宋体" w:hAnsi="宋体"/>
                <w:sz w:val="18"/>
                <w:szCs w:val="18"/>
              </w:rPr>
            </w:pPr>
            <w:r>
              <w:rPr>
                <w:rFonts w:hint="eastAsia" w:ascii="宋体" w:hAnsi="宋体"/>
                <w:sz w:val="18"/>
                <w:szCs w:val="18"/>
              </w:rPr>
              <w:t>实验16：I2C接口芯片TLC549CD扩展AD实验</w:t>
            </w:r>
          </w:p>
          <w:p w14:paraId="720EE251">
            <w:pPr>
              <w:pStyle w:val="9"/>
              <w:rPr>
                <w:rFonts w:hint="eastAsia" w:ascii="宋体" w:hAnsi="宋体"/>
                <w:sz w:val="18"/>
                <w:szCs w:val="18"/>
              </w:rPr>
            </w:pPr>
            <w:r>
              <w:rPr>
                <w:rFonts w:hint="eastAsia" w:ascii="宋体" w:hAnsi="宋体"/>
                <w:sz w:val="18"/>
                <w:szCs w:val="18"/>
              </w:rPr>
              <w:t>实验17：I2C接口芯片TLC5615扩展DA实验</w:t>
            </w:r>
          </w:p>
          <w:p w14:paraId="42C1BCDD">
            <w:pPr>
              <w:pStyle w:val="9"/>
              <w:rPr>
                <w:rFonts w:hint="eastAsia" w:ascii="宋体" w:hAnsi="宋体"/>
                <w:sz w:val="18"/>
                <w:szCs w:val="18"/>
              </w:rPr>
            </w:pPr>
            <w:r>
              <w:rPr>
                <w:rFonts w:hint="eastAsia" w:ascii="宋体" w:hAnsi="宋体"/>
                <w:sz w:val="18"/>
                <w:szCs w:val="18"/>
              </w:rPr>
              <w:t>实验18：18B20温度测量实验</w:t>
            </w:r>
          </w:p>
          <w:p w14:paraId="26808C0D">
            <w:pPr>
              <w:pStyle w:val="9"/>
              <w:rPr>
                <w:rFonts w:hint="eastAsia" w:ascii="宋体" w:hAnsi="宋体"/>
                <w:sz w:val="18"/>
                <w:szCs w:val="18"/>
              </w:rPr>
            </w:pPr>
            <w:r>
              <w:rPr>
                <w:rFonts w:hint="eastAsia" w:ascii="宋体" w:hAnsi="宋体"/>
                <w:sz w:val="18"/>
                <w:szCs w:val="18"/>
              </w:rPr>
              <w:t>实验19：DHT11温湿度测量实验</w:t>
            </w:r>
          </w:p>
          <w:p w14:paraId="6600150E">
            <w:pPr>
              <w:pStyle w:val="9"/>
              <w:rPr>
                <w:rFonts w:hint="eastAsia" w:ascii="宋体" w:hAnsi="宋体"/>
                <w:sz w:val="18"/>
                <w:szCs w:val="18"/>
              </w:rPr>
            </w:pPr>
            <w:r>
              <w:rPr>
                <w:rFonts w:hint="eastAsia" w:ascii="宋体" w:hAnsi="宋体"/>
                <w:sz w:val="18"/>
                <w:szCs w:val="18"/>
              </w:rPr>
              <w:t>实验20：红外对管障碍物检测实验</w:t>
            </w:r>
          </w:p>
          <w:p w14:paraId="3C1DA0D0">
            <w:pPr>
              <w:pStyle w:val="9"/>
              <w:rPr>
                <w:rFonts w:hint="eastAsia" w:ascii="宋体" w:hAnsi="宋体"/>
                <w:sz w:val="18"/>
                <w:szCs w:val="18"/>
              </w:rPr>
            </w:pPr>
            <w:r>
              <w:rPr>
                <w:rFonts w:hint="eastAsia" w:ascii="宋体" w:hAnsi="宋体"/>
                <w:sz w:val="18"/>
                <w:szCs w:val="18"/>
              </w:rPr>
              <w:t>实验21：红外热释电实验</w:t>
            </w:r>
          </w:p>
          <w:p w14:paraId="0671B350">
            <w:pPr>
              <w:pStyle w:val="9"/>
              <w:rPr>
                <w:rFonts w:hint="eastAsia" w:ascii="宋体" w:hAnsi="宋体"/>
                <w:sz w:val="18"/>
                <w:szCs w:val="18"/>
              </w:rPr>
            </w:pPr>
            <w:r>
              <w:rPr>
                <w:rFonts w:hint="eastAsia" w:ascii="宋体" w:hAnsi="宋体"/>
                <w:sz w:val="18"/>
                <w:szCs w:val="18"/>
              </w:rPr>
              <w:t>实验22：超声测距实验</w:t>
            </w:r>
          </w:p>
          <w:p w14:paraId="2EFFC24A">
            <w:pPr>
              <w:pStyle w:val="9"/>
              <w:rPr>
                <w:rFonts w:hint="eastAsia" w:ascii="宋体" w:hAnsi="宋体"/>
                <w:sz w:val="18"/>
                <w:szCs w:val="18"/>
              </w:rPr>
            </w:pPr>
            <w:r>
              <w:rPr>
                <w:rFonts w:hint="eastAsia" w:ascii="宋体" w:hAnsi="宋体"/>
                <w:sz w:val="18"/>
                <w:szCs w:val="18"/>
              </w:rPr>
              <w:t>实验23：步进电机驱动实验</w:t>
            </w:r>
          </w:p>
          <w:p w14:paraId="19E1A754">
            <w:pPr>
              <w:pStyle w:val="9"/>
              <w:rPr>
                <w:rFonts w:hint="eastAsia" w:ascii="宋体" w:hAnsi="宋体"/>
                <w:sz w:val="18"/>
                <w:szCs w:val="18"/>
              </w:rPr>
            </w:pPr>
            <w:r>
              <w:rPr>
                <w:rFonts w:hint="eastAsia" w:ascii="宋体" w:hAnsi="宋体"/>
                <w:sz w:val="18"/>
                <w:szCs w:val="18"/>
              </w:rPr>
              <w:t>实验24  直流电机驱动及转速测量实验</w:t>
            </w:r>
          </w:p>
          <w:p w14:paraId="72B3C9EE">
            <w:pPr>
              <w:pStyle w:val="9"/>
              <w:rPr>
                <w:rFonts w:hint="eastAsia" w:ascii="宋体" w:hAnsi="宋体"/>
                <w:sz w:val="18"/>
                <w:szCs w:val="18"/>
              </w:rPr>
            </w:pPr>
            <w:r>
              <w:rPr>
                <w:rFonts w:hint="eastAsia" w:ascii="宋体" w:hAnsi="宋体"/>
                <w:sz w:val="18"/>
                <w:szCs w:val="18"/>
              </w:rPr>
              <w:t>实验25：电机手动调速与程控调速</w:t>
            </w:r>
          </w:p>
          <w:p w14:paraId="20950C33">
            <w:pPr>
              <w:pStyle w:val="9"/>
              <w:rPr>
                <w:rFonts w:hint="eastAsia" w:ascii="宋体" w:hAnsi="宋体"/>
                <w:sz w:val="18"/>
                <w:szCs w:val="18"/>
              </w:rPr>
            </w:pPr>
            <w:r>
              <w:rPr>
                <w:rFonts w:hint="eastAsia" w:ascii="宋体" w:hAnsi="宋体"/>
                <w:sz w:val="18"/>
                <w:szCs w:val="18"/>
              </w:rPr>
              <w:t>实验26：485通信实验</w:t>
            </w:r>
          </w:p>
          <w:p w14:paraId="6B1010C5">
            <w:pPr>
              <w:pStyle w:val="9"/>
              <w:rPr>
                <w:rFonts w:hint="eastAsia" w:ascii="宋体" w:hAnsi="宋体"/>
                <w:sz w:val="18"/>
                <w:szCs w:val="18"/>
              </w:rPr>
            </w:pPr>
            <w:r>
              <w:rPr>
                <w:rFonts w:hint="eastAsia" w:ascii="宋体" w:hAnsi="宋体"/>
                <w:sz w:val="18"/>
                <w:szCs w:val="18"/>
              </w:rPr>
              <w:t>实验27：CAN总线通信实验</w:t>
            </w:r>
          </w:p>
          <w:p w14:paraId="36602852">
            <w:pPr>
              <w:pStyle w:val="9"/>
              <w:rPr>
                <w:rFonts w:hint="eastAsia" w:ascii="宋体" w:hAnsi="宋体"/>
                <w:sz w:val="18"/>
                <w:szCs w:val="18"/>
              </w:rPr>
            </w:pPr>
            <w:r>
              <w:rPr>
                <w:rFonts w:hint="eastAsia" w:ascii="宋体" w:hAnsi="宋体"/>
                <w:sz w:val="18"/>
                <w:szCs w:val="18"/>
              </w:rPr>
              <w:t>实验28：以太网通信实验</w:t>
            </w:r>
          </w:p>
          <w:p w14:paraId="5699D827">
            <w:pPr>
              <w:pStyle w:val="9"/>
              <w:rPr>
                <w:rFonts w:hint="eastAsia" w:ascii="宋体" w:hAnsi="宋体"/>
                <w:sz w:val="18"/>
                <w:szCs w:val="18"/>
              </w:rPr>
            </w:pPr>
            <w:r>
              <w:rPr>
                <w:rFonts w:hint="eastAsia" w:ascii="宋体" w:hAnsi="宋体"/>
                <w:sz w:val="18"/>
                <w:szCs w:val="18"/>
              </w:rPr>
              <w:t>实验29：USB Host实验</w:t>
            </w:r>
          </w:p>
          <w:p w14:paraId="6AB632E4">
            <w:pPr>
              <w:pStyle w:val="9"/>
              <w:rPr>
                <w:rFonts w:hint="eastAsia" w:ascii="宋体" w:hAnsi="宋体"/>
                <w:sz w:val="18"/>
                <w:szCs w:val="18"/>
              </w:rPr>
            </w:pPr>
            <w:r>
              <w:rPr>
                <w:rFonts w:hint="eastAsia" w:ascii="宋体" w:hAnsi="宋体"/>
                <w:sz w:val="18"/>
                <w:szCs w:val="18"/>
              </w:rPr>
              <w:t>实验30：USB Device实验</w:t>
            </w:r>
          </w:p>
          <w:p w14:paraId="13FDF4C9">
            <w:pPr>
              <w:pStyle w:val="9"/>
              <w:rPr>
                <w:rFonts w:hint="eastAsia" w:ascii="宋体" w:hAnsi="宋体"/>
                <w:sz w:val="18"/>
                <w:szCs w:val="18"/>
              </w:rPr>
            </w:pPr>
            <w:r>
              <w:rPr>
                <w:rFonts w:hint="eastAsia" w:ascii="宋体" w:hAnsi="宋体"/>
                <w:sz w:val="18"/>
                <w:szCs w:val="18"/>
              </w:rPr>
              <w:t>实验31：PT2272无线收发及遥控实验</w:t>
            </w:r>
          </w:p>
          <w:p w14:paraId="4A67595F">
            <w:pPr>
              <w:pStyle w:val="9"/>
              <w:rPr>
                <w:rFonts w:hint="eastAsia" w:ascii="宋体" w:hAnsi="宋体"/>
                <w:sz w:val="18"/>
                <w:szCs w:val="18"/>
              </w:rPr>
            </w:pPr>
            <w:r>
              <w:rPr>
                <w:rFonts w:hint="eastAsia" w:ascii="宋体" w:hAnsi="宋体"/>
                <w:sz w:val="18"/>
                <w:szCs w:val="18"/>
              </w:rPr>
              <w:t>实验32：nRF2401无线数据传输实验</w:t>
            </w:r>
          </w:p>
          <w:p w14:paraId="55F7ED56">
            <w:pPr>
              <w:pStyle w:val="9"/>
              <w:rPr>
                <w:rFonts w:hint="eastAsia" w:ascii="宋体" w:hAnsi="宋体"/>
                <w:sz w:val="18"/>
                <w:szCs w:val="18"/>
              </w:rPr>
            </w:pPr>
            <w:r>
              <w:rPr>
                <w:rFonts w:hint="eastAsia" w:ascii="宋体" w:hAnsi="宋体"/>
                <w:sz w:val="18"/>
                <w:szCs w:val="18"/>
              </w:rPr>
              <w:t>实验33：语音录放实验</w:t>
            </w:r>
          </w:p>
          <w:p w14:paraId="2F8D9D15">
            <w:pPr>
              <w:pStyle w:val="9"/>
              <w:rPr>
                <w:rFonts w:hint="eastAsia" w:ascii="宋体" w:hAnsi="宋体"/>
                <w:sz w:val="18"/>
                <w:szCs w:val="18"/>
              </w:rPr>
            </w:pPr>
            <w:r>
              <w:rPr>
                <w:rFonts w:hint="eastAsia" w:ascii="宋体" w:hAnsi="宋体"/>
                <w:sz w:val="18"/>
                <w:szCs w:val="18"/>
              </w:rPr>
              <w:t>实验34：MP3播放实验</w:t>
            </w:r>
          </w:p>
          <w:p w14:paraId="55A184A0">
            <w:pPr>
              <w:pStyle w:val="9"/>
              <w:numPr>
                <w:ilvl w:val="0"/>
                <w:numId w:val="2"/>
              </w:numPr>
              <w:rPr>
                <w:rFonts w:hint="eastAsia" w:ascii="宋体" w:hAnsi="宋体"/>
                <w:b/>
                <w:sz w:val="18"/>
                <w:szCs w:val="18"/>
              </w:rPr>
            </w:pPr>
            <w:r>
              <w:rPr>
                <w:rFonts w:hint="eastAsia" w:ascii="宋体" w:hAnsi="宋体"/>
                <w:b/>
                <w:sz w:val="18"/>
                <w:szCs w:val="18"/>
              </w:rPr>
              <w:t>Memory模块，40个。</w:t>
            </w:r>
          </w:p>
          <w:p w14:paraId="4ACE6ACE">
            <w:pPr>
              <w:pStyle w:val="9"/>
              <w:rPr>
                <w:rFonts w:hint="eastAsia" w:ascii="宋体" w:hAnsi="宋体"/>
                <w:sz w:val="18"/>
                <w:szCs w:val="18"/>
              </w:rPr>
            </w:pPr>
            <w:r>
              <w:rPr>
                <w:rFonts w:hint="eastAsia" w:ascii="宋体" w:hAnsi="宋体"/>
                <w:sz w:val="18"/>
                <w:szCs w:val="18"/>
              </w:rPr>
              <w:t>Memory 存储器扩展子板，模块化</w:t>
            </w:r>
            <w:r>
              <w:rPr>
                <w:rFonts w:ascii="宋体" w:hAnsi="宋体"/>
                <w:sz w:val="18"/>
                <w:szCs w:val="18"/>
              </w:rPr>
              <w:t>单片机</w:t>
            </w:r>
            <w:r>
              <w:rPr>
                <w:rFonts w:hint="eastAsia" w:ascii="宋体" w:hAnsi="宋体"/>
                <w:sz w:val="18"/>
                <w:szCs w:val="18"/>
              </w:rPr>
              <w:t>教学实训平台配套的,</w:t>
            </w:r>
          </w:p>
          <w:p w14:paraId="56108B8F">
            <w:pPr>
              <w:pStyle w:val="9"/>
              <w:rPr>
                <w:rFonts w:hint="eastAsia" w:ascii="宋体" w:hAnsi="宋体"/>
                <w:sz w:val="18"/>
                <w:szCs w:val="18"/>
              </w:rPr>
            </w:pPr>
            <w:r>
              <w:rPr>
                <w:rFonts w:hint="eastAsia" w:ascii="宋体" w:hAnsi="宋体"/>
                <w:sz w:val="18"/>
                <w:szCs w:val="18"/>
              </w:rPr>
              <w:t xml:space="preserve">板上有512k bits EEPROM W27C512, 256k bits SRAM 62256。 </w:t>
            </w:r>
          </w:p>
          <w:p w14:paraId="4E00EAAF">
            <w:pPr>
              <w:pStyle w:val="9"/>
              <w:rPr>
                <w:rFonts w:hint="eastAsia" w:ascii="宋体" w:hAnsi="宋体"/>
                <w:sz w:val="18"/>
                <w:szCs w:val="18"/>
              </w:rPr>
            </w:pPr>
            <w:r>
              <w:rPr>
                <w:rFonts w:hint="eastAsia" w:ascii="宋体" w:hAnsi="宋体"/>
                <w:sz w:val="18"/>
                <w:szCs w:val="18"/>
              </w:rPr>
              <w:t>IIC IIC接口扩展子板，板上有串行8位AD芯片 TLC549, 串行10位DA芯片TLC5615，串行RTC芯片PCF8563，串行扩展并行IO芯片PCF8574，2k bits 串行EEPROM 24C02。</w:t>
            </w:r>
          </w:p>
          <w:p w14:paraId="6862EB22">
            <w:pPr>
              <w:pStyle w:val="9"/>
              <w:numPr>
                <w:ilvl w:val="0"/>
                <w:numId w:val="2"/>
              </w:numPr>
              <w:rPr>
                <w:rFonts w:hint="eastAsia" w:ascii="宋体" w:hAnsi="宋体"/>
                <w:sz w:val="18"/>
                <w:szCs w:val="18"/>
              </w:rPr>
            </w:pPr>
            <w:r>
              <w:rPr>
                <w:rFonts w:hint="eastAsia" w:ascii="宋体" w:hAnsi="宋体"/>
                <w:b/>
                <w:sz w:val="18"/>
                <w:szCs w:val="18"/>
              </w:rPr>
              <w:t>Sensor模块, ，40个。</w:t>
            </w:r>
          </w:p>
          <w:p w14:paraId="5305D81C">
            <w:pPr>
              <w:pStyle w:val="9"/>
              <w:rPr>
                <w:rFonts w:hint="eastAsia" w:ascii="宋体" w:hAnsi="宋体"/>
                <w:sz w:val="18"/>
                <w:szCs w:val="18"/>
              </w:rPr>
            </w:pPr>
            <w:r>
              <w:rPr>
                <w:rFonts w:hint="eastAsia" w:ascii="宋体" w:hAnsi="宋体"/>
                <w:sz w:val="18"/>
                <w:szCs w:val="18"/>
              </w:rPr>
              <w:t>Sensors 传感器扩展子板，模块化</w:t>
            </w:r>
            <w:r>
              <w:rPr>
                <w:rFonts w:ascii="宋体" w:hAnsi="宋体"/>
                <w:sz w:val="18"/>
                <w:szCs w:val="18"/>
              </w:rPr>
              <w:t>单片机</w:t>
            </w:r>
            <w:r>
              <w:rPr>
                <w:rFonts w:hint="eastAsia" w:ascii="宋体" w:hAnsi="宋体"/>
                <w:sz w:val="18"/>
                <w:szCs w:val="18"/>
              </w:rPr>
              <w:t>教学实训平台配套的。</w:t>
            </w:r>
          </w:p>
          <w:p w14:paraId="28C18C76">
            <w:pPr>
              <w:pStyle w:val="9"/>
              <w:rPr>
                <w:rFonts w:hint="eastAsia" w:ascii="宋体" w:hAnsi="宋体"/>
                <w:sz w:val="18"/>
                <w:szCs w:val="18"/>
              </w:rPr>
            </w:pPr>
            <w:r>
              <w:rPr>
                <w:rFonts w:hint="eastAsia" w:ascii="宋体" w:hAnsi="宋体"/>
                <w:sz w:val="18"/>
                <w:szCs w:val="18"/>
              </w:rPr>
              <w:t>板上有温度传感器18B20，温湿度传感器DHT11,红外对管传感器，反射式红外模块，并配有灵活的传感器模块扩展区，目前提供的传感器模块有超声波传感器模块，热释电传感器模块 。</w:t>
            </w:r>
          </w:p>
          <w:p w14:paraId="36F39CAE">
            <w:pPr>
              <w:pStyle w:val="9"/>
              <w:rPr>
                <w:rFonts w:hint="eastAsia" w:ascii="宋体" w:hAnsi="宋体"/>
                <w:sz w:val="18"/>
                <w:szCs w:val="18"/>
              </w:rPr>
            </w:pPr>
            <w:r>
              <w:rPr>
                <w:rFonts w:hint="eastAsia" w:ascii="宋体" w:hAnsi="宋体"/>
                <w:sz w:val="18"/>
                <w:szCs w:val="18"/>
              </w:rPr>
              <w:t>Recorder 语音录放扩展子板，板上有ISD1760语音录放芯片，并配有外部音频输入输出和板上麦克风。</w:t>
            </w:r>
          </w:p>
          <w:p w14:paraId="2C456664">
            <w:pPr>
              <w:pStyle w:val="9"/>
              <w:numPr>
                <w:ilvl w:val="0"/>
                <w:numId w:val="2"/>
              </w:numPr>
              <w:rPr>
                <w:rFonts w:hint="eastAsia" w:ascii="宋体" w:hAnsi="宋体"/>
                <w:sz w:val="18"/>
                <w:szCs w:val="18"/>
              </w:rPr>
            </w:pPr>
            <w:r>
              <w:rPr>
                <w:rFonts w:hint="eastAsia" w:ascii="宋体" w:hAnsi="宋体"/>
                <w:b/>
                <w:sz w:val="18"/>
                <w:szCs w:val="18"/>
              </w:rPr>
              <w:t>Communication模块, ，40个。</w:t>
            </w:r>
          </w:p>
          <w:p w14:paraId="2DD0382A">
            <w:pPr>
              <w:pStyle w:val="9"/>
              <w:rPr>
                <w:rFonts w:hint="eastAsia" w:ascii="宋体" w:hAnsi="宋体"/>
                <w:sz w:val="18"/>
                <w:szCs w:val="18"/>
              </w:rPr>
            </w:pPr>
            <w:r>
              <w:rPr>
                <w:rFonts w:hint="eastAsia" w:ascii="宋体" w:hAnsi="宋体"/>
                <w:sz w:val="18"/>
                <w:szCs w:val="18"/>
              </w:rPr>
              <w:t>Communication 通信子板，模块化</w:t>
            </w:r>
            <w:r>
              <w:rPr>
                <w:rFonts w:ascii="宋体" w:hAnsi="宋体"/>
                <w:sz w:val="18"/>
                <w:szCs w:val="18"/>
              </w:rPr>
              <w:t>单片机</w:t>
            </w:r>
            <w:r>
              <w:rPr>
                <w:rFonts w:hint="eastAsia" w:ascii="宋体" w:hAnsi="宋体"/>
                <w:sz w:val="18"/>
                <w:szCs w:val="18"/>
              </w:rPr>
              <w:t>教学实训平台配套的。</w:t>
            </w:r>
          </w:p>
          <w:p w14:paraId="0B84A879">
            <w:pPr>
              <w:pStyle w:val="9"/>
              <w:rPr>
                <w:rFonts w:hint="eastAsia" w:ascii="宋体" w:hAnsi="宋体"/>
                <w:sz w:val="18"/>
                <w:szCs w:val="18"/>
              </w:rPr>
            </w:pPr>
            <w:r>
              <w:rPr>
                <w:rFonts w:hint="eastAsia" w:ascii="宋体" w:hAnsi="宋体"/>
                <w:sz w:val="18"/>
                <w:szCs w:val="18"/>
              </w:rPr>
              <w:t>板上有RS485接口芯片，CAN总线管理芯片SJA1000</w:t>
            </w:r>
          </w:p>
          <w:p w14:paraId="29E49618">
            <w:pPr>
              <w:pStyle w:val="9"/>
              <w:numPr>
                <w:ilvl w:val="0"/>
                <w:numId w:val="2"/>
              </w:numPr>
              <w:rPr>
                <w:rFonts w:hint="eastAsia" w:ascii="宋体" w:hAnsi="宋体"/>
                <w:b/>
                <w:sz w:val="18"/>
                <w:szCs w:val="18"/>
              </w:rPr>
            </w:pPr>
            <w:r>
              <w:rPr>
                <w:rFonts w:hint="eastAsia" w:ascii="宋体" w:hAnsi="宋体"/>
                <w:b/>
                <w:sz w:val="18"/>
                <w:szCs w:val="18"/>
              </w:rPr>
              <w:t>USB模块，40个。</w:t>
            </w:r>
          </w:p>
          <w:p w14:paraId="2BBA42F3">
            <w:pPr>
              <w:pStyle w:val="9"/>
              <w:rPr>
                <w:rFonts w:hint="eastAsia" w:ascii="宋体" w:hAnsi="宋体"/>
                <w:sz w:val="18"/>
                <w:szCs w:val="18"/>
              </w:rPr>
            </w:pPr>
            <w:r>
              <w:rPr>
                <w:rFonts w:hint="eastAsia" w:ascii="宋体" w:hAnsi="宋体"/>
                <w:sz w:val="18"/>
                <w:szCs w:val="18"/>
              </w:rPr>
              <w:t>USB ，模块化</w:t>
            </w:r>
            <w:r>
              <w:rPr>
                <w:rFonts w:ascii="宋体" w:hAnsi="宋体"/>
                <w:sz w:val="18"/>
                <w:szCs w:val="18"/>
              </w:rPr>
              <w:t>单片机</w:t>
            </w:r>
            <w:r>
              <w:rPr>
                <w:rFonts w:hint="eastAsia" w:ascii="宋体" w:hAnsi="宋体"/>
                <w:sz w:val="18"/>
                <w:szCs w:val="18"/>
              </w:rPr>
              <w:t>教学实训平台配套的。</w:t>
            </w:r>
          </w:p>
          <w:p w14:paraId="60AF7F6F">
            <w:pPr>
              <w:pStyle w:val="9"/>
              <w:rPr>
                <w:rFonts w:hint="eastAsia" w:ascii="宋体" w:hAnsi="宋体"/>
                <w:sz w:val="18"/>
                <w:szCs w:val="18"/>
              </w:rPr>
            </w:pPr>
            <w:r>
              <w:rPr>
                <w:rFonts w:hint="eastAsia" w:ascii="宋体" w:hAnsi="宋体"/>
                <w:sz w:val="18"/>
                <w:szCs w:val="18"/>
              </w:rPr>
              <w:t xml:space="preserve"> USB Host与USB Device扩展子板，板上有CH375芯片。</w:t>
            </w:r>
          </w:p>
          <w:p w14:paraId="025C3A0C">
            <w:pPr>
              <w:pStyle w:val="9"/>
              <w:numPr>
                <w:ilvl w:val="0"/>
                <w:numId w:val="2"/>
              </w:numPr>
              <w:rPr>
                <w:rFonts w:hint="eastAsia" w:ascii="宋体" w:hAnsi="宋体"/>
                <w:sz w:val="18"/>
                <w:szCs w:val="18"/>
              </w:rPr>
            </w:pPr>
            <w:r>
              <w:rPr>
                <w:rFonts w:hint="eastAsia" w:ascii="宋体" w:hAnsi="宋体"/>
                <w:b/>
                <w:sz w:val="18"/>
                <w:szCs w:val="18"/>
              </w:rPr>
              <w:t>Ethernet模块，40个。</w:t>
            </w:r>
          </w:p>
          <w:p w14:paraId="118F03FB">
            <w:pPr>
              <w:pStyle w:val="9"/>
              <w:rPr>
                <w:rFonts w:hint="eastAsia" w:ascii="宋体" w:hAnsi="宋体"/>
                <w:sz w:val="18"/>
                <w:szCs w:val="18"/>
              </w:rPr>
            </w:pPr>
            <w:r>
              <w:rPr>
                <w:rFonts w:hint="eastAsia" w:ascii="宋体" w:hAnsi="宋体"/>
                <w:sz w:val="18"/>
                <w:szCs w:val="18"/>
              </w:rPr>
              <w:t>Ethernet 以太网扩展子板，模块化</w:t>
            </w:r>
            <w:r>
              <w:rPr>
                <w:rFonts w:ascii="宋体" w:hAnsi="宋体"/>
                <w:sz w:val="18"/>
                <w:szCs w:val="18"/>
              </w:rPr>
              <w:t>单片机</w:t>
            </w:r>
            <w:r>
              <w:rPr>
                <w:rFonts w:hint="eastAsia" w:ascii="宋体" w:hAnsi="宋体"/>
                <w:sz w:val="18"/>
                <w:szCs w:val="18"/>
              </w:rPr>
              <w:t>教学实训平台配套的。</w:t>
            </w:r>
          </w:p>
          <w:p w14:paraId="009F68F6">
            <w:pPr>
              <w:pStyle w:val="9"/>
              <w:rPr>
                <w:rFonts w:hint="eastAsia" w:ascii="宋体" w:hAnsi="宋体"/>
                <w:sz w:val="18"/>
                <w:szCs w:val="18"/>
              </w:rPr>
            </w:pPr>
            <w:r>
              <w:rPr>
                <w:rFonts w:hint="eastAsia" w:ascii="宋体" w:hAnsi="宋体"/>
                <w:sz w:val="18"/>
                <w:szCs w:val="18"/>
              </w:rPr>
              <w:t>板上有以太网管理芯片W5100。</w:t>
            </w:r>
          </w:p>
          <w:p w14:paraId="70450CAC">
            <w:pPr>
              <w:pStyle w:val="9"/>
              <w:numPr>
                <w:ilvl w:val="0"/>
                <w:numId w:val="2"/>
              </w:numPr>
              <w:rPr>
                <w:rFonts w:hint="eastAsia" w:ascii="宋体" w:hAnsi="宋体"/>
                <w:sz w:val="18"/>
                <w:szCs w:val="18"/>
              </w:rPr>
            </w:pPr>
            <w:r>
              <w:rPr>
                <w:rFonts w:hint="eastAsia" w:ascii="宋体" w:hAnsi="宋体"/>
                <w:b/>
                <w:sz w:val="18"/>
                <w:szCs w:val="18"/>
              </w:rPr>
              <w:t>Wireless模块，40个。</w:t>
            </w:r>
          </w:p>
          <w:p w14:paraId="767DD590">
            <w:pPr>
              <w:pStyle w:val="9"/>
              <w:rPr>
                <w:rFonts w:hint="eastAsia" w:ascii="宋体" w:hAnsi="宋体"/>
                <w:sz w:val="18"/>
                <w:szCs w:val="18"/>
              </w:rPr>
            </w:pPr>
            <w:r>
              <w:rPr>
                <w:rFonts w:hint="eastAsia" w:ascii="宋体" w:hAnsi="宋体"/>
                <w:sz w:val="18"/>
                <w:szCs w:val="18"/>
              </w:rPr>
              <w:t>Wireless 无线通信子板，模块化</w:t>
            </w:r>
            <w:r>
              <w:rPr>
                <w:rFonts w:ascii="宋体" w:hAnsi="宋体"/>
                <w:sz w:val="18"/>
                <w:szCs w:val="18"/>
              </w:rPr>
              <w:t>单片机</w:t>
            </w:r>
            <w:r>
              <w:rPr>
                <w:rFonts w:hint="eastAsia" w:ascii="宋体" w:hAnsi="宋体"/>
                <w:sz w:val="18"/>
                <w:szCs w:val="18"/>
              </w:rPr>
              <w:t>教学实训平台配套的。</w:t>
            </w:r>
          </w:p>
          <w:p w14:paraId="629FC751">
            <w:pPr>
              <w:pStyle w:val="9"/>
              <w:rPr>
                <w:rFonts w:hint="eastAsia" w:ascii="宋体" w:hAnsi="宋体"/>
                <w:sz w:val="18"/>
                <w:szCs w:val="18"/>
              </w:rPr>
            </w:pPr>
            <w:r>
              <w:rPr>
                <w:rFonts w:hint="eastAsia" w:ascii="宋体" w:hAnsi="宋体"/>
                <w:sz w:val="18"/>
                <w:szCs w:val="18"/>
              </w:rPr>
              <w:t>板上可插接PT2272芯片与PT2262构成无线遥控器，nRF2401 2.4G无线发射与接收模块。</w:t>
            </w:r>
          </w:p>
          <w:p w14:paraId="30EA0F0A">
            <w:pPr>
              <w:pStyle w:val="9"/>
              <w:rPr>
                <w:rFonts w:hint="eastAsia" w:ascii="宋体" w:hAnsi="宋体"/>
                <w:sz w:val="18"/>
                <w:szCs w:val="18"/>
              </w:rPr>
            </w:pPr>
            <w:r>
              <w:rPr>
                <w:rFonts w:hint="eastAsia" w:ascii="宋体" w:hAnsi="宋体"/>
                <w:sz w:val="18"/>
                <w:szCs w:val="18"/>
              </w:rPr>
              <w:t>八、</w:t>
            </w:r>
            <w:r>
              <w:rPr>
                <w:rFonts w:hint="eastAsia" w:ascii="宋体" w:hAnsi="宋体"/>
                <w:b/>
                <w:sz w:val="18"/>
                <w:szCs w:val="18"/>
              </w:rPr>
              <w:t>3G模块，40个。</w:t>
            </w:r>
          </w:p>
          <w:p w14:paraId="4A63E6D2">
            <w:pPr>
              <w:pStyle w:val="9"/>
              <w:rPr>
                <w:rFonts w:hint="eastAsia" w:ascii="宋体" w:hAnsi="宋体"/>
                <w:sz w:val="18"/>
                <w:szCs w:val="18"/>
              </w:rPr>
            </w:pPr>
            <w:r>
              <w:rPr>
                <w:rFonts w:hint="eastAsia" w:ascii="宋体" w:hAnsi="宋体"/>
                <w:sz w:val="18"/>
                <w:szCs w:val="18"/>
              </w:rPr>
              <w:t>3G通信子板，模块化</w:t>
            </w:r>
            <w:r>
              <w:rPr>
                <w:rFonts w:ascii="宋体" w:hAnsi="宋体"/>
                <w:sz w:val="18"/>
                <w:szCs w:val="18"/>
              </w:rPr>
              <w:t>单片机</w:t>
            </w:r>
            <w:r>
              <w:rPr>
                <w:rFonts w:hint="eastAsia" w:ascii="宋体" w:hAnsi="宋体"/>
                <w:sz w:val="18"/>
                <w:szCs w:val="18"/>
              </w:rPr>
              <w:t>教学实训平台配套的。</w:t>
            </w:r>
          </w:p>
          <w:p w14:paraId="2FB7D6F2">
            <w:pPr>
              <w:pStyle w:val="9"/>
              <w:rPr>
                <w:rFonts w:hint="eastAsia" w:ascii="宋体" w:hAnsi="宋体"/>
                <w:sz w:val="18"/>
                <w:szCs w:val="18"/>
              </w:rPr>
            </w:pPr>
            <w:r>
              <w:rPr>
                <w:rFonts w:hint="eastAsia" w:ascii="宋体" w:hAnsi="宋体"/>
                <w:sz w:val="18"/>
                <w:szCs w:val="18"/>
              </w:rPr>
              <w:t>板上可插接华为3G模块MG323，实现短信收发，GPRS无线网络数据通信功能。</w:t>
            </w:r>
          </w:p>
          <w:p w14:paraId="755A0D5C">
            <w:pPr>
              <w:pStyle w:val="9"/>
              <w:numPr>
                <w:ilvl w:val="0"/>
                <w:numId w:val="3"/>
              </w:numPr>
              <w:rPr>
                <w:rFonts w:hint="eastAsia" w:ascii="宋体" w:hAnsi="宋体"/>
                <w:sz w:val="18"/>
                <w:szCs w:val="18"/>
              </w:rPr>
            </w:pPr>
            <w:r>
              <w:rPr>
                <w:rFonts w:hint="eastAsia" w:ascii="宋体" w:hAnsi="宋体"/>
                <w:b/>
                <w:sz w:val="18"/>
                <w:szCs w:val="18"/>
              </w:rPr>
              <w:t>Recorder模块，40个。</w:t>
            </w:r>
          </w:p>
          <w:p w14:paraId="5754770B">
            <w:pPr>
              <w:pStyle w:val="9"/>
              <w:rPr>
                <w:rFonts w:hint="eastAsia" w:ascii="宋体" w:hAnsi="宋体"/>
                <w:sz w:val="18"/>
                <w:szCs w:val="18"/>
              </w:rPr>
            </w:pPr>
            <w:r>
              <w:rPr>
                <w:rFonts w:hint="eastAsia" w:ascii="宋体" w:hAnsi="宋体"/>
                <w:sz w:val="18"/>
                <w:szCs w:val="18"/>
              </w:rPr>
              <w:t>Recorder 语音录放扩展子板，模块化</w:t>
            </w:r>
            <w:r>
              <w:rPr>
                <w:rFonts w:ascii="宋体" w:hAnsi="宋体"/>
                <w:sz w:val="18"/>
                <w:szCs w:val="18"/>
              </w:rPr>
              <w:t>单片机</w:t>
            </w:r>
            <w:r>
              <w:rPr>
                <w:rFonts w:hint="eastAsia" w:ascii="宋体" w:hAnsi="宋体"/>
                <w:sz w:val="18"/>
                <w:szCs w:val="18"/>
              </w:rPr>
              <w:t>教学实训平台配套的。</w:t>
            </w:r>
          </w:p>
          <w:p w14:paraId="5B645D40">
            <w:pPr>
              <w:pStyle w:val="9"/>
              <w:rPr>
                <w:rFonts w:hint="eastAsia" w:ascii="宋体" w:hAnsi="宋体"/>
                <w:sz w:val="18"/>
                <w:szCs w:val="18"/>
              </w:rPr>
            </w:pPr>
            <w:r>
              <w:rPr>
                <w:rFonts w:hint="eastAsia" w:ascii="宋体" w:hAnsi="宋体"/>
                <w:sz w:val="18"/>
                <w:szCs w:val="18"/>
              </w:rPr>
              <w:t>板上有ISD1760语音录放芯片，并配有外部音频输入输出和板上麦克风。</w:t>
            </w:r>
          </w:p>
          <w:p w14:paraId="4AF05E40">
            <w:pPr>
              <w:pStyle w:val="9"/>
              <w:numPr>
                <w:ilvl w:val="0"/>
                <w:numId w:val="3"/>
              </w:numPr>
              <w:rPr>
                <w:rFonts w:hint="eastAsia" w:ascii="宋体" w:hAnsi="宋体"/>
                <w:sz w:val="18"/>
                <w:szCs w:val="18"/>
              </w:rPr>
            </w:pPr>
            <w:r>
              <w:rPr>
                <w:rFonts w:hint="eastAsia" w:ascii="宋体" w:hAnsi="宋体"/>
                <w:b/>
                <w:sz w:val="18"/>
                <w:szCs w:val="18"/>
              </w:rPr>
              <w:t>MP3模块, ，40个。</w:t>
            </w:r>
          </w:p>
          <w:p w14:paraId="538D9F94">
            <w:pPr>
              <w:pStyle w:val="9"/>
              <w:rPr>
                <w:rFonts w:hint="eastAsia" w:ascii="宋体" w:hAnsi="宋体"/>
                <w:sz w:val="18"/>
                <w:szCs w:val="18"/>
              </w:rPr>
            </w:pPr>
            <w:r>
              <w:rPr>
                <w:rFonts w:hint="eastAsia" w:ascii="宋体" w:hAnsi="宋体"/>
                <w:sz w:val="18"/>
                <w:szCs w:val="18"/>
              </w:rPr>
              <w:t>MP3播放子板，模块化</w:t>
            </w:r>
            <w:r>
              <w:rPr>
                <w:rFonts w:ascii="宋体" w:hAnsi="宋体"/>
                <w:sz w:val="18"/>
                <w:szCs w:val="18"/>
              </w:rPr>
              <w:t>单片机</w:t>
            </w:r>
            <w:r>
              <w:rPr>
                <w:rFonts w:hint="eastAsia" w:ascii="宋体" w:hAnsi="宋体"/>
                <w:sz w:val="18"/>
                <w:szCs w:val="18"/>
              </w:rPr>
              <w:t>教学实训平台配套的。</w:t>
            </w:r>
          </w:p>
          <w:p w14:paraId="6390C9C8">
            <w:pPr>
              <w:pStyle w:val="9"/>
              <w:rPr>
                <w:rFonts w:hint="eastAsia" w:ascii="宋体" w:hAnsi="宋体"/>
                <w:sz w:val="18"/>
                <w:szCs w:val="18"/>
              </w:rPr>
            </w:pPr>
            <w:r>
              <w:rPr>
                <w:rFonts w:hint="eastAsia" w:ascii="宋体" w:hAnsi="宋体"/>
                <w:sz w:val="18"/>
                <w:szCs w:val="18"/>
              </w:rPr>
              <w:t>板上有VS1003 MP3解码芯片，板上MIC，耳机及喇叭输出，SD卡插槽（最大支持2G SD卡）</w:t>
            </w:r>
          </w:p>
          <w:p w14:paraId="076A66EB">
            <w:pPr>
              <w:pStyle w:val="9"/>
              <w:rPr>
                <w:rFonts w:hint="eastAsia" w:ascii="宋体" w:hAnsi="宋体"/>
                <w:sz w:val="18"/>
                <w:szCs w:val="18"/>
              </w:rPr>
            </w:pPr>
            <w:r>
              <w:rPr>
                <w:rFonts w:hint="eastAsia" w:ascii="宋体" w:hAnsi="宋体"/>
                <w:b/>
                <w:sz w:val="18"/>
                <w:szCs w:val="18"/>
              </w:rPr>
              <w:t>十一、WAVE子板，40个。</w:t>
            </w:r>
          </w:p>
          <w:p w14:paraId="4062D8E1">
            <w:pPr>
              <w:pStyle w:val="9"/>
              <w:rPr>
                <w:rFonts w:hint="eastAsia" w:ascii="宋体" w:hAnsi="宋体"/>
                <w:sz w:val="18"/>
                <w:szCs w:val="18"/>
              </w:rPr>
            </w:pPr>
            <w:r>
              <w:rPr>
                <w:rFonts w:hint="eastAsia" w:ascii="宋体" w:hAnsi="宋体"/>
                <w:sz w:val="18"/>
                <w:szCs w:val="18"/>
              </w:rPr>
              <w:t>WAVE 信号发生器子板，模块化</w:t>
            </w:r>
            <w:r>
              <w:rPr>
                <w:rFonts w:ascii="宋体" w:hAnsi="宋体"/>
                <w:sz w:val="18"/>
                <w:szCs w:val="18"/>
              </w:rPr>
              <w:t>单片机</w:t>
            </w:r>
            <w:r>
              <w:rPr>
                <w:rFonts w:hint="eastAsia" w:ascii="宋体" w:hAnsi="宋体"/>
                <w:sz w:val="18"/>
                <w:szCs w:val="18"/>
              </w:rPr>
              <w:t>教学实训平台配套的。</w:t>
            </w:r>
          </w:p>
          <w:p w14:paraId="1DA2E868">
            <w:pPr>
              <w:pStyle w:val="9"/>
              <w:rPr>
                <w:rFonts w:hint="eastAsia" w:ascii="宋体" w:hAnsi="宋体"/>
                <w:sz w:val="18"/>
                <w:szCs w:val="18"/>
              </w:rPr>
            </w:pPr>
            <w:r>
              <w:rPr>
                <w:rFonts w:hint="eastAsia" w:ascii="宋体" w:hAnsi="宋体"/>
                <w:sz w:val="18"/>
                <w:szCs w:val="18"/>
              </w:rPr>
              <w:t>板上有555脉冲与锯齿波发生电路，ICL8038　多波段方波、三角波与正弦波信号发生电路，信号频率从25Hz到20KHz。</w:t>
            </w:r>
          </w:p>
          <w:p w14:paraId="18F356E0">
            <w:pPr>
              <w:pStyle w:val="9"/>
              <w:rPr>
                <w:rFonts w:hint="eastAsia" w:ascii="宋体" w:hAnsi="宋体"/>
                <w:sz w:val="18"/>
                <w:szCs w:val="18"/>
              </w:rPr>
            </w:pPr>
            <w:r>
              <w:rPr>
                <w:rFonts w:hint="eastAsia" w:ascii="宋体" w:hAnsi="宋体"/>
                <w:b/>
                <w:sz w:val="18"/>
                <w:szCs w:val="18"/>
              </w:rPr>
              <w:t>十二、DDS子板，40个。</w:t>
            </w:r>
          </w:p>
          <w:p w14:paraId="7A9F5D89">
            <w:pPr>
              <w:pStyle w:val="9"/>
              <w:rPr>
                <w:rFonts w:hint="eastAsia" w:ascii="宋体" w:hAnsi="宋体"/>
                <w:sz w:val="18"/>
                <w:szCs w:val="18"/>
              </w:rPr>
            </w:pPr>
            <w:r>
              <w:rPr>
                <w:rFonts w:hint="eastAsia" w:ascii="宋体" w:hAnsi="宋体"/>
                <w:sz w:val="18"/>
                <w:szCs w:val="18"/>
              </w:rPr>
              <w:t>DDS扩展子板，模块化</w:t>
            </w:r>
            <w:r>
              <w:rPr>
                <w:rFonts w:ascii="宋体" w:hAnsi="宋体"/>
                <w:sz w:val="18"/>
                <w:szCs w:val="18"/>
              </w:rPr>
              <w:t>单片机</w:t>
            </w:r>
            <w:r>
              <w:rPr>
                <w:rFonts w:hint="eastAsia" w:ascii="宋体" w:hAnsi="宋体"/>
                <w:sz w:val="18"/>
                <w:szCs w:val="18"/>
              </w:rPr>
              <w:t>教学实训平台配套的。</w:t>
            </w:r>
          </w:p>
          <w:p w14:paraId="09DEFB79">
            <w:pPr>
              <w:pStyle w:val="9"/>
              <w:rPr>
                <w:rFonts w:hint="eastAsia" w:ascii="宋体" w:hAnsi="宋体"/>
                <w:sz w:val="18"/>
                <w:szCs w:val="18"/>
              </w:rPr>
            </w:pPr>
            <w:r>
              <w:rPr>
                <w:rFonts w:hint="eastAsia" w:ascii="宋体" w:hAnsi="宋体"/>
                <w:sz w:val="18"/>
                <w:szCs w:val="18"/>
              </w:rPr>
              <w:t>板上有可编程正弦波、方波信号生成DDS芯片AD9850。</w:t>
            </w:r>
          </w:p>
          <w:p w14:paraId="5D1D9FAA">
            <w:pPr>
              <w:pStyle w:val="9"/>
              <w:rPr>
                <w:rFonts w:hint="eastAsia" w:ascii="宋体" w:hAnsi="宋体"/>
                <w:kern w:val="0"/>
                <w:sz w:val="18"/>
                <w:szCs w:val="18"/>
              </w:rPr>
            </w:pPr>
            <w:r>
              <w:rPr>
                <w:rFonts w:hint="eastAsia" w:ascii="宋体" w:hAnsi="宋体"/>
                <w:b/>
                <w:kern w:val="0"/>
                <w:sz w:val="18"/>
                <w:szCs w:val="18"/>
              </w:rPr>
              <w:t>十三、售后服务</w:t>
            </w:r>
            <w:r>
              <w:rPr>
                <w:rFonts w:hint="eastAsia" w:ascii="宋体" w:hAnsi="宋体"/>
                <w:kern w:val="0"/>
                <w:sz w:val="18"/>
                <w:szCs w:val="18"/>
              </w:rPr>
              <w:t>：</w:t>
            </w:r>
            <w:r>
              <w:rPr>
                <w:rFonts w:hint="eastAsia" w:ascii="宋体" w:hAnsi="宋体"/>
                <w:sz w:val="18"/>
                <w:szCs w:val="18"/>
              </w:rPr>
              <w:t>模块化</w:t>
            </w:r>
            <w:r>
              <w:rPr>
                <w:rFonts w:ascii="宋体" w:hAnsi="宋体"/>
                <w:sz w:val="18"/>
                <w:szCs w:val="18"/>
              </w:rPr>
              <w:t>单片机</w:t>
            </w:r>
            <w:r>
              <w:rPr>
                <w:rFonts w:hint="eastAsia" w:ascii="宋体" w:hAnsi="宋体"/>
                <w:sz w:val="18"/>
                <w:szCs w:val="18"/>
              </w:rPr>
              <w:t>教学实训平台</w:t>
            </w:r>
            <w:r>
              <w:rPr>
                <w:rFonts w:hint="eastAsia" w:ascii="宋体" w:hAnsi="宋体"/>
                <w:kern w:val="0"/>
                <w:sz w:val="18"/>
                <w:szCs w:val="18"/>
              </w:rPr>
              <w:t>免费保修一年。</w:t>
            </w:r>
          </w:p>
          <w:p w14:paraId="5A3BBF1C">
            <w:pPr>
              <w:pStyle w:val="9"/>
              <w:rPr>
                <w:rFonts w:hint="eastAsia" w:ascii="宋体" w:hAnsi="宋体"/>
                <w:b/>
                <w:kern w:val="0"/>
                <w:sz w:val="18"/>
                <w:szCs w:val="18"/>
              </w:rPr>
            </w:pPr>
            <w:r>
              <w:rPr>
                <w:rFonts w:hint="eastAsia" w:ascii="宋体" w:hAnsi="宋体"/>
                <w:b/>
                <w:kern w:val="0"/>
                <w:sz w:val="18"/>
                <w:szCs w:val="18"/>
              </w:rPr>
              <w:t>投标人投标现场需提供单片机实验箱制造厂商授权书原件及售后服务承诺书原件。</w:t>
            </w:r>
          </w:p>
        </w:tc>
        <w:tc>
          <w:tcPr>
            <w:tcW w:w="2136" w:type="dxa"/>
            <w:noWrap w:val="0"/>
            <w:vAlign w:val="center"/>
          </w:tcPr>
          <w:p w14:paraId="419059E0">
            <w:pPr>
              <w:jc w:val="center"/>
              <w:rPr>
                <w:rFonts w:hint="eastAsia" w:ascii="宋体" w:hAnsi="宋体"/>
                <w:b/>
                <w:sz w:val="18"/>
                <w:szCs w:val="18"/>
              </w:rPr>
            </w:pPr>
          </w:p>
        </w:tc>
        <w:tc>
          <w:tcPr>
            <w:tcW w:w="1068" w:type="dxa"/>
            <w:noWrap w:val="0"/>
            <w:vAlign w:val="center"/>
          </w:tcPr>
          <w:p w14:paraId="63FC50FC">
            <w:pPr>
              <w:jc w:val="center"/>
              <w:rPr>
                <w:rFonts w:hint="eastAsia" w:ascii="宋体" w:hAnsi="宋体"/>
                <w:b/>
                <w:sz w:val="18"/>
                <w:szCs w:val="18"/>
              </w:rPr>
            </w:pPr>
          </w:p>
        </w:tc>
        <w:tc>
          <w:tcPr>
            <w:tcW w:w="1068" w:type="dxa"/>
            <w:noWrap w:val="0"/>
            <w:vAlign w:val="center"/>
          </w:tcPr>
          <w:p w14:paraId="58793DE8">
            <w:pPr>
              <w:jc w:val="center"/>
              <w:rPr>
                <w:rFonts w:hint="eastAsia" w:ascii="宋体" w:hAnsi="宋体"/>
                <w:b/>
                <w:sz w:val="18"/>
                <w:szCs w:val="18"/>
              </w:rPr>
            </w:pPr>
          </w:p>
        </w:tc>
        <w:tc>
          <w:tcPr>
            <w:tcW w:w="948" w:type="dxa"/>
            <w:noWrap w:val="0"/>
            <w:vAlign w:val="center"/>
          </w:tcPr>
          <w:p w14:paraId="18ABB7C9">
            <w:pPr>
              <w:jc w:val="center"/>
              <w:rPr>
                <w:rFonts w:hint="eastAsia" w:ascii="宋体" w:hAnsi="宋体"/>
                <w:b/>
                <w:sz w:val="18"/>
                <w:szCs w:val="18"/>
              </w:rPr>
            </w:pPr>
          </w:p>
        </w:tc>
      </w:tr>
      <w:tr w14:paraId="7DA7CF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rPr>
        <w:tc>
          <w:tcPr>
            <w:tcW w:w="900" w:type="dxa"/>
            <w:noWrap w:val="0"/>
            <w:vAlign w:val="center"/>
          </w:tcPr>
          <w:p w14:paraId="5F643754">
            <w:pPr>
              <w:jc w:val="center"/>
              <w:rPr>
                <w:rFonts w:hint="eastAsia" w:ascii="宋体" w:hAnsi="宋体"/>
                <w:b/>
                <w:sz w:val="18"/>
                <w:szCs w:val="18"/>
              </w:rPr>
            </w:pPr>
            <w:r>
              <w:rPr>
                <w:rFonts w:hint="eastAsia" w:ascii="宋体" w:hAnsi="宋体"/>
                <w:b/>
                <w:sz w:val="18"/>
                <w:szCs w:val="18"/>
              </w:rPr>
              <w:t>03</w:t>
            </w:r>
          </w:p>
        </w:tc>
        <w:tc>
          <w:tcPr>
            <w:tcW w:w="1440" w:type="dxa"/>
            <w:noWrap w:val="0"/>
            <w:vAlign w:val="top"/>
          </w:tcPr>
          <w:p w14:paraId="62CE2861">
            <w:pPr>
              <w:pStyle w:val="9"/>
              <w:rPr>
                <w:rFonts w:ascii="宋体" w:hAnsi="宋体"/>
                <w:sz w:val="18"/>
                <w:szCs w:val="18"/>
              </w:rPr>
            </w:pPr>
            <w:r>
              <w:rPr>
                <w:rFonts w:hint="eastAsia" w:ascii="宋体" w:hAnsi="宋体"/>
                <w:sz w:val="18"/>
                <w:szCs w:val="18"/>
              </w:rPr>
              <w:t>单片机配套设备</w:t>
            </w:r>
          </w:p>
        </w:tc>
        <w:tc>
          <w:tcPr>
            <w:tcW w:w="720" w:type="dxa"/>
            <w:noWrap w:val="0"/>
            <w:vAlign w:val="top"/>
          </w:tcPr>
          <w:p w14:paraId="4C461BAB">
            <w:pPr>
              <w:pStyle w:val="9"/>
              <w:rPr>
                <w:rFonts w:ascii="宋体" w:hAnsi="宋体"/>
                <w:sz w:val="18"/>
                <w:szCs w:val="18"/>
              </w:rPr>
            </w:pPr>
            <w:r>
              <w:rPr>
                <w:rFonts w:hint="eastAsia" w:ascii="宋体" w:hAnsi="宋体"/>
                <w:sz w:val="18"/>
                <w:szCs w:val="18"/>
              </w:rPr>
              <w:t>1套</w:t>
            </w:r>
          </w:p>
        </w:tc>
        <w:tc>
          <w:tcPr>
            <w:tcW w:w="5760" w:type="dxa"/>
            <w:noWrap w:val="0"/>
            <w:vAlign w:val="top"/>
          </w:tcPr>
          <w:p w14:paraId="4C5E5039">
            <w:pPr>
              <w:pStyle w:val="9"/>
              <w:rPr>
                <w:rFonts w:hint="eastAsia" w:ascii="宋体" w:hAnsi="宋体"/>
                <w:b/>
                <w:sz w:val="18"/>
                <w:szCs w:val="18"/>
              </w:rPr>
            </w:pPr>
            <w:r>
              <w:rPr>
                <w:rFonts w:hint="eastAsia" w:ascii="宋体" w:hAnsi="宋体"/>
                <w:b/>
                <w:sz w:val="18"/>
                <w:szCs w:val="18"/>
              </w:rPr>
              <w:t>一、实训桌40张</w:t>
            </w:r>
          </w:p>
          <w:p w14:paraId="3E0D8420">
            <w:pPr>
              <w:pStyle w:val="9"/>
              <w:rPr>
                <w:rFonts w:hint="eastAsia" w:ascii="宋体" w:hAnsi="宋体"/>
                <w:sz w:val="18"/>
                <w:szCs w:val="18"/>
              </w:rPr>
            </w:pPr>
            <w:r>
              <w:rPr>
                <w:rFonts w:ascii="宋体" w:hAnsi="宋体"/>
                <w:sz w:val="18"/>
                <w:szCs w:val="18"/>
              </w:rPr>
              <w:t>板式桌面25mm厚三聚氰胺贴面刨花板PVC封边，下部有键盘托，中间有放置机箱的固定空间，机箱底部离地面100mm以上，规格：1</w:t>
            </w:r>
            <w:r>
              <w:rPr>
                <w:rFonts w:hint="eastAsia" w:ascii="宋体" w:hAnsi="宋体"/>
                <w:sz w:val="18"/>
                <w:szCs w:val="18"/>
              </w:rPr>
              <w:t>2</w:t>
            </w:r>
            <w:r>
              <w:rPr>
                <w:rFonts w:ascii="宋体" w:hAnsi="宋体"/>
                <w:sz w:val="18"/>
                <w:szCs w:val="18"/>
              </w:rPr>
              <w:t>00*600*760mm，桌腿采用40*40mm方钢，壁厚2mm</w:t>
            </w:r>
            <w:r>
              <w:rPr>
                <w:rFonts w:hint="eastAsia" w:ascii="宋体" w:hAnsi="宋体"/>
                <w:sz w:val="18"/>
                <w:szCs w:val="18"/>
              </w:rPr>
              <w:t>。</w:t>
            </w:r>
            <w:r>
              <w:rPr>
                <w:rFonts w:ascii="宋体" w:hAnsi="宋体"/>
                <w:sz w:val="18"/>
                <w:szCs w:val="18"/>
              </w:rPr>
              <w:t>桌下配一个可移动文件柜</w:t>
            </w:r>
            <w:r>
              <w:rPr>
                <w:rFonts w:hint="eastAsia" w:ascii="宋体" w:hAnsi="宋体"/>
                <w:sz w:val="18"/>
                <w:szCs w:val="18"/>
              </w:rPr>
              <w:t>。</w:t>
            </w:r>
          </w:p>
          <w:p w14:paraId="4B12DDC8">
            <w:pPr>
              <w:pStyle w:val="9"/>
              <w:rPr>
                <w:rFonts w:hint="eastAsia" w:ascii="宋体" w:hAnsi="宋体"/>
                <w:b/>
                <w:sz w:val="18"/>
                <w:szCs w:val="18"/>
              </w:rPr>
            </w:pPr>
            <w:r>
              <w:rPr>
                <w:rFonts w:hint="eastAsia" w:ascii="宋体" w:hAnsi="宋体"/>
                <w:b/>
                <w:sz w:val="18"/>
                <w:szCs w:val="18"/>
              </w:rPr>
              <w:t>二、移动式70寸触控一体机1台</w:t>
            </w:r>
          </w:p>
          <w:p w14:paraId="4D7DB9AB">
            <w:pPr>
              <w:pStyle w:val="9"/>
              <w:rPr>
                <w:rFonts w:hint="eastAsia" w:ascii="宋体" w:hAnsi="宋体"/>
                <w:sz w:val="18"/>
                <w:szCs w:val="18"/>
              </w:rPr>
            </w:pPr>
            <w:r>
              <w:rPr>
                <w:rFonts w:hint="eastAsia" w:ascii="宋体" w:hAnsi="宋体"/>
                <w:sz w:val="18"/>
                <w:szCs w:val="18"/>
              </w:rPr>
              <w:t>技术参数：</w:t>
            </w:r>
          </w:p>
          <w:p w14:paraId="1D987133">
            <w:pPr>
              <w:pStyle w:val="9"/>
              <w:rPr>
                <w:rFonts w:hint="eastAsia" w:ascii="宋体" w:hAnsi="宋体"/>
                <w:sz w:val="18"/>
                <w:szCs w:val="18"/>
              </w:rPr>
            </w:pPr>
            <w:r>
              <w:rPr>
                <w:rFonts w:hint="eastAsia" w:ascii="宋体" w:hAnsi="宋体"/>
                <w:sz w:val="18"/>
                <w:szCs w:val="18"/>
              </w:rPr>
              <w:t>（一）整机设计要求：</w:t>
            </w:r>
          </w:p>
          <w:p w14:paraId="54117426">
            <w:pPr>
              <w:pStyle w:val="9"/>
              <w:rPr>
                <w:rFonts w:hint="eastAsia" w:ascii="宋体" w:hAnsi="宋体"/>
                <w:color w:val="FF0000"/>
                <w:sz w:val="18"/>
                <w:szCs w:val="18"/>
              </w:rPr>
            </w:pPr>
            <w:r>
              <w:rPr>
                <w:rFonts w:hint="eastAsia" w:ascii="宋体" w:hAnsi="宋体"/>
                <w:sz w:val="18"/>
                <w:szCs w:val="18"/>
              </w:rPr>
              <w:t xml:space="preserve">1. </w:t>
            </w:r>
            <w:r>
              <w:rPr>
                <w:rFonts w:hint="eastAsia" w:ascii="黑体" w:hAnsi="宋体" w:eastAsia="黑体"/>
                <w:sz w:val="18"/>
                <w:szCs w:val="18"/>
              </w:rPr>
              <w:t>整机材质：全金属防爆材质机身，前面板全金属构造，一次性冲压成型，边框非拼接而成，一体成型四角无连接件，防划防撞、表面防撞击、防刮伤</w:t>
            </w:r>
            <w:r>
              <w:rPr>
                <w:rFonts w:hint="eastAsia" w:ascii="宋体" w:hAnsi="宋体"/>
                <w:sz w:val="18"/>
                <w:szCs w:val="18"/>
              </w:rPr>
              <w:t>。</w:t>
            </w:r>
          </w:p>
          <w:p w14:paraId="7D6FED80">
            <w:pPr>
              <w:pStyle w:val="9"/>
              <w:rPr>
                <w:rFonts w:hint="eastAsia" w:ascii="宋体" w:hAnsi="宋体"/>
                <w:sz w:val="18"/>
                <w:szCs w:val="18"/>
              </w:rPr>
            </w:pPr>
            <w:r>
              <w:rPr>
                <w:rFonts w:hint="eastAsia" w:ascii="宋体" w:hAnsi="宋体"/>
                <w:sz w:val="18"/>
                <w:szCs w:val="18"/>
              </w:rPr>
              <w:t>2.</w:t>
            </w:r>
            <w:r>
              <w:rPr>
                <w:rFonts w:hint="eastAsia" w:ascii="宋体" w:hAnsi="宋体"/>
                <w:b/>
                <w:sz w:val="18"/>
                <w:szCs w:val="18"/>
              </w:rPr>
              <w:t xml:space="preserve"> </w:t>
            </w:r>
            <w:r>
              <w:rPr>
                <w:rFonts w:hint="eastAsia" w:ascii="宋体" w:hAnsi="宋体"/>
                <w:sz w:val="18"/>
                <w:szCs w:val="18"/>
              </w:rPr>
              <w:t>具有一键开关机功能，只按一个按键既能实现整机和内置计算机同时启动和关闭</w:t>
            </w:r>
          </w:p>
          <w:p w14:paraId="54A170BC">
            <w:pPr>
              <w:pStyle w:val="9"/>
              <w:rPr>
                <w:rFonts w:ascii="宋体" w:hAnsi="宋体"/>
                <w:sz w:val="18"/>
                <w:szCs w:val="18"/>
              </w:rPr>
            </w:pPr>
            <w:r>
              <w:rPr>
                <w:rFonts w:hint="eastAsia" w:ascii="宋体" w:hAnsi="宋体"/>
                <w:sz w:val="18"/>
                <w:szCs w:val="18"/>
              </w:rPr>
              <w:t xml:space="preserve">3. </w:t>
            </w:r>
            <w:r>
              <w:rPr>
                <w:rFonts w:hint="eastAsia" w:ascii="黑体" w:hAnsi="宋体" w:eastAsia="黑体"/>
                <w:sz w:val="18"/>
                <w:szCs w:val="18"/>
              </w:rPr>
              <w:t>整机可靠性强，使用寿命大于60000小时</w:t>
            </w:r>
            <w:r>
              <w:rPr>
                <w:rFonts w:hint="eastAsia" w:ascii="宋体" w:hAnsi="宋体"/>
                <w:sz w:val="18"/>
                <w:szCs w:val="18"/>
              </w:rPr>
              <w:t>；</w:t>
            </w:r>
          </w:p>
          <w:p w14:paraId="407B7845">
            <w:pPr>
              <w:pStyle w:val="9"/>
              <w:rPr>
                <w:rFonts w:hint="eastAsia" w:ascii="宋体" w:hAnsi="宋体"/>
                <w:sz w:val="18"/>
                <w:szCs w:val="18"/>
              </w:rPr>
            </w:pPr>
            <w:r>
              <w:rPr>
                <w:rFonts w:hint="eastAsia" w:ascii="宋体" w:hAnsi="宋体"/>
                <w:sz w:val="18"/>
                <w:szCs w:val="18"/>
              </w:rPr>
              <w:t xml:space="preserve">4. </w:t>
            </w:r>
            <w:r>
              <w:rPr>
                <w:rFonts w:hint="eastAsia" w:ascii="黑体" w:hAnsi="宋体" w:eastAsia="黑体"/>
                <w:sz w:val="18"/>
                <w:szCs w:val="18"/>
              </w:rPr>
              <w:t>整机需具有防静电、防雷击浪涌、谐波电流、辐射骚扰、电源端骚扰电压特性</w:t>
            </w:r>
            <w:r>
              <w:rPr>
                <w:rFonts w:hint="eastAsia" w:ascii="宋体" w:hAnsi="宋体"/>
                <w:sz w:val="18"/>
                <w:szCs w:val="18"/>
              </w:rPr>
              <w:t>。</w:t>
            </w:r>
          </w:p>
          <w:p w14:paraId="0975CDBA">
            <w:pPr>
              <w:pStyle w:val="9"/>
              <w:rPr>
                <w:rFonts w:hint="eastAsia" w:ascii="宋体" w:hAnsi="宋体"/>
                <w:sz w:val="18"/>
                <w:szCs w:val="18"/>
              </w:rPr>
            </w:pPr>
            <w:r>
              <w:rPr>
                <w:rFonts w:hint="eastAsia" w:ascii="宋体" w:hAnsi="宋体"/>
                <w:sz w:val="18"/>
                <w:szCs w:val="18"/>
              </w:rPr>
              <w:t xml:space="preserve">5. </w:t>
            </w:r>
            <w:r>
              <w:rPr>
                <w:rFonts w:hint="eastAsia" w:ascii="黑体" w:hAnsi="宋体" w:eastAsia="黑体"/>
                <w:sz w:val="18"/>
                <w:szCs w:val="18"/>
              </w:rPr>
              <w:t>整机采用高档真空烤漆、耐腐蚀，通过盐雾测试，避免长期使用过程中生锈老化</w:t>
            </w:r>
            <w:r>
              <w:rPr>
                <w:rFonts w:hint="eastAsia" w:ascii="宋体" w:hAnsi="宋体"/>
                <w:sz w:val="18"/>
                <w:szCs w:val="18"/>
              </w:rPr>
              <w:t>。</w:t>
            </w:r>
          </w:p>
          <w:p w14:paraId="75837929">
            <w:pPr>
              <w:pStyle w:val="9"/>
              <w:rPr>
                <w:rFonts w:hint="eastAsia" w:ascii="宋体" w:hAnsi="宋体"/>
                <w:sz w:val="18"/>
                <w:szCs w:val="18"/>
              </w:rPr>
            </w:pPr>
            <w:r>
              <w:rPr>
                <w:rFonts w:hint="eastAsia" w:ascii="宋体" w:hAnsi="宋体"/>
                <w:sz w:val="18"/>
                <w:szCs w:val="18"/>
              </w:rPr>
              <w:t>6.整机具有适应复杂环境的特性，具有一般的防水、防尘功能，可高温存储、高温工作、低温储存、低温工作，机器可承受一般的震动、跌落破坏。</w:t>
            </w:r>
          </w:p>
          <w:p w14:paraId="37FB0090">
            <w:pPr>
              <w:pStyle w:val="9"/>
              <w:rPr>
                <w:rFonts w:hint="eastAsia" w:ascii="宋体" w:hAnsi="宋体"/>
                <w:sz w:val="18"/>
                <w:szCs w:val="18"/>
              </w:rPr>
            </w:pPr>
            <w:r>
              <w:rPr>
                <w:rFonts w:hint="eastAsia" w:ascii="宋体" w:hAnsi="宋体"/>
                <w:sz w:val="18"/>
                <w:szCs w:val="18"/>
              </w:rPr>
              <w:t xml:space="preserve">7.前置物理菜单按键，避免因装入黑板整套设备后而无法操作，适应于教室内嵌式安装要求； </w:t>
            </w:r>
          </w:p>
          <w:p w14:paraId="24A68534">
            <w:pPr>
              <w:pStyle w:val="9"/>
              <w:rPr>
                <w:rFonts w:hint="eastAsia" w:ascii="宋体" w:hAnsi="宋体"/>
                <w:sz w:val="18"/>
                <w:szCs w:val="18"/>
              </w:rPr>
            </w:pPr>
            <w:r>
              <w:rPr>
                <w:rFonts w:hint="eastAsia" w:ascii="宋体" w:hAnsi="宋体"/>
                <w:sz w:val="18"/>
                <w:szCs w:val="18"/>
              </w:rPr>
              <w:t>8.</w:t>
            </w:r>
            <w:r>
              <w:rPr>
                <w:rFonts w:hint="eastAsia" w:ascii="黑体" w:hAnsi="宋体" w:eastAsia="黑体"/>
                <w:b/>
                <w:sz w:val="18"/>
                <w:szCs w:val="18"/>
              </w:rPr>
              <w:t xml:space="preserve"> </w:t>
            </w:r>
            <w:r>
              <w:rPr>
                <w:rFonts w:hint="eastAsia" w:ascii="黑体" w:hAnsi="宋体" w:eastAsia="黑体"/>
                <w:sz w:val="18"/>
                <w:szCs w:val="18"/>
              </w:rPr>
              <w:t>整机采用前置自动对焦500W像素非外挂式高清摄像头、适合对整个教室学生上课、监考进行拍照和视频成像录制、满足学校随时进行教学研究和资源共享</w:t>
            </w:r>
            <w:r>
              <w:rPr>
                <w:rFonts w:hint="eastAsia" w:ascii="宋体" w:hAnsi="宋体"/>
                <w:sz w:val="18"/>
                <w:szCs w:val="18"/>
              </w:rPr>
              <w:t>。</w:t>
            </w:r>
          </w:p>
          <w:p w14:paraId="774F6174">
            <w:pPr>
              <w:pStyle w:val="9"/>
              <w:rPr>
                <w:rFonts w:hint="eastAsia" w:ascii="黑体" w:hAnsi="宋体" w:eastAsia="黑体"/>
                <w:sz w:val="18"/>
                <w:szCs w:val="18"/>
              </w:rPr>
            </w:pPr>
            <w:r>
              <w:rPr>
                <w:rFonts w:hint="eastAsia" w:ascii="宋体" w:hAnsi="宋体"/>
                <w:sz w:val="18"/>
                <w:szCs w:val="18"/>
              </w:rPr>
              <w:t xml:space="preserve">9.  </w:t>
            </w:r>
            <w:r>
              <w:rPr>
                <w:rFonts w:hint="eastAsia" w:ascii="黑体" w:hAnsi="宋体" w:eastAsia="黑体"/>
                <w:sz w:val="18"/>
                <w:szCs w:val="18"/>
              </w:rPr>
              <w:t>采用前置针孔式全指向性拾音器作为录音系统、对声音进行降噪处理可达到不高于22dB的标准、满足学校随时进行教学研究和资源共享</w:t>
            </w:r>
          </w:p>
          <w:p w14:paraId="26208B30">
            <w:pPr>
              <w:pStyle w:val="9"/>
              <w:rPr>
                <w:rFonts w:hint="eastAsia" w:ascii="宋体" w:hAnsi="宋体"/>
                <w:color w:val="FF0000"/>
                <w:sz w:val="18"/>
                <w:szCs w:val="18"/>
              </w:rPr>
            </w:pPr>
            <w:r>
              <w:rPr>
                <w:rFonts w:hint="eastAsia" w:ascii="宋体" w:hAnsi="宋体"/>
                <w:sz w:val="18"/>
                <w:szCs w:val="18"/>
              </w:rPr>
              <w:t xml:space="preserve">10. </w:t>
            </w:r>
            <w:r>
              <w:rPr>
                <w:rFonts w:hint="eastAsia" w:ascii="黑体" w:hAnsi="宋体" w:eastAsia="黑体"/>
                <w:sz w:val="18"/>
                <w:szCs w:val="18"/>
              </w:rPr>
              <w:t>采用前置大功率2*15W音响、保证整个教室环境都能获得良好的声乐体验，适合教室嵌入式安装而声音不会产生共振和衰减</w:t>
            </w:r>
            <w:r>
              <w:rPr>
                <w:rFonts w:hint="eastAsia" w:ascii="宋体" w:hAnsi="宋体"/>
                <w:sz w:val="18"/>
                <w:szCs w:val="18"/>
              </w:rPr>
              <w:t>；</w:t>
            </w:r>
          </w:p>
          <w:p w14:paraId="51ECC2CF">
            <w:pPr>
              <w:pStyle w:val="9"/>
              <w:rPr>
                <w:rFonts w:hint="eastAsia" w:ascii="宋体" w:hAnsi="宋体"/>
                <w:sz w:val="18"/>
                <w:szCs w:val="18"/>
              </w:rPr>
            </w:pPr>
            <w:r>
              <w:rPr>
                <w:rFonts w:hint="eastAsia" w:ascii="宋体" w:hAnsi="宋体"/>
                <w:sz w:val="18"/>
                <w:szCs w:val="18"/>
              </w:rPr>
              <w:t>11. 整机采用最新时尚化设计、圆弧超窄边框设计2.4cm、转角不采用转接件链接、充分保障整机的安全性、避免使用中产生形变等；整机最薄处≤4.5cm，整机厚度8.5cm，安装后厚度不可超过11cm。</w:t>
            </w:r>
          </w:p>
          <w:p w14:paraId="3B2A2AEC">
            <w:pPr>
              <w:pStyle w:val="9"/>
              <w:rPr>
                <w:rFonts w:ascii="宋体" w:hAnsi="宋体"/>
                <w:sz w:val="18"/>
                <w:szCs w:val="18"/>
              </w:rPr>
            </w:pPr>
            <w:r>
              <w:rPr>
                <w:rFonts w:hint="eastAsia" w:ascii="宋体" w:hAnsi="宋体"/>
                <w:sz w:val="18"/>
                <w:szCs w:val="18"/>
              </w:rPr>
              <w:t>12.屏幕菜单触摸操控：在任意信号通道下，通过手势调取中控触摸菜单（非按键调取），在同一菜单下实现图像模式、通道切换、频道切换、亮度、音量、对比度调节以及关闭背光等操作。</w:t>
            </w:r>
          </w:p>
          <w:p w14:paraId="656C1FAB">
            <w:pPr>
              <w:pStyle w:val="9"/>
              <w:rPr>
                <w:rFonts w:hint="eastAsia" w:ascii="宋体" w:hAnsi="宋体"/>
                <w:sz w:val="18"/>
                <w:szCs w:val="18"/>
              </w:rPr>
            </w:pPr>
            <w:r>
              <w:rPr>
                <w:rFonts w:hint="eastAsia" w:ascii="宋体" w:hAnsi="宋体"/>
                <w:sz w:val="18"/>
                <w:szCs w:val="18"/>
              </w:rPr>
              <w:t>（二）显示屏参数：</w:t>
            </w:r>
          </w:p>
          <w:p w14:paraId="319E794D">
            <w:pPr>
              <w:pStyle w:val="9"/>
              <w:rPr>
                <w:rFonts w:hint="eastAsia"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 xml:space="preserve">显示类型：70英寸LED背光, </w:t>
            </w:r>
          </w:p>
          <w:p w14:paraId="7EA042D6">
            <w:pPr>
              <w:pStyle w:val="9"/>
              <w:rPr>
                <w:rFonts w:hint="eastAsia"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显示区：符合70寸国标</w:t>
            </w:r>
          </w:p>
          <w:p w14:paraId="2E3BCE04">
            <w:pPr>
              <w:pStyle w:val="9"/>
              <w:rPr>
                <w:rFonts w:hint="eastAsia"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屏幕比例：16:9</w:t>
            </w:r>
          </w:p>
          <w:p w14:paraId="311BCBD2">
            <w:pPr>
              <w:pStyle w:val="9"/>
              <w:rPr>
                <w:rFonts w:hint="eastAsia" w:ascii="宋体" w:hAnsi="宋体"/>
                <w:sz w:val="18"/>
                <w:szCs w:val="18"/>
              </w:rPr>
            </w:pPr>
            <w:r>
              <w:rPr>
                <w:rFonts w:hint="eastAsia" w:ascii="宋体" w:hAnsi="宋体"/>
                <w:sz w:val="18"/>
                <w:szCs w:val="18"/>
              </w:rPr>
              <w:t>4.</w:t>
            </w:r>
            <w:r>
              <w:rPr>
                <w:rFonts w:hint="eastAsia" w:ascii="宋体" w:hAnsi="宋体"/>
                <w:sz w:val="18"/>
                <w:szCs w:val="18"/>
              </w:rPr>
              <w:tab/>
            </w:r>
            <w:r>
              <w:rPr>
                <w:rFonts w:hint="eastAsia" w:ascii="宋体" w:hAnsi="宋体"/>
                <w:sz w:val="18"/>
                <w:szCs w:val="18"/>
              </w:rPr>
              <w:t>图像物理高清分辨率1920×1080 （1:1 Map点对点显示）满足数字全高清要求</w:t>
            </w:r>
          </w:p>
          <w:p w14:paraId="6C04ED71">
            <w:pPr>
              <w:pStyle w:val="9"/>
              <w:rPr>
                <w:rFonts w:hint="eastAsia" w:ascii="宋体" w:hAnsi="宋体"/>
                <w:sz w:val="18"/>
                <w:szCs w:val="18"/>
              </w:rPr>
            </w:pPr>
            <w:r>
              <w:rPr>
                <w:rFonts w:hint="eastAsia" w:ascii="宋体" w:hAnsi="宋体"/>
                <w:sz w:val="18"/>
                <w:szCs w:val="18"/>
              </w:rPr>
              <w:t>5.</w:t>
            </w:r>
            <w:r>
              <w:rPr>
                <w:rFonts w:hint="eastAsia" w:ascii="宋体" w:hAnsi="宋体"/>
                <w:sz w:val="18"/>
                <w:szCs w:val="18"/>
              </w:rPr>
              <w:tab/>
            </w:r>
            <w:r>
              <w:rPr>
                <w:rFonts w:hint="eastAsia" w:ascii="宋体" w:hAnsi="宋体"/>
                <w:sz w:val="18"/>
                <w:szCs w:val="18"/>
              </w:rPr>
              <w:t>亮度：≥500cd/m2</w:t>
            </w:r>
          </w:p>
          <w:p w14:paraId="70AF9524">
            <w:pPr>
              <w:pStyle w:val="9"/>
              <w:rPr>
                <w:rFonts w:hint="eastAsia" w:ascii="宋体" w:hAnsi="宋体"/>
                <w:sz w:val="18"/>
                <w:szCs w:val="18"/>
              </w:rPr>
            </w:pPr>
            <w:r>
              <w:rPr>
                <w:rFonts w:hint="eastAsia" w:ascii="宋体" w:hAnsi="宋体"/>
                <w:sz w:val="18"/>
                <w:szCs w:val="18"/>
              </w:rPr>
              <w:t>6.</w:t>
            </w:r>
            <w:r>
              <w:rPr>
                <w:rFonts w:hint="eastAsia" w:ascii="宋体" w:hAnsi="宋体"/>
                <w:sz w:val="18"/>
                <w:szCs w:val="18"/>
              </w:rPr>
              <w:tab/>
            </w:r>
            <w:r>
              <w:rPr>
                <w:rFonts w:hint="eastAsia" w:ascii="宋体" w:hAnsi="宋体"/>
                <w:sz w:val="18"/>
                <w:szCs w:val="18"/>
              </w:rPr>
              <w:t>对比度：5000:1</w:t>
            </w:r>
          </w:p>
          <w:p w14:paraId="28055BA9">
            <w:pPr>
              <w:pStyle w:val="9"/>
              <w:rPr>
                <w:rFonts w:hint="eastAsia" w:ascii="宋体" w:hAnsi="宋体"/>
                <w:sz w:val="18"/>
                <w:szCs w:val="18"/>
              </w:rPr>
            </w:pPr>
            <w:r>
              <w:rPr>
                <w:rFonts w:hint="eastAsia" w:ascii="宋体" w:hAnsi="宋体"/>
                <w:sz w:val="18"/>
                <w:szCs w:val="18"/>
              </w:rPr>
              <w:t>7.</w:t>
            </w:r>
            <w:r>
              <w:rPr>
                <w:rFonts w:hint="eastAsia" w:ascii="宋体" w:hAnsi="宋体"/>
                <w:sz w:val="18"/>
                <w:szCs w:val="18"/>
              </w:rPr>
              <w:tab/>
            </w:r>
            <w:r>
              <w:rPr>
                <w:rFonts w:hint="eastAsia" w:ascii="宋体" w:hAnsi="宋体"/>
                <w:sz w:val="18"/>
                <w:szCs w:val="18"/>
              </w:rPr>
              <w:t>可视角度：≥178度</w:t>
            </w:r>
          </w:p>
          <w:p w14:paraId="4E4C61A6">
            <w:pPr>
              <w:pStyle w:val="9"/>
              <w:rPr>
                <w:rFonts w:hint="eastAsia" w:ascii="宋体" w:hAnsi="宋体"/>
                <w:sz w:val="18"/>
                <w:szCs w:val="18"/>
              </w:rPr>
            </w:pPr>
            <w:r>
              <w:rPr>
                <w:rFonts w:hint="eastAsia" w:ascii="宋体" w:hAnsi="宋体"/>
                <w:sz w:val="18"/>
                <w:szCs w:val="18"/>
              </w:rPr>
              <w:t>8.</w:t>
            </w:r>
            <w:r>
              <w:rPr>
                <w:rFonts w:hint="eastAsia" w:ascii="宋体" w:hAnsi="宋体"/>
                <w:sz w:val="18"/>
                <w:szCs w:val="18"/>
              </w:rPr>
              <w:tab/>
            </w:r>
            <w:r>
              <w:rPr>
                <w:rFonts w:hint="eastAsia" w:ascii="宋体" w:hAnsi="宋体"/>
                <w:sz w:val="18"/>
                <w:szCs w:val="18"/>
              </w:rPr>
              <w:t>色彩：30bit（双通道）,1073.7万色</w:t>
            </w:r>
          </w:p>
          <w:p w14:paraId="7DF3B683">
            <w:pPr>
              <w:pStyle w:val="9"/>
              <w:rPr>
                <w:rFonts w:ascii="宋体" w:hAnsi="宋体"/>
                <w:sz w:val="18"/>
                <w:szCs w:val="18"/>
              </w:rPr>
            </w:pPr>
            <w:r>
              <w:rPr>
                <w:rFonts w:hint="eastAsia" w:ascii="宋体" w:hAnsi="宋体"/>
                <w:sz w:val="18"/>
                <w:szCs w:val="18"/>
              </w:rPr>
              <w:t>9.</w:t>
            </w:r>
            <w:r>
              <w:rPr>
                <w:rFonts w:hint="eastAsia" w:ascii="宋体" w:hAnsi="宋体"/>
                <w:sz w:val="18"/>
                <w:szCs w:val="18"/>
              </w:rPr>
              <w:tab/>
            </w:r>
            <w:r>
              <w:rPr>
                <w:rFonts w:hint="eastAsia" w:ascii="宋体" w:hAnsi="宋体"/>
                <w:sz w:val="18"/>
                <w:szCs w:val="18"/>
              </w:rPr>
              <w:t xml:space="preserve"> </w:t>
            </w:r>
            <w:r>
              <w:rPr>
                <w:rFonts w:hint="eastAsia" w:ascii="黑体" w:hAnsi="宋体" w:eastAsia="黑体"/>
                <w:sz w:val="18"/>
                <w:szCs w:val="18"/>
              </w:rPr>
              <w:t>显示屏寿命：≥65000小时</w:t>
            </w:r>
          </w:p>
          <w:p w14:paraId="0820631D">
            <w:pPr>
              <w:pStyle w:val="9"/>
              <w:rPr>
                <w:rFonts w:hint="eastAsia" w:ascii="宋体" w:hAnsi="宋体"/>
                <w:sz w:val="18"/>
                <w:szCs w:val="18"/>
              </w:rPr>
            </w:pPr>
            <w:r>
              <w:rPr>
                <w:rFonts w:hint="eastAsia" w:ascii="宋体" w:hAnsi="宋体"/>
                <w:sz w:val="18"/>
                <w:szCs w:val="18"/>
              </w:rPr>
              <w:t>10.</w:t>
            </w:r>
            <w:r>
              <w:rPr>
                <w:rFonts w:hint="eastAsia" w:ascii="宋体" w:hAnsi="宋体"/>
                <w:sz w:val="18"/>
                <w:szCs w:val="18"/>
              </w:rPr>
              <w:tab/>
            </w:r>
            <w:r>
              <w:rPr>
                <w:rFonts w:hint="eastAsia" w:ascii="宋体" w:hAnsi="宋体"/>
                <w:sz w:val="18"/>
                <w:szCs w:val="18"/>
              </w:rPr>
              <w:t>视频制式：PAL/SECAM/NTSC</w:t>
            </w:r>
          </w:p>
          <w:p w14:paraId="3DBC0AC6">
            <w:pPr>
              <w:pStyle w:val="9"/>
              <w:rPr>
                <w:rFonts w:hint="eastAsia" w:ascii="宋体" w:hAnsi="宋体"/>
                <w:sz w:val="18"/>
                <w:szCs w:val="18"/>
              </w:rPr>
            </w:pPr>
            <w:r>
              <w:rPr>
                <w:rFonts w:hint="eastAsia" w:ascii="宋体" w:hAnsi="宋体"/>
                <w:sz w:val="18"/>
                <w:szCs w:val="18"/>
              </w:rPr>
              <w:t>11.</w:t>
            </w:r>
            <w:r>
              <w:rPr>
                <w:rFonts w:hint="eastAsia" w:ascii="宋体" w:hAnsi="宋体"/>
                <w:sz w:val="18"/>
                <w:szCs w:val="18"/>
              </w:rPr>
              <w:tab/>
            </w:r>
            <w:r>
              <w:rPr>
                <w:rFonts w:hint="eastAsia" w:ascii="宋体" w:hAnsi="宋体"/>
                <w:sz w:val="18"/>
                <w:szCs w:val="18"/>
              </w:rPr>
              <w:t>电视功能：具备童锁功能，通过遥控设置可屏蔽按键功能，通道模式自动记忆功能，自适应降噪、定时关机、无信号自动关机。</w:t>
            </w:r>
          </w:p>
          <w:p w14:paraId="6004F896">
            <w:pPr>
              <w:pStyle w:val="9"/>
              <w:rPr>
                <w:rFonts w:hint="eastAsia" w:ascii="宋体" w:hAnsi="宋体"/>
                <w:sz w:val="18"/>
                <w:szCs w:val="18"/>
              </w:rPr>
            </w:pPr>
            <w:r>
              <w:rPr>
                <w:rFonts w:hint="eastAsia" w:ascii="宋体" w:hAnsi="宋体"/>
                <w:sz w:val="18"/>
                <w:szCs w:val="18"/>
              </w:rPr>
              <w:t>12.</w:t>
            </w:r>
            <w:r>
              <w:rPr>
                <w:rFonts w:hint="eastAsia" w:ascii="宋体" w:hAnsi="宋体"/>
                <w:sz w:val="18"/>
                <w:szCs w:val="18"/>
              </w:rPr>
              <w:tab/>
            </w:r>
            <w:r>
              <w:rPr>
                <w:rFonts w:hint="eastAsia" w:ascii="宋体" w:hAnsi="宋体"/>
                <w:sz w:val="18"/>
                <w:szCs w:val="18"/>
              </w:rPr>
              <w:t>媒体播放功能：支持USB无电脑播放图片及音视频文件，支持文件格式：JPG，BMP，MPEG1、2、3、4，RMVB，MP3等</w:t>
            </w:r>
          </w:p>
          <w:p w14:paraId="4F9B08C2">
            <w:pPr>
              <w:pStyle w:val="9"/>
              <w:rPr>
                <w:rFonts w:hint="eastAsia" w:ascii="宋体" w:hAnsi="宋体"/>
                <w:sz w:val="18"/>
                <w:szCs w:val="18"/>
              </w:rPr>
            </w:pPr>
            <w:r>
              <w:rPr>
                <w:rFonts w:hint="eastAsia" w:ascii="宋体" w:hAnsi="宋体"/>
                <w:sz w:val="18"/>
                <w:szCs w:val="18"/>
              </w:rPr>
              <w:t>13.</w:t>
            </w:r>
            <w:r>
              <w:rPr>
                <w:rFonts w:hint="eastAsia" w:ascii="宋体" w:hAnsi="宋体"/>
                <w:sz w:val="18"/>
                <w:szCs w:val="18"/>
              </w:rPr>
              <w:tab/>
            </w:r>
            <w:r>
              <w:rPr>
                <w:rFonts w:hint="eastAsia" w:ascii="宋体" w:hAnsi="宋体"/>
                <w:sz w:val="18"/>
                <w:szCs w:val="18"/>
              </w:rPr>
              <w:t>菜单按键：前置按钮菜单七键。</w:t>
            </w:r>
          </w:p>
          <w:p w14:paraId="3CC5E76C">
            <w:pPr>
              <w:pStyle w:val="9"/>
              <w:rPr>
                <w:rFonts w:ascii="宋体" w:hAnsi="宋体"/>
                <w:sz w:val="18"/>
                <w:szCs w:val="18"/>
              </w:rPr>
            </w:pPr>
            <w:r>
              <w:rPr>
                <w:rFonts w:hint="eastAsia" w:ascii="宋体" w:hAnsi="宋体"/>
                <w:sz w:val="18"/>
                <w:szCs w:val="18"/>
              </w:rPr>
              <w:t>14.</w:t>
            </w:r>
            <w:r>
              <w:rPr>
                <w:rFonts w:hint="eastAsia" w:ascii="宋体" w:hAnsi="宋体"/>
                <w:sz w:val="18"/>
                <w:szCs w:val="18"/>
              </w:rPr>
              <w:tab/>
            </w:r>
            <w:r>
              <w:rPr>
                <w:rFonts w:hint="eastAsia" w:ascii="宋体" w:hAnsi="宋体"/>
                <w:sz w:val="18"/>
                <w:szCs w:val="18"/>
              </w:rPr>
              <w:t xml:space="preserve"> </w:t>
            </w:r>
            <w:r>
              <w:rPr>
                <w:rFonts w:hint="eastAsia" w:ascii="黑体" w:hAnsi="宋体" w:eastAsia="黑体"/>
                <w:sz w:val="18"/>
                <w:szCs w:val="18"/>
              </w:rPr>
              <w:t>前置绿色节能菜单按键，并有一键开启及关闭液晶屏、一键节能后；适应于教室内嵌式安装要求</w:t>
            </w:r>
            <w:r>
              <w:rPr>
                <w:rFonts w:hint="eastAsia" w:ascii="宋体" w:hAnsi="宋体"/>
                <w:sz w:val="18"/>
                <w:szCs w:val="18"/>
              </w:rPr>
              <w:t>；</w:t>
            </w:r>
          </w:p>
          <w:p w14:paraId="369EE1AD">
            <w:pPr>
              <w:pStyle w:val="9"/>
              <w:rPr>
                <w:rFonts w:hint="eastAsia" w:ascii="宋体" w:hAnsi="宋体"/>
                <w:sz w:val="18"/>
                <w:szCs w:val="18"/>
              </w:rPr>
            </w:pPr>
            <w:r>
              <w:rPr>
                <w:rFonts w:hint="eastAsia" w:ascii="宋体" w:hAnsi="宋体"/>
                <w:sz w:val="18"/>
                <w:szCs w:val="18"/>
              </w:rPr>
              <w:t>15.</w:t>
            </w:r>
            <w:r>
              <w:rPr>
                <w:rFonts w:hint="eastAsia" w:ascii="宋体" w:hAnsi="宋体"/>
                <w:sz w:val="18"/>
                <w:szCs w:val="18"/>
              </w:rPr>
              <w:tab/>
            </w:r>
            <w:r>
              <w:rPr>
                <w:rFonts w:hint="eastAsia" w:ascii="宋体" w:hAnsi="宋体"/>
                <w:sz w:val="18"/>
                <w:szCs w:val="18"/>
              </w:rPr>
              <w:t>书写屏采用4mm厚防爆全钢化玻璃屏，屏幕表面采用防眩光全钢化玻璃，防划防撞；表面防撞击，屏幕表面可承受1040克钢球在1米高度自由下落撞击；</w:t>
            </w:r>
          </w:p>
          <w:p w14:paraId="614F39F5">
            <w:pPr>
              <w:pStyle w:val="9"/>
              <w:rPr>
                <w:rFonts w:hint="eastAsia" w:ascii="宋体" w:hAnsi="宋体"/>
                <w:sz w:val="18"/>
                <w:szCs w:val="18"/>
              </w:rPr>
            </w:pPr>
            <w:r>
              <w:rPr>
                <w:rFonts w:hint="eastAsia" w:ascii="宋体" w:hAnsi="宋体"/>
                <w:sz w:val="18"/>
                <w:szCs w:val="18"/>
              </w:rPr>
              <w:t>16.</w:t>
            </w:r>
            <w:r>
              <w:rPr>
                <w:rFonts w:hint="eastAsia" w:ascii="宋体" w:hAnsi="宋体"/>
                <w:sz w:val="18"/>
                <w:szCs w:val="18"/>
              </w:rPr>
              <w:tab/>
            </w:r>
            <w:r>
              <w:rPr>
                <w:rFonts w:hint="eastAsia" w:ascii="宋体" w:hAnsi="宋体"/>
                <w:sz w:val="18"/>
                <w:szCs w:val="18"/>
              </w:rPr>
              <w:t>侧面输入端口：1路AV/音频；1路RS232接口；2路VGA/音频；1路RF;3路HDMI(支持1080P、内置1路)；1路多媒体USB；3路USB 2.01路USB 3.0;1路RJ45;前置输入端口：前置1路触摸框接口Touch-USB、3路USB接口、1路HDMI接口输出端口：1路VGA；1路耳机；1路Touch_USB。</w:t>
            </w:r>
          </w:p>
          <w:p w14:paraId="4468F301">
            <w:pPr>
              <w:pStyle w:val="9"/>
              <w:rPr>
                <w:rFonts w:hint="eastAsia" w:ascii="宋体" w:hAnsi="宋体"/>
                <w:sz w:val="18"/>
                <w:szCs w:val="18"/>
              </w:rPr>
            </w:pPr>
            <w:r>
              <w:rPr>
                <w:rFonts w:hint="eastAsia" w:ascii="宋体" w:hAnsi="宋体"/>
                <w:sz w:val="18"/>
                <w:szCs w:val="18"/>
              </w:rPr>
              <w:t>17.</w:t>
            </w:r>
            <w:r>
              <w:rPr>
                <w:rFonts w:hint="eastAsia" w:ascii="宋体" w:hAnsi="宋体"/>
                <w:sz w:val="18"/>
                <w:szCs w:val="18"/>
              </w:rPr>
              <w:tab/>
            </w:r>
            <w:r>
              <w:rPr>
                <w:rFonts w:hint="eastAsia" w:ascii="宋体" w:hAnsi="宋体"/>
                <w:sz w:val="18"/>
                <w:szCs w:val="18"/>
              </w:rPr>
              <w:t>外部信号输入智能识别功能：当VGA端口或HDMI端口有信号输入时，设备能自动切换至对应通道，无需手动调整。</w:t>
            </w:r>
          </w:p>
          <w:p w14:paraId="03CE0123">
            <w:pPr>
              <w:pStyle w:val="9"/>
              <w:rPr>
                <w:rFonts w:hint="eastAsia" w:ascii="宋体" w:hAnsi="宋体"/>
                <w:sz w:val="18"/>
                <w:szCs w:val="18"/>
              </w:rPr>
            </w:pPr>
            <w:r>
              <w:rPr>
                <w:rFonts w:hint="eastAsia" w:ascii="宋体" w:hAnsi="宋体"/>
                <w:sz w:val="18"/>
                <w:szCs w:val="18"/>
              </w:rPr>
              <w:t>18.</w:t>
            </w:r>
            <w:r>
              <w:rPr>
                <w:rFonts w:hint="eastAsia" w:ascii="宋体" w:hAnsi="宋体"/>
                <w:sz w:val="18"/>
                <w:szCs w:val="18"/>
              </w:rPr>
              <w:tab/>
            </w:r>
            <w:r>
              <w:rPr>
                <w:rFonts w:hint="eastAsia" w:ascii="宋体" w:hAnsi="宋体"/>
                <w:sz w:val="18"/>
                <w:szCs w:val="18"/>
              </w:rPr>
              <w:t>智能亮度调节：整机能感应并自动调节屏幕亮度来达到在不同光照环境下的最佳显示效果</w:t>
            </w:r>
          </w:p>
          <w:p w14:paraId="29A15072">
            <w:pPr>
              <w:pStyle w:val="9"/>
              <w:rPr>
                <w:rFonts w:hint="eastAsia" w:ascii="宋体" w:hAnsi="宋体"/>
                <w:sz w:val="18"/>
                <w:szCs w:val="18"/>
              </w:rPr>
            </w:pPr>
            <w:r>
              <w:rPr>
                <w:rFonts w:hint="eastAsia" w:ascii="宋体" w:hAnsi="宋体"/>
                <w:sz w:val="18"/>
                <w:szCs w:val="18"/>
              </w:rPr>
              <w:t>19. 电源要求：AC110～240V，50/60Hz。</w:t>
            </w:r>
          </w:p>
          <w:p w14:paraId="55968824">
            <w:pPr>
              <w:pStyle w:val="9"/>
              <w:rPr>
                <w:rFonts w:hint="eastAsia" w:ascii="宋体" w:hAnsi="宋体"/>
                <w:sz w:val="18"/>
                <w:szCs w:val="18"/>
              </w:rPr>
            </w:pPr>
            <w:r>
              <w:rPr>
                <w:rFonts w:hint="eastAsia" w:ascii="宋体" w:hAnsi="宋体"/>
                <w:sz w:val="18"/>
                <w:szCs w:val="18"/>
              </w:rPr>
              <w:t>（三）触控参数：</w:t>
            </w:r>
          </w:p>
          <w:p w14:paraId="43BB32AE">
            <w:pPr>
              <w:pStyle w:val="9"/>
              <w:rPr>
                <w:rFonts w:hint="eastAsia"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采用红外触控技术,可实现六点触摸功能</w:t>
            </w:r>
          </w:p>
          <w:p w14:paraId="6470192C">
            <w:pPr>
              <w:pStyle w:val="9"/>
              <w:rPr>
                <w:rFonts w:hint="eastAsia"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书写方式：手指、触摸笔或其他非透明物体（直径≥5mm的物体）</w:t>
            </w:r>
          </w:p>
          <w:p w14:paraId="74F7A1C8">
            <w:pPr>
              <w:pStyle w:val="9"/>
              <w:rPr>
                <w:rFonts w:hint="eastAsia"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响应时间≤4毫秒；</w:t>
            </w:r>
          </w:p>
          <w:p w14:paraId="53A159D1">
            <w:pPr>
              <w:pStyle w:val="9"/>
              <w:rPr>
                <w:rFonts w:hint="eastAsia" w:ascii="宋体" w:hAnsi="宋体"/>
                <w:sz w:val="18"/>
                <w:szCs w:val="18"/>
              </w:rPr>
            </w:pPr>
            <w:r>
              <w:rPr>
                <w:rFonts w:hint="eastAsia" w:ascii="宋体" w:hAnsi="宋体"/>
                <w:sz w:val="18"/>
                <w:szCs w:val="18"/>
              </w:rPr>
              <w:t>4、</w:t>
            </w:r>
            <w:r>
              <w:rPr>
                <w:rFonts w:hint="eastAsia" w:ascii="宋体" w:hAnsi="宋体"/>
                <w:sz w:val="18"/>
                <w:szCs w:val="18"/>
              </w:rPr>
              <w:tab/>
            </w:r>
            <w:r>
              <w:rPr>
                <w:rFonts w:hint="eastAsia" w:ascii="宋体" w:hAnsi="宋体"/>
                <w:sz w:val="18"/>
                <w:szCs w:val="18"/>
              </w:rPr>
              <w:t>定位精度：±1.5mm；</w:t>
            </w:r>
          </w:p>
          <w:p w14:paraId="79E4CD9F">
            <w:pPr>
              <w:pStyle w:val="9"/>
              <w:rPr>
                <w:rFonts w:hint="eastAsia" w:ascii="宋体" w:hAnsi="宋体"/>
                <w:sz w:val="18"/>
                <w:szCs w:val="18"/>
              </w:rPr>
            </w:pPr>
            <w:r>
              <w:rPr>
                <w:rFonts w:hint="eastAsia" w:ascii="宋体" w:hAnsi="宋体"/>
                <w:sz w:val="18"/>
                <w:szCs w:val="18"/>
              </w:rPr>
              <w:t>5、</w:t>
            </w:r>
            <w:r>
              <w:rPr>
                <w:rFonts w:hint="eastAsia" w:ascii="宋体" w:hAnsi="宋体"/>
                <w:sz w:val="18"/>
                <w:szCs w:val="18"/>
              </w:rPr>
              <w:tab/>
            </w:r>
            <w:r>
              <w:rPr>
                <w:rFonts w:hint="eastAsia" w:ascii="宋体" w:hAnsi="宋体"/>
                <w:sz w:val="18"/>
                <w:szCs w:val="18"/>
              </w:rPr>
              <w:t>插值分辨率：32768*32768；</w:t>
            </w:r>
          </w:p>
          <w:p w14:paraId="58564392">
            <w:pPr>
              <w:pStyle w:val="9"/>
              <w:rPr>
                <w:rFonts w:hint="eastAsia" w:ascii="黑体" w:hAnsi="宋体" w:eastAsia="黑体"/>
                <w:sz w:val="18"/>
                <w:szCs w:val="18"/>
              </w:rPr>
            </w:pPr>
            <w:r>
              <w:rPr>
                <w:rFonts w:hint="eastAsia" w:ascii="宋体" w:hAnsi="宋体"/>
                <w:sz w:val="18"/>
                <w:szCs w:val="18"/>
              </w:rPr>
              <w:t>6、</w:t>
            </w:r>
            <w:r>
              <w:rPr>
                <w:rFonts w:hint="eastAsia" w:ascii="宋体" w:hAnsi="宋体"/>
                <w:sz w:val="18"/>
                <w:szCs w:val="18"/>
              </w:rPr>
              <w:tab/>
            </w:r>
            <w:r>
              <w:rPr>
                <w:rFonts w:hint="eastAsia" w:ascii="宋体" w:hAnsi="宋体"/>
                <w:sz w:val="18"/>
                <w:szCs w:val="18"/>
              </w:rPr>
              <w:t xml:space="preserve"> </w:t>
            </w:r>
            <w:r>
              <w:rPr>
                <w:rFonts w:hint="eastAsia" w:ascii="黑体" w:hAnsi="宋体" w:eastAsia="黑体"/>
                <w:sz w:val="18"/>
                <w:szCs w:val="18"/>
              </w:rPr>
              <w:t>防死点功能：在红外接收器进行多点（至少10点）遮挡后仍能书写。</w:t>
            </w:r>
          </w:p>
          <w:p w14:paraId="1AFC00C5">
            <w:pPr>
              <w:pStyle w:val="9"/>
              <w:rPr>
                <w:rFonts w:hint="eastAsia" w:ascii="宋体" w:hAnsi="宋体"/>
                <w:sz w:val="18"/>
                <w:szCs w:val="18"/>
              </w:rPr>
            </w:pPr>
            <w:r>
              <w:rPr>
                <w:rFonts w:hint="eastAsia" w:ascii="宋体" w:hAnsi="宋体"/>
                <w:sz w:val="18"/>
                <w:szCs w:val="18"/>
              </w:rPr>
              <w:t>7、</w:t>
            </w:r>
            <w:r>
              <w:rPr>
                <w:rFonts w:hint="eastAsia" w:ascii="宋体" w:hAnsi="宋体"/>
                <w:sz w:val="18"/>
                <w:szCs w:val="18"/>
              </w:rPr>
              <w:tab/>
            </w:r>
            <w:r>
              <w:rPr>
                <w:rFonts w:hint="eastAsia" w:ascii="宋体" w:hAnsi="宋体"/>
                <w:sz w:val="18"/>
                <w:szCs w:val="18"/>
              </w:rPr>
              <w:t xml:space="preserve"> </w:t>
            </w:r>
            <w:r>
              <w:rPr>
                <w:rFonts w:hint="eastAsia" w:ascii="黑体" w:hAnsi="宋体" w:eastAsia="黑体"/>
                <w:sz w:val="18"/>
                <w:szCs w:val="18"/>
              </w:rPr>
              <w:t>具有预防近视功能，具有高清护眼不闪屏、防眩光、抗强光干扰，在不小于98千LUX仍能正常工作、阳关直射环境下正常工作的特性，具备 的“光感屏变和场景屏变”特性，可缓解视觉疲劳、改善图像质量。</w:t>
            </w:r>
          </w:p>
          <w:p w14:paraId="53F9F60E">
            <w:pPr>
              <w:pStyle w:val="9"/>
              <w:rPr>
                <w:rFonts w:hint="eastAsia" w:ascii="宋体" w:hAnsi="宋体"/>
                <w:sz w:val="18"/>
                <w:szCs w:val="18"/>
              </w:rPr>
            </w:pPr>
            <w:r>
              <w:rPr>
                <w:rFonts w:hint="eastAsia" w:ascii="宋体" w:hAnsi="宋体"/>
                <w:sz w:val="18"/>
                <w:szCs w:val="18"/>
              </w:rPr>
              <w:t>8、</w:t>
            </w:r>
            <w:r>
              <w:rPr>
                <w:rFonts w:hint="eastAsia" w:ascii="宋体" w:hAnsi="宋体"/>
                <w:sz w:val="18"/>
                <w:szCs w:val="18"/>
              </w:rPr>
              <w:tab/>
            </w:r>
            <w:r>
              <w:rPr>
                <w:rFonts w:hint="eastAsia" w:ascii="宋体" w:hAnsi="宋体"/>
                <w:sz w:val="18"/>
                <w:szCs w:val="18"/>
              </w:rPr>
              <w:t>红外触摸屏系统通讯端口：USB</w:t>
            </w:r>
          </w:p>
          <w:p w14:paraId="2C1F5885">
            <w:pPr>
              <w:pStyle w:val="9"/>
              <w:rPr>
                <w:rFonts w:hint="eastAsia" w:ascii="宋体" w:hAnsi="宋体"/>
                <w:sz w:val="18"/>
                <w:szCs w:val="18"/>
              </w:rPr>
            </w:pPr>
            <w:r>
              <w:rPr>
                <w:rFonts w:hint="eastAsia" w:ascii="宋体" w:hAnsi="宋体"/>
                <w:sz w:val="18"/>
                <w:szCs w:val="18"/>
              </w:rPr>
              <w:t>9、</w:t>
            </w:r>
            <w:r>
              <w:rPr>
                <w:rFonts w:hint="eastAsia" w:ascii="宋体" w:hAnsi="宋体"/>
                <w:sz w:val="18"/>
                <w:szCs w:val="18"/>
              </w:rPr>
              <w:tab/>
            </w:r>
            <w:r>
              <w:rPr>
                <w:rFonts w:hint="eastAsia" w:ascii="宋体" w:hAnsi="宋体"/>
                <w:sz w:val="18"/>
                <w:szCs w:val="18"/>
              </w:rPr>
              <w:t>支持Windows XP、Windows VISTA、Win7、Mac OSX；</w:t>
            </w:r>
          </w:p>
          <w:p w14:paraId="68475CB4">
            <w:pPr>
              <w:pStyle w:val="9"/>
              <w:rPr>
                <w:rFonts w:hint="eastAsia" w:ascii="宋体" w:hAnsi="宋体"/>
                <w:sz w:val="18"/>
                <w:szCs w:val="18"/>
              </w:rPr>
            </w:pPr>
            <w:r>
              <w:rPr>
                <w:rFonts w:hint="eastAsia" w:ascii="宋体" w:hAnsi="宋体"/>
                <w:sz w:val="18"/>
                <w:szCs w:val="18"/>
              </w:rPr>
              <w:t>10.无需安装触摸模组驱动，无需校准；</w:t>
            </w:r>
          </w:p>
          <w:p w14:paraId="1AA71AAF">
            <w:pPr>
              <w:pStyle w:val="9"/>
              <w:rPr>
                <w:rFonts w:hint="eastAsia" w:ascii="宋体" w:hAnsi="宋体"/>
                <w:color w:val="FF0000"/>
                <w:sz w:val="18"/>
                <w:szCs w:val="18"/>
              </w:rPr>
            </w:pPr>
            <w:r>
              <w:rPr>
                <w:rFonts w:hint="eastAsia" w:ascii="宋体" w:hAnsi="宋体"/>
                <w:sz w:val="18"/>
                <w:szCs w:val="18"/>
              </w:rPr>
              <w:t>11.触摸次数：同一位置6000万次以上；</w:t>
            </w:r>
            <w:r>
              <w:rPr>
                <w:rFonts w:hint="eastAsia" w:ascii="宋体" w:hAnsi="宋体"/>
                <w:color w:val="FF0000"/>
                <w:sz w:val="18"/>
                <w:szCs w:val="18"/>
              </w:rPr>
              <w:t xml:space="preserve"> </w:t>
            </w:r>
          </w:p>
          <w:p w14:paraId="738DDAD5">
            <w:pPr>
              <w:pStyle w:val="9"/>
              <w:rPr>
                <w:rFonts w:hint="eastAsia" w:ascii="宋体" w:hAnsi="宋体"/>
                <w:sz w:val="18"/>
                <w:szCs w:val="18"/>
              </w:rPr>
            </w:pPr>
            <w:r>
              <w:rPr>
                <w:rFonts w:hint="eastAsia" w:ascii="宋体" w:hAnsi="宋体"/>
                <w:sz w:val="18"/>
                <w:szCs w:val="18"/>
              </w:rPr>
              <w:t>（四）内置电脑参数：</w:t>
            </w:r>
          </w:p>
          <w:p w14:paraId="6A28C2EE">
            <w:pPr>
              <w:pStyle w:val="9"/>
              <w:rPr>
                <w:rFonts w:hint="eastAsia" w:ascii="宋体" w:hAnsi="宋体"/>
                <w:sz w:val="18"/>
                <w:szCs w:val="18"/>
              </w:rPr>
            </w:pPr>
            <w:r>
              <w:rPr>
                <w:rFonts w:hint="eastAsia" w:ascii="宋体" w:hAnsi="宋体"/>
                <w:sz w:val="18"/>
                <w:szCs w:val="18"/>
              </w:rPr>
              <w:t>1.</w:t>
            </w:r>
            <w:r>
              <w:rPr>
                <w:rFonts w:hint="eastAsia" w:ascii="宋体" w:hAnsi="宋体"/>
                <w:sz w:val="18"/>
                <w:szCs w:val="18"/>
              </w:rPr>
              <w:tab/>
            </w:r>
            <w:r>
              <w:rPr>
                <w:rFonts w:hint="eastAsia" w:ascii="宋体" w:hAnsi="宋体"/>
                <w:sz w:val="18"/>
                <w:szCs w:val="18"/>
              </w:rPr>
              <w:t>内置电脑采用抽拉式模块化设计，标准ops接口（80pin），利于使用中的维护</w:t>
            </w:r>
          </w:p>
          <w:p w14:paraId="32AD3BE1">
            <w:pPr>
              <w:pStyle w:val="9"/>
              <w:rPr>
                <w:rFonts w:hint="eastAsia" w:ascii="宋体" w:hAnsi="宋体"/>
                <w:sz w:val="18"/>
                <w:szCs w:val="18"/>
              </w:rPr>
            </w:pPr>
            <w:r>
              <w:rPr>
                <w:rFonts w:hint="eastAsia" w:ascii="宋体" w:hAnsi="宋体"/>
                <w:sz w:val="18"/>
                <w:szCs w:val="18"/>
              </w:rPr>
              <w:t>2.</w:t>
            </w:r>
            <w:r>
              <w:rPr>
                <w:rFonts w:hint="eastAsia" w:ascii="宋体" w:hAnsi="宋体"/>
                <w:sz w:val="18"/>
                <w:szCs w:val="18"/>
              </w:rPr>
              <w:tab/>
            </w:r>
            <w:r>
              <w:rPr>
                <w:rFonts w:hint="eastAsia" w:ascii="宋体" w:hAnsi="宋体"/>
                <w:sz w:val="18"/>
                <w:szCs w:val="18"/>
              </w:rPr>
              <w:t>芯片组：Intel H61</w:t>
            </w:r>
          </w:p>
          <w:p w14:paraId="418C56E1">
            <w:pPr>
              <w:pStyle w:val="9"/>
              <w:rPr>
                <w:rFonts w:hint="eastAsia" w:ascii="宋体" w:hAnsi="宋体"/>
                <w:sz w:val="18"/>
                <w:szCs w:val="18"/>
              </w:rPr>
            </w:pPr>
            <w:r>
              <w:rPr>
                <w:rFonts w:hint="eastAsia" w:ascii="宋体" w:hAnsi="宋体"/>
                <w:sz w:val="18"/>
                <w:szCs w:val="18"/>
              </w:rPr>
              <w:t>3.</w:t>
            </w:r>
            <w:r>
              <w:rPr>
                <w:rFonts w:hint="eastAsia" w:ascii="宋体" w:hAnsi="宋体"/>
                <w:sz w:val="18"/>
                <w:szCs w:val="18"/>
              </w:rPr>
              <w:tab/>
            </w:r>
            <w:r>
              <w:rPr>
                <w:rFonts w:hint="eastAsia" w:ascii="宋体" w:hAnsi="宋体"/>
                <w:sz w:val="18"/>
                <w:szCs w:val="18"/>
              </w:rPr>
              <w:t>CPU：Intel酷睿i5及以上,</w:t>
            </w:r>
          </w:p>
          <w:p w14:paraId="008590CD">
            <w:pPr>
              <w:pStyle w:val="9"/>
              <w:rPr>
                <w:rFonts w:hint="eastAsia" w:ascii="宋体" w:hAnsi="宋体"/>
                <w:sz w:val="18"/>
                <w:szCs w:val="18"/>
              </w:rPr>
            </w:pPr>
            <w:r>
              <w:rPr>
                <w:rFonts w:hint="eastAsia" w:ascii="宋体" w:hAnsi="宋体"/>
                <w:sz w:val="18"/>
                <w:szCs w:val="18"/>
              </w:rPr>
              <w:t>4.</w:t>
            </w:r>
            <w:r>
              <w:rPr>
                <w:rFonts w:hint="eastAsia" w:ascii="宋体" w:hAnsi="宋体"/>
                <w:sz w:val="18"/>
                <w:szCs w:val="18"/>
              </w:rPr>
              <w:tab/>
            </w:r>
            <w:r>
              <w:rPr>
                <w:rFonts w:hint="eastAsia" w:ascii="宋体" w:hAnsi="宋体"/>
                <w:sz w:val="18"/>
                <w:szCs w:val="18"/>
              </w:rPr>
              <w:t>CPU集成Intel® HD Graphics 4000</w:t>
            </w:r>
          </w:p>
          <w:p w14:paraId="4161B04A">
            <w:pPr>
              <w:pStyle w:val="9"/>
              <w:rPr>
                <w:rFonts w:hint="eastAsia" w:ascii="宋体" w:hAnsi="宋体"/>
                <w:sz w:val="18"/>
                <w:szCs w:val="18"/>
              </w:rPr>
            </w:pPr>
            <w:r>
              <w:rPr>
                <w:rFonts w:hint="eastAsia" w:ascii="宋体" w:hAnsi="宋体"/>
                <w:sz w:val="18"/>
                <w:szCs w:val="18"/>
              </w:rPr>
              <w:t>5.</w:t>
            </w:r>
            <w:r>
              <w:rPr>
                <w:rFonts w:hint="eastAsia" w:ascii="宋体" w:hAnsi="宋体"/>
                <w:sz w:val="18"/>
                <w:szCs w:val="18"/>
              </w:rPr>
              <w:tab/>
            </w:r>
            <w:r>
              <w:rPr>
                <w:rFonts w:hint="eastAsia" w:ascii="宋体" w:hAnsi="宋体"/>
                <w:sz w:val="18"/>
                <w:szCs w:val="18"/>
              </w:rPr>
              <w:t>内存：4G DDR3及以上</w:t>
            </w:r>
          </w:p>
          <w:p w14:paraId="53EB6749">
            <w:pPr>
              <w:pStyle w:val="9"/>
              <w:rPr>
                <w:rFonts w:hint="eastAsia" w:ascii="宋体" w:hAnsi="宋体"/>
                <w:sz w:val="18"/>
                <w:szCs w:val="18"/>
              </w:rPr>
            </w:pPr>
            <w:r>
              <w:rPr>
                <w:rFonts w:hint="eastAsia" w:ascii="宋体" w:hAnsi="宋体"/>
                <w:sz w:val="18"/>
                <w:szCs w:val="18"/>
              </w:rPr>
              <w:t>6.</w:t>
            </w:r>
            <w:r>
              <w:rPr>
                <w:rFonts w:hint="eastAsia" w:ascii="宋体" w:hAnsi="宋体"/>
                <w:sz w:val="18"/>
                <w:szCs w:val="18"/>
              </w:rPr>
              <w:tab/>
            </w:r>
            <w:r>
              <w:rPr>
                <w:rFonts w:hint="eastAsia" w:ascii="宋体" w:hAnsi="宋体"/>
                <w:sz w:val="18"/>
                <w:szCs w:val="18"/>
              </w:rPr>
              <w:t>硬盘：500G及以上</w:t>
            </w:r>
          </w:p>
          <w:p w14:paraId="4934A4C6">
            <w:pPr>
              <w:pStyle w:val="9"/>
              <w:rPr>
                <w:rFonts w:hint="eastAsia" w:ascii="宋体" w:hAnsi="宋体"/>
                <w:sz w:val="18"/>
                <w:szCs w:val="18"/>
              </w:rPr>
            </w:pPr>
            <w:r>
              <w:rPr>
                <w:rFonts w:hint="eastAsia" w:ascii="宋体" w:hAnsi="宋体"/>
                <w:sz w:val="18"/>
                <w:szCs w:val="18"/>
              </w:rPr>
              <w:t>7.</w:t>
            </w:r>
            <w:r>
              <w:rPr>
                <w:rFonts w:hint="eastAsia" w:ascii="宋体" w:hAnsi="宋体"/>
                <w:sz w:val="18"/>
                <w:szCs w:val="18"/>
              </w:rPr>
              <w:tab/>
            </w:r>
            <w:r>
              <w:rPr>
                <w:rFonts w:hint="eastAsia" w:ascii="宋体" w:hAnsi="宋体"/>
                <w:sz w:val="18"/>
                <w:szCs w:val="18"/>
              </w:rPr>
              <w:t>网卡相当于Gigabit Ethernet(Intel 82579LM网卡芯片)</w:t>
            </w:r>
          </w:p>
          <w:p w14:paraId="6CDC7932">
            <w:pPr>
              <w:pStyle w:val="9"/>
              <w:rPr>
                <w:rFonts w:hint="eastAsia" w:ascii="宋体" w:hAnsi="宋体"/>
                <w:sz w:val="18"/>
                <w:szCs w:val="18"/>
              </w:rPr>
            </w:pPr>
            <w:r>
              <w:rPr>
                <w:rFonts w:hint="eastAsia" w:ascii="宋体" w:hAnsi="宋体"/>
                <w:sz w:val="18"/>
                <w:szCs w:val="18"/>
              </w:rPr>
              <w:t>8.</w:t>
            </w:r>
            <w:r>
              <w:rPr>
                <w:rFonts w:hint="eastAsia" w:ascii="宋体" w:hAnsi="宋体"/>
                <w:sz w:val="18"/>
                <w:szCs w:val="18"/>
              </w:rPr>
              <w:tab/>
            </w:r>
            <w:r>
              <w:rPr>
                <w:rFonts w:hint="eastAsia" w:ascii="宋体" w:hAnsi="宋体"/>
                <w:sz w:val="18"/>
                <w:szCs w:val="18"/>
              </w:rPr>
              <w:t>无线：WiFi 802.11b/g/n</w:t>
            </w:r>
          </w:p>
          <w:p w14:paraId="789B88E7">
            <w:pPr>
              <w:pStyle w:val="9"/>
              <w:rPr>
                <w:rFonts w:hint="eastAsia" w:ascii="宋体" w:hAnsi="宋体"/>
                <w:sz w:val="18"/>
                <w:szCs w:val="18"/>
              </w:rPr>
            </w:pPr>
            <w:r>
              <w:rPr>
                <w:rFonts w:hint="eastAsia" w:ascii="宋体" w:hAnsi="宋体"/>
                <w:sz w:val="18"/>
                <w:szCs w:val="18"/>
              </w:rPr>
              <w:t>9.</w:t>
            </w:r>
            <w:r>
              <w:rPr>
                <w:rFonts w:hint="eastAsia" w:ascii="宋体" w:hAnsi="宋体"/>
                <w:sz w:val="18"/>
                <w:szCs w:val="18"/>
              </w:rPr>
              <w:tab/>
            </w:r>
            <w:r>
              <w:rPr>
                <w:rFonts w:hint="eastAsia" w:ascii="宋体" w:hAnsi="宋体"/>
                <w:sz w:val="18"/>
                <w:szCs w:val="18"/>
              </w:rPr>
              <w:t>操作系统支持：Windows® XP, Win 7, Win 8 &amp; Linux</w:t>
            </w:r>
          </w:p>
          <w:p w14:paraId="766BA481">
            <w:pPr>
              <w:pStyle w:val="9"/>
              <w:rPr>
                <w:rFonts w:hint="eastAsia" w:ascii="宋体" w:hAnsi="宋体"/>
                <w:sz w:val="18"/>
                <w:szCs w:val="18"/>
              </w:rPr>
            </w:pPr>
            <w:r>
              <w:rPr>
                <w:rFonts w:hint="eastAsia" w:ascii="宋体" w:hAnsi="宋体"/>
                <w:sz w:val="18"/>
                <w:szCs w:val="18"/>
              </w:rPr>
              <w:t>软件功能：</w:t>
            </w:r>
          </w:p>
          <w:p w14:paraId="54380223">
            <w:pPr>
              <w:pStyle w:val="9"/>
              <w:rPr>
                <w:rFonts w:hint="eastAsia" w:ascii="宋体" w:hAnsi="宋体"/>
                <w:sz w:val="18"/>
                <w:szCs w:val="18"/>
              </w:rPr>
            </w:pPr>
            <w:r>
              <w:rPr>
                <w:rFonts w:hint="eastAsia" w:ascii="宋体" w:hAnsi="宋体"/>
                <w:sz w:val="18"/>
                <w:szCs w:val="18"/>
              </w:rPr>
              <w:t>10.</w:t>
            </w:r>
            <w:r>
              <w:rPr>
                <w:rFonts w:hint="eastAsia" w:ascii="宋体" w:hAnsi="宋体"/>
                <w:sz w:val="18"/>
                <w:szCs w:val="18"/>
              </w:rPr>
              <w:tab/>
            </w:r>
            <w:r>
              <w:rPr>
                <w:rFonts w:hint="eastAsia" w:ascii="宋体" w:hAnsi="宋体"/>
                <w:sz w:val="18"/>
                <w:szCs w:val="18"/>
              </w:rPr>
              <w:t>可提供普通笔、毛笔，工具笔、竹笔、排笔等至少8种常用笔；还有颜色的种类及粗细，可明确突出的鼠标和笔型图标切换按钮，实现鼠标和书写状态一键式切换</w:t>
            </w:r>
          </w:p>
          <w:p w14:paraId="2CF36454">
            <w:pPr>
              <w:pStyle w:val="9"/>
              <w:rPr>
                <w:rFonts w:hint="eastAsia" w:ascii="宋体" w:hAnsi="宋体"/>
                <w:sz w:val="18"/>
                <w:szCs w:val="18"/>
              </w:rPr>
            </w:pPr>
            <w:r>
              <w:rPr>
                <w:rFonts w:hint="eastAsia" w:ascii="宋体" w:hAnsi="宋体"/>
                <w:sz w:val="18"/>
                <w:szCs w:val="18"/>
              </w:rPr>
              <w:t>11.</w:t>
            </w:r>
            <w:r>
              <w:rPr>
                <w:rFonts w:hint="eastAsia" w:ascii="宋体" w:hAnsi="宋体"/>
                <w:sz w:val="18"/>
                <w:szCs w:val="18"/>
              </w:rPr>
              <w:tab/>
            </w:r>
            <w:r>
              <w:rPr>
                <w:rFonts w:hint="eastAsia" w:ascii="宋体" w:hAnsi="宋体"/>
                <w:sz w:val="18"/>
                <w:szCs w:val="18"/>
              </w:rPr>
              <w:t>软件提供10种以上的语言，其</w:t>
            </w:r>
            <w:bookmarkStart w:id="2" w:name="_GoBack"/>
            <w:bookmarkEnd w:id="2"/>
            <w:r>
              <w:rPr>
                <w:rFonts w:hint="eastAsia" w:ascii="宋体" w:hAnsi="宋体"/>
                <w:sz w:val="18"/>
                <w:szCs w:val="18"/>
              </w:rPr>
              <w:t>中包括蒙古语及藏文等少数</w:t>
            </w:r>
            <w:r>
              <w:rPr>
                <w:rFonts w:hint="eastAsia" w:ascii="宋体" w:hAnsi="宋体"/>
                <w:sz w:val="18"/>
                <w:szCs w:val="18"/>
                <w:lang w:eastAsia="zh-CN"/>
              </w:rPr>
              <w:t>民</w:t>
            </w:r>
            <w:r>
              <w:rPr>
                <w:rFonts w:hint="eastAsia" w:ascii="宋体" w:hAnsi="宋体"/>
                <w:sz w:val="18"/>
                <w:szCs w:val="18"/>
              </w:rPr>
              <w:t>族语言。</w:t>
            </w:r>
          </w:p>
          <w:p w14:paraId="3BD1714C">
            <w:pPr>
              <w:pStyle w:val="9"/>
              <w:rPr>
                <w:rFonts w:hint="eastAsia" w:ascii="宋体" w:hAnsi="宋体"/>
                <w:sz w:val="18"/>
                <w:szCs w:val="18"/>
              </w:rPr>
            </w:pPr>
            <w:r>
              <w:rPr>
                <w:rFonts w:hint="eastAsia" w:ascii="宋体" w:hAnsi="宋体"/>
                <w:sz w:val="18"/>
                <w:szCs w:val="18"/>
              </w:rPr>
              <w:t>12.</w:t>
            </w:r>
            <w:r>
              <w:rPr>
                <w:rFonts w:hint="eastAsia" w:ascii="宋体" w:hAnsi="宋体"/>
                <w:sz w:val="18"/>
                <w:szCs w:val="18"/>
              </w:rPr>
              <w:tab/>
            </w:r>
            <w:r>
              <w:rPr>
                <w:rFonts w:hint="eastAsia" w:ascii="宋体" w:hAnsi="宋体"/>
                <w:sz w:val="18"/>
                <w:szCs w:val="18"/>
              </w:rPr>
              <w:t>软件主工具条上和每级菜单栏上的按钮和图标都配有中文标识（不是鼠标移上去才显示），以方便用户迅速理解按钮或图标的含义。</w:t>
            </w:r>
          </w:p>
          <w:p w14:paraId="30F30175">
            <w:pPr>
              <w:pStyle w:val="9"/>
              <w:rPr>
                <w:rFonts w:hint="eastAsia" w:ascii="宋体" w:hAnsi="宋体"/>
                <w:sz w:val="18"/>
                <w:szCs w:val="18"/>
              </w:rPr>
            </w:pPr>
            <w:r>
              <w:rPr>
                <w:rFonts w:hint="eastAsia" w:ascii="宋体" w:hAnsi="宋体"/>
                <w:sz w:val="18"/>
                <w:szCs w:val="18"/>
              </w:rPr>
              <w:t>13.</w:t>
            </w:r>
            <w:r>
              <w:rPr>
                <w:rFonts w:hint="eastAsia" w:ascii="宋体" w:hAnsi="宋体"/>
                <w:sz w:val="18"/>
                <w:szCs w:val="18"/>
              </w:rPr>
              <w:tab/>
            </w:r>
            <w:r>
              <w:rPr>
                <w:rFonts w:hint="eastAsia" w:ascii="宋体" w:hAnsi="宋体"/>
                <w:sz w:val="18"/>
                <w:szCs w:val="18"/>
              </w:rPr>
              <w:t>手写识别：支持手写中文与英文自动识别，图形自动识别如园、椭圆、三角形等，及支持自动手势擦除。</w:t>
            </w:r>
          </w:p>
          <w:p w14:paraId="4E0E68EB">
            <w:pPr>
              <w:pStyle w:val="9"/>
              <w:rPr>
                <w:rFonts w:hint="eastAsia" w:ascii="宋体" w:hAnsi="宋体"/>
                <w:sz w:val="18"/>
                <w:szCs w:val="18"/>
              </w:rPr>
            </w:pPr>
            <w:r>
              <w:rPr>
                <w:rFonts w:hint="eastAsia" w:ascii="宋体" w:hAnsi="宋体"/>
                <w:sz w:val="18"/>
                <w:szCs w:val="18"/>
              </w:rPr>
              <w:t>14.</w:t>
            </w:r>
            <w:r>
              <w:rPr>
                <w:rFonts w:hint="eastAsia" w:ascii="宋体" w:hAnsi="宋体"/>
                <w:sz w:val="18"/>
                <w:szCs w:val="18"/>
              </w:rPr>
              <w:tab/>
            </w:r>
            <w:r>
              <w:rPr>
                <w:rFonts w:hint="eastAsia" w:ascii="宋体" w:hAnsi="宋体"/>
                <w:sz w:val="18"/>
                <w:szCs w:val="18"/>
              </w:rPr>
              <w:t>能按学科分类提供至少6门学科的绘图功能。为方便用户，绘图各级子菜单栏点开后能固定在面板上，方便同时绘制多个不同的图形，且能同时展开不同学科和同一学科不同知识点的绘图子菜单。</w:t>
            </w:r>
          </w:p>
          <w:p w14:paraId="3534207C">
            <w:pPr>
              <w:pStyle w:val="9"/>
              <w:rPr>
                <w:rFonts w:hint="eastAsia" w:ascii="宋体" w:hAnsi="宋体"/>
                <w:sz w:val="18"/>
                <w:szCs w:val="18"/>
              </w:rPr>
            </w:pPr>
            <w:r>
              <w:rPr>
                <w:rFonts w:hint="eastAsia" w:ascii="宋体" w:hAnsi="宋体"/>
                <w:sz w:val="18"/>
                <w:szCs w:val="18"/>
              </w:rPr>
              <w:t>15.</w:t>
            </w:r>
            <w:r>
              <w:rPr>
                <w:rFonts w:hint="eastAsia" w:ascii="宋体" w:hAnsi="宋体"/>
                <w:sz w:val="18"/>
                <w:szCs w:val="18"/>
              </w:rPr>
              <w:tab/>
            </w:r>
            <w:r>
              <w:rPr>
                <w:rFonts w:hint="eastAsia" w:ascii="宋体" w:hAnsi="宋体"/>
                <w:sz w:val="18"/>
                <w:szCs w:val="18"/>
              </w:rPr>
              <w:t>软件内画任意图形，都可以按照需要的实际尺寸、只需要选中相关顶点移动即可。</w:t>
            </w:r>
          </w:p>
          <w:p w14:paraId="5E3CC877">
            <w:pPr>
              <w:pStyle w:val="9"/>
              <w:rPr>
                <w:rFonts w:hint="eastAsia" w:ascii="宋体" w:hAnsi="宋体"/>
                <w:sz w:val="18"/>
                <w:szCs w:val="18"/>
              </w:rPr>
            </w:pPr>
            <w:r>
              <w:rPr>
                <w:rFonts w:hint="eastAsia" w:ascii="宋体" w:hAnsi="宋体"/>
                <w:sz w:val="18"/>
                <w:szCs w:val="18"/>
              </w:rPr>
              <w:t>16.</w:t>
            </w:r>
            <w:r>
              <w:rPr>
                <w:rFonts w:hint="eastAsia" w:ascii="宋体" w:hAnsi="宋体"/>
                <w:sz w:val="18"/>
                <w:szCs w:val="18"/>
              </w:rPr>
              <w:tab/>
            </w:r>
            <w:r>
              <w:rPr>
                <w:rFonts w:hint="eastAsia" w:ascii="宋体" w:hAnsi="宋体"/>
                <w:sz w:val="18"/>
                <w:szCs w:val="18"/>
              </w:rPr>
              <w:t>打破传统录制观念，无需打开录播只需在操作完成后直接打开回放就可以实现、也可以另存。</w:t>
            </w:r>
          </w:p>
          <w:p w14:paraId="5A9A1F12">
            <w:pPr>
              <w:pStyle w:val="9"/>
              <w:rPr>
                <w:rFonts w:hint="eastAsia" w:ascii="宋体" w:hAnsi="宋体"/>
                <w:color w:val="FF0000"/>
                <w:sz w:val="18"/>
                <w:szCs w:val="18"/>
              </w:rPr>
            </w:pPr>
            <w:r>
              <w:rPr>
                <w:rFonts w:hint="eastAsia" w:ascii="宋体" w:hAnsi="宋体"/>
                <w:sz w:val="18"/>
                <w:szCs w:val="18"/>
              </w:rPr>
              <w:t>17.</w:t>
            </w:r>
            <w:r>
              <w:rPr>
                <w:rFonts w:hint="eastAsia" w:ascii="宋体" w:hAnsi="宋体"/>
                <w:sz w:val="18"/>
                <w:szCs w:val="18"/>
              </w:rPr>
              <w:tab/>
            </w:r>
            <w:r>
              <w:rPr>
                <w:rFonts w:hint="eastAsia" w:ascii="宋体" w:hAnsi="宋体"/>
                <w:sz w:val="18"/>
                <w:szCs w:val="18"/>
              </w:rPr>
              <w:t>根据不同学科的老师，提供不同的学科工具栏，且交互性强。如光学实验工具可任意调出凸透镜、凹透镜，并可任意手动调整焦距，演示物体成像规律；函数图像工具可手动任意编写函数并相应显示不同的函数图像；钢琴工具，可用手或是笔直接弹奏出优美的音乐；随机点名工具可随机显示相片及对应的名字，体现教学的公平和趣味性。</w:t>
            </w:r>
          </w:p>
          <w:p w14:paraId="6CB5FC25">
            <w:pPr>
              <w:pStyle w:val="9"/>
              <w:rPr>
                <w:rFonts w:hint="eastAsia" w:ascii="宋体" w:hAnsi="宋体"/>
                <w:color w:val="FF0000"/>
                <w:sz w:val="18"/>
                <w:szCs w:val="18"/>
              </w:rPr>
            </w:pPr>
          </w:p>
          <w:p w14:paraId="2EBA5914">
            <w:pPr>
              <w:pStyle w:val="9"/>
              <w:rPr>
                <w:rFonts w:hint="eastAsia" w:ascii="宋体" w:hAnsi="宋体"/>
                <w:color w:val="FF0000"/>
                <w:sz w:val="18"/>
                <w:szCs w:val="18"/>
              </w:rPr>
            </w:pPr>
          </w:p>
          <w:p w14:paraId="680043D6">
            <w:pPr>
              <w:pStyle w:val="9"/>
              <w:rPr>
                <w:rFonts w:hint="eastAsia" w:ascii="宋体" w:hAnsi="宋体"/>
                <w:sz w:val="18"/>
                <w:szCs w:val="18"/>
              </w:rPr>
            </w:pPr>
            <w:r>
              <w:rPr>
                <w:rFonts w:hint="eastAsia" w:ascii="宋体" w:hAnsi="宋体"/>
                <w:sz w:val="18"/>
                <w:szCs w:val="18"/>
              </w:rPr>
              <w:t>18.</w:t>
            </w:r>
            <w:r>
              <w:rPr>
                <w:rFonts w:hint="eastAsia" w:ascii="宋体" w:hAnsi="宋体"/>
                <w:sz w:val="18"/>
                <w:szCs w:val="18"/>
              </w:rPr>
              <w:tab/>
            </w:r>
            <w:r>
              <w:rPr>
                <w:rFonts w:hint="eastAsia" w:ascii="宋体" w:hAnsi="宋体"/>
                <w:sz w:val="18"/>
                <w:szCs w:val="18"/>
              </w:rPr>
              <w:t>配套教学资源、试题工具、实验软件、网上教学资源，</w:t>
            </w:r>
          </w:p>
          <w:p w14:paraId="5F41F60C">
            <w:pPr>
              <w:pStyle w:val="9"/>
              <w:rPr>
                <w:rFonts w:hint="eastAsia" w:ascii="宋体" w:hAnsi="宋体"/>
                <w:sz w:val="18"/>
                <w:szCs w:val="18"/>
              </w:rPr>
            </w:pPr>
            <w:r>
              <w:rPr>
                <w:rFonts w:hint="eastAsia" w:ascii="宋体" w:hAnsi="宋体"/>
                <w:sz w:val="18"/>
                <w:szCs w:val="18"/>
              </w:rPr>
              <w:t>19.通过屏幕板书录制，录制内容包括声音及屏幕录制内容；可实现视频检索与回看，可以通过液晶一体机内置摄像机，进行课堂录制，同时包括声、屏幕录制、情景录制，可实现视频检索与回看。</w:t>
            </w:r>
          </w:p>
          <w:p w14:paraId="507DBC21">
            <w:pPr>
              <w:pStyle w:val="9"/>
              <w:rPr>
                <w:rFonts w:hint="eastAsia" w:ascii="宋体" w:hAnsi="宋体"/>
                <w:sz w:val="18"/>
                <w:szCs w:val="18"/>
              </w:rPr>
            </w:pPr>
            <w:r>
              <w:rPr>
                <w:rFonts w:hint="eastAsia" w:ascii="宋体" w:hAnsi="宋体"/>
                <w:sz w:val="18"/>
                <w:szCs w:val="18"/>
              </w:rPr>
              <w:t>20.软件升级售后服务：软件终身免费升级服务；拥有两项软件著作权：“白板软件著作权”和“校园管理发布软件著作权”。</w:t>
            </w:r>
          </w:p>
          <w:p w14:paraId="20714BFB">
            <w:pPr>
              <w:pStyle w:val="9"/>
              <w:rPr>
                <w:rFonts w:ascii="宋体" w:hAnsi="宋体"/>
                <w:sz w:val="18"/>
                <w:szCs w:val="18"/>
              </w:rPr>
            </w:pPr>
            <w:r>
              <w:rPr>
                <w:rFonts w:hint="eastAsia" w:ascii="宋体" w:hAnsi="宋体"/>
                <w:sz w:val="18"/>
                <w:szCs w:val="18"/>
              </w:rPr>
              <w:t>21、教学软件平台满足以下的要求：</w:t>
            </w:r>
          </w:p>
          <w:p w14:paraId="01F2B6F7">
            <w:pPr>
              <w:pStyle w:val="9"/>
              <w:rPr>
                <w:rFonts w:ascii="宋体" w:hAnsi="宋体"/>
                <w:sz w:val="18"/>
                <w:szCs w:val="18"/>
              </w:rPr>
            </w:pPr>
            <w:r>
              <w:rPr>
                <w:rFonts w:hint="eastAsia" w:ascii="宋体" w:hAnsi="宋体"/>
                <w:sz w:val="18"/>
                <w:szCs w:val="18"/>
              </w:rPr>
              <w:t>平台应具有教师、学生、管理员、平台用户登录不同的角色用户；</w:t>
            </w:r>
          </w:p>
          <w:p w14:paraId="6C501B9E">
            <w:pPr>
              <w:pStyle w:val="9"/>
              <w:rPr>
                <w:rFonts w:ascii="宋体" w:hAnsi="宋体"/>
                <w:sz w:val="18"/>
                <w:szCs w:val="18"/>
              </w:rPr>
            </w:pPr>
            <w:r>
              <w:rPr>
                <w:rFonts w:hint="eastAsia" w:ascii="宋体" w:hAnsi="宋体"/>
                <w:sz w:val="18"/>
                <w:szCs w:val="18"/>
              </w:rPr>
              <w:t>系统必须有教学模式与管理模式。教学模式用于教学展示与互动操作、管理模式可以对教学模块、实训模块、考核模块、我的空间模块实时修改、添加、删除；</w:t>
            </w:r>
          </w:p>
          <w:p w14:paraId="4897BEED">
            <w:pPr>
              <w:pStyle w:val="9"/>
              <w:rPr>
                <w:rFonts w:ascii="宋体" w:hAnsi="宋体"/>
                <w:sz w:val="18"/>
                <w:szCs w:val="18"/>
              </w:rPr>
            </w:pPr>
            <w:r>
              <w:rPr>
                <w:rFonts w:hint="eastAsia" w:ascii="宋体" w:hAnsi="宋体"/>
                <w:sz w:val="18"/>
                <w:szCs w:val="18"/>
              </w:rPr>
              <w:t>22、系统必须具有理论模块与三维互动模块。理论模块与互动模块教学编排章节互相对应，理论模块主要可以上传教材理论知识：图片、视频、FLASH、PPT等教学资源、三维互动模块主要制作各个教学知识点3D模型展示、3D仿真互动操作、3D动画展示,支持开放二次开发，用户可自行在教学平台上添加教学资源及三维模型及三维动画制作；</w:t>
            </w:r>
          </w:p>
          <w:p w14:paraId="131E18A7">
            <w:pPr>
              <w:pStyle w:val="9"/>
              <w:ind w:firstLine="270" w:firstLineChars="150"/>
              <w:rPr>
                <w:rFonts w:ascii="宋体" w:hAnsi="宋体"/>
                <w:sz w:val="18"/>
                <w:szCs w:val="18"/>
              </w:rPr>
            </w:pPr>
            <w:r>
              <w:rPr>
                <w:rFonts w:hint="eastAsia" w:ascii="宋体" w:hAnsi="宋体"/>
                <w:sz w:val="18"/>
                <w:szCs w:val="18"/>
              </w:rPr>
              <w:t>考核模块：能进行考点编辑、试卷编辑、考场编辑、试卷审核。其中试卷知识点包含理论考核和实训考核。支持理论考题（选择题、简答题、判定题、判断题）导入导出功能；</w:t>
            </w:r>
          </w:p>
          <w:p w14:paraId="4E302797">
            <w:pPr>
              <w:pStyle w:val="9"/>
              <w:rPr>
                <w:rFonts w:hint="eastAsia" w:ascii="宋体" w:hAnsi="宋体"/>
                <w:sz w:val="18"/>
                <w:szCs w:val="18"/>
              </w:rPr>
            </w:pPr>
            <w:r>
              <w:rPr>
                <w:rFonts w:hint="eastAsia" w:ascii="宋体" w:hAnsi="宋体"/>
                <w:sz w:val="18"/>
                <w:szCs w:val="18"/>
              </w:rPr>
              <w:t>授课中心模块：可对专业课程内容（含三维互动理论与实训）进行调用备课，并进行授课；</w:t>
            </w:r>
          </w:p>
          <w:p w14:paraId="60A0BCCE">
            <w:pPr>
              <w:pStyle w:val="9"/>
              <w:rPr>
                <w:rFonts w:hint="eastAsia" w:ascii="宋体" w:hAnsi="宋体"/>
                <w:sz w:val="18"/>
                <w:szCs w:val="18"/>
              </w:rPr>
            </w:pPr>
            <w:r>
              <w:rPr>
                <w:rFonts w:hint="eastAsia" w:ascii="宋体" w:hAnsi="宋体"/>
                <w:sz w:val="18"/>
                <w:szCs w:val="18"/>
              </w:rPr>
              <w:t>23.含移动支架。保证与液晶触控电视外形尺寸配套。</w:t>
            </w:r>
          </w:p>
          <w:p w14:paraId="4A75E1A3">
            <w:pPr>
              <w:pStyle w:val="9"/>
              <w:rPr>
                <w:rFonts w:hint="eastAsia" w:ascii="宋体" w:hAnsi="宋体"/>
                <w:kern w:val="0"/>
                <w:sz w:val="18"/>
                <w:szCs w:val="18"/>
              </w:rPr>
            </w:pPr>
            <w:r>
              <w:rPr>
                <w:rFonts w:hint="eastAsia" w:ascii="宋体" w:hAnsi="宋体"/>
                <w:kern w:val="0"/>
                <w:sz w:val="18"/>
                <w:szCs w:val="18"/>
              </w:rPr>
              <w:t>24.售后服务要求：免费保修三年.</w:t>
            </w:r>
          </w:p>
          <w:p w14:paraId="34B7896C">
            <w:pPr>
              <w:pStyle w:val="9"/>
              <w:rPr>
                <w:rFonts w:hint="eastAsia" w:ascii="宋体" w:hAnsi="宋体"/>
                <w:sz w:val="18"/>
                <w:szCs w:val="18"/>
              </w:rPr>
            </w:pPr>
            <w:r>
              <w:rPr>
                <w:rFonts w:hint="eastAsia" w:ascii="宋体" w:hAnsi="宋体"/>
                <w:b/>
                <w:kern w:val="0"/>
                <w:sz w:val="18"/>
                <w:szCs w:val="18"/>
              </w:rPr>
              <w:t>25、投标人投标现场需提供以下证明材料</w:t>
            </w:r>
            <w:r>
              <w:rPr>
                <w:rFonts w:hint="eastAsia" w:ascii="宋体" w:hAnsi="宋体"/>
                <w:kern w:val="0"/>
                <w:sz w:val="18"/>
                <w:szCs w:val="18"/>
              </w:rPr>
              <w:t>：</w:t>
            </w:r>
          </w:p>
          <w:p w14:paraId="704B5CC7">
            <w:pPr>
              <w:pStyle w:val="9"/>
              <w:rPr>
                <w:rFonts w:hint="eastAsia" w:ascii="宋体" w:hAnsi="宋体"/>
                <w:kern w:val="0"/>
                <w:sz w:val="18"/>
                <w:szCs w:val="18"/>
              </w:rPr>
            </w:pPr>
            <w:r>
              <w:rPr>
                <w:rFonts w:hint="eastAsia" w:ascii="宋体" w:hAnsi="宋体"/>
                <w:kern w:val="0"/>
                <w:sz w:val="18"/>
                <w:szCs w:val="18"/>
              </w:rPr>
              <w:t>a.</w:t>
            </w:r>
            <w:r>
              <w:rPr>
                <w:rFonts w:hint="eastAsia" w:ascii="宋体" w:hAnsi="宋体"/>
                <w:sz w:val="18"/>
                <w:szCs w:val="18"/>
              </w:rPr>
              <w:t xml:space="preserve"> 提供70寸触控一体机</w:t>
            </w:r>
            <w:r>
              <w:rPr>
                <w:rFonts w:hint="eastAsia" w:ascii="宋体" w:hAnsi="宋体"/>
                <w:kern w:val="0"/>
                <w:sz w:val="18"/>
                <w:szCs w:val="18"/>
              </w:rPr>
              <w:t>制造厂商授权书原件及售后服务承诺书原件；</w:t>
            </w:r>
          </w:p>
          <w:p w14:paraId="0EB7B6C9">
            <w:pPr>
              <w:pStyle w:val="9"/>
              <w:rPr>
                <w:rFonts w:hint="eastAsia" w:ascii="宋体" w:hAnsi="宋体"/>
                <w:sz w:val="18"/>
                <w:szCs w:val="18"/>
              </w:rPr>
            </w:pPr>
            <w:r>
              <w:rPr>
                <w:rFonts w:hint="eastAsia" w:ascii="宋体" w:hAnsi="宋体"/>
                <w:sz w:val="18"/>
                <w:szCs w:val="18"/>
              </w:rPr>
              <w:t>b.</w:t>
            </w:r>
            <w:r>
              <w:rPr>
                <w:rFonts w:hint="eastAsia"/>
                <w:color w:val="FF6600"/>
              </w:rPr>
              <w:t xml:space="preserve"> </w:t>
            </w:r>
            <w:r>
              <w:rPr>
                <w:rFonts w:hint="eastAsia" w:ascii="宋体" w:hAnsi="宋体"/>
                <w:sz w:val="18"/>
                <w:szCs w:val="18"/>
              </w:rPr>
              <w:t>提供移动式70寸触控一体机前置物理菜单按键的前置物理菜单细节照片(避免因装入黑板整套设备后而无法操作)及提供移动式70寸触控一体机端口细节照片（证实有端口：1路AV/音频；1路RS232接口；2路VGA/音频；1路RF;3路HDMI(支持1080P、内置1路)；1路多媒体USB；3路USB 2.01路USB 3.0;1路RJ45;前置输入端口：前置1路触摸框接口Touch-USB、3路USB接口、1路HDMI接口输出端口：1路VGA；1路耳机；1路Touch_USB）；</w:t>
            </w:r>
          </w:p>
          <w:p w14:paraId="34873F56">
            <w:pPr>
              <w:pStyle w:val="9"/>
              <w:rPr>
                <w:rFonts w:hint="eastAsia" w:ascii="宋体" w:hAnsi="宋体"/>
                <w:sz w:val="18"/>
                <w:szCs w:val="18"/>
              </w:rPr>
            </w:pPr>
            <w:r>
              <w:rPr>
                <w:rFonts w:hint="eastAsia" w:ascii="宋体" w:hAnsi="宋体"/>
                <w:sz w:val="18"/>
                <w:szCs w:val="18"/>
              </w:rPr>
              <w:t>C.所投产品70寸触控一体机取得2015中央电教馆“数字校园”检测证书（提供证明文件复印件）。</w:t>
            </w:r>
          </w:p>
          <w:p w14:paraId="500E4CE9">
            <w:pPr>
              <w:rPr>
                <w:rFonts w:hint="eastAsia" w:ascii="宋体" w:hAnsi="宋体"/>
                <w:sz w:val="18"/>
                <w:szCs w:val="18"/>
              </w:rPr>
            </w:pPr>
          </w:p>
        </w:tc>
        <w:tc>
          <w:tcPr>
            <w:tcW w:w="2136" w:type="dxa"/>
            <w:noWrap w:val="0"/>
            <w:vAlign w:val="center"/>
          </w:tcPr>
          <w:p w14:paraId="1F2578B6">
            <w:pPr>
              <w:jc w:val="center"/>
              <w:rPr>
                <w:rFonts w:hint="eastAsia" w:ascii="宋体" w:hAnsi="宋体"/>
                <w:b/>
                <w:sz w:val="18"/>
                <w:szCs w:val="18"/>
              </w:rPr>
            </w:pPr>
          </w:p>
        </w:tc>
        <w:tc>
          <w:tcPr>
            <w:tcW w:w="1068" w:type="dxa"/>
            <w:noWrap w:val="0"/>
            <w:vAlign w:val="center"/>
          </w:tcPr>
          <w:p w14:paraId="1283334C">
            <w:pPr>
              <w:jc w:val="center"/>
              <w:rPr>
                <w:rFonts w:hint="eastAsia" w:ascii="宋体" w:hAnsi="宋体"/>
                <w:b/>
                <w:sz w:val="18"/>
                <w:szCs w:val="18"/>
              </w:rPr>
            </w:pPr>
          </w:p>
        </w:tc>
        <w:tc>
          <w:tcPr>
            <w:tcW w:w="1068" w:type="dxa"/>
            <w:noWrap w:val="0"/>
            <w:vAlign w:val="center"/>
          </w:tcPr>
          <w:p w14:paraId="4F3349B7">
            <w:pPr>
              <w:jc w:val="center"/>
              <w:rPr>
                <w:rFonts w:hint="eastAsia" w:ascii="宋体" w:hAnsi="宋体"/>
                <w:b/>
                <w:sz w:val="18"/>
                <w:szCs w:val="18"/>
              </w:rPr>
            </w:pPr>
          </w:p>
        </w:tc>
        <w:tc>
          <w:tcPr>
            <w:tcW w:w="948" w:type="dxa"/>
            <w:noWrap w:val="0"/>
            <w:vAlign w:val="center"/>
          </w:tcPr>
          <w:p w14:paraId="33A4948A">
            <w:pPr>
              <w:jc w:val="center"/>
              <w:rPr>
                <w:rFonts w:hint="eastAsia" w:ascii="宋体" w:hAnsi="宋体"/>
                <w:b/>
                <w:sz w:val="18"/>
                <w:szCs w:val="18"/>
              </w:rPr>
            </w:pPr>
          </w:p>
        </w:tc>
      </w:tr>
    </w:tbl>
    <w:p w14:paraId="2092E860">
      <w:pPr>
        <w:pStyle w:val="5"/>
        <w:widowControl w:val="0"/>
        <w:snapToGrid w:val="0"/>
        <w:spacing w:before="0" w:beforeAutospacing="0" w:after="0" w:afterAutospacing="0"/>
        <w:jc w:val="both"/>
        <w:rPr>
          <w:rFonts w:hint="eastAsia"/>
          <w:b/>
          <w:kern w:val="2"/>
          <w:sz w:val="21"/>
          <w:szCs w:val="21"/>
        </w:rPr>
      </w:pPr>
    </w:p>
    <w:p w14:paraId="2E13F355">
      <w:pPr>
        <w:pStyle w:val="5"/>
        <w:widowControl w:val="0"/>
        <w:snapToGrid w:val="0"/>
        <w:spacing w:before="0" w:beforeAutospacing="0" w:after="0" w:afterAutospacing="0"/>
        <w:jc w:val="both"/>
        <w:rPr>
          <w:rFonts w:hint="eastAsia"/>
          <w:b/>
          <w:kern w:val="2"/>
          <w:sz w:val="21"/>
          <w:szCs w:val="21"/>
        </w:rPr>
      </w:pPr>
    </w:p>
    <w:p w14:paraId="786B2BAF">
      <w:pPr>
        <w:pStyle w:val="5"/>
        <w:widowControl w:val="0"/>
        <w:snapToGrid w:val="0"/>
        <w:spacing w:before="0" w:beforeAutospacing="0" w:after="0" w:afterAutospacing="0"/>
        <w:jc w:val="both"/>
        <w:rPr>
          <w:rFonts w:hint="eastAsia"/>
          <w:b/>
          <w:kern w:val="2"/>
          <w:sz w:val="21"/>
          <w:szCs w:val="21"/>
        </w:rPr>
      </w:pPr>
    </w:p>
    <w:p w14:paraId="53E2B8CC">
      <w:pPr>
        <w:pStyle w:val="5"/>
        <w:widowControl w:val="0"/>
        <w:snapToGrid w:val="0"/>
        <w:spacing w:before="0" w:beforeAutospacing="0" w:after="0" w:afterAutospacing="0"/>
        <w:jc w:val="both"/>
        <w:rPr>
          <w:rFonts w:hint="eastAsia"/>
          <w:b/>
          <w:kern w:val="2"/>
          <w:sz w:val="21"/>
          <w:szCs w:val="21"/>
        </w:rPr>
      </w:pPr>
    </w:p>
    <w:p w14:paraId="28809D7F">
      <w:pPr>
        <w:pStyle w:val="5"/>
        <w:widowControl w:val="0"/>
        <w:snapToGrid w:val="0"/>
        <w:spacing w:before="0" w:beforeAutospacing="0" w:after="0" w:afterAutospacing="0"/>
        <w:jc w:val="both"/>
        <w:rPr>
          <w:rFonts w:hint="eastAsia"/>
          <w:b/>
          <w:kern w:val="2"/>
          <w:sz w:val="21"/>
          <w:szCs w:val="21"/>
        </w:rPr>
      </w:pPr>
    </w:p>
    <w:p w14:paraId="5A9EDC38">
      <w:pPr>
        <w:pStyle w:val="5"/>
        <w:widowControl w:val="0"/>
        <w:snapToGrid w:val="0"/>
        <w:spacing w:before="0" w:beforeAutospacing="0" w:after="0" w:afterAutospacing="0"/>
        <w:jc w:val="both"/>
        <w:rPr>
          <w:rFonts w:hint="eastAsia"/>
          <w:b/>
          <w:kern w:val="2"/>
          <w:sz w:val="21"/>
          <w:szCs w:val="21"/>
        </w:rPr>
      </w:pPr>
    </w:p>
    <w:p w14:paraId="44C713FD">
      <w:pPr>
        <w:pStyle w:val="5"/>
        <w:widowControl w:val="0"/>
        <w:snapToGrid w:val="0"/>
        <w:spacing w:before="0" w:beforeAutospacing="0" w:after="0" w:afterAutospacing="0"/>
        <w:jc w:val="both"/>
        <w:rPr>
          <w:rFonts w:hint="eastAsia"/>
          <w:b/>
          <w:kern w:val="2"/>
          <w:sz w:val="21"/>
          <w:szCs w:val="21"/>
        </w:rPr>
      </w:pPr>
    </w:p>
    <w:p w14:paraId="797A7AE4">
      <w:pPr>
        <w:pStyle w:val="5"/>
        <w:widowControl w:val="0"/>
        <w:snapToGrid w:val="0"/>
        <w:spacing w:before="0" w:beforeAutospacing="0" w:after="0" w:afterAutospacing="0"/>
        <w:jc w:val="both"/>
        <w:rPr>
          <w:rFonts w:hint="eastAsia"/>
          <w:b/>
          <w:kern w:val="2"/>
          <w:sz w:val="21"/>
          <w:szCs w:val="21"/>
        </w:rPr>
      </w:pPr>
      <w:r>
        <w:rPr>
          <w:rFonts w:hint="eastAsia"/>
          <w:b/>
          <w:kern w:val="2"/>
          <w:sz w:val="21"/>
          <w:szCs w:val="21"/>
        </w:rPr>
        <w:t>包号：03包</w:t>
      </w:r>
    </w:p>
    <w:p w14:paraId="15437A89">
      <w:pPr>
        <w:pStyle w:val="5"/>
        <w:widowControl w:val="0"/>
        <w:snapToGrid w:val="0"/>
        <w:spacing w:before="0" w:beforeAutospacing="0" w:after="0" w:afterAutospacing="0"/>
        <w:jc w:val="both"/>
        <w:rPr>
          <w:rFonts w:hint="eastAsia"/>
          <w:b/>
          <w:kern w:val="2"/>
          <w:szCs w:val="24"/>
        </w:rPr>
      </w:pPr>
      <w:r>
        <w:rPr>
          <w:rFonts w:hint="eastAsia"/>
          <w:b/>
          <w:kern w:val="2"/>
          <w:sz w:val="21"/>
          <w:szCs w:val="21"/>
        </w:rPr>
        <w:t>主要采购内容:</w:t>
      </w:r>
      <w:r>
        <w:rPr>
          <w:rFonts w:hint="eastAsia"/>
          <w:b/>
        </w:rPr>
        <w:t xml:space="preserve"> </w:t>
      </w:r>
      <w:r>
        <w:rPr>
          <w:rFonts w:hint="eastAsia"/>
          <w:b/>
          <w:sz w:val="21"/>
          <w:szCs w:val="21"/>
        </w:rPr>
        <w:t>数字化虚拟仿真实训室设备</w:t>
      </w:r>
    </w:p>
    <w:p w14:paraId="0489CCE1">
      <w:pPr>
        <w:pStyle w:val="5"/>
        <w:widowControl w:val="0"/>
        <w:snapToGrid w:val="0"/>
        <w:spacing w:before="0" w:beforeAutospacing="0" w:after="0" w:afterAutospacing="0"/>
        <w:jc w:val="both"/>
        <w:rPr>
          <w:rFonts w:hint="eastAsia"/>
          <w:b/>
          <w:sz w:val="21"/>
          <w:szCs w:val="21"/>
        </w:rPr>
      </w:pPr>
      <w:r>
        <w:rPr>
          <w:rFonts w:hint="eastAsia"/>
          <w:b/>
          <w:sz w:val="21"/>
          <w:szCs w:val="21"/>
        </w:rPr>
        <w:t>是否有经过财政部门审批采购的进口产品：否</w:t>
      </w:r>
    </w:p>
    <w:tbl>
      <w:tblPr>
        <w:tblStyle w:val="6"/>
        <w:tblW w:w="140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720"/>
        <w:gridCol w:w="5760"/>
        <w:gridCol w:w="2136"/>
        <w:gridCol w:w="1068"/>
        <w:gridCol w:w="1068"/>
        <w:gridCol w:w="948"/>
      </w:tblGrid>
      <w:tr w14:paraId="352036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blHeader/>
        </w:trPr>
        <w:tc>
          <w:tcPr>
            <w:tcW w:w="8820" w:type="dxa"/>
            <w:gridSpan w:val="4"/>
            <w:noWrap w:val="0"/>
            <w:vAlign w:val="center"/>
          </w:tcPr>
          <w:p w14:paraId="23481AAC">
            <w:pPr>
              <w:ind w:firstLine="482"/>
              <w:jc w:val="center"/>
              <w:rPr>
                <w:rFonts w:hint="eastAsia" w:ascii="宋体" w:hAnsi="宋体"/>
                <w:b/>
                <w:sz w:val="18"/>
                <w:szCs w:val="18"/>
              </w:rPr>
            </w:pPr>
            <w:r>
              <w:rPr>
                <w:rFonts w:hint="eastAsia" w:ascii="宋体" w:hAnsi="宋体" w:cs="Arial"/>
                <w:b/>
                <w:sz w:val="18"/>
                <w:szCs w:val="18"/>
              </w:rPr>
              <w:t>采购文件要求</w:t>
            </w:r>
          </w:p>
          <w:p w14:paraId="3B5C9DBF">
            <w:pPr>
              <w:ind w:left="177" w:hanging="176" w:hangingChars="98"/>
              <w:jc w:val="center"/>
              <w:rPr>
                <w:rFonts w:hint="eastAsia" w:ascii="宋体" w:hAnsi="宋体"/>
                <w:b/>
                <w:sz w:val="18"/>
                <w:szCs w:val="18"/>
              </w:rPr>
            </w:pPr>
            <w:r>
              <w:rPr>
                <w:rFonts w:hint="eastAsia" w:ascii="宋体" w:hAnsi="宋体"/>
                <w:b/>
                <w:sz w:val="18"/>
                <w:szCs w:val="18"/>
              </w:rPr>
              <w:t>（以下均为实质性要求及重要指标，投标文件不得负偏离，如果负偏离，则投标文件无效）</w:t>
            </w:r>
          </w:p>
        </w:tc>
        <w:tc>
          <w:tcPr>
            <w:tcW w:w="2136" w:type="dxa"/>
            <w:vMerge w:val="restart"/>
            <w:noWrap w:val="0"/>
            <w:vAlign w:val="center"/>
          </w:tcPr>
          <w:p w14:paraId="44EFEEB3">
            <w:pPr>
              <w:jc w:val="center"/>
              <w:rPr>
                <w:rFonts w:hint="eastAsia" w:ascii="宋体" w:hAnsi="宋体" w:cs="Arial"/>
                <w:b/>
                <w:sz w:val="18"/>
                <w:szCs w:val="18"/>
              </w:rPr>
            </w:pPr>
            <w:r>
              <w:rPr>
                <w:rFonts w:hint="eastAsia" w:ascii="宋体" w:hAnsi="宋体" w:cs="Arial"/>
                <w:b/>
                <w:sz w:val="18"/>
                <w:szCs w:val="18"/>
              </w:rPr>
              <w:t>投标文件响应内容</w:t>
            </w:r>
          </w:p>
        </w:tc>
        <w:tc>
          <w:tcPr>
            <w:tcW w:w="1068" w:type="dxa"/>
            <w:vMerge w:val="restart"/>
            <w:noWrap w:val="0"/>
            <w:vAlign w:val="center"/>
          </w:tcPr>
          <w:p w14:paraId="587B3755">
            <w:pPr>
              <w:jc w:val="center"/>
              <w:rPr>
                <w:rFonts w:hint="eastAsia" w:ascii="宋体" w:hAnsi="宋体"/>
                <w:b/>
                <w:sz w:val="18"/>
                <w:szCs w:val="18"/>
              </w:rPr>
            </w:pPr>
            <w:r>
              <w:rPr>
                <w:rFonts w:hint="eastAsia" w:ascii="宋体" w:hAnsi="宋体" w:cs="Arial"/>
                <w:b/>
                <w:sz w:val="18"/>
                <w:szCs w:val="18"/>
              </w:rPr>
              <w:t>偏离程度</w:t>
            </w:r>
          </w:p>
        </w:tc>
        <w:tc>
          <w:tcPr>
            <w:tcW w:w="1068" w:type="dxa"/>
            <w:vMerge w:val="restart"/>
            <w:noWrap w:val="0"/>
            <w:vAlign w:val="center"/>
          </w:tcPr>
          <w:p w14:paraId="5060B0FE">
            <w:pPr>
              <w:jc w:val="center"/>
              <w:rPr>
                <w:rFonts w:hint="eastAsia" w:ascii="宋体" w:hAnsi="宋体"/>
                <w:b/>
                <w:sz w:val="18"/>
                <w:szCs w:val="18"/>
              </w:rPr>
            </w:pPr>
            <w:r>
              <w:rPr>
                <w:rFonts w:hint="eastAsia" w:ascii="宋体" w:hAnsi="宋体" w:cs="Arial"/>
                <w:b/>
                <w:sz w:val="18"/>
                <w:szCs w:val="18"/>
              </w:rPr>
              <w:t>偏离说明</w:t>
            </w:r>
          </w:p>
        </w:tc>
        <w:tc>
          <w:tcPr>
            <w:tcW w:w="948" w:type="dxa"/>
            <w:vMerge w:val="restart"/>
            <w:noWrap w:val="0"/>
            <w:vAlign w:val="center"/>
          </w:tcPr>
          <w:p w14:paraId="72A75A6B">
            <w:pPr>
              <w:jc w:val="center"/>
              <w:rPr>
                <w:rFonts w:hint="eastAsia" w:ascii="宋体" w:hAnsi="宋体" w:cs="Arial"/>
                <w:b/>
                <w:sz w:val="18"/>
                <w:szCs w:val="18"/>
              </w:rPr>
            </w:pPr>
            <w:r>
              <w:rPr>
                <w:rFonts w:hint="eastAsia" w:ascii="宋体" w:hAnsi="宋体" w:cs="Arial"/>
                <w:b/>
                <w:sz w:val="18"/>
                <w:szCs w:val="18"/>
              </w:rPr>
              <w:t>证明</w:t>
            </w:r>
          </w:p>
          <w:p w14:paraId="66AE41CD">
            <w:pPr>
              <w:jc w:val="center"/>
              <w:rPr>
                <w:rFonts w:hint="eastAsia" w:ascii="宋体" w:hAnsi="宋体"/>
                <w:b/>
                <w:sz w:val="18"/>
                <w:szCs w:val="18"/>
              </w:rPr>
            </w:pPr>
            <w:r>
              <w:rPr>
                <w:rFonts w:hint="eastAsia" w:ascii="宋体" w:hAnsi="宋体" w:cs="Arial"/>
                <w:b/>
                <w:sz w:val="18"/>
                <w:szCs w:val="18"/>
              </w:rPr>
              <w:t>资料</w:t>
            </w:r>
          </w:p>
        </w:tc>
      </w:tr>
      <w:tr w14:paraId="579E64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blHeader/>
        </w:trPr>
        <w:tc>
          <w:tcPr>
            <w:tcW w:w="900" w:type="dxa"/>
            <w:noWrap w:val="0"/>
            <w:vAlign w:val="center"/>
          </w:tcPr>
          <w:p w14:paraId="36B271CE">
            <w:pPr>
              <w:jc w:val="center"/>
              <w:rPr>
                <w:rFonts w:hint="eastAsia" w:ascii="宋体" w:hAnsi="宋体"/>
                <w:b/>
                <w:sz w:val="18"/>
                <w:szCs w:val="18"/>
              </w:rPr>
            </w:pPr>
            <w:r>
              <w:rPr>
                <w:rFonts w:hint="eastAsia" w:ascii="宋体" w:hAnsi="宋体"/>
                <w:b/>
                <w:sz w:val="18"/>
                <w:szCs w:val="18"/>
              </w:rPr>
              <w:t>序号</w:t>
            </w:r>
          </w:p>
        </w:tc>
        <w:tc>
          <w:tcPr>
            <w:tcW w:w="1440" w:type="dxa"/>
            <w:noWrap w:val="0"/>
            <w:vAlign w:val="center"/>
          </w:tcPr>
          <w:p w14:paraId="51A87C60">
            <w:pPr>
              <w:jc w:val="center"/>
              <w:rPr>
                <w:rFonts w:hint="eastAsia" w:ascii="宋体" w:hAnsi="宋体"/>
                <w:b/>
                <w:sz w:val="18"/>
                <w:szCs w:val="18"/>
              </w:rPr>
            </w:pPr>
            <w:r>
              <w:rPr>
                <w:rFonts w:hint="eastAsia" w:ascii="宋体" w:hAnsi="宋体" w:cs="Arial"/>
                <w:b/>
                <w:sz w:val="18"/>
                <w:szCs w:val="18"/>
              </w:rPr>
              <w:t>产品名称</w:t>
            </w:r>
          </w:p>
        </w:tc>
        <w:tc>
          <w:tcPr>
            <w:tcW w:w="720" w:type="dxa"/>
            <w:noWrap w:val="0"/>
            <w:vAlign w:val="center"/>
          </w:tcPr>
          <w:p w14:paraId="161D5FFD">
            <w:pPr>
              <w:jc w:val="center"/>
              <w:rPr>
                <w:rFonts w:hint="eastAsia" w:ascii="宋体" w:hAnsi="宋体"/>
                <w:b/>
                <w:sz w:val="18"/>
                <w:szCs w:val="18"/>
              </w:rPr>
            </w:pPr>
            <w:r>
              <w:rPr>
                <w:rFonts w:hint="eastAsia" w:ascii="宋体" w:hAnsi="宋体" w:cs="Arial"/>
                <w:b/>
                <w:sz w:val="18"/>
                <w:szCs w:val="18"/>
              </w:rPr>
              <w:t>数量</w:t>
            </w:r>
          </w:p>
        </w:tc>
        <w:tc>
          <w:tcPr>
            <w:tcW w:w="5760" w:type="dxa"/>
            <w:noWrap w:val="0"/>
            <w:vAlign w:val="center"/>
          </w:tcPr>
          <w:p w14:paraId="11A9BB1A">
            <w:pPr>
              <w:ind w:firstLine="482"/>
              <w:jc w:val="center"/>
              <w:rPr>
                <w:rFonts w:hint="eastAsia" w:ascii="宋体" w:hAnsi="宋体"/>
                <w:b/>
                <w:sz w:val="18"/>
                <w:szCs w:val="18"/>
              </w:rPr>
            </w:pPr>
            <w:r>
              <w:rPr>
                <w:rFonts w:hint="eastAsia" w:ascii="宋体" w:hAnsi="宋体" w:cs="Arial"/>
                <w:b/>
                <w:sz w:val="18"/>
                <w:szCs w:val="18"/>
              </w:rPr>
              <w:t>项目要求、技术参数及产品资质要求</w:t>
            </w:r>
          </w:p>
        </w:tc>
        <w:tc>
          <w:tcPr>
            <w:tcW w:w="2136" w:type="dxa"/>
            <w:vMerge w:val="continue"/>
            <w:noWrap w:val="0"/>
            <w:vAlign w:val="center"/>
          </w:tcPr>
          <w:p w14:paraId="5B133602">
            <w:pPr>
              <w:jc w:val="center"/>
              <w:rPr>
                <w:rFonts w:hint="eastAsia" w:ascii="宋体" w:hAnsi="宋体"/>
                <w:b/>
                <w:sz w:val="18"/>
                <w:szCs w:val="18"/>
              </w:rPr>
            </w:pPr>
          </w:p>
        </w:tc>
        <w:tc>
          <w:tcPr>
            <w:tcW w:w="1068" w:type="dxa"/>
            <w:vMerge w:val="continue"/>
            <w:noWrap w:val="0"/>
            <w:vAlign w:val="center"/>
          </w:tcPr>
          <w:p w14:paraId="36F1C54E">
            <w:pPr>
              <w:jc w:val="center"/>
              <w:rPr>
                <w:rFonts w:hint="eastAsia" w:ascii="宋体" w:hAnsi="宋体"/>
                <w:b/>
                <w:sz w:val="18"/>
                <w:szCs w:val="18"/>
              </w:rPr>
            </w:pPr>
          </w:p>
        </w:tc>
        <w:tc>
          <w:tcPr>
            <w:tcW w:w="1068" w:type="dxa"/>
            <w:vMerge w:val="continue"/>
            <w:noWrap w:val="0"/>
            <w:vAlign w:val="center"/>
          </w:tcPr>
          <w:p w14:paraId="5BDBE9AB">
            <w:pPr>
              <w:jc w:val="center"/>
              <w:rPr>
                <w:rFonts w:hint="eastAsia" w:ascii="宋体" w:hAnsi="宋体"/>
                <w:b/>
                <w:sz w:val="18"/>
                <w:szCs w:val="18"/>
              </w:rPr>
            </w:pPr>
          </w:p>
        </w:tc>
        <w:tc>
          <w:tcPr>
            <w:tcW w:w="948" w:type="dxa"/>
            <w:vMerge w:val="continue"/>
            <w:noWrap w:val="0"/>
            <w:vAlign w:val="center"/>
          </w:tcPr>
          <w:p w14:paraId="421497C7">
            <w:pPr>
              <w:jc w:val="center"/>
              <w:rPr>
                <w:rFonts w:hint="eastAsia" w:ascii="宋体" w:hAnsi="宋体"/>
                <w:b/>
                <w:sz w:val="18"/>
                <w:szCs w:val="18"/>
              </w:rPr>
            </w:pPr>
          </w:p>
        </w:tc>
      </w:tr>
      <w:tr w14:paraId="5A317F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0" w:hRule="atLeast"/>
        </w:trPr>
        <w:tc>
          <w:tcPr>
            <w:tcW w:w="900" w:type="dxa"/>
            <w:noWrap w:val="0"/>
            <w:vAlign w:val="center"/>
          </w:tcPr>
          <w:p w14:paraId="23B9CA29">
            <w:pPr>
              <w:jc w:val="center"/>
              <w:rPr>
                <w:rFonts w:hint="eastAsia" w:ascii="宋体" w:hAnsi="宋体"/>
                <w:b/>
                <w:sz w:val="18"/>
                <w:szCs w:val="18"/>
              </w:rPr>
            </w:pPr>
            <w:r>
              <w:rPr>
                <w:rFonts w:hint="eastAsia" w:ascii="宋体" w:hAnsi="宋体"/>
                <w:b/>
                <w:sz w:val="18"/>
                <w:szCs w:val="18"/>
              </w:rPr>
              <w:t>01</w:t>
            </w:r>
          </w:p>
        </w:tc>
        <w:tc>
          <w:tcPr>
            <w:tcW w:w="1440" w:type="dxa"/>
            <w:noWrap w:val="0"/>
            <w:vAlign w:val="top"/>
          </w:tcPr>
          <w:p w14:paraId="79EED21C">
            <w:pPr>
              <w:pStyle w:val="9"/>
              <w:rPr>
                <w:rFonts w:ascii="宋体" w:hAnsi="宋体"/>
                <w:sz w:val="18"/>
                <w:szCs w:val="18"/>
              </w:rPr>
            </w:pPr>
            <w:r>
              <w:rPr>
                <w:rFonts w:hint="eastAsia" w:ascii="宋体" w:hAnsi="宋体"/>
                <w:sz w:val="18"/>
                <w:szCs w:val="18"/>
              </w:rPr>
              <w:t>数字化虚拟仿真实训室设备</w:t>
            </w:r>
          </w:p>
        </w:tc>
        <w:tc>
          <w:tcPr>
            <w:tcW w:w="720" w:type="dxa"/>
            <w:noWrap w:val="0"/>
            <w:vAlign w:val="top"/>
          </w:tcPr>
          <w:p w14:paraId="34F2F7AD">
            <w:pPr>
              <w:pStyle w:val="9"/>
              <w:rPr>
                <w:rFonts w:hint="eastAsia" w:ascii="宋体" w:hAnsi="宋体"/>
                <w:sz w:val="18"/>
                <w:szCs w:val="18"/>
              </w:rPr>
            </w:pPr>
            <w:r>
              <w:rPr>
                <w:rFonts w:hint="eastAsia" w:ascii="宋体" w:hAnsi="宋体"/>
                <w:sz w:val="18"/>
                <w:szCs w:val="18"/>
              </w:rPr>
              <w:t>1套</w:t>
            </w:r>
          </w:p>
        </w:tc>
        <w:tc>
          <w:tcPr>
            <w:tcW w:w="5760" w:type="dxa"/>
            <w:noWrap w:val="0"/>
            <w:vAlign w:val="top"/>
          </w:tcPr>
          <w:p w14:paraId="5CF786C1">
            <w:pPr>
              <w:pStyle w:val="9"/>
              <w:rPr>
                <w:rFonts w:hint="eastAsia" w:ascii="宋体" w:hAnsi="宋体"/>
                <w:sz w:val="18"/>
                <w:szCs w:val="18"/>
              </w:rPr>
            </w:pPr>
            <w:r>
              <w:rPr>
                <w:rFonts w:hint="eastAsia" w:ascii="宋体" w:hAnsi="宋体"/>
                <w:sz w:val="18"/>
                <w:szCs w:val="18"/>
              </w:rPr>
              <w:t>数字化虚拟仿真实训室包括以下部分：</w:t>
            </w:r>
          </w:p>
          <w:p w14:paraId="13143259">
            <w:pPr>
              <w:pStyle w:val="9"/>
              <w:rPr>
                <w:rFonts w:hint="eastAsia" w:ascii="宋体" w:hAnsi="宋体"/>
                <w:sz w:val="18"/>
                <w:szCs w:val="18"/>
              </w:rPr>
            </w:pPr>
            <w:r>
              <w:rPr>
                <w:rFonts w:hint="eastAsia" w:ascii="宋体" w:hAnsi="宋体"/>
                <w:sz w:val="18"/>
                <w:szCs w:val="18"/>
              </w:rPr>
              <w:t>应用电子技术专业----数字化虚拟仿真三维互动教学平台1套, 教学平台最少</w:t>
            </w:r>
            <w:r>
              <w:rPr>
                <w:rFonts w:hint="eastAsia"/>
                <w:sz w:val="18"/>
                <w:szCs w:val="18"/>
              </w:rPr>
              <w:t>支持35个工作站点</w:t>
            </w:r>
            <w:r>
              <w:rPr>
                <w:rFonts w:hint="eastAsia" w:ascii="宋体" w:hAnsi="宋体"/>
                <w:sz w:val="18"/>
                <w:szCs w:val="18"/>
              </w:rPr>
              <w:t>,下述课程在本教学平台上运行,。</w:t>
            </w:r>
          </w:p>
          <w:p w14:paraId="5B2F0592">
            <w:pPr>
              <w:pStyle w:val="9"/>
              <w:rPr>
                <w:rFonts w:hint="eastAsia" w:ascii="宋体" w:hAnsi="宋体"/>
                <w:sz w:val="18"/>
                <w:szCs w:val="18"/>
              </w:rPr>
            </w:pPr>
            <w:r>
              <w:rPr>
                <w:rFonts w:hint="eastAsia" w:ascii="宋体" w:hAnsi="宋体"/>
                <w:sz w:val="18"/>
                <w:szCs w:val="18"/>
              </w:rPr>
              <w:t>该平台需提供下述8门课程虚拟仿真三维互动教学内容及8个彩喷板。</w:t>
            </w:r>
          </w:p>
          <w:p w14:paraId="15F40B3A">
            <w:pPr>
              <w:pStyle w:val="9"/>
              <w:rPr>
                <w:rFonts w:hint="eastAsia" w:ascii="宋体" w:hAnsi="宋体"/>
                <w:sz w:val="18"/>
                <w:szCs w:val="18"/>
              </w:rPr>
            </w:pPr>
            <w:r>
              <w:rPr>
                <w:rFonts w:hint="eastAsia" w:ascii="宋体" w:hAnsi="宋体"/>
                <w:sz w:val="18"/>
                <w:szCs w:val="18"/>
              </w:rPr>
              <w:t>以上各部分技术参数如下：</w:t>
            </w:r>
          </w:p>
          <w:p w14:paraId="0E145387">
            <w:pPr>
              <w:pStyle w:val="9"/>
              <w:rPr>
                <w:rFonts w:hint="eastAsia" w:ascii="宋体" w:hAnsi="宋体"/>
                <w:sz w:val="18"/>
                <w:szCs w:val="18"/>
              </w:rPr>
            </w:pPr>
            <w:r>
              <w:rPr>
                <w:rFonts w:hint="eastAsia" w:ascii="宋体" w:hAnsi="宋体"/>
                <w:sz w:val="18"/>
                <w:szCs w:val="18"/>
              </w:rPr>
              <w:t>应用电子技术专业----数字化虚拟仿真三维互动教学平台：</w:t>
            </w:r>
          </w:p>
          <w:p w14:paraId="14DCE6A3">
            <w:pPr>
              <w:pStyle w:val="9"/>
              <w:rPr>
                <w:rFonts w:hint="eastAsia" w:ascii="宋体" w:hAnsi="宋体"/>
                <w:kern w:val="0"/>
                <w:sz w:val="18"/>
                <w:szCs w:val="18"/>
              </w:rPr>
            </w:pPr>
            <w:r>
              <w:rPr>
                <w:rFonts w:hint="eastAsia" w:ascii="宋体" w:hAnsi="宋体"/>
                <w:sz w:val="18"/>
                <w:szCs w:val="18"/>
              </w:rPr>
              <w:t>(一)、应用电子技术专业---</w:t>
            </w:r>
            <w:r>
              <w:rPr>
                <w:rFonts w:hint="eastAsia" w:ascii="宋体" w:hAnsi="宋体" w:cs="宋体"/>
                <w:bCs/>
                <w:sz w:val="18"/>
                <w:szCs w:val="18"/>
              </w:rPr>
              <w:t>数字化虚拟仿真三维互动教学平台软件</w:t>
            </w:r>
          </w:p>
          <w:p w14:paraId="1AF9EF9B">
            <w:pPr>
              <w:pStyle w:val="9"/>
              <w:rPr>
                <w:rFonts w:hint="eastAsia" w:ascii="宋体" w:hAnsi="宋体"/>
                <w:sz w:val="18"/>
                <w:szCs w:val="18"/>
              </w:rPr>
            </w:pPr>
            <w:r>
              <w:rPr>
                <w:rFonts w:hint="eastAsia" w:ascii="宋体" w:hAnsi="宋体"/>
                <w:sz w:val="18"/>
                <w:szCs w:val="18"/>
              </w:rPr>
              <w:t>虚拟现实三维互动教学平台。</w:t>
            </w:r>
          </w:p>
          <w:p w14:paraId="132D3BB8">
            <w:pPr>
              <w:pStyle w:val="9"/>
              <w:rPr>
                <w:rFonts w:ascii="宋体" w:hAnsi="宋体"/>
                <w:sz w:val="18"/>
                <w:szCs w:val="18"/>
              </w:rPr>
            </w:pPr>
            <w:r>
              <w:rPr>
                <w:rFonts w:hint="eastAsia" w:ascii="宋体" w:hAnsi="宋体"/>
                <w:sz w:val="18"/>
                <w:szCs w:val="18"/>
              </w:rPr>
              <w:t>虚拟现实三维互动教学平台采用</w:t>
            </w:r>
            <w:r>
              <w:rPr>
                <w:rFonts w:ascii="宋体" w:hAnsi="宋体"/>
                <w:sz w:val="18"/>
                <w:szCs w:val="18"/>
              </w:rPr>
              <w:t>B/S</w:t>
            </w:r>
            <w:r>
              <w:rPr>
                <w:rFonts w:hint="eastAsia" w:ascii="宋体" w:hAnsi="宋体"/>
                <w:sz w:val="18"/>
                <w:szCs w:val="18"/>
              </w:rPr>
              <w:t>模式</w:t>
            </w:r>
            <w:r>
              <w:rPr>
                <w:rFonts w:ascii="宋体" w:hAnsi="宋体"/>
                <w:sz w:val="18"/>
                <w:szCs w:val="18"/>
              </w:rPr>
              <w:t>(Browser/Server，浏览器/服务器</w:t>
            </w:r>
            <w:r>
              <w:rPr>
                <w:rFonts w:hint="eastAsia" w:ascii="宋体" w:hAnsi="宋体"/>
                <w:sz w:val="18"/>
                <w:szCs w:val="18"/>
              </w:rPr>
              <w:t>模式</w:t>
            </w:r>
            <w:r>
              <w:rPr>
                <w:rFonts w:ascii="宋体" w:hAnsi="宋体"/>
                <w:sz w:val="18"/>
                <w:szCs w:val="18"/>
              </w:rPr>
              <w:t>）</w:t>
            </w:r>
            <w:r>
              <w:rPr>
                <w:rFonts w:hint="eastAsia" w:ascii="宋体" w:hAnsi="宋体"/>
                <w:sz w:val="18"/>
                <w:szCs w:val="18"/>
              </w:rPr>
              <w:t>，基于校园网</w:t>
            </w:r>
            <w:r>
              <w:rPr>
                <w:rFonts w:ascii="宋体" w:hAnsi="宋体"/>
                <w:sz w:val="18"/>
                <w:szCs w:val="18"/>
              </w:rPr>
              <w:t>/</w:t>
            </w:r>
            <w:r>
              <w:rPr>
                <w:rFonts w:hint="eastAsia" w:ascii="宋体" w:hAnsi="宋体"/>
                <w:sz w:val="18"/>
                <w:szCs w:val="18"/>
              </w:rPr>
              <w:t>英特网实现。</w:t>
            </w:r>
          </w:p>
          <w:p w14:paraId="79226282">
            <w:pPr>
              <w:pStyle w:val="9"/>
              <w:rPr>
                <w:rFonts w:ascii="宋体" w:hAnsi="宋体"/>
                <w:sz w:val="18"/>
                <w:szCs w:val="18"/>
              </w:rPr>
            </w:pPr>
            <w:r>
              <w:rPr>
                <w:rFonts w:hint="eastAsia" w:ascii="宋体" w:hAnsi="宋体"/>
                <w:sz w:val="18"/>
                <w:szCs w:val="18"/>
              </w:rPr>
              <w:t>客户端软件</w:t>
            </w:r>
            <w:r>
              <w:rPr>
                <w:rFonts w:ascii="宋体" w:hAnsi="宋体"/>
                <w:sz w:val="18"/>
                <w:szCs w:val="18"/>
              </w:rPr>
              <w:t>(</w:t>
            </w:r>
            <w:r>
              <w:rPr>
                <w:rFonts w:hint="eastAsia" w:ascii="宋体" w:hAnsi="宋体"/>
                <w:sz w:val="18"/>
                <w:szCs w:val="18"/>
              </w:rPr>
              <w:t>教师终端软件与学生终端软件</w:t>
            </w:r>
            <w:r>
              <w:rPr>
                <w:rFonts w:ascii="宋体" w:hAnsi="宋体"/>
                <w:sz w:val="18"/>
                <w:szCs w:val="18"/>
              </w:rPr>
              <w:t>)</w:t>
            </w:r>
            <w:r>
              <w:rPr>
                <w:rFonts w:hint="eastAsia" w:ascii="宋体" w:hAnsi="宋体"/>
                <w:sz w:val="18"/>
                <w:szCs w:val="18"/>
              </w:rPr>
              <w:t>使用</w:t>
            </w:r>
            <w:r>
              <w:rPr>
                <w:rFonts w:ascii="宋体" w:hAnsi="宋体"/>
                <w:sz w:val="18"/>
                <w:szCs w:val="18"/>
              </w:rPr>
              <w:t>ActiveX</w:t>
            </w:r>
            <w:r>
              <w:rPr>
                <w:rFonts w:hint="eastAsia" w:ascii="宋体" w:hAnsi="宋体"/>
                <w:sz w:val="18"/>
                <w:szCs w:val="18"/>
              </w:rPr>
              <w:t>完成</w:t>
            </w:r>
            <w:r>
              <w:rPr>
                <w:rFonts w:ascii="宋体" w:hAnsi="宋体"/>
                <w:sz w:val="18"/>
                <w:szCs w:val="18"/>
              </w:rPr>
              <w:t>3D</w:t>
            </w:r>
            <w:r>
              <w:rPr>
                <w:rFonts w:hint="eastAsia" w:ascii="宋体" w:hAnsi="宋体"/>
                <w:sz w:val="18"/>
                <w:szCs w:val="18"/>
              </w:rPr>
              <w:t>虚拟现实场景的</w:t>
            </w:r>
            <w:r>
              <w:rPr>
                <w:rFonts w:hint="eastAsia" w:ascii="宋体" w:hAnsi="宋体"/>
                <w:bCs/>
                <w:sz w:val="18"/>
                <w:szCs w:val="18"/>
              </w:rPr>
              <w:t>渲染</w:t>
            </w:r>
            <w:r>
              <w:rPr>
                <w:rFonts w:hint="eastAsia" w:ascii="宋体" w:hAnsi="宋体"/>
                <w:sz w:val="18"/>
                <w:szCs w:val="18"/>
              </w:rPr>
              <w:t>显示与实验互动操作，</w:t>
            </w:r>
            <w:r>
              <w:rPr>
                <w:rFonts w:ascii="宋体" w:hAnsi="宋体"/>
                <w:sz w:val="18"/>
                <w:szCs w:val="18"/>
              </w:rPr>
              <w:t>3D</w:t>
            </w:r>
            <w:r>
              <w:rPr>
                <w:rFonts w:hint="eastAsia" w:ascii="宋体" w:hAnsi="宋体"/>
                <w:bCs/>
                <w:sz w:val="18"/>
                <w:szCs w:val="18"/>
              </w:rPr>
              <w:t>图形底层渲染支持</w:t>
            </w:r>
            <w:r>
              <w:rPr>
                <w:rFonts w:ascii="宋体" w:hAnsi="宋体"/>
                <w:bCs/>
                <w:sz w:val="18"/>
                <w:szCs w:val="18"/>
              </w:rPr>
              <w:t xml:space="preserve">OpenGL, DirectX, </w:t>
            </w:r>
            <w:r>
              <w:rPr>
                <w:rFonts w:hint="eastAsia" w:ascii="宋体" w:hAnsi="宋体"/>
                <w:bCs/>
                <w:sz w:val="18"/>
                <w:szCs w:val="18"/>
              </w:rPr>
              <w:t>以及软件渲染，并</w:t>
            </w:r>
            <w:r>
              <w:rPr>
                <w:rFonts w:hint="eastAsia" w:ascii="宋体" w:hAnsi="宋体"/>
                <w:sz w:val="18"/>
                <w:szCs w:val="18"/>
              </w:rPr>
              <w:t>采用</w:t>
            </w:r>
            <w:r>
              <w:rPr>
                <w:rFonts w:ascii="宋体" w:hAnsi="宋体"/>
                <w:sz w:val="18"/>
                <w:szCs w:val="18"/>
              </w:rPr>
              <w:t xml:space="preserve">ActiveX </w:t>
            </w:r>
            <w:r>
              <w:rPr>
                <w:rFonts w:hint="eastAsia" w:ascii="宋体" w:hAnsi="宋体"/>
                <w:sz w:val="18"/>
                <w:szCs w:val="18"/>
              </w:rPr>
              <w:t>多线程</w:t>
            </w:r>
            <w:r>
              <w:rPr>
                <w:rFonts w:ascii="宋体" w:hAnsi="宋体"/>
                <w:sz w:val="18"/>
                <w:szCs w:val="18"/>
              </w:rPr>
              <w:t>socket</w:t>
            </w:r>
            <w:r>
              <w:rPr>
                <w:rFonts w:hint="eastAsia" w:ascii="宋体" w:hAnsi="宋体"/>
                <w:sz w:val="18"/>
                <w:szCs w:val="18"/>
              </w:rPr>
              <w:t>实现动态</w:t>
            </w:r>
            <w:r>
              <w:rPr>
                <w:rFonts w:ascii="宋体" w:hAnsi="宋体"/>
                <w:sz w:val="18"/>
                <w:szCs w:val="18"/>
              </w:rPr>
              <w:t>3D</w:t>
            </w:r>
            <w:r>
              <w:rPr>
                <w:rFonts w:hint="eastAsia" w:ascii="宋体" w:hAnsi="宋体"/>
                <w:sz w:val="18"/>
                <w:szCs w:val="18"/>
              </w:rPr>
              <w:t>数据传送，同时通过与</w:t>
            </w:r>
            <w:r>
              <w:rPr>
                <w:rFonts w:ascii="宋体" w:hAnsi="宋体"/>
                <w:sz w:val="18"/>
                <w:szCs w:val="18"/>
              </w:rPr>
              <w:t>PHP</w:t>
            </w:r>
            <w:r>
              <w:rPr>
                <w:rFonts w:hint="eastAsia" w:ascii="宋体" w:hAnsi="宋体"/>
                <w:sz w:val="18"/>
                <w:szCs w:val="18"/>
              </w:rPr>
              <w:t>动态网页相结合的方式，实现整个客户端的浏览与操作界面。</w:t>
            </w:r>
          </w:p>
          <w:p w14:paraId="78BF4DF0">
            <w:pPr>
              <w:pStyle w:val="9"/>
              <w:rPr>
                <w:rFonts w:ascii="宋体" w:hAnsi="宋体"/>
                <w:sz w:val="18"/>
                <w:szCs w:val="18"/>
              </w:rPr>
            </w:pPr>
            <w:r>
              <w:rPr>
                <w:rFonts w:hint="eastAsia" w:ascii="宋体" w:hAnsi="宋体"/>
                <w:sz w:val="18"/>
                <w:szCs w:val="18"/>
              </w:rPr>
              <w:t>服务器端除提供在线</w:t>
            </w:r>
            <w:r>
              <w:rPr>
                <w:rFonts w:ascii="宋体" w:hAnsi="宋体"/>
                <w:sz w:val="18"/>
                <w:szCs w:val="18"/>
              </w:rPr>
              <w:t>3D</w:t>
            </w:r>
            <w:r>
              <w:rPr>
                <w:rFonts w:hint="eastAsia" w:ascii="宋体" w:hAnsi="宋体"/>
                <w:sz w:val="18"/>
                <w:szCs w:val="18"/>
              </w:rPr>
              <w:t>虚拟实验所需的功能服务外，还提供</w:t>
            </w:r>
            <w:r>
              <w:rPr>
                <w:rFonts w:ascii="宋体" w:hAnsi="宋体"/>
                <w:sz w:val="18"/>
                <w:szCs w:val="18"/>
              </w:rPr>
              <w:t>DB Server</w:t>
            </w:r>
            <w:r>
              <w:rPr>
                <w:rFonts w:hint="eastAsia" w:ascii="宋体" w:hAnsi="宋体"/>
                <w:sz w:val="18"/>
                <w:szCs w:val="18"/>
              </w:rPr>
              <w:t>、</w:t>
            </w:r>
            <w:r>
              <w:rPr>
                <w:rFonts w:ascii="宋体" w:hAnsi="宋体"/>
                <w:sz w:val="18"/>
                <w:szCs w:val="18"/>
              </w:rPr>
              <w:t>Web server</w:t>
            </w:r>
            <w:r>
              <w:rPr>
                <w:rFonts w:hint="eastAsia" w:ascii="宋体" w:hAnsi="宋体"/>
                <w:sz w:val="18"/>
                <w:szCs w:val="18"/>
              </w:rPr>
              <w:t>、</w:t>
            </w:r>
            <w:r>
              <w:rPr>
                <w:rFonts w:ascii="宋体" w:hAnsi="宋体"/>
                <w:sz w:val="18"/>
                <w:szCs w:val="18"/>
              </w:rPr>
              <w:t>Mail server</w:t>
            </w:r>
            <w:r>
              <w:rPr>
                <w:rFonts w:hint="eastAsia" w:ascii="宋体" w:hAnsi="宋体"/>
                <w:sz w:val="18"/>
                <w:szCs w:val="18"/>
              </w:rPr>
              <w:t>三种服务。虚拟现实三维互动教学平台</w:t>
            </w:r>
            <w:r>
              <w:rPr>
                <w:rFonts w:hint="eastAsia" w:ascii="宋体" w:hAnsi="宋体"/>
                <w:bCs/>
                <w:sz w:val="18"/>
                <w:szCs w:val="18"/>
              </w:rPr>
              <w:t>具有</w:t>
            </w:r>
            <w:r>
              <w:rPr>
                <w:rFonts w:hint="eastAsia" w:ascii="宋体" w:hAnsi="宋体"/>
                <w:sz w:val="18"/>
                <w:szCs w:val="18"/>
              </w:rPr>
              <w:t>以下技术优势及特色：</w:t>
            </w:r>
          </w:p>
          <w:p w14:paraId="42920DCD">
            <w:pPr>
              <w:pStyle w:val="9"/>
              <w:rPr>
                <w:rFonts w:ascii="宋体" w:hAnsi="宋体"/>
                <w:sz w:val="18"/>
                <w:szCs w:val="18"/>
              </w:rPr>
            </w:pPr>
            <w:r>
              <w:rPr>
                <w:rFonts w:hint="eastAsia" w:ascii="宋体" w:hAnsi="宋体"/>
                <w:sz w:val="18"/>
                <w:szCs w:val="18"/>
              </w:rPr>
              <w:t>1、逼真</w:t>
            </w:r>
            <w:r>
              <w:rPr>
                <w:rFonts w:ascii="宋体" w:hAnsi="宋体"/>
                <w:sz w:val="18"/>
                <w:szCs w:val="18"/>
              </w:rPr>
              <w:t>3D</w:t>
            </w:r>
            <w:r>
              <w:rPr>
                <w:rFonts w:hint="eastAsia" w:ascii="宋体" w:hAnsi="宋体"/>
                <w:sz w:val="18"/>
                <w:szCs w:val="18"/>
              </w:rPr>
              <w:t>互动虚拟实验</w:t>
            </w:r>
          </w:p>
          <w:p w14:paraId="56628CE6">
            <w:pPr>
              <w:pStyle w:val="9"/>
              <w:rPr>
                <w:rFonts w:ascii="宋体" w:hAnsi="宋体"/>
                <w:sz w:val="18"/>
                <w:szCs w:val="18"/>
              </w:rPr>
            </w:pPr>
            <w:r>
              <w:rPr>
                <w:rFonts w:hint="eastAsia" w:ascii="宋体" w:hAnsi="宋体" w:cs="宋体"/>
                <w:sz w:val="18"/>
                <w:szCs w:val="18"/>
              </w:rPr>
              <w:t>2、实验操作步骤正确性自动检测，实时提示</w:t>
            </w:r>
          </w:p>
          <w:p w14:paraId="3279276D">
            <w:pPr>
              <w:pStyle w:val="9"/>
              <w:rPr>
                <w:rFonts w:ascii="宋体" w:hAnsi="宋体"/>
                <w:sz w:val="18"/>
                <w:szCs w:val="18"/>
              </w:rPr>
            </w:pPr>
            <w:r>
              <w:rPr>
                <w:rFonts w:hint="eastAsia" w:ascii="宋体" w:hAnsi="宋体" w:cs="宋体"/>
                <w:sz w:val="18"/>
                <w:szCs w:val="18"/>
              </w:rPr>
              <w:t>3、实验操作自动计时，自动评分</w:t>
            </w:r>
          </w:p>
          <w:p w14:paraId="6E1793A7">
            <w:pPr>
              <w:pStyle w:val="9"/>
              <w:rPr>
                <w:rFonts w:ascii="宋体" w:hAnsi="宋体"/>
                <w:sz w:val="18"/>
                <w:szCs w:val="18"/>
              </w:rPr>
            </w:pPr>
            <w:r>
              <w:rPr>
                <w:rFonts w:hint="eastAsia" w:ascii="宋体" w:hAnsi="宋体" w:cs="宋体"/>
                <w:sz w:val="18"/>
                <w:szCs w:val="18"/>
              </w:rPr>
              <w:t>4、</w:t>
            </w:r>
            <w:r>
              <w:rPr>
                <w:rFonts w:ascii="宋体" w:hAnsi="宋体" w:cs="宋体"/>
                <w:sz w:val="18"/>
                <w:szCs w:val="18"/>
              </w:rPr>
              <w:t>3D</w:t>
            </w:r>
            <w:r>
              <w:rPr>
                <w:rFonts w:hint="eastAsia" w:ascii="宋体" w:hAnsi="宋体" w:cs="宋体"/>
                <w:sz w:val="18"/>
                <w:szCs w:val="18"/>
              </w:rPr>
              <w:t>动画演示与相关原理文字自动同步显示</w:t>
            </w:r>
          </w:p>
          <w:p w14:paraId="2AA731D9">
            <w:pPr>
              <w:pStyle w:val="9"/>
              <w:rPr>
                <w:rFonts w:ascii="宋体" w:hAnsi="宋体"/>
                <w:sz w:val="18"/>
                <w:szCs w:val="18"/>
              </w:rPr>
            </w:pPr>
            <w:r>
              <w:rPr>
                <w:rFonts w:hint="eastAsia" w:ascii="宋体" w:hAnsi="宋体" w:cs="MS Mincho"/>
                <w:sz w:val="18"/>
                <w:szCs w:val="18"/>
              </w:rPr>
              <w:t>5、大</w:t>
            </w:r>
            <w:r>
              <w:rPr>
                <w:rFonts w:hint="eastAsia" w:ascii="宋体" w:hAnsi="宋体" w:cs="宋体"/>
                <w:sz w:val="18"/>
                <w:szCs w:val="18"/>
              </w:rPr>
              <w:t>规模</w:t>
            </w:r>
            <w:r>
              <w:rPr>
                <w:rFonts w:ascii="宋体" w:hAnsi="宋体" w:cs="宋体"/>
                <w:sz w:val="18"/>
                <w:szCs w:val="18"/>
              </w:rPr>
              <w:t>3D</w:t>
            </w:r>
            <w:r>
              <w:rPr>
                <w:rFonts w:hint="eastAsia" w:ascii="宋体" w:hAnsi="宋体"/>
                <w:sz w:val="18"/>
                <w:szCs w:val="18"/>
              </w:rPr>
              <w:t>场景动态分割</w:t>
            </w:r>
          </w:p>
          <w:p w14:paraId="14B6AC1D">
            <w:pPr>
              <w:pStyle w:val="9"/>
              <w:rPr>
                <w:rFonts w:ascii="宋体" w:hAnsi="宋体"/>
                <w:sz w:val="18"/>
                <w:szCs w:val="18"/>
              </w:rPr>
            </w:pPr>
            <w:r>
              <w:rPr>
                <w:rFonts w:hint="eastAsia" w:ascii="宋体" w:hAnsi="宋体"/>
                <w:sz w:val="18"/>
                <w:szCs w:val="18"/>
              </w:rPr>
              <w:t>6、高倍压缩数据量小（三维模型小于1M）</w:t>
            </w:r>
          </w:p>
          <w:p w14:paraId="2E688825">
            <w:pPr>
              <w:pStyle w:val="9"/>
              <w:rPr>
                <w:rFonts w:ascii="宋体" w:hAnsi="宋体"/>
                <w:sz w:val="18"/>
                <w:szCs w:val="18"/>
              </w:rPr>
            </w:pPr>
            <w:r>
              <w:rPr>
                <w:rFonts w:hint="eastAsia" w:ascii="宋体" w:hAnsi="宋体"/>
                <w:sz w:val="18"/>
                <w:szCs w:val="18"/>
              </w:rPr>
              <w:t>7、随机</w:t>
            </w:r>
            <w:r>
              <w:rPr>
                <w:rFonts w:ascii="宋体" w:hAnsi="宋体"/>
                <w:sz w:val="18"/>
                <w:szCs w:val="18"/>
              </w:rPr>
              <w:t>128</w:t>
            </w:r>
            <w:r>
              <w:rPr>
                <w:rFonts w:hint="eastAsia" w:ascii="宋体" w:hAnsi="宋体"/>
                <w:sz w:val="18"/>
                <w:szCs w:val="18"/>
              </w:rPr>
              <w:t>位加密</w:t>
            </w:r>
          </w:p>
          <w:p w14:paraId="69FF1F97">
            <w:pPr>
              <w:pStyle w:val="9"/>
              <w:rPr>
                <w:rFonts w:ascii="宋体" w:hAnsi="宋体"/>
                <w:sz w:val="18"/>
                <w:szCs w:val="18"/>
              </w:rPr>
            </w:pPr>
            <w:r>
              <w:rPr>
                <w:rFonts w:hint="eastAsia" w:ascii="宋体" w:hAnsi="宋体"/>
                <w:sz w:val="18"/>
                <w:szCs w:val="18"/>
              </w:rPr>
              <w:t>8、智能动画控制</w:t>
            </w:r>
          </w:p>
          <w:p w14:paraId="09F32F21">
            <w:pPr>
              <w:pStyle w:val="9"/>
              <w:rPr>
                <w:rFonts w:ascii="宋体" w:hAnsi="宋体"/>
                <w:sz w:val="18"/>
                <w:szCs w:val="18"/>
              </w:rPr>
            </w:pPr>
            <w:r>
              <w:rPr>
                <w:rFonts w:hint="eastAsia" w:ascii="宋体" w:hAnsi="宋体"/>
                <w:sz w:val="18"/>
                <w:szCs w:val="18"/>
              </w:rPr>
              <w:t>9、动态</w:t>
            </w:r>
            <w:r>
              <w:rPr>
                <w:rFonts w:ascii="宋体" w:hAnsi="宋体" w:cs="宋体"/>
                <w:sz w:val="18"/>
                <w:szCs w:val="18"/>
              </w:rPr>
              <w:t>3D</w:t>
            </w:r>
            <w:r>
              <w:rPr>
                <w:rFonts w:hint="eastAsia" w:ascii="宋体" w:hAnsi="宋体"/>
                <w:sz w:val="18"/>
                <w:szCs w:val="18"/>
              </w:rPr>
              <w:t xml:space="preserve">场景传送 </w:t>
            </w:r>
          </w:p>
          <w:p w14:paraId="5ED17F40">
            <w:pPr>
              <w:pStyle w:val="9"/>
              <w:rPr>
                <w:rFonts w:ascii="宋体" w:hAnsi="宋体"/>
                <w:sz w:val="18"/>
                <w:szCs w:val="18"/>
              </w:rPr>
            </w:pPr>
            <w:r>
              <w:rPr>
                <w:rFonts w:hint="eastAsia" w:ascii="宋体" w:hAnsi="宋体"/>
                <w:sz w:val="18"/>
                <w:szCs w:val="18"/>
              </w:rPr>
              <w:t>10、动态场景渲染</w:t>
            </w:r>
          </w:p>
          <w:p w14:paraId="0C1CAE80">
            <w:pPr>
              <w:pStyle w:val="9"/>
              <w:rPr>
                <w:rFonts w:ascii="宋体" w:hAnsi="宋体"/>
                <w:sz w:val="18"/>
                <w:szCs w:val="18"/>
              </w:rPr>
            </w:pPr>
            <w:r>
              <w:rPr>
                <w:rFonts w:hint="eastAsia" w:ascii="宋体" w:hAnsi="宋体" w:cs="宋体"/>
                <w:sz w:val="18"/>
                <w:szCs w:val="18"/>
              </w:rPr>
              <w:t>11、分布式</w:t>
            </w:r>
            <w:r>
              <w:rPr>
                <w:rFonts w:ascii="宋体" w:hAnsi="宋体" w:cs="宋体"/>
                <w:sz w:val="18"/>
                <w:szCs w:val="18"/>
              </w:rPr>
              <w:t>3D</w:t>
            </w:r>
            <w:r>
              <w:rPr>
                <w:rFonts w:hint="eastAsia" w:ascii="宋体" w:hAnsi="宋体" w:cs="宋体"/>
                <w:sz w:val="18"/>
                <w:szCs w:val="18"/>
              </w:rPr>
              <w:t>数据库自动分区平衡各数据库负荷</w:t>
            </w:r>
            <w:r>
              <w:rPr>
                <w:rFonts w:hint="eastAsia" w:ascii="宋体" w:hAnsi="宋体"/>
                <w:sz w:val="18"/>
                <w:szCs w:val="18"/>
              </w:rPr>
              <w:t>技术</w:t>
            </w:r>
          </w:p>
          <w:p w14:paraId="64E2C368">
            <w:pPr>
              <w:pStyle w:val="9"/>
              <w:rPr>
                <w:rFonts w:ascii="宋体" w:hAnsi="宋体"/>
                <w:sz w:val="18"/>
                <w:szCs w:val="18"/>
              </w:rPr>
            </w:pPr>
            <w:r>
              <w:rPr>
                <w:rFonts w:hint="eastAsia" w:ascii="宋体" w:hAnsi="宋体"/>
                <w:sz w:val="18"/>
                <w:szCs w:val="18"/>
              </w:rPr>
              <w:t>12、能够</w:t>
            </w:r>
            <w:r>
              <w:rPr>
                <w:rFonts w:hint="eastAsia" w:ascii="宋体" w:hAnsi="宋体"/>
                <w:bCs/>
                <w:sz w:val="18"/>
                <w:szCs w:val="18"/>
              </w:rPr>
              <w:t>实现大量并行用户快速下载</w:t>
            </w:r>
          </w:p>
          <w:p w14:paraId="26E285BD">
            <w:pPr>
              <w:pStyle w:val="9"/>
              <w:rPr>
                <w:rFonts w:hint="eastAsia" w:ascii="宋体" w:hAnsi="宋体"/>
                <w:bCs/>
                <w:sz w:val="18"/>
                <w:szCs w:val="18"/>
              </w:rPr>
            </w:pPr>
            <w:r>
              <w:rPr>
                <w:rFonts w:hint="eastAsia" w:ascii="宋体" w:hAnsi="宋体"/>
                <w:bCs/>
                <w:sz w:val="18"/>
                <w:szCs w:val="18"/>
              </w:rPr>
              <w:t>13、构建</w:t>
            </w:r>
            <w:r>
              <w:rPr>
                <w:rFonts w:hint="eastAsia" w:ascii="宋体" w:hAnsi="宋体"/>
                <w:sz w:val="18"/>
                <w:szCs w:val="18"/>
              </w:rPr>
              <w:t>渲染</w:t>
            </w:r>
            <w:r>
              <w:rPr>
                <w:rFonts w:hint="eastAsia" w:ascii="宋体" w:hAnsi="宋体"/>
                <w:bCs/>
                <w:sz w:val="18"/>
                <w:szCs w:val="18"/>
              </w:rPr>
              <w:t>动态</w:t>
            </w:r>
            <w:r>
              <w:rPr>
                <w:rFonts w:ascii="宋体" w:hAnsi="宋体"/>
                <w:bCs/>
                <w:sz w:val="18"/>
                <w:szCs w:val="18"/>
              </w:rPr>
              <w:t>3D</w:t>
            </w:r>
            <w:r>
              <w:rPr>
                <w:rFonts w:hint="eastAsia" w:ascii="宋体" w:hAnsi="宋体"/>
                <w:bCs/>
                <w:sz w:val="18"/>
                <w:szCs w:val="18"/>
              </w:rPr>
              <w:t>场景确保用户与</w:t>
            </w:r>
            <w:r>
              <w:rPr>
                <w:rFonts w:ascii="宋体" w:hAnsi="宋体"/>
                <w:bCs/>
                <w:sz w:val="18"/>
                <w:szCs w:val="18"/>
              </w:rPr>
              <w:t>3D</w:t>
            </w:r>
            <w:r>
              <w:rPr>
                <w:rFonts w:hint="eastAsia" w:ascii="宋体" w:hAnsi="宋体"/>
                <w:bCs/>
                <w:sz w:val="18"/>
                <w:szCs w:val="18"/>
              </w:rPr>
              <w:t>场景互动的即时性</w:t>
            </w:r>
          </w:p>
          <w:p w14:paraId="6E970B3C">
            <w:pPr>
              <w:pStyle w:val="9"/>
              <w:rPr>
                <w:rFonts w:ascii="宋体" w:hAnsi="宋体"/>
                <w:sz w:val="18"/>
                <w:szCs w:val="18"/>
              </w:rPr>
            </w:pPr>
            <w:r>
              <w:rPr>
                <w:rFonts w:hint="eastAsia" w:ascii="宋体" w:hAnsi="宋体"/>
                <w:sz w:val="18"/>
                <w:szCs w:val="18"/>
              </w:rPr>
              <w:t>(二)、本项目主要采用项目式启动任务式教学、以教学、实训、考核为一体化的数字化教学模式。</w:t>
            </w:r>
          </w:p>
          <w:p w14:paraId="4C68EA78">
            <w:pPr>
              <w:pStyle w:val="9"/>
              <w:rPr>
                <w:rFonts w:ascii="宋体" w:hAnsi="宋体"/>
                <w:sz w:val="18"/>
                <w:szCs w:val="18"/>
              </w:rPr>
            </w:pPr>
            <w:r>
              <w:rPr>
                <w:rFonts w:hint="eastAsia" w:ascii="宋体" w:hAnsi="宋体"/>
                <w:sz w:val="18"/>
                <w:szCs w:val="18"/>
              </w:rPr>
              <w:t>教学内容：以三维模型仿真动画、PPT、FLASH、图文结合为主</w:t>
            </w:r>
          </w:p>
          <w:p w14:paraId="5805DB96">
            <w:pPr>
              <w:pStyle w:val="9"/>
              <w:rPr>
                <w:rFonts w:ascii="宋体" w:hAnsi="宋体"/>
                <w:sz w:val="18"/>
                <w:szCs w:val="18"/>
              </w:rPr>
            </w:pPr>
            <w:r>
              <w:rPr>
                <w:rFonts w:hint="eastAsia" w:ascii="宋体" w:hAnsi="宋体"/>
                <w:sz w:val="18"/>
                <w:szCs w:val="18"/>
              </w:rPr>
              <w:t>实训内容：三维模型仿真实训操作</w:t>
            </w:r>
          </w:p>
          <w:p w14:paraId="3F24A13C">
            <w:pPr>
              <w:pStyle w:val="9"/>
              <w:rPr>
                <w:rFonts w:hint="eastAsia" w:ascii="宋体" w:hAnsi="宋体"/>
                <w:sz w:val="18"/>
                <w:szCs w:val="18"/>
              </w:rPr>
            </w:pPr>
            <w:r>
              <w:rPr>
                <w:rFonts w:hint="eastAsia" w:ascii="宋体" w:hAnsi="宋体"/>
                <w:sz w:val="18"/>
                <w:szCs w:val="18"/>
              </w:rPr>
              <w:t>考核内容：虚拟实验考核</w:t>
            </w:r>
          </w:p>
          <w:p w14:paraId="232E8B07">
            <w:pPr>
              <w:pStyle w:val="9"/>
              <w:rPr>
                <w:rFonts w:ascii="宋体" w:hAnsi="宋体"/>
                <w:sz w:val="18"/>
                <w:szCs w:val="18"/>
              </w:rPr>
            </w:pPr>
            <w:r>
              <w:rPr>
                <w:rFonts w:hint="eastAsia" w:ascii="宋体" w:hAnsi="宋体"/>
                <w:sz w:val="18"/>
                <w:szCs w:val="18"/>
              </w:rPr>
              <w:t>1、平台应具有教师、学生、管理员、平台用户登录不同的角色用户；</w:t>
            </w:r>
          </w:p>
          <w:p w14:paraId="23CABBED">
            <w:pPr>
              <w:pStyle w:val="9"/>
              <w:rPr>
                <w:rFonts w:ascii="宋体" w:hAnsi="宋体"/>
                <w:sz w:val="18"/>
                <w:szCs w:val="18"/>
              </w:rPr>
            </w:pPr>
            <w:r>
              <w:rPr>
                <w:rFonts w:hint="eastAsia" w:ascii="宋体" w:hAnsi="宋体"/>
                <w:sz w:val="18"/>
                <w:szCs w:val="18"/>
              </w:rPr>
              <w:t>2、系统必须有教学模式与管理模式。教学模式用于教学展示与互动操作、管理模式可以对教学模块、实训模块、考核模块、我的空间模块实时修改、添加、删除；</w:t>
            </w:r>
          </w:p>
          <w:p w14:paraId="19EA7219">
            <w:pPr>
              <w:pStyle w:val="9"/>
              <w:tabs>
                <w:tab w:val="left" w:pos="459"/>
              </w:tabs>
              <w:rPr>
                <w:rFonts w:ascii="宋体" w:hAnsi="宋体"/>
                <w:sz w:val="18"/>
                <w:szCs w:val="18"/>
              </w:rPr>
            </w:pPr>
            <w:r>
              <w:rPr>
                <w:rFonts w:hint="eastAsia" w:ascii="宋体" w:hAnsi="宋体"/>
                <w:sz w:val="18"/>
                <w:szCs w:val="18"/>
              </w:rPr>
              <w:t>3</w:t>
            </w:r>
            <w:r>
              <w:rPr>
                <w:rFonts w:hint="eastAsia" w:ascii="宋体" w:hAnsi="宋体"/>
                <w:b/>
                <w:sz w:val="18"/>
                <w:szCs w:val="18"/>
              </w:rPr>
              <w:t>、</w:t>
            </w:r>
            <w:r>
              <w:rPr>
                <w:rFonts w:hint="eastAsia" w:ascii="宋体" w:hAnsi="宋体"/>
                <w:sz w:val="18"/>
                <w:szCs w:val="18"/>
              </w:rPr>
              <w:t>系统必须具有理论模块与三维互动模块。理论模块与互动模块教学编排章节互相对应，理论模块主要可以上传教材理论知识：图片、视频、FLASH、PPT等教学资源、三维互动模块主要制作各个教学知识点3D模型展示、3D仿真互动操作、3D动画展示,支持开放二次开发，用户可自行在教学平台上添加教学资源及三维模型及三维动画制作；</w:t>
            </w:r>
          </w:p>
          <w:p w14:paraId="4CEBEEF5">
            <w:pPr>
              <w:pStyle w:val="9"/>
              <w:rPr>
                <w:rFonts w:ascii="宋体" w:hAnsi="宋体"/>
                <w:sz w:val="18"/>
                <w:szCs w:val="18"/>
              </w:rPr>
            </w:pPr>
            <w:r>
              <w:rPr>
                <w:rFonts w:hint="eastAsia" w:ascii="宋体" w:hAnsi="宋体"/>
                <w:sz w:val="18"/>
                <w:szCs w:val="18"/>
              </w:rPr>
              <w:t>4、考核模块：能进行考点编辑、试卷编辑、考场编辑、试卷审核。其中试卷知识点包含理论考核和三维虚拟实训考核。支持理论考题（选择题、简答题、判定题、判断题）导入导出功能；</w:t>
            </w:r>
          </w:p>
          <w:p w14:paraId="2FF2BC3C">
            <w:pPr>
              <w:pStyle w:val="9"/>
              <w:rPr>
                <w:rFonts w:hint="eastAsia" w:ascii="宋体" w:hAnsi="宋体"/>
                <w:sz w:val="18"/>
                <w:szCs w:val="18"/>
              </w:rPr>
            </w:pPr>
            <w:r>
              <w:rPr>
                <w:rFonts w:hint="eastAsia" w:ascii="宋体" w:hAnsi="宋体"/>
                <w:sz w:val="18"/>
                <w:szCs w:val="18"/>
              </w:rPr>
              <w:t>5、授课中心模块：可对专业课程内容（含三维互动理论与实训）进行调用备课，并进行授课，授课过程能与学生进行互动交流。备课过程能上传我的资源（PPT、视频、FLASH、三维模型及动画等），并对平台资源、我的资源进行选用。</w:t>
            </w:r>
          </w:p>
          <w:p w14:paraId="21553027">
            <w:pPr>
              <w:pStyle w:val="9"/>
              <w:rPr>
                <w:rFonts w:hint="eastAsia" w:ascii="宋体" w:hAnsi="宋体"/>
                <w:sz w:val="18"/>
                <w:szCs w:val="18"/>
              </w:rPr>
            </w:pPr>
            <w:r>
              <w:rPr>
                <w:rFonts w:hint="eastAsia" w:ascii="宋体" w:hAnsi="宋体"/>
                <w:sz w:val="18"/>
                <w:szCs w:val="18"/>
              </w:rPr>
              <w:t>6、</w:t>
            </w:r>
            <w:r>
              <w:rPr>
                <w:rFonts w:ascii="宋体" w:hAnsi="宋体"/>
                <w:sz w:val="18"/>
                <w:szCs w:val="18"/>
              </w:rPr>
              <w:t xml:space="preserve"> ch软件参数：Ch</w:t>
            </w:r>
            <w:r>
              <w:rPr>
                <w:rFonts w:hint="eastAsia" w:ascii="宋体" w:hAnsi="宋体"/>
                <w:sz w:val="18"/>
                <w:szCs w:val="18"/>
              </w:rPr>
              <w:t>是一个面向交互式教学的跨平台</w:t>
            </w:r>
            <w:r>
              <w:rPr>
                <w:rFonts w:ascii="宋体" w:hAnsi="宋体"/>
                <w:sz w:val="18"/>
                <w:szCs w:val="18"/>
              </w:rPr>
              <w:t>C/C++</w:t>
            </w:r>
            <w:r>
              <w:rPr>
                <w:rFonts w:hint="eastAsia" w:ascii="宋体" w:hAnsi="宋体"/>
                <w:sz w:val="18"/>
                <w:szCs w:val="18"/>
              </w:rPr>
              <w:t>解释计算环境，是一个完整的</w:t>
            </w:r>
            <w:r>
              <w:rPr>
                <w:rFonts w:ascii="宋体" w:hAnsi="宋体"/>
                <w:sz w:val="18"/>
                <w:szCs w:val="18"/>
              </w:rPr>
              <w:t>C</w:t>
            </w:r>
            <w:r>
              <w:rPr>
                <w:rFonts w:hint="eastAsia" w:ascii="宋体" w:hAnsi="宋体"/>
                <w:sz w:val="18"/>
                <w:szCs w:val="18"/>
              </w:rPr>
              <w:t>语言解释器，支持最新</w:t>
            </w:r>
            <w:r>
              <w:rPr>
                <w:rFonts w:ascii="宋体" w:hAnsi="宋体"/>
                <w:sz w:val="18"/>
                <w:szCs w:val="18"/>
              </w:rPr>
              <w:t>C</w:t>
            </w:r>
            <w:r>
              <w:rPr>
                <w:rFonts w:hint="eastAsia" w:ascii="宋体" w:hAnsi="宋体"/>
                <w:sz w:val="18"/>
                <w:szCs w:val="18"/>
              </w:rPr>
              <w:t>语言标准</w:t>
            </w:r>
            <w:r>
              <w:rPr>
                <w:rFonts w:ascii="宋体" w:hAnsi="宋体"/>
                <w:sz w:val="18"/>
                <w:szCs w:val="18"/>
              </w:rPr>
              <w:t xml:space="preserve">C99 </w:t>
            </w:r>
            <w:r>
              <w:rPr>
                <w:rFonts w:hint="eastAsia" w:ascii="宋体" w:hAnsi="宋体"/>
                <w:sz w:val="18"/>
                <w:szCs w:val="18"/>
              </w:rPr>
              <w:t>中大部分的新增特性以及</w:t>
            </w:r>
            <w:r>
              <w:rPr>
                <w:rFonts w:ascii="宋体" w:hAnsi="宋体"/>
                <w:sz w:val="18"/>
                <w:szCs w:val="18"/>
              </w:rPr>
              <w:t>C++</w:t>
            </w:r>
            <w:r>
              <w:rPr>
                <w:rFonts w:hint="eastAsia" w:ascii="宋体" w:hAnsi="宋体"/>
                <w:sz w:val="18"/>
                <w:szCs w:val="18"/>
              </w:rPr>
              <w:t>的类，由交互式命令外壳</w:t>
            </w:r>
            <w:r>
              <w:rPr>
                <w:rFonts w:ascii="宋体" w:hAnsi="宋体"/>
                <w:sz w:val="18"/>
                <w:szCs w:val="18"/>
              </w:rPr>
              <w:t>(command shell)</w:t>
            </w:r>
            <w:r>
              <w:rPr>
                <w:rFonts w:hint="eastAsia" w:ascii="宋体" w:hAnsi="宋体"/>
                <w:sz w:val="18"/>
                <w:szCs w:val="18"/>
              </w:rPr>
              <w:t>和教学专用且界面友好的集成开发环境</w:t>
            </w:r>
            <w:r>
              <w:rPr>
                <w:rFonts w:ascii="宋体" w:hAnsi="宋体"/>
                <w:sz w:val="18"/>
                <w:szCs w:val="18"/>
              </w:rPr>
              <w:t>(ChIDE)</w:t>
            </w:r>
            <w:r>
              <w:rPr>
                <w:rFonts w:hint="eastAsia" w:ascii="宋体" w:hAnsi="宋体"/>
                <w:sz w:val="18"/>
                <w:szCs w:val="18"/>
              </w:rPr>
              <w:t>两大模块构成。</w:t>
            </w:r>
            <w:r>
              <w:rPr>
                <w:rFonts w:ascii="宋体" w:hAnsi="宋体"/>
                <w:sz w:val="18"/>
                <w:szCs w:val="18"/>
              </w:rPr>
              <w:t>Ch</w:t>
            </w:r>
            <w:r>
              <w:rPr>
                <w:rFonts w:hint="eastAsia" w:ascii="宋体" w:hAnsi="宋体"/>
                <w:sz w:val="18"/>
                <w:szCs w:val="18"/>
              </w:rPr>
              <w:t>支持计算数组</w:t>
            </w:r>
            <w:r>
              <w:rPr>
                <w:rFonts w:ascii="宋体" w:hAnsi="宋体"/>
                <w:sz w:val="18"/>
                <w:szCs w:val="18"/>
              </w:rPr>
              <w:t>(computational array)</w:t>
            </w:r>
            <w:r>
              <w:rPr>
                <w:rFonts w:hint="eastAsia" w:ascii="宋体" w:hAnsi="宋体"/>
                <w:sz w:val="18"/>
                <w:szCs w:val="18"/>
              </w:rPr>
              <w:t>，提供了图形绘制库和高级数值函数库，能够方便快捷地解决许多工程和科学方面的复杂问题。在</w:t>
            </w:r>
            <w:r>
              <w:rPr>
                <w:rFonts w:ascii="宋体" w:hAnsi="宋体"/>
                <w:sz w:val="18"/>
                <w:szCs w:val="18"/>
              </w:rPr>
              <w:t xml:space="preserve">Windows </w:t>
            </w:r>
            <w:r>
              <w:rPr>
                <w:rFonts w:hint="eastAsia" w:ascii="宋体" w:hAnsi="宋体"/>
                <w:sz w:val="18"/>
                <w:szCs w:val="18"/>
              </w:rPr>
              <w:t>系统中，</w:t>
            </w:r>
            <w:r>
              <w:rPr>
                <w:rFonts w:ascii="宋体" w:hAnsi="宋体"/>
                <w:sz w:val="18"/>
                <w:szCs w:val="18"/>
              </w:rPr>
              <w:t>Ch</w:t>
            </w:r>
            <w:r>
              <w:rPr>
                <w:rFonts w:hint="eastAsia" w:ascii="宋体" w:hAnsi="宋体"/>
                <w:sz w:val="18"/>
                <w:szCs w:val="18"/>
              </w:rPr>
              <w:t>计算环境支持常用的</w:t>
            </w:r>
            <w:r>
              <w:rPr>
                <w:rFonts w:ascii="宋体" w:hAnsi="宋体"/>
                <w:sz w:val="18"/>
                <w:szCs w:val="18"/>
              </w:rPr>
              <w:t xml:space="preserve">Unix </w:t>
            </w:r>
            <w:r>
              <w:rPr>
                <w:rFonts w:hint="eastAsia" w:ascii="宋体" w:hAnsi="宋体"/>
                <w:sz w:val="18"/>
                <w:szCs w:val="18"/>
              </w:rPr>
              <w:t>和</w:t>
            </w:r>
            <w:r>
              <w:rPr>
                <w:rFonts w:ascii="宋体" w:hAnsi="宋体"/>
                <w:sz w:val="18"/>
                <w:szCs w:val="18"/>
              </w:rPr>
              <w:t xml:space="preserve">Linux </w:t>
            </w:r>
            <w:r>
              <w:rPr>
                <w:rFonts w:hint="eastAsia" w:ascii="宋体" w:hAnsi="宋体"/>
                <w:sz w:val="18"/>
                <w:szCs w:val="18"/>
              </w:rPr>
              <w:t>命令，帮助学生在熟悉的</w:t>
            </w:r>
            <w:r>
              <w:rPr>
                <w:rFonts w:ascii="宋体" w:hAnsi="宋体"/>
                <w:sz w:val="18"/>
                <w:szCs w:val="18"/>
              </w:rPr>
              <w:t xml:space="preserve">Windows </w:t>
            </w:r>
            <w:r>
              <w:rPr>
                <w:rFonts w:hint="eastAsia" w:ascii="宋体" w:hAnsi="宋体"/>
                <w:sz w:val="18"/>
                <w:szCs w:val="18"/>
              </w:rPr>
              <w:t>环境中学习</w:t>
            </w:r>
            <w:r>
              <w:rPr>
                <w:rFonts w:ascii="宋体" w:hAnsi="宋体"/>
                <w:sz w:val="18"/>
                <w:szCs w:val="18"/>
              </w:rPr>
              <w:t xml:space="preserve">Unix </w:t>
            </w:r>
            <w:r>
              <w:rPr>
                <w:rFonts w:hint="eastAsia" w:ascii="宋体" w:hAnsi="宋体"/>
                <w:sz w:val="18"/>
                <w:szCs w:val="18"/>
              </w:rPr>
              <w:t>和</w:t>
            </w:r>
            <w:r>
              <w:rPr>
                <w:rFonts w:ascii="宋体" w:hAnsi="宋体"/>
                <w:sz w:val="18"/>
                <w:szCs w:val="18"/>
              </w:rPr>
              <w:t>Linux</w:t>
            </w:r>
            <w:r>
              <w:rPr>
                <w:rFonts w:hint="eastAsia" w:ascii="宋体" w:hAnsi="宋体"/>
                <w:sz w:val="18"/>
                <w:szCs w:val="18"/>
              </w:rPr>
              <w:t>。</w:t>
            </w:r>
            <w:r>
              <w:rPr>
                <w:rFonts w:ascii="宋体" w:hAnsi="宋体"/>
                <w:sz w:val="18"/>
                <w:szCs w:val="18"/>
              </w:rPr>
              <w:t>Ch</w:t>
            </w:r>
            <w:r>
              <w:rPr>
                <w:rFonts w:hint="eastAsia" w:ascii="宋体" w:hAnsi="宋体"/>
                <w:sz w:val="18"/>
                <w:szCs w:val="18"/>
              </w:rPr>
              <w:t>还可以作为引擎脚本无缝地嵌入到编译的程序中，实现柔性编程。程辉教授在美国加州大学戴维斯分校多年教学实践中开发并使用的基于</w:t>
            </w:r>
            <w:r>
              <w:rPr>
                <w:rFonts w:ascii="宋体" w:hAnsi="宋体"/>
                <w:sz w:val="18"/>
                <w:szCs w:val="18"/>
              </w:rPr>
              <w:t>Ch</w:t>
            </w:r>
            <w:r>
              <w:rPr>
                <w:rFonts w:hint="eastAsia" w:ascii="宋体" w:hAnsi="宋体"/>
                <w:sz w:val="18"/>
                <w:szCs w:val="18"/>
              </w:rPr>
              <w:t>的</w:t>
            </w:r>
            <w:r>
              <w:rPr>
                <w:rFonts w:ascii="宋体" w:hAnsi="宋体"/>
                <w:sz w:val="18"/>
                <w:szCs w:val="18"/>
              </w:rPr>
              <w:t>C</w:t>
            </w:r>
            <w:r>
              <w:rPr>
                <w:rFonts w:hint="eastAsia" w:ascii="宋体" w:hAnsi="宋体"/>
                <w:sz w:val="18"/>
                <w:szCs w:val="18"/>
              </w:rPr>
              <w:t>程序设计教学平台。教学实践表明，使用这个平台在相当程度上提高了计算机程序设计教学的实用性、授课效果和学生学习的积极性，帮助学生充分理解和掌握计算机程序设计这一工程和科学领域的重要基本技能。</w:t>
            </w:r>
          </w:p>
          <w:p w14:paraId="3425278D">
            <w:pPr>
              <w:pStyle w:val="9"/>
              <w:rPr>
                <w:rFonts w:hint="eastAsia" w:ascii="宋体" w:hAnsi="宋体"/>
                <w:sz w:val="18"/>
                <w:szCs w:val="18"/>
              </w:rPr>
            </w:pPr>
            <w:r>
              <w:rPr>
                <w:rFonts w:hint="eastAsia" w:ascii="宋体" w:hAnsi="宋体"/>
                <w:sz w:val="18"/>
                <w:szCs w:val="18"/>
              </w:rPr>
              <w:t>二、课程1：电机与控制技术课程模块。支持35个点，</w:t>
            </w:r>
          </w:p>
          <w:p w14:paraId="507D0356">
            <w:pPr>
              <w:pStyle w:val="9"/>
              <w:rPr>
                <w:rFonts w:hint="eastAsia" w:ascii="宋体" w:hAnsi="宋体"/>
                <w:sz w:val="18"/>
                <w:szCs w:val="18"/>
              </w:rPr>
            </w:pPr>
            <w:r>
              <w:rPr>
                <w:rFonts w:hint="eastAsia" w:ascii="宋体" w:hAnsi="宋体"/>
                <w:sz w:val="18"/>
                <w:szCs w:val="18"/>
              </w:rPr>
              <w:t>技术参数如下：</w:t>
            </w:r>
          </w:p>
          <w:p w14:paraId="031BB884">
            <w:pPr>
              <w:pStyle w:val="9"/>
              <w:rPr>
                <w:rFonts w:hint="eastAsia" w:ascii="宋体" w:hAnsi="宋体"/>
                <w:kern w:val="0"/>
                <w:sz w:val="18"/>
                <w:szCs w:val="18"/>
              </w:rPr>
            </w:pPr>
            <w:r>
              <w:rPr>
                <w:rFonts w:hint="eastAsia" w:ascii="宋体" w:hAnsi="宋体"/>
                <w:sz w:val="18"/>
                <w:szCs w:val="18"/>
              </w:rPr>
              <w:t>电机与控制技术</w:t>
            </w:r>
            <w:r>
              <w:rPr>
                <w:rFonts w:hint="eastAsia" w:ascii="宋体" w:hAnsi="宋体"/>
                <w:kern w:val="0"/>
                <w:sz w:val="18"/>
                <w:szCs w:val="18"/>
              </w:rPr>
              <w:t>,内容及功能列表;</w:t>
            </w:r>
          </w:p>
          <w:p w14:paraId="01A2D254">
            <w:pPr>
              <w:pStyle w:val="9"/>
              <w:rPr>
                <w:rFonts w:hint="eastAsia" w:ascii="宋体" w:hAnsi="宋体"/>
                <w:kern w:val="0"/>
                <w:sz w:val="18"/>
                <w:szCs w:val="18"/>
              </w:rPr>
            </w:pPr>
            <w:r>
              <w:rPr>
                <w:rFonts w:hint="eastAsia" w:ascii="宋体" w:hAnsi="宋体"/>
                <w:kern w:val="0"/>
                <w:sz w:val="18"/>
                <w:szCs w:val="18"/>
              </w:rPr>
              <w:t>教学1：三相交流异步电机刀开关直接启动控制电路（三维互动原理电路图）。器件三维模型展示（刀开关、RT18-32X圆筒帽式熔断器）。砂轮机运行控制视频</w:t>
            </w:r>
          </w:p>
          <w:p w14:paraId="3C3085D5">
            <w:pPr>
              <w:pStyle w:val="9"/>
              <w:rPr>
                <w:rFonts w:hint="eastAsia" w:ascii="宋体" w:hAnsi="宋体"/>
                <w:kern w:val="0"/>
                <w:sz w:val="18"/>
                <w:szCs w:val="18"/>
              </w:rPr>
            </w:pPr>
            <w:r>
              <w:rPr>
                <w:rFonts w:hint="eastAsia" w:ascii="宋体" w:hAnsi="宋体"/>
                <w:kern w:val="0"/>
                <w:sz w:val="18"/>
                <w:szCs w:val="18"/>
              </w:rPr>
              <w:t>实训1：三相交流异步电机刀开关启动控制电路的安装接线。检修三相交流异步电机刀开关控制电路。</w:t>
            </w:r>
          </w:p>
          <w:p w14:paraId="0D040649">
            <w:pPr>
              <w:pStyle w:val="9"/>
              <w:rPr>
                <w:rFonts w:hint="eastAsia" w:ascii="宋体" w:hAnsi="宋体"/>
                <w:kern w:val="0"/>
                <w:sz w:val="18"/>
                <w:szCs w:val="18"/>
              </w:rPr>
            </w:pPr>
            <w:r>
              <w:rPr>
                <w:rFonts w:hint="eastAsia" w:ascii="宋体" w:hAnsi="宋体"/>
                <w:kern w:val="0"/>
                <w:sz w:val="18"/>
                <w:szCs w:val="18"/>
              </w:rPr>
              <w:t>教学2：三相交流异步电机刀开关直接启动控制电路（三维互动原理电路图）。器件三维模型展示（热继电器、交流接触器）。接触器常见故障及其处理方法三维模型动画展示（触头表面有金属颗粒、触头弹簧压力过大、触头弹簧压力过小、短路环断裂、更换触头、更换反力弹簧、接触器更换线圈、磨损过大更换铁芯、铁芯有油垢）。</w:t>
            </w:r>
          </w:p>
          <w:p w14:paraId="4E89BF0F">
            <w:pPr>
              <w:pStyle w:val="9"/>
              <w:rPr>
                <w:rFonts w:hint="eastAsia" w:ascii="宋体" w:hAnsi="宋体"/>
                <w:kern w:val="0"/>
                <w:sz w:val="18"/>
                <w:szCs w:val="18"/>
              </w:rPr>
            </w:pPr>
            <w:r>
              <w:rPr>
                <w:rFonts w:hint="eastAsia" w:ascii="宋体" w:hAnsi="宋体"/>
                <w:kern w:val="0"/>
                <w:sz w:val="18"/>
                <w:szCs w:val="18"/>
              </w:rPr>
              <w:t>实训2：安装与检测三相交流异步电动机连续运行控制电路,教学：三相电动机正反转控制电路（三维互动原理电路图）。器件三维模型展示（交流接触器）。拓展知识：接触器正反互锁、按钮互锁正反转（三维互动原理电路图）。</w:t>
            </w:r>
          </w:p>
          <w:p w14:paraId="449C8BEC">
            <w:pPr>
              <w:pStyle w:val="9"/>
              <w:rPr>
                <w:rFonts w:hint="eastAsia" w:ascii="宋体" w:hAnsi="宋体"/>
                <w:kern w:val="0"/>
                <w:sz w:val="18"/>
                <w:szCs w:val="18"/>
              </w:rPr>
            </w:pPr>
            <w:r>
              <w:rPr>
                <w:rFonts w:hint="eastAsia" w:ascii="宋体" w:hAnsi="宋体"/>
                <w:kern w:val="0"/>
                <w:sz w:val="18"/>
                <w:szCs w:val="18"/>
              </w:rPr>
              <w:t>实训2：安装三相交流异步电动机正反装控制线路，器件检测，检修三相交流电动机正反转电路。</w:t>
            </w:r>
          </w:p>
          <w:p w14:paraId="625BDDDC">
            <w:pPr>
              <w:pStyle w:val="9"/>
              <w:rPr>
                <w:rFonts w:hint="eastAsia" w:ascii="宋体" w:hAnsi="宋体"/>
                <w:color w:val="FF0000"/>
                <w:kern w:val="0"/>
                <w:sz w:val="18"/>
                <w:szCs w:val="18"/>
              </w:rPr>
            </w:pPr>
            <w:r>
              <w:rPr>
                <w:rFonts w:hint="eastAsia" w:ascii="宋体" w:hAnsi="宋体"/>
                <w:kern w:val="0"/>
                <w:sz w:val="18"/>
                <w:szCs w:val="18"/>
              </w:rPr>
              <w:t>教学3：两台电动机顺序控制线路（三维互动原理图）,三维模型器件展示：（空气开关、中间继电器）,知识扩展：电动机多点控制线路。</w:t>
            </w:r>
          </w:p>
          <w:p w14:paraId="4D302DCE">
            <w:pPr>
              <w:pStyle w:val="9"/>
              <w:rPr>
                <w:rFonts w:hint="eastAsia" w:ascii="宋体" w:hAnsi="宋体"/>
                <w:kern w:val="0"/>
                <w:sz w:val="18"/>
                <w:szCs w:val="18"/>
              </w:rPr>
            </w:pPr>
            <w:r>
              <w:rPr>
                <w:rFonts w:hint="eastAsia" w:ascii="宋体" w:hAnsi="宋体"/>
                <w:kern w:val="0"/>
                <w:sz w:val="18"/>
                <w:szCs w:val="18"/>
              </w:rPr>
              <w:t>实训3：安装、检修两台电动机顺序控制电路，电动机多点控制电路安装接线。</w:t>
            </w:r>
          </w:p>
          <w:p w14:paraId="44007E10">
            <w:pPr>
              <w:pStyle w:val="9"/>
              <w:rPr>
                <w:rFonts w:hint="eastAsia" w:ascii="宋体" w:hAnsi="宋体"/>
                <w:kern w:val="0"/>
                <w:sz w:val="18"/>
                <w:szCs w:val="18"/>
              </w:rPr>
            </w:pPr>
            <w:r>
              <w:rPr>
                <w:rFonts w:hint="eastAsia" w:ascii="宋体" w:hAnsi="宋体"/>
                <w:kern w:val="0"/>
                <w:sz w:val="18"/>
                <w:szCs w:val="18"/>
              </w:rPr>
              <w:t>教学4：电机延时启动控制线路（三维互动原理图）,三维模型器件展示：（时间继电器、时间控制、速度继电器）,锅炉运行控制视频</w:t>
            </w:r>
          </w:p>
          <w:p w14:paraId="2E7182B4">
            <w:pPr>
              <w:pStyle w:val="9"/>
              <w:rPr>
                <w:rFonts w:hint="eastAsia" w:ascii="宋体" w:hAnsi="宋体"/>
                <w:kern w:val="0"/>
                <w:sz w:val="18"/>
                <w:szCs w:val="18"/>
              </w:rPr>
            </w:pPr>
            <w:r>
              <w:rPr>
                <w:rFonts w:hint="eastAsia" w:ascii="宋体" w:hAnsi="宋体"/>
                <w:kern w:val="0"/>
                <w:sz w:val="18"/>
                <w:szCs w:val="18"/>
              </w:rPr>
              <w:t>实训：安装、检修电机延时启动控制线路图</w:t>
            </w:r>
          </w:p>
          <w:p w14:paraId="6D325F13">
            <w:pPr>
              <w:pStyle w:val="9"/>
              <w:rPr>
                <w:rFonts w:hint="eastAsia" w:ascii="宋体" w:hAnsi="宋体"/>
                <w:kern w:val="0"/>
                <w:sz w:val="18"/>
                <w:szCs w:val="18"/>
              </w:rPr>
            </w:pPr>
            <w:r>
              <w:rPr>
                <w:rFonts w:hint="eastAsia" w:ascii="宋体" w:hAnsi="宋体"/>
                <w:kern w:val="0"/>
                <w:sz w:val="18"/>
                <w:szCs w:val="18"/>
              </w:rPr>
              <w:t>教学4：自动往返循环控制电路（三维互动原理图）,三维模型器件展示：（行程开关）,知识扩展：具有限位保护的自动往返控制电路</w:t>
            </w:r>
          </w:p>
          <w:p w14:paraId="11FDF0A0">
            <w:pPr>
              <w:pStyle w:val="9"/>
              <w:rPr>
                <w:rFonts w:hint="eastAsia" w:ascii="宋体" w:hAnsi="宋体"/>
                <w:kern w:val="0"/>
                <w:sz w:val="18"/>
                <w:szCs w:val="18"/>
              </w:rPr>
            </w:pPr>
            <w:r>
              <w:rPr>
                <w:rFonts w:hint="eastAsia" w:ascii="宋体" w:hAnsi="宋体"/>
                <w:kern w:val="0"/>
                <w:sz w:val="18"/>
                <w:szCs w:val="18"/>
              </w:rPr>
              <w:t>实训：安装、检修自动往返循环控制电路，具有限位保护的自动往返控制电路接线。</w:t>
            </w:r>
          </w:p>
          <w:p w14:paraId="27EA38FF">
            <w:pPr>
              <w:pStyle w:val="9"/>
              <w:rPr>
                <w:rFonts w:hint="eastAsia" w:ascii="宋体" w:hAnsi="宋体"/>
                <w:kern w:val="0"/>
                <w:sz w:val="18"/>
                <w:szCs w:val="18"/>
              </w:rPr>
            </w:pPr>
            <w:r>
              <w:rPr>
                <w:rFonts w:hint="eastAsia" w:ascii="宋体" w:hAnsi="宋体"/>
                <w:kern w:val="0"/>
                <w:sz w:val="18"/>
                <w:szCs w:val="18"/>
              </w:rPr>
              <w:t>教学5：星形-三角形降压起动控制电路（三维互动原理图）,知识扩展：自耦变压器降压起动控制电路，定子绕组串电阻降压起动控制电路</w:t>
            </w:r>
          </w:p>
          <w:p w14:paraId="484954B2">
            <w:pPr>
              <w:pStyle w:val="9"/>
              <w:rPr>
                <w:rFonts w:hint="eastAsia" w:ascii="宋体" w:hAnsi="宋体"/>
                <w:kern w:val="0"/>
                <w:sz w:val="18"/>
                <w:szCs w:val="18"/>
              </w:rPr>
            </w:pPr>
            <w:r>
              <w:rPr>
                <w:rFonts w:hint="eastAsia" w:ascii="宋体" w:hAnsi="宋体"/>
                <w:kern w:val="0"/>
                <w:sz w:val="18"/>
                <w:szCs w:val="18"/>
              </w:rPr>
              <w:t>实训5：安装、检修自动往返循环控制电路，具有限位保护的自动往返控制电路接线。</w:t>
            </w:r>
          </w:p>
          <w:p w14:paraId="1A4E3CB3">
            <w:pPr>
              <w:pStyle w:val="9"/>
              <w:rPr>
                <w:rFonts w:hint="eastAsia" w:ascii="宋体" w:hAnsi="宋体"/>
                <w:kern w:val="0"/>
                <w:sz w:val="18"/>
                <w:szCs w:val="18"/>
              </w:rPr>
            </w:pPr>
            <w:r>
              <w:rPr>
                <w:rFonts w:hint="eastAsia" w:ascii="宋体" w:hAnsi="宋体"/>
                <w:kern w:val="0"/>
                <w:sz w:val="18"/>
                <w:szCs w:val="18"/>
              </w:rPr>
              <w:t>教学部分： 三相交流异步电动机单向起动反接制动控制线路（三维互动原理图）,三维模型器件展示：（速度继电器）,知识拓展：时间原则控制的能耗制动控制线路、速度原则控制的能耗制动控制线路（三维互动原理图）。万能铣床运行及制动控制视频</w:t>
            </w:r>
          </w:p>
          <w:p w14:paraId="231632A4">
            <w:pPr>
              <w:pStyle w:val="9"/>
              <w:rPr>
                <w:rFonts w:hint="eastAsia" w:ascii="宋体" w:hAnsi="宋体"/>
                <w:kern w:val="0"/>
                <w:sz w:val="18"/>
                <w:szCs w:val="18"/>
              </w:rPr>
            </w:pPr>
            <w:r>
              <w:rPr>
                <w:rFonts w:hint="eastAsia" w:ascii="宋体" w:hAnsi="宋体"/>
                <w:kern w:val="0"/>
                <w:sz w:val="18"/>
                <w:szCs w:val="18"/>
              </w:rPr>
              <w:t>实训5：安装、检修三相交流异步电动机单向起动反接制动控制线路。</w:t>
            </w:r>
          </w:p>
          <w:p w14:paraId="1C730F69">
            <w:pPr>
              <w:pStyle w:val="9"/>
              <w:rPr>
                <w:rFonts w:hint="eastAsia" w:ascii="宋体" w:hAnsi="宋体"/>
                <w:kern w:val="0"/>
                <w:sz w:val="18"/>
                <w:szCs w:val="18"/>
              </w:rPr>
            </w:pPr>
            <w:r>
              <w:rPr>
                <w:rFonts w:hint="eastAsia" w:ascii="宋体" w:hAnsi="宋体"/>
                <w:kern w:val="0"/>
                <w:sz w:val="18"/>
                <w:szCs w:val="18"/>
              </w:rPr>
              <w:t>教学6： 双速三相交流异步电动机手动控制变极调速、双速三相交流异步电动机自动控制变极调速（三维互动原理图）。三维模型器件展示：（刀开关、组合开关、异步电机、RT11-14熔断器、螺旋式熔断器、热继电器、时间继电器、交流接触器）。知识拓展：三速笼型电动机控制线路（三维互动原理图）。双速电动机运行控制视频</w:t>
            </w:r>
          </w:p>
          <w:p w14:paraId="64402AD9">
            <w:pPr>
              <w:pStyle w:val="9"/>
              <w:rPr>
                <w:rFonts w:hint="eastAsia" w:ascii="宋体" w:hAnsi="宋体"/>
                <w:kern w:val="0"/>
                <w:sz w:val="18"/>
                <w:szCs w:val="18"/>
              </w:rPr>
            </w:pPr>
            <w:r>
              <w:rPr>
                <w:rFonts w:hint="eastAsia" w:ascii="宋体" w:hAnsi="宋体"/>
                <w:kern w:val="0"/>
                <w:sz w:val="18"/>
                <w:szCs w:val="18"/>
              </w:rPr>
              <w:t>实训6：安装、检修双速三相交流异步电动机手动控制变极调速。</w:t>
            </w:r>
          </w:p>
          <w:p w14:paraId="17660AFC">
            <w:pPr>
              <w:pStyle w:val="9"/>
              <w:rPr>
                <w:rFonts w:hint="eastAsia" w:ascii="宋体" w:hAnsi="宋体"/>
                <w:kern w:val="0"/>
                <w:sz w:val="18"/>
                <w:szCs w:val="18"/>
              </w:rPr>
            </w:pPr>
            <w:r>
              <w:rPr>
                <w:rFonts w:hint="eastAsia" w:ascii="宋体" w:hAnsi="宋体"/>
                <w:kern w:val="0"/>
                <w:sz w:val="18"/>
                <w:szCs w:val="18"/>
              </w:rPr>
              <w:t xml:space="preserve">双速三相交流异步电动机自动控制变极调速的接线。 </w:t>
            </w:r>
          </w:p>
          <w:p w14:paraId="655227F6">
            <w:pPr>
              <w:pStyle w:val="9"/>
              <w:rPr>
                <w:rFonts w:hint="eastAsia" w:ascii="宋体" w:hAnsi="宋体"/>
                <w:kern w:val="0"/>
                <w:sz w:val="18"/>
                <w:szCs w:val="18"/>
              </w:rPr>
            </w:pPr>
            <w:r>
              <w:rPr>
                <w:rFonts w:hint="eastAsia" w:ascii="宋体" w:hAnsi="宋体"/>
                <w:kern w:val="0"/>
                <w:sz w:val="18"/>
                <w:szCs w:val="18"/>
              </w:rPr>
              <w:t>教学部分7：CA6140型卧式机床（三维互动原理图）</w:t>
            </w:r>
          </w:p>
          <w:p w14:paraId="4CA5E58B">
            <w:pPr>
              <w:pStyle w:val="9"/>
              <w:rPr>
                <w:rFonts w:hint="eastAsia" w:ascii="宋体" w:hAnsi="宋体"/>
                <w:kern w:val="0"/>
                <w:sz w:val="18"/>
                <w:szCs w:val="18"/>
              </w:rPr>
            </w:pPr>
            <w:r>
              <w:rPr>
                <w:rFonts w:hint="eastAsia" w:ascii="宋体" w:hAnsi="宋体"/>
                <w:kern w:val="0"/>
                <w:sz w:val="18"/>
                <w:szCs w:val="18"/>
              </w:rPr>
              <w:t>实训7：CA6140型卧式机床的接线。</w:t>
            </w:r>
          </w:p>
          <w:p w14:paraId="093BCB44">
            <w:pPr>
              <w:pStyle w:val="9"/>
              <w:rPr>
                <w:rFonts w:hint="eastAsia" w:ascii="宋体" w:hAnsi="宋体"/>
                <w:sz w:val="18"/>
                <w:szCs w:val="18"/>
              </w:rPr>
            </w:pPr>
            <w:r>
              <w:rPr>
                <w:rFonts w:hint="eastAsia" w:ascii="宋体" w:hAnsi="宋体"/>
                <w:sz w:val="18"/>
                <w:szCs w:val="18"/>
              </w:rPr>
              <w:t>三、课程2：电子产品维修技术课程模块。支持35个点，</w:t>
            </w:r>
          </w:p>
          <w:p w14:paraId="263E5A10">
            <w:pPr>
              <w:pStyle w:val="9"/>
              <w:rPr>
                <w:rFonts w:hint="eastAsia" w:ascii="宋体" w:hAnsi="宋体"/>
                <w:sz w:val="18"/>
                <w:szCs w:val="18"/>
              </w:rPr>
            </w:pPr>
            <w:r>
              <w:rPr>
                <w:rFonts w:hint="eastAsia" w:ascii="宋体" w:hAnsi="宋体"/>
                <w:sz w:val="18"/>
                <w:szCs w:val="18"/>
              </w:rPr>
              <w:t>技术参数如下:</w:t>
            </w:r>
          </w:p>
          <w:p w14:paraId="77588D8B">
            <w:pPr>
              <w:pStyle w:val="9"/>
              <w:rPr>
                <w:rFonts w:hint="eastAsia" w:ascii="宋体" w:hAnsi="宋体"/>
                <w:kern w:val="0"/>
                <w:sz w:val="18"/>
                <w:szCs w:val="18"/>
              </w:rPr>
            </w:pPr>
            <w:r>
              <w:rPr>
                <w:rFonts w:hint="eastAsia" w:ascii="宋体" w:hAnsi="宋体"/>
                <w:sz w:val="18"/>
                <w:szCs w:val="18"/>
              </w:rPr>
              <w:t>电子产品维修技术</w:t>
            </w:r>
            <w:r>
              <w:rPr>
                <w:rFonts w:hint="eastAsia" w:ascii="宋体" w:hAnsi="宋体"/>
                <w:kern w:val="0"/>
                <w:sz w:val="18"/>
                <w:szCs w:val="18"/>
              </w:rPr>
              <w:t>,内容及功能列表;</w:t>
            </w:r>
          </w:p>
          <w:p w14:paraId="4CCF180D">
            <w:pPr>
              <w:pStyle w:val="9"/>
              <w:rPr>
                <w:rFonts w:hint="eastAsia" w:ascii="宋体" w:hAnsi="宋体"/>
                <w:kern w:val="0"/>
                <w:sz w:val="18"/>
                <w:szCs w:val="18"/>
              </w:rPr>
            </w:pPr>
            <w:r>
              <w:rPr>
                <w:rFonts w:hint="eastAsia" w:ascii="宋体" w:hAnsi="宋体"/>
                <w:kern w:val="0"/>
                <w:sz w:val="18"/>
                <w:szCs w:val="18"/>
              </w:rPr>
              <w:t>教学１：收音机内部结构三维模型，内部各主要部件的检测方法</w:t>
            </w:r>
          </w:p>
          <w:p w14:paraId="275AA00F">
            <w:pPr>
              <w:pStyle w:val="9"/>
              <w:rPr>
                <w:rFonts w:hint="eastAsia" w:ascii="宋体" w:hAnsi="宋体"/>
                <w:kern w:val="0"/>
                <w:sz w:val="18"/>
                <w:szCs w:val="18"/>
              </w:rPr>
            </w:pPr>
            <w:r>
              <w:rPr>
                <w:rFonts w:hint="eastAsia" w:ascii="宋体" w:hAnsi="宋体"/>
                <w:kern w:val="0"/>
                <w:sz w:val="18"/>
                <w:szCs w:val="18"/>
              </w:rPr>
              <w:t>实训１：收音机的拆卸三维模型，故障现象及原因分析</w:t>
            </w:r>
          </w:p>
          <w:p w14:paraId="212BF371">
            <w:pPr>
              <w:pStyle w:val="9"/>
              <w:rPr>
                <w:rFonts w:hint="eastAsia" w:ascii="宋体" w:hAnsi="宋体"/>
                <w:kern w:val="0"/>
                <w:sz w:val="18"/>
                <w:szCs w:val="18"/>
              </w:rPr>
            </w:pPr>
            <w:r>
              <w:rPr>
                <w:rFonts w:hint="eastAsia" w:ascii="宋体" w:hAnsi="宋体"/>
                <w:kern w:val="0"/>
                <w:sz w:val="18"/>
                <w:szCs w:val="18"/>
              </w:rPr>
              <w:t>教学２：电饭煲整体结构（电饭煲外部结构、电饭煲内部结构）三维模型；电饭煲内部各主要部件的检测方法（检测保险电阻、检测主加热盘、检测保温加热器、检测磁钢限温器、检测煮饭开关触点）三维模型</w:t>
            </w:r>
          </w:p>
          <w:p w14:paraId="133F6E1A">
            <w:pPr>
              <w:pStyle w:val="9"/>
              <w:rPr>
                <w:rFonts w:hint="eastAsia" w:ascii="宋体" w:hAnsi="宋体"/>
                <w:kern w:val="0"/>
                <w:sz w:val="18"/>
                <w:szCs w:val="18"/>
              </w:rPr>
            </w:pPr>
            <w:r>
              <w:rPr>
                <w:rFonts w:hint="eastAsia" w:ascii="宋体" w:hAnsi="宋体"/>
                <w:kern w:val="0"/>
                <w:sz w:val="18"/>
                <w:szCs w:val="18"/>
              </w:rPr>
              <w:t>电饭煲工作原理动画</w:t>
            </w:r>
          </w:p>
          <w:p w14:paraId="5B5E4383">
            <w:pPr>
              <w:pStyle w:val="9"/>
              <w:rPr>
                <w:rFonts w:hint="eastAsia" w:ascii="宋体" w:hAnsi="宋体"/>
                <w:kern w:val="0"/>
                <w:sz w:val="18"/>
                <w:szCs w:val="18"/>
              </w:rPr>
            </w:pPr>
            <w:r>
              <w:rPr>
                <w:rFonts w:hint="eastAsia" w:ascii="宋体" w:hAnsi="宋体"/>
                <w:kern w:val="0"/>
                <w:sz w:val="18"/>
                <w:szCs w:val="18"/>
              </w:rPr>
              <w:t>实训２：软件可视频演示不通电故障现象及原因分析，软件可视频演示不通电故障检修（检测电源连接线是否断路、检测电饭锅上的电源线插座是否接触不良、检查保险电阻是否断路、检查指示电路连接线是否有折断、住加热盘内发热元件是否烧断）；</w:t>
            </w:r>
          </w:p>
          <w:p w14:paraId="2172E2B8">
            <w:pPr>
              <w:rPr>
                <w:rFonts w:hint="eastAsia" w:ascii="宋体" w:hAnsi="宋体"/>
                <w:kern w:val="0"/>
                <w:sz w:val="18"/>
                <w:szCs w:val="18"/>
              </w:rPr>
            </w:pPr>
            <w:r>
              <w:rPr>
                <w:rFonts w:hint="eastAsia" w:ascii="宋体" w:hAnsi="宋体"/>
                <w:kern w:val="0"/>
                <w:sz w:val="18"/>
                <w:szCs w:val="18"/>
              </w:rPr>
              <w:t>电路分析三维模型</w:t>
            </w:r>
          </w:p>
          <w:p w14:paraId="570201DC">
            <w:pPr>
              <w:rPr>
                <w:rFonts w:hint="eastAsia" w:ascii="宋体" w:hAnsi="宋体"/>
                <w:kern w:val="0"/>
                <w:sz w:val="18"/>
                <w:szCs w:val="18"/>
              </w:rPr>
            </w:pPr>
            <w:r>
              <w:rPr>
                <w:rFonts w:hint="eastAsia" w:ascii="宋体" w:hAnsi="宋体"/>
                <w:kern w:val="0"/>
                <w:sz w:val="18"/>
                <w:szCs w:val="18"/>
              </w:rPr>
              <w:t>软件可视频演示通电不加热故障维修（通电不加热故障现象及原因分析）</w:t>
            </w:r>
          </w:p>
          <w:p w14:paraId="1D3243D3">
            <w:pPr>
              <w:rPr>
                <w:rFonts w:hint="eastAsia" w:ascii="宋体" w:hAnsi="宋体"/>
                <w:kern w:val="0"/>
                <w:sz w:val="18"/>
                <w:szCs w:val="18"/>
              </w:rPr>
            </w:pPr>
            <w:r>
              <w:rPr>
                <w:rFonts w:hint="eastAsia" w:ascii="宋体" w:hAnsi="宋体"/>
                <w:kern w:val="0"/>
                <w:sz w:val="18"/>
                <w:szCs w:val="18"/>
              </w:rPr>
              <w:t>软件可视频演示通电不加热故障检修（检车电饭锅内部连接线是否有脱落、折断，检查电饭锅的主、副加热器内发热元件是否有断路、检查电饭锅的煮饭开关触点是否有接触不良或氧化烧蚀）</w:t>
            </w:r>
          </w:p>
          <w:p w14:paraId="33690496">
            <w:pPr>
              <w:rPr>
                <w:rFonts w:hint="eastAsia" w:ascii="宋体" w:hAnsi="宋体"/>
                <w:kern w:val="0"/>
                <w:sz w:val="18"/>
                <w:szCs w:val="18"/>
              </w:rPr>
            </w:pPr>
            <w:r>
              <w:rPr>
                <w:rFonts w:hint="eastAsia" w:ascii="宋体" w:hAnsi="宋体"/>
                <w:kern w:val="0"/>
                <w:sz w:val="18"/>
                <w:szCs w:val="18"/>
              </w:rPr>
              <w:t>电路分析三维模型</w:t>
            </w:r>
          </w:p>
          <w:p w14:paraId="126AC3DF">
            <w:pPr>
              <w:rPr>
                <w:rFonts w:hint="eastAsia" w:ascii="宋体" w:hAnsi="宋体"/>
                <w:kern w:val="0"/>
                <w:sz w:val="18"/>
                <w:szCs w:val="18"/>
              </w:rPr>
            </w:pPr>
            <w:r>
              <w:rPr>
                <w:rFonts w:hint="eastAsia" w:ascii="宋体" w:hAnsi="宋体"/>
                <w:kern w:val="0"/>
                <w:sz w:val="18"/>
                <w:szCs w:val="18"/>
              </w:rPr>
              <w:t>软件可视频演示煮生饭故障维修（煮生饭故障现象及原因分析），视频演示煮生饭故障检修（检查电饭锅内锅与主加热盘，检查、更换磁钢限温器）</w:t>
            </w:r>
          </w:p>
          <w:p w14:paraId="2066EFC0">
            <w:pPr>
              <w:rPr>
                <w:rFonts w:hint="eastAsia" w:ascii="宋体" w:hAnsi="宋体"/>
                <w:kern w:val="0"/>
                <w:sz w:val="18"/>
                <w:szCs w:val="18"/>
              </w:rPr>
            </w:pPr>
            <w:r>
              <w:rPr>
                <w:rFonts w:hint="eastAsia" w:ascii="宋体" w:hAnsi="宋体"/>
                <w:kern w:val="0"/>
                <w:sz w:val="18"/>
                <w:szCs w:val="18"/>
              </w:rPr>
              <w:t>煮生饭电路分析三维模型</w:t>
            </w:r>
          </w:p>
          <w:p w14:paraId="7902ACA3">
            <w:pPr>
              <w:rPr>
                <w:rFonts w:hint="eastAsia" w:ascii="宋体" w:hAnsi="宋体"/>
                <w:kern w:val="0"/>
                <w:sz w:val="18"/>
                <w:szCs w:val="18"/>
              </w:rPr>
            </w:pPr>
            <w:r>
              <w:rPr>
                <w:rFonts w:hint="eastAsia" w:ascii="宋体" w:hAnsi="宋体"/>
                <w:kern w:val="0"/>
                <w:sz w:val="18"/>
                <w:szCs w:val="18"/>
              </w:rPr>
              <w:t>视频演示煮焦饭故障检修（煮焦饭故障现象及原因分析），视频演示焦饭故障的检修（检查电饭锅开关动、静触点是否熔结，检查电饭锅双金属片温控器动、静触点是否溶结，检查磁钢限温器中压紧弹簧弹性和灵活性，检查内锅锅底是否变形、磁钢限温器园铝片表面积污成度）</w:t>
            </w:r>
          </w:p>
          <w:p w14:paraId="0532CE0E">
            <w:pPr>
              <w:rPr>
                <w:rFonts w:hint="eastAsia" w:ascii="宋体" w:hAnsi="宋体"/>
                <w:kern w:val="0"/>
                <w:sz w:val="18"/>
                <w:szCs w:val="18"/>
              </w:rPr>
            </w:pPr>
            <w:r>
              <w:rPr>
                <w:rFonts w:hint="eastAsia" w:ascii="宋体" w:hAnsi="宋体"/>
                <w:kern w:val="0"/>
                <w:sz w:val="18"/>
                <w:szCs w:val="18"/>
              </w:rPr>
              <w:t>电路分析三维模型</w:t>
            </w:r>
          </w:p>
          <w:p w14:paraId="1F639A5D">
            <w:pPr>
              <w:rPr>
                <w:rFonts w:hint="eastAsia" w:ascii="宋体" w:hAnsi="宋体"/>
                <w:kern w:val="0"/>
                <w:sz w:val="18"/>
                <w:szCs w:val="18"/>
              </w:rPr>
            </w:pPr>
            <w:r>
              <w:rPr>
                <w:rFonts w:hint="eastAsia" w:ascii="宋体" w:hAnsi="宋体"/>
                <w:kern w:val="0"/>
                <w:sz w:val="18"/>
                <w:szCs w:val="18"/>
              </w:rPr>
              <w:t>软件可视频演示漏电故障维修（漏电故障现象及原因分析），漏电故障的检修（检查电饭锅内引线是否有脱落、引线的绝缘层是否破损，检查电饭锅上电源插座和保温加热器是否漏电，检查电饭煲的主加热器是否漏电）</w:t>
            </w:r>
          </w:p>
          <w:p w14:paraId="5263171A">
            <w:pPr>
              <w:pStyle w:val="9"/>
              <w:rPr>
                <w:rFonts w:ascii="宋体" w:hAnsi="宋体"/>
                <w:kern w:val="0"/>
                <w:sz w:val="18"/>
                <w:szCs w:val="18"/>
              </w:rPr>
            </w:pPr>
            <w:r>
              <w:rPr>
                <w:rFonts w:hint="eastAsia" w:ascii="宋体" w:hAnsi="宋体"/>
                <w:kern w:val="0"/>
                <w:sz w:val="18"/>
                <w:szCs w:val="18"/>
              </w:rPr>
              <w:t>软件可视频演示通电即烧电源保险丝故障检修：故障现象及原因分析，通电即烧故障检修（检查电饭锅上电源插座内是否潮湿，检查电饭锅上电源插座内火零线两个接线柱是否短路，检查电饭锅加热器内部是否短路）</w:t>
            </w:r>
          </w:p>
          <w:p w14:paraId="27A090AA">
            <w:pPr>
              <w:pStyle w:val="9"/>
              <w:rPr>
                <w:rFonts w:hint="eastAsia" w:ascii="宋体" w:hAnsi="宋体"/>
                <w:kern w:val="0"/>
                <w:sz w:val="18"/>
                <w:szCs w:val="18"/>
              </w:rPr>
            </w:pPr>
            <w:r>
              <w:rPr>
                <w:rFonts w:hint="eastAsia" w:ascii="宋体" w:hAnsi="宋体"/>
                <w:kern w:val="0"/>
                <w:sz w:val="18"/>
                <w:szCs w:val="18"/>
              </w:rPr>
              <w:t>教学３：电磁炉整机组成，电磁炉内部结构三维模型</w:t>
            </w:r>
          </w:p>
          <w:p w14:paraId="13C16F38">
            <w:pPr>
              <w:pStyle w:val="9"/>
              <w:rPr>
                <w:rFonts w:hint="eastAsia" w:ascii="宋体" w:hAnsi="宋体"/>
                <w:kern w:val="0"/>
                <w:sz w:val="18"/>
                <w:szCs w:val="18"/>
              </w:rPr>
            </w:pPr>
            <w:r>
              <w:rPr>
                <w:rFonts w:hint="eastAsia" w:ascii="宋体" w:hAnsi="宋体"/>
                <w:kern w:val="0"/>
                <w:sz w:val="18"/>
                <w:szCs w:val="18"/>
              </w:rPr>
              <w:t>实训３：电磁炉的拆卸三维模型，故障现象及原因分析</w:t>
            </w:r>
          </w:p>
          <w:p w14:paraId="42414A55">
            <w:pPr>
              <w:pStyle w:val="9"/>
              <w:rPr>
                <w:rFonts w:hint="eastAsia" w:ascii="宋体" w:hAnsi="宋体"/>
                <w:kern w:val="0"/>
                <w:sz w:val="18"/>
                <w:szCs w:val="18"/>
              </w:rPr>
            </w:pPr>
            <w:r>
              <w:rPr>
                <w:rFonts w:hint="eastAsia" w:ascii="宋体" w:hAnsi="宋体"/>
                <w:kern w:val="0"/>
                <w:sz w:val="18"/>
                <w:szCs w:val="18"/>
              </w:rPr>
              <w:t>教学４：微波炉整机组成，微波炉工作原理图动，微波炉内外部结构三维模型</w:t>
            </w:r>
          </w:p>
          <w:p w14:paraId="6A1BA0BE">
            <w:pPr>
              <w:pStyle w:val="9"/>
              <w:rPr>
                <w:rFonts w:hint="eastAsia" w:ascii="宋体" w:hAnsi="宋体"/>
                <w:kern w:val="0"/>
                <w:sz w:val="18"/>
                <w:szCs w:val="18"/>
              </w:rPr>
            </w:pPr>
            <w:r>
              <w:rPr>
                <w:rFonts w:hint="eastAsia" w:ascii="宋体" w:hAnsi="宋体"/>
                <w:kern w:val="0"/>
                <w:sz w:val="18"/>
                <w:szCs w:val="18"/>
              </w:rPr>
              <w:t>实训４：微波炉的拆卸三维模型，故障现象及原因分析</w:t>
            </w:r>
          </w:p>
          <w:p w14:paraId="4EC8E18B">
            <w:pPr>
              <w:pStyle w:val="9"/>
              <w:rPr>
                <w:rFonts w:hint="eastAsia" w:ascii="宋体" w:hAnsi="宋体"/>
                <w:kern w:val="0"/>
                <w:sz w:val="18"/>
                <w:szCs w:val="18"/>
              </w:rPr>
            </w:pPr>
            <w:r>
              <w:rPr>
                <w:rFonts w:hint="eastAsia" w:ascii="宋体" w:hAnsi="宋体"/>
                <w:kern w:val="0"/>
                <w:sz w:val="18"/>
                <w:szCs w:val="18"/>
              </w:rPr>
              <w:t>三维模型教学：ＤＶＤ外部机构，内部机构（电源板的拆装、激光头的拆装、数码板的拆装、音视频输出组件的拆装、话筒输入控制板的拆装）ＤＶＤ组件拆卸，DVD整机组装</w:t>
            </w:r>
          </w:p>
          <w:p w14:paraId="6511E91F">
            <w:pPr>
              <w:pStyle w:val="9"/>
              <w:rPr>
                <w:rFonts w:hint="eastAsia" w:ascii="宋体" w:hAnsi="宋体"/>
                <w:sz w:val="18"/>
                <w:szCs w:val="18"/>
              </w:rPr>
            </w:pPr>
            <w:r>
              <w:rPr>
                <w:rFonts w:hint="eastAsia" w:ascii="宋体" w:hAnsi="宋体"/>
                <w:sz w:val="18"/>
                <w:szCs w:val="18"/>
              </w:rPr>
              <w:t>四、课程3：电子产品装配与调试课程模块。支持35个点，</w:t>
            </w:r>
          </w:p>
          <w:p w14:paraId="1A302458">
            <w:pPr>
              <w:pStyle w:val="9"/>
              <w:rPr>
                <w:rFonts w:hint="eastAsia" w:ascii="宋体" w:hAnsi="宋体"/>
                <w:sz w:val="18"/>
                <w:szCs w:val="18"/>
              </w:rPr>
            </w:pPr>
            <w:r>
              <w:rPr>
                <w:rFonts w:hint="eastAsia" w:ascii="宋体" w:hAnsi="宋体"/>
                <w:sz w:val="18"/>
                <w:szCs w:val="18"/>
              </w:rPr>
              <w:t>技术参数如下:</w:t>
            </w:r>
          </w:p>
          <w:p w14:paraId="395B0510">
            <w:pPr>
              <w:pStyle w:val="9"/>
              <w:rPr>
                <w:rFonts w:hint="eastAsia" w:ascii="宋体" w:hAnsi="宋体"/>
                <w:kern w:val="0"/>
                <w:sz w:val="18"/>
                <w:szCs w:val="18"/>
              </w:rPr>
            </w:pPr>
            <w:r>
              <w:rPr>
                <w:rFonts w:hint="eastAsia" w:ascii="宋体" w:hAnsi="宋体"/>
                <w:kern w:val="0"/>
                <w:sz w:val="18"/>
                <w:szCs w:val="18"/>
              </w:rPr>
              <w:t>电子产品装配与调试技术,内容及功能列表;</w:t>
            </w:r>
          </w:p>
          <w:p w14:paraId="6893F92A">
            <w:pPr>
              <w:pStyle w:val="9"/>
              <w:rPr>
                <w:rFonts w:hint="eastAsia" w:ascii="宋体" w:hAnsi="宋体"/>
                <w:kern w:val="0"/>
                <w:sz w:val="18"/>
                <w:szCs w:val="18"/>
              </w:rPr>
            </w:pPr>
            <w:r>
              <w:rPr>
                <w:rFonts w:hint="eastAsia" w:ascii="宋体" w:hAnsi="宋体"/>
                <w:kern w:val="0"/>
                <w:sz w:val="18"/>
                <w:szCs w:val="18"/>
              </w:rPr>
              <w:t>教学１：工作原理动画，</w:t>
            </w:r>
          </w:p>
          <w:p w14:paraId="189524FE">
            <w:pPr>
              <w:pStyle w:val="9"/>
              <w:rPr>
                <w:rFonts w:hint="eastAsia" w:ascii="宋体" w:hAnsi="宋体"/>
                <w:kern w:val="0"/>
                <w:sz w:val="18"/>
                <w:szCs w:val="18"/>
              </w:rPr>
            </w:pPr>
            <w:r>
              <w:rPr>
                <w:rFonts w:hint="eastAsia" w:ascii="宋体" w:hAnsi="宋体"/>
                <w:kern w:val="0"/>
                <w:sz w:val="18"/>
                <w:szCs w:val="18"/>
              </w:rPr>
              <w:t>三维模型动画展示器件检测：（检测电解电容、检测三极管、检测电源变压器）</w:t>
            </w:r>
          </w:p>
          <w:p w14:paraId="7E3F8E04">
            <w:pPr>
              <w:pStyle w:val="9"/>
              <w:rPr>
                <w:rFonts w:hint="eastAsia" w:ascii="宋体" w:hAnsi="宋体"/>
                <w:kern w:val="0"/>
                <w:sz w:val="18"/>
                <w:szCs w:val="18"/>
              </w:rPr>
            </w:pPr>
            <w:r>
              <w:rPr>
                <w:rFonts w:hint="eastAsia" w:ascii="宋体" w:hAnsi="宋体"/>
                <w:kern w:val="0"/>
                <w:sz w:val="18"/>
                <w:szCs w:val="18"/>
              </w:rPr>
              <w:t>三维模型动画展示检测二极管：（检测整流二极管、检测发光二极管）</w:t>
            </w:r>
          </w:p>
          <w:p w14:paraId="253F9396">
            <w:pPr>
              <w:pStyle w:val="9"/>
              <w:rPr>
                <w:rFonts w:hint="eastAsia" w:ascii="宋体" w:hAnsi="宋体"/>
                <w:kern w:val="0"/>
                <w:sz w:val="18"/>
                <w:szCs w:val="18"/>
              </w:rPr>
            </w:pPr>
            <w:r>
              <w:rPr>
                <w:rFonts w:hint="eastAsia" w:ascii="宋体" w:hAnsi="宋体"/>
                <w:kern w:val="0"/>
                <w:sz w:val="18"/>
                <w:szCs w:val="18"/>
              </w:rPr>
              <w:t>直三维模型动画展示流稳压电源充电器的组装（装配图的认识、电路装配）</w:t>
            </w:r>
          </w:p>
          <w:p w14:paraId="58802C71">
            <w:pPr>
              <w:pStyle w:val="9"/>
              <w:rPr>
                <w:rFonts w:hint="eastAsia" w:ascii="宋体" w:hAnsi="宋体"/>
                <w:kern w:val="0"/>
                <w:sz w:val="18"/>
                <w:szCs w:val="18"/>
              </w:rPr>
            </w:pPr>
            <w:r>
              <w:rPr>
                <w:rFonts w:hint="eastAsia" w:ascii="宋体" w:hAnsi="宋体"/>
                <w:kern w:val="0"/>
                <w:sz w:val="18"/>
                <w:szCs w:val="18"/>
              </w:rPr>
              <w:t>三维模型动画展示直流稳压电源充电器的调试</w:t>
            </w:r>
          </w:p>
          <w:p w14:paraId="73ADF424">
            <w:pPr>
              <w:pStyle w:val="9"/>
              <w:rPr>
                <w:rFonts w:hint="eastAsia" w:ascii="宋体" w:hAnsi="宋体"/>
                <w:kern w:val="0"/>
                <w:sz w:val="18"/>
                <w:szCs w:val="18"/>
              </w:rPr>
            </w:pPr>
            <w:r>
              <w:rPr>
                <w:rFonts w:hint="eastAsia" w:ascii="宋体" w:hAnsi="宋体"/>
                <w:kern w:val="0"/>
                <w:sz w:val="18"/>
                <w:szCs w:val="18"/>
              </w:rPr>
              <w:t>实训１：直流稳压电路充电器的组装、调试，检测电解电容，检测三极管</w:t>
            </w:r>
          </w:p>
          <w:p w14:paraId="21C4FBBC">
            <w:pPr>
              <w:pStyle w:val="9"/>
              <w:rPr>
                <w:rFonts w:hint="eastAsia" w:ascii="宋体" w:hAnsi="宋体"/>
                <w:kern w:val="0"/>
                <w:sz w:val="18"/>
                <w:szCs w:val="18"/>
              </w:rPr>
            </w:pPr>
            <w:r>
              <w:rPr>
                <w:rFonts w:hint="eastAsia" w:ascii="宋体" w:hAnsi="宋体"/>
                <w:kern w:val="0"/>
                <w:sz w:val="18"/>
                <w:szCs w:val="18"/>
              </w:rPr>
              <w:t>教学２：工作原理动画，</w:t>
            </w:r>
          </w:p>
          <w:p w14:paraId="2AE88AFC">
            <w:pPr>
              <w:pStyle w:val="9"/>
              <w:rPr>
                <w:rFonts w:hint="eastAsia" w:ascii="宋体" w:hAnsi="宋体"/>
                <w:kern w:val="0"/>
                <w:sz w:val="18"/>
                <w:szCs w:val="18"/>
              </w:rPr>
            </w:pPr>
            <w:r>
              <w:rPr>
                <w:rFonts w:hint="eastAsia" w:ascii="宋体" w:hAnsi="宋体"/>
                <w:kern w:val="0"/>
                <w:sz w:val="18"/>
                <w:szCs w:val="18"/>
              </w:rPr>
              <w:t>三维模型动画展示器件检测：（检测光敏电阻，检测单向可控硅（极性判断、检测触发性能）检测驻极体话筒（极性判别、测试灵敏度））</w:t>
            </w:r>
          </w:p>
          <w:p w14:paraId="629AA43E">
            <w:pPr>
              <w:pStyle w:val="9"/>
              <w:rPr>
                <w:rFonts w:hint="eastAsia" w:ascii="宋体" w:hAnsi="宋体"/>
                <w:kern w:val="0"/>
                <w:sz w:val="18"/>
                <w:szCs w:val="18"/>
              </w:rPr>
            </w:pPr>
            <w:r>
              <w:rPr>
                <w:rFonts w:hint="eastAsia" w:ascii="宋体" w:hAnsi="宋体"/>
                <w:kern w:val="0"/>
                <w:sz w:val="18"/>
                <w:szCs w:val="18"/>
              </w:rPr>
              <w:t>声控延时开关电路的组装（备料、装配）</w:t>
            </w:r>
          </w:p>
          <w:p w14:paraId="0F246FFD">
            <w:pPr>
              <w:pStyle w:val="9"/>
              <w:rPr>
                <w:rFonts w:hint="eastAsia" w:ascii="宋体" w:hAnsi="宋体"/>
                <w:kern w:val="0"/>
                <w:sz w:val="18"/>
                <w:szCs w:val="18"/>
              </w:rPr>
            </w:pPr>
            <w:r>
              <w:rPr>
                <w:rFonts w:hint="eastAsia" w:ascii="宋体" w:hAnsi="宋体"/>
                <w:kern w:val="0"/>
                <w:sz w:val="18"/>
                <w:szCs w:val="18"/>
              </w:rPr>
              <w:t>实训２：声光控延时开关电路的组装，声光控延时开关电路的调试，CD4011集成电路引脚的识别</w:t>
            </w:r>
          </w:p>
          <w:p w14:paraId="235A0206">
            <w:pPr>
              <w:pStyle w:val="9"/>
              <w:rPr>
                <w:rFonts w:hint="eastAsia" w:ascii="宋体" w:hAnsi="宋体"/>
                <w:kern w:val="0"/>
                <w:sz w:val="18"/>
                <w:szCs w:val="18"/>
              </w:rPr>
            </w:pPr>
            <w:r>
              <w:rPr>
                <w:rFonts w:hint="eastAsia" w:ascii="宋体" w:hAnsi="宋体"/>
                <w:kern w:val="0"/>
                <w:sz w:val="18"/>
                <w:szCs w:val="18"/>
              </w:rPr>
              <w:t>教学３：工作原理动画，</w:t>
            </w:r>
          </w:p>
          <w:p w14:paraId="79C84820">
            <w:pPr>
              <w:pStyle w:val="9"/>
              <w:rPr>
                <w:rFonts w:hint="eastAsia" w:ascii="宋体" w:hAnsi="宋体"/>
                <w:kern w:val="0"/>
                <w:sz w:val="18"/>
                <w:szCs w:val="18"/>
              </w:rPr>
            </w:pPr>
            <w:r>
              <w:rPr>
                <w:rFonts w:hint="eastAsia" w:ascii="宋体" w:hAnsi="宋体"/>
                <w:kern w:val="0"/>
                <w:sz w:val="18"/>
                <w:szCs w:val="18"/>
              </w:rPr>
              <w:t>三维模型动画展示检测元片电容、检测扬声器、检测中周（检测输入输出变压器、检测电位器、检测天线线圈、整机效果展示）</w:t>
            </w:r>
          </w:p>
          <w:p w14:paraId="3CBBCEBF">
            <w:pPr>
              <w:pStyle w:val="9"/>
              <w:rPr>
                <w:rFonts w:hint="eastAsia" w:ascii="宋体" w:hAnsi="宋体"/>
                <w:kern w:val="0"/>
                <w:sz w:val="18"/>
                <w:szCs w:val="18"/>
              </w:rPr>
            </w:pPr>
            <w:r>
              <w:rPr>
                <w:rFonts w:hint="eastAsia" w:ascii="宋体" w:hAnsi="宋体"/>
                <w:kern w:val="0"/>
                <w:sz w:val="18"/>
                <w:szCs w:val="18"/>
              </w:rPr>
              <w:t>三维模型动画展示HX108-2型收音机的组装（装配图的认识、整机组装），HX108-2型收音机的调试与检修（调试准备、调试过程）</w:t>
            </w:r>
          </w:p>
          <w:p w14:paraId="2D03A3D2">
            <w:pPr>
              <w:pStyle w:val="9"/>
              <w:rPr>
                <w:rFonts w:hint="eastAsia" w:ascii="宋体" w:hAnsi="宋体"/>
                <w:kern w:val="0"/>
                <w:sz w:val="18"/>
                <w:szCs w:val="18"/>
              </w:rPr>
            </w:pPr>
            <w:r>
              <w:rPr>
                <w:rFonts w:hint="eastAsia" w:ascii="宋体" w:hAnsi="宋体"/>
                <w:kern w:val="0"/>
                <w:sz w:val="18"/>
                <w:szCs w:val="18"/>
              </w:rPr>
              <w:t>实训３：HX108-2型收音机组装、调试</w:t>
            </w:r>
          </w:p>
          <w:p w14:paraId="0DC8A25E">
            <w:pPr>
              <w:pStyle w:val="9"/>
              <w:rPr>
                <w:rFonts w:hint="eastAsia" w:ascii="宋体" w:hAnsi="宋体"/>
                <w:kern w:val="0"/>
                <w:sz w:val="18"/>
                <w:szCs w:val="18"/>
              </w:rPr>
            </w:pPr>
            <w:r>
              <w:rPr>
                <w:rFonts w:hint="eastAsia" w:ascii="宋体" w:hAnsi="宋体"/>
                <w:kern w:val="0"/>
                <w:sz w:val="18"/>
                <w:szCs w:val="18"/>
              </w:rPr>
              <w:t>教学４：三维模型动画 展示工作效果</w:t>
            </w:r>
          </w:p>
          <w:p w14:paraId="1BCD0E02">
            <w:pPr>
              <w:pStyle w:val="9"/>
              <w:rPr>
                <w:rFonts w:hint="eastAsia" w:ascii="宋体" w:hAnsi="宋体"/>
                <w:kern w:val="0"/>
                <w:sz w:val="18"/>
                <w:szCs w:val="18"/>
              </w:rPr>
            </w:pPr>
            <w:r>
              <w:rPr>
                <w:rFonts w:hint="eastAsia" w:ascii="宋体" w:hAnsi="宋体"/>
                <w:kern w:val="0"/>
                <w:sz w:val="18"/>
                <w:szCs w:val="18"/>
              </w:rPr>
              <w:t>三维模型动画展示温度控制器电路的自动组装，贴片元件的焊接，湿度控制器的调试</w:t>
            </w:r>
          </w:p>
          <w:p w14:paraId="31981E6A">
            <w:pPr>
              <w:pStyle w:val="9"/>
              <w:rPr>
                <w:rFonts w:hint="eastAsia" w:ascii="宋体" w:hAnsi="宋体"/>
                <w:kern w:val="0"/>
                <w:sz w:val="18"/>
                <w:szCs w:val="18"/>
              </w:rPr>
            </w:pPr>
            <w:r>
              <w:rPr>
                <w:rFonts w:hint="eastAsia" w:ascii="宋体" w:hAnsi="宋体"/>
                <w:kern w:val="0"/>
                <w:sz w:val="18"/>
                <w:szCs w:val="18"/>
              </w:rPr>
              <w:t>实训４：湿度控制器电路的组装、调试</w:t>
            </w:r>
          </w:p>
          <w:p w14:paraId="43ED1C44">
            <w:pPr>
              <w:pStyle w:val="9"/>
              <w:rPr>
                <w:rFonts w:hint="eastAsia" w:ascii="宋体" w:hAnsi="宋体"/>
                <w:kern w:val="0"/>
                <w:sz w:val="18"/>
                <w:szCs w:val="18"/>
              </w:rPr>
            </w:pPr>
            <w:r>
              <w:rPr>
                <w:rFonts w:hint="eastAsia" w:ascii="宋体" w:hAnsi="宋体"/>
                <w:kern w:val="0"/>
                <w:sz w:val="18"/>
                <w:szCs w:val="18"/>
              </w:rPr>
              <w:t>教学５：三维模型动画 展示电路功能</w:t>
            </w:r>
          </w:p>
          <w:p w14:paraId="3DC8A4E6">
            <w:pPr>
              <w:pStyle w:val="9"/>
              <w:rPr>
                <w:rFonts w:hint="eastAsia" w:ascii="宋体" w:hAnsi="宋体"/>
                <w:kern w:val="0"/>
                <w:sz w:val="18"/>
                <w:szCs w:val="18"/>
              </w:rPr>
            </w:pPr>
            <w:r>
              <w:rPr>
                <w:rFonts w:hint="eastAsia" w:ascii="宋体" w:hAnsi="宋体"/>
                <w:kern w:val="0"/>
                <w:sz w:val="18"/>
                <w:szCs w:val="18"/>
              </w:rPr>
              <w:t>三维模型动画器件的检测：继电器的检测、蜂鸣器的检测、集成块管脚对地电阻的检测</w:t>
            </w:r>
          </w:p>
          <w:p w14:paraId="56761C29">
            <w:pPr>
              <w:pStyle w:val="9"/>
              <w:rPr>
                <w:rFonts w:hint="eastAsia" w:ascii="宋体" w:hAnsi="宋体"/>
                <w:kern w:val="0"/>
                <w:sz w:val="18"/>
                <w:szCs w:val="18"/>
              </w:rPr>
            </w:pPr>
            <w:r>
              <w:rPr>
                <w:rFonts w:hint="eastAsia" w:ascii="宋体" w:hAnsi="宋体"/>
                <w:kern w:val="0"/>
                <w:sz w:val="18"/>
                <w:szCs w:val="18"/>
              </w:rPr>
              <w:t>三维模型动画展示模拟遥控风扇的组装、调试</w:t>
            </w:r>
          </w:p>
          <w:p w14:paraId="2ACBBEAC">
            <w:pPr>
              <w:pStyle w:val="9"/>
              <w:rPr>
                <w:rFonts w:hint="eastAsia" w:ascii="宋体" w:hAnsi="宋体"/>
                <w:kern w:val="0"/>
                <w:sz w:val="18"/>
                <w:szCs w:val="18"/>
              </w:rPr>
            </w:pPr>
            <w:r>
              <w:rPr>
                <w:rFonts w:hint="eastAsia" w:ascii="宋体" w:hAnsi="宋体"/>
                <w:kern w:val="0"/>
                <w:sz w:val="18"/>
                <w:szCs w:val="18"/>
              </w:rPr>
              <w:t>实训５：模拟遥控风扇的组装、调试</w:t>
            </w:r>
          </w:p>
          <w:p w14:paraId="7E6CEEDA">
            <w:pPr>
              <w:pStyle w:val="9"/>
              <w:rPr>
                <w:rFonts w:hint="eastAsia" w:ascii="宋体" w:hAnsi="宋体"/>
                <w:kern w:val="0"/>
                <w:sz w:val="18"/>
                <w:szCs w:val="18"/>
              </w:rPr>
            </w:pPr>
            <w:r>
              <w:rPr>
                <w:rFonts w:hint="eastAsia" w:ascii="宋体" w:hAnsi="宋体"/>
                <w:kern w:val="0"/>
                <w:sz w:val="18"/>
                <w:szCs w:val="18"/>
              </w:rPr>
              <w:t>教学６：动画工作原理介绍</w:t>
            </w:r>
          </w:p>
          <w:p w14:paraId="12BC8AE5">
            <w:pPr>
              <w:pStyle w:val="9"/>
              <w:rPr>
                <w:rFonts w:hint="eastAsia" w:ascii="宋体" w:hAnsi="宋体"/>
                <w:kern w:val="0"/>
                <w:sz w:val="18"/>
                <w:szCs w:val="18"/>
              </w:rPr>
            </w:pPr>
            <w:r>
              <w:rPr>
                <w:rFonts w:hint="eastAsia" w:ascii="宋体" w:hAnsi="宋体"/>
                <w:kern w:val="0"/>
                <w:sz w:val="18"/>
                <w:szCs w:val="18"/>
              </w:rPr>
              <w:t>三维模型动画展示：烘干电路实物图，自适应烘干系统的组装、检修</w:t>
            </w:r>
          </w:p>
          <w:p w14:paraId="358E7D34">
            <w:pPr>
              <w:pStyle w:val="9"/>
              <w:rPr>
                <w:rFonts w:hint="eastAsia" w:ascii="宋体" w:hAnsi="宋体"/>
                <w:kern w:val="0"/>
                <w:sz w:val="18"/>
                <w:szCs w:val="18"/>
              </w:rPr>
            </w:pPr>
            <w:r>
              <w:rPr>
                <w:rFonts w:hint="eastAsia" w:ascii="宋体" w:hAnsi="宋体"/>
                <w:kern w:val="0"/>
                <w:sz w:val="18"/>
                <w:szCs w:val="18"/>
              </w:rPr>
              <w:t>实训６：自适应烘干系统的组装、检修</w:t>
            </w:r>
          </w:p>
          <w:p w14:paraId="3A71039E">
            <w:pPr>
              <w:pStyle w:val="9"/>
              <w:rPr>
                <w:rFonts w:hint="eastAsia" w:ascii="宋体" w:hAnsi="宋体"/>
                <w:kern w:val="0"/>
                <w:sz w:val="18"/>
                <w:szCs w:val="18"/>
              </w:rPr>
            </w:pPr>
            <w:r>
              <w:rPr>
                <w:rFonts w:hint="eastAsia" w:ascii="宋体" w:hAnsi="宋体"/>
                <w:kern w:val="0"/>
                <w:sz w:val="18"/>
                <w:szCs w:val="18"/>
              </w:rPr>
              <w:t>教学７：动画工作原理介绍</w:t>
            </w:r>
          </w:p>
          <w:p w14:paraId="4F2F2AD4">
            <w:pPr>
              <w:pStyle w:val="9"/>
              <w:rPr>
                <w:rFonts w:hint="eastAsia" w:ascii="宋体" w:hAnsi="宋体"/>
                <w:kern w:val="0"/>
                <w:sz w:val="18"/>
                <w:szCs w:val="18"/>
              </w:rPr>
            </w:pPr>
            <w:r>
              <w:rPr>
                <w:rFonts w:hint="eastAsia" w:ascii="宋体" w:hAnsi="宋体"/>
                <w:kern w:val="0"/>
                <w:sz w:val="18"/>
                <w:szCs w:val="18"/>
              </w:rPr>
              <w:t>三维模型动画展示元器件检测：检测光敏电阻，检测电位器，检测继电器</w:t>
            </w:r>
          </w:p>
          <w:p w14:paraId="328DEAA8">
            <w:pPr>
              <w:pStyle w:val="9"/>
              <w:rPr>
                <w:rFonts w:hint="eastAsia" w:ascii="宋体" w:hAnsi="宋体"/>
                <w:kern w:val="0"/>
                <w:sz w:val="18"/>
                <w:szCs w:val="18"/>
              </w:rPr>
            </w:pPr>
            <w:r>
              <w:rPr>
                <w:rFonts w:hint="eastAsia" w:ascii="宋体" w:hAnsi="宋体"/>
                <w:kern w:val="0"/>
                <w:sz w:val="18"/>
                <w:szCs w:val="18"/>
              </w:rPr>
              <w:t>三维模型路灯节能控制器的装配（手动整形、整机组装）</w:t>
            </w:r>
          </w:p>
          <w:p w14:paraId="6F3294A0">
            <w:pPr>
              <w:pStyle w:val="9"/>
              <w:rPr>
                <w:rFonts w:hint="eastAsia" w:ascii="宋体" w:hAnsi="宋体"/>
                <w:kern w:val="0"/>
                <w:sz w:val="18"/>
                <w:szCs w:val="18"/>
              </w:rPr>
            </w:pPr>
            <w:r>
              <w:rPr>
                <w:rFonts w:hint="eastAsia" w:ascii="宋体" w:hAnsi="宋体"/>
                <w:kern w:val="0"/>
                <w:sz w:val="18"/>
                <w:szCs w:val="18"/>
              </w:rPr>
              <w:t>三维模型路灯节能控制器的调试与 维修</w:t>
            </w:r>
          </w:p>
          <w:p w14:paraId="452F3D31">
            <w:pPr>
              <w:pStyle w:val="9"/>
              <w:rPr>
                <w:rFonts w:hint="eastAsia" w:ascii="宋体" w:hAnsi="宋体"/>
                <w:kern w:val="0"/>
                <w:sz w:val="18"/>
                <w:szCs w:val="18"/>
              </w:rPr>
            </w:pPr>
            <w:r>
              <w:rPr>
                <w:rFonts w:hint="eastAsia" w:ascii="宋体" w:hAnsi="宋体"/>
                <w:kern w:val="0"/>
                <w:sz w:val="18"/>
                <w:szCs w:val="18"/>
              </w:rPr>
              <w:t>实训７：自适应烘干系统的组装、检修</w:t>
            </w:r>
          </w:p>
          <w:p w14:paraId="0B712C28">
            <w:pPr>
              <w:pStyle w:val="9"/>
              <w:rPr>
                <w:rFonts w:hint="eastAsia" w:ascii="宋体" w:hAnsi="宋体"/>
                <w:kern w:val="0"/>
                <w:sz w:val="18"/>
                <w:szCs w:val="18"/>
              </w:rPr>
            </w:pPr>
            <w:r>
              <w:rPr>
                <w:rFonts w:hint="eastAsia" w:ascii="宋体" w:hAnsi="宋体"/>
                <w:kern w:val="0"/>
                <w:sz w:val="18"/>
                <w:szCs w:val="18"/>
              </w:rPr>
              <w:t>路灯节能控制器的组装、调试，路灯节能控制器引脚成形加工</w:t>
            </w:r>
          </w:p>
          <w:p w14:paraId="446EE66F">
            <w:pPr>
              <w:pStyle w:val="9"/>
              <w:rPr>
                <w:rFonts w:hint="eastAsia" w:ascii="宋体" w:hAnsi="宋体"/>
                <w:kern w:val="0"/>
                <w:sz w:val="18"/>
                <w:szCs w:val="18"/>
              </w:rPr>
            </w:pPr>
            <w:r>
              <w:rPr>
                <w:rFonts w:hint="eastAsia" w:ascii="宋体" w:hAnsi="宋体"/>
                <w:kern w:val="0"/>
                <w:sz w:val="18"/>
                <w:szCs w:val="18"/>
              </w:rPr>
              <w:t>教学８：动画工作原理介绍</w:t>
            </w:r>
          </w:p>
          <w:p w14:paraId="54A75827">
            <w:pPr>
              <w:pStyle w:val="9"/>
              <w:rPr>
                <w:rFonts w:hint="eastAsia" w:ascii="宋体" w:hAnsi="宋体"/>
                <w:kern w:val="0"/>
                <w:sz w:val="18"/>
                <w:szCs w:val="18"/>
              </w:rPr>
            </w:pPr>
            <w:r>
              <w:rPr>
                <w:rFonts w:hint="eastAsia" w:ascii="宋体" w:hAnsi="宋体"/>
                <w:kern w:val="0"/>
                <w:sz w:val="18"/>
                <w:szCs w:val="18"/>
              </w:rPr>
              <w:t>三维模型动画展示：电路实物图</w:t>
            </w:r>
          </w:p>
          <w:p w14:paraId="6736496A">
            <w:pPr>
              <w:pStyle w:val="9"/>
              <w:rPr>
                <w:rFonts w:hint="eastAsia" w:ascii="宋体" w:hAnsi="宋体"/>
                <w:kern w:val="0"/>
                <w:sz w:val="18"/>
                <w:szCs w:val="18"/>
              </w:rPr>
            </w:pPr>
            <w:r>
              <w:rPr>
                <w:rFonts w:hint="eastAsia" w:ascii="宋体" w:hAnsi="宋体"/>
                <w:kern w:val="0"/>
                <w:sz w:val="18"/>
                <w:szCs w:val="18"/>
              </w:rPr>
              <w:t>三维模型动画展示元器件检测：检测稳压二极管，检测LM324集成运算放大器</w:t>
            </w:r>
          </w:p>
          <w:p w14:paraId="69BEFD1A">
            <w:pPr>
              <w:pStyle w:val="9"/>
              <w:rPr>
                <w:rFonts w:hint="eastAsia" w:ascii="宋体" w:hAnsi="宋体"/>
                <w:kern w:val="0"/>
                <w:sz w:val="18"/>
                <w:szCs w:val="18"/>
              </w:rPr>
            </w:pPr>
            <w:r>
              <w:rPr>
                <w:rFonts w:hint="eastAsia" w:ascii="宋体" w:hAnsi="宋体"/>
                <w:kern w:val="0"/>
                <w:sz w:val="18"/>
                <w:szCs w:val="18"/>
              </w:rPr>
              <w:t>三维模型动画展示低频函数信号发生器的组装、调试与检修</w:t>
            </w:r>
          </w:p>
          <w:p w14:paraId="0289F1E4">
            <w:pPr>
              <w:pStyle w:val="9"/>
              <w:rPr>
                <w:rFonts w:hint="eastAsia" w:ascii="宋体" w:hAnsi="宋体"/>
                <w:kern w:val="0"/>
                <w:sz w:val="18"/>
                <w:szCs w:val="18"/>
              </w:rPr>
            </w:pPr>
            <w:r>
              <w:rPr>
                <w:rFonts w:hint="eastAsia" w:ascii="宋体" w:hAnsi="宋体"/>
                <w:kern w:val="0"/>
                <w:sz w:val="18"/>
                <w:szCs w:val="18"/>
              </w:rPr>
              <w:t>实训８：低频函数信号发生器的组装、调试</w:t>
            </w:r>
          </w:p>
          <w:p w14:paraId="7561873E">
            <w:pPr>
              <w:pStyle w:val="9"/>
              <w:rPr>
                <w:rFonts w:hint="eastAsia" w:ascii="宋体" w:hAnsi="宋体"/>
                <w:sz w:val="18"/>
                <w:szCs w:val="18"/>
              </w:rPr>
            </w:pPr>
            <w:r>
              <w:rPr>
                <w:rFonts w:hint="eastAsia" w:ascii="宋体" w:hAnsi="宋体"/>
                <w:sz w:val="18"/>
                <w:szCs w:val="18"/>
              </w:rPr>
              <w:t>五、课程4、电子产品测量技术课程模块。支持35个点</w:t>
            </w:r>
          </w:p>
          <w:p w14:paraId="18D226D6">
            <w:pPr>
              <w:pStyle w:val="9"/>
              <w:rPr>
                <w:rFonts w:hint="eastAsia" w:ascii="宋体" w:hAnsi="宋体"/>
                <w:sz w:val="18"/>
                <w:szCs w:val="18"/>
              </w:rPr>
            </w:pPr>
            <w:r>
              <w:rPr>
                <w:rFonts w:hint="eastAsia" w:ascii="宋体" w:hAnsi="宋体"/>
                <w:sz w:val="18"/>
                <w:szCs w:val="18"/>
              </w:rPr>
              <w:t>技术参数如下:</w:t>
            </w:r>
          </w:p>
          <w:p w14:paraId="59C81B6B">
            <w:pPr>
              <w:pStyle w:val="9"/>
              <w:rPr>
                <w:rFonts w:hint="eastAsia" w:ascii="宋体" w:hAnsi="宋体"/>
                <w:kern w:val="0"/>
                <w:sz w:val="18"/>
                <w:szCs w:val="18"/>
              </w:rPr>
            </w:pPr>
            <w:r>
              <w:rPr>
                <w:rFonts w:hint="eastAsia" w:ascii="宋体" w:hAnsi="宋体"/>
                <w:kern w:val="0"/>
                <w:sz w:val="18"/>
                <w:szCs w:val="18"/>
              </w:rPr>
              <w:t>电子产品测量技术,内容及功能列表；</w:t>
            </w:r>
          </w:p>
          <w:p w14:paraId="56BC443C">
            <w:pPr>
              <w:pStyle w:val="9"/>
              <w:rPr>
                <w:rFonts w:hint="eastAsia" w:ascii="宋体" w:hAnsi="宋体"/>
                <w:kern w:val="0"/>
                <w:sz w:val="18"/>
                <w:szCs w:val="18"/>
              </w:rPr>
            </w:pPr>
            <w:r>
              <w:rPr>
                <w:rFonts w:hint="eastAsia" w:ascii="宋体" w:hAnsi="宋体"/>
                <w:kern w:val="0"/>
                <w:sz w:val="18"/>
                <w:szCs w:val="18"/>
              </w:rPr>
              <w:t>教学１：指针式万用表测量电阻，指针万用表测量电源的电压，指针式万用表测量电路各参数</w:t>
            </w:r>
          </w:p>
          <w:p w14:paraId="68467C4C">
            <w:pPr>
              <w:pStyle w:val="9"/>
              <w:rPr>
                <w:rFonts w:hint="eastAsia" w:ascii="宋体" w:hAnsi="宋体"/>
                <w:kern w:val="0"/>
                <w:sz w:val="18"/>
                <w:szCs w:val="18"/>
              </w:rPr>
            </w:pPr>
            <w:r>
              <w:rPr>
                <w:rFonts w:hint="eastAsia" w:ascii="宋体" w:hAnsi="宋体"/>
                <w:kern w:val="0"/>
                <w:sz w:val="18"/>
                <w:szCs w:val="18"/>
              </w:rPr>
              <w:t>教学２：数字万用表测量电阻，数字万用表测量电容，数字万用表判别二极管极性，数字万用表测量电路参数，数字万用表测量晶体管参数</w:t>
            </w:r>
          </w:p>
          <w:p w14:paraId="1233F622">
            <w:pPr>
              <w:pStyle w:val="9"/>
              <w:rPr>
                <w:rFonts w:hint="eastAsia" w:ascii="宋体" w:hAnsi="宋体"/>
                <w:kern w:val="0"/>
                <w:sz w:val="18"/>
                <w:szCs w:val="18"/>
              </w:rPr>
            </w:pPr>
            <w:r>
              <w:rPr>
                <w:rFonts w:hint="eastAsia" w:ascii="宋体" w:hAnsi="宋体"/>
                <w:kern w:val="0"/>
                <w:sz w:val="18"/>
                <w:szCs w:val="18"/>
              </w:rPr>
              <w:t>幻灯片展示：各种型号直流稳压电源，各种型号数字万用表</w:t>
            </w:r>
          </w:p>
          <w:p w14:paraId="6C1125FA">
            <w:pPr>
              <w:pStyle w:val="9"/>
              <w:rPr>
                <w:rFonts w:hint="eastAsia" w:ascii="宋体" w:hAnsi="宋体"/>
                <w:kern w:val="0"/>
                <w:sz w:val="18"/>
                <w:szCs w:val="18"/>
              </w:rPr>
            </w:pPr>
            <w:r>
              <w:rPr>
                <w:rFonts w:hint="eastAsia" w:ascii="宋体" w:hAnsi="宋体"/>
                <w:kern w:val="0"/>
                <w:sz w:val="18"/>
                <w:szCs w:val="18"/>
              </w:rPr>
              <w:t>三维模型展示DT9205型数字万用表面板</w:t>
            </w:r>
          </w:p>
          <w:p w14:paraId="64ED89F4">
            <w:pPr>
              <w:pStyle w:val="9"/>
              <w:rPr>
                <w:rFonts w:hint="eastAsia" w:ascii="宋体" w:hAnsi="宋体"/>
                <w:kern w:val="0"/>
                <w:sz w:val="18"/>
                <w:szCs w:val="18"/>
              </w:rPr>
            </w:pPr>
            <w:r>
              <w:rPr>
                <w:rFonts w:hint="eastAsia" w:ascii="宋体" w:hAnsi="宋体"/>
                <w:kern w:val="0"/>
                <w:sz w:val="18"/>
                <w:szCs w:val="18"/>
              </w:rPr>
              <w:t>实训２：数字万用表测量电阻，数字万用表测量电容，数字万用表判别二极管极性，数字万用表测量晶体管参数，数字万用表测量电路参数，领料，测量，CEL</w:t>
            </w:r>
          </w:p>
          <w:p w14:paraId="174BEE46">
            <w:pPr>
              <w:pStyle w:val="9"/>
              <w:rPr>
                <w:rFonts w:hint="eastAsia" w:ascii="宋体" w:hAnsi="宋体"/>
                <w:kern w:val="0"/>
                <w:sz w:val="18"/>
                <w:szCs w:val="18"/>
              </w:rPr>
            </w:pPr>
            <w:r>
              <w:rPr>
                <w:rFonts w:hint="eastAsia" w:ascii="宋体" w:hAnsi="宋体"/>
                <w:kern w:val="0"/>
                <w:sz w:val="18"/>
                <w:szCs w:val="18"/>
              </w:rPr>
              <w:t>教学３：信号发生器的使用介绍，信号发生器的使用实例</w:t>
            </w:r>
          </w:p>
          <w:p w14:paraId="4DF3281E">
            <w:pPr>
              <w:pStyle w:val="9"/>
              <w:rPr>
                <w:rFonts w:hint="eastAsia" w:ascii="宋体" w:hAnsi="宋体"/>
                <w:kern w:val="0"/>
                <w:sz w:val="18"/>
                <w:szCs w:val="18"/>
              </w:rPr>
            </w:pPr>
            <w:r>
              <w:rPr>
                <w:rFonts w:hint="eastAsia" w:ascii="宋体" w:hAnsi="宋体"/>
                <w:kern w:val="0"/>
                <w:sz w:val="18"/>
                <w:szCs w:val="18"/>
              </w:rPr>
              <w:t>幻灯片展示：各种类型功率放大器外形展示，各种型号函数信号发生器外形展示，三维模型展示SP1641函数信号发生器的面板介绍</w:t>
            </w:r>
          </w:p>
          <w:p w14:paraId="7898641D">
            <w:pPr>
              <w:pStyle w:val="9"/>
              <w:rPr>
                <w:rFonts w:hint="eastAsia" w:ascii="宋体" w:hAnsi="宋体"/>
                <w:kern w:val="0"/>
                <w:sz w:val="18"/>
                <w:szCs w:val="18"/>
              </w:rPr>
            </w:pPr>
            <w:r>
              <w:rPr>
                <w:rFonts w:hint="eastAsia" w:ascii="宋体" w:hAnsi="宋体"/>
                <w:kern w:val="0"/>
                <w:sz w:val="18"/>
                <w:szCs w:val="18"/>
              </w:rPr>
              <w:t>实训３：函数信号发生器的使用（实例、领料、测量）</w:t>
            </w:r>
          </w:p>
          <w:p w14:paraId="733ABA3A">
            <w:pPr>
              <w:pStyle w:val="9"/>
              <w:rPr>
                <w:rFonts w:hint="eastAsia" w:ascii="宋体" w:hAnsi="宋体"/>
                <w:kern w:val="0"/>
                <w:sz w:val="18"/>
                <w:szCs w:val="18"/>
              </w:rPr>
            </w:pPr>
            <w:r>
              <w:rPr>
                <w:rFonts w:hint="eastAsia" w:ascii="宋体" w:hAnsi="宋体"/>
                <w:kern w:val="0"/>
                <w:sz w:val="18"/>
                <w:szCs w:val="18"/>
              </w:rPr>
              <w:t>教学４：示波器测量功放电路的参数</w:t>
            </w:r>
          </w:p>
          <w:p w14:paraId="76BBA103">
            <w:pPr>
              <w:pStyle w:val="9"/>
              <w:rPr>
                <w:rFonts w:hint="eastAsia" w:ascii="宋体" w:hAnsi="宋体"/>
                <w:kern w:val="0"/>
                <w:sz w:val="18"/>
                <w:szCs w:val="18"/>
              </w:rPr>
            </w:pPr>
            <w:r>
              <w:rPr>
                <w:rFonts w:hint="eastAsia" w:ascii="宋体" w:hAnsi="宋体"/>
                <w:kern w:val="0"/>
                <w:sz w:val="18"/>
                <w:szCs w:val="18"/>
              </w:rPr>
              <w:t>幻灯片展示：各种类型示波器外形展示，三维模型展示CA9020示波器的面板介绍，三维模型动画展示示波器的使用方法</w:t>
            </w:r>
          </w:p>
          <w:p w14:paraId="07428128">
            <w:pPr>
              <w:pStyle w:val="9"/>
              <w:rPr>
                <w:rFonts w:hint="eastAsia" w:ascii="宋体" w:hAnsi="宋体"/>
                <w:kern w:val="0"/>
                <w:sz w:val="18"/>
                <w:szCs w:val="18"/>
              </w:rPr>
            </w:pPr>
            <w:r>
              <w:rPr>
                <w:rFonts w:hint="eastAsia" w:ascii="宋体" w:hAnsi="宋体"/>
                <w:kern w:val="0"/>
                <w:sz w:val="18"/>
                <w:szCs w:val="18"/>
              </w:rPr>
              <w:t>实训４：示波器测量放大电路（电路测量、领料、测量、示波器的认识和使用）</w:t>
            </w:r>
          </w:p>
          <w:p w14:paraId="34EF5A87">
            <w:pPr>
              <w:pStyle w:val="9"/>
              <w:rPr>
                <w:rFonts w:hint="eastAsia" w:ascii="宋体" w:hAnsi="宋体"/>
                <w:kern w:val="0"/>
                <w:sz w:val="18"/>
                <w:szCs w:val="18"/>
              </w:rPr>
            </w:pPr>
            <w:r>
              <w:rPr>
                <w:rFonts w:hint="eastAsia" w:ascii="宋体" w:hAnsi="宋体"/>
                <w:kern w:val="0"/>
                <w:sz w:val="18"/>
                <w:szCs w:val="18"/>
              </w:rPr>
              <w:t>教学５：毫伏表使用说明，毫伏表测OTL放大电路</w:t>
            </w:r>
          </w:p>
          <w:p w14:paraId="00429AF3">
            <w:pPr>
              <w:pStyle w:val="9"/>
              <w:rPr>
                <w:rFonts w:hint="eastAsia" w:ascii="宋体" w:hAnsi="宋体"/>
                <w:kern w:val="0"/>
                <w:sz w:val="18"/>
                <w:szCs w:val="18"/>
              </w:rPr>
            </w:pPr>
            <w:r>
              <w:rPr>
                <w:rFonts w:hint="eastAsia" w:ascii="宋体" w:hAnsi="宋体"/>
                <w:kern w:val="0"/>
                <w:sz w:val="18"/>
                <w:szCs w:val="18"/>
              </w:rPr>
              <w:t xml:space="preserve">幻灯片展示：各种类型毫伏表外形展示，三维模型展示YB2173毫伏表的面板介绍 </w:t>
            </w:r>
          </w:p>
          <w:p w14:paraId="015E049D">
            <w:pPr>
              <w:pStyle w:val="9"/>
              <w:rPr>
                <w:rFonts w:hint="eastAsia" w:ascii="宋体" w:hAnsi="宋体"/>
                <w:kern w:val="0"/>
                <w:sz w:val="18"/>
                <w:szCs w:val="18"/>
              </w:rPr>
            </w:pPr>
            <w:r>
              <w:rPr>
                <w:rFonts w:hint="eastAsia" w:ascii="宋体" w:hAnsi="宋体"/>
                <w:kern w:val="0"/>
                <w:sz w:val="18"/>
                <w:szCs w:val="18"/>
              </w:rPr>
              <w:t>实训５：毫伏表测量求输出功率（电路测量、领料、测量）</w:t>
            </w:r>
          </w:p>
          <w:p w14:paraId="175D45A5">
            <w:pPr>
              <w:pStyle w:val="9"/>
              <w:rPr>
                <w:rFonts w:hint="eastAsia" w:ascii="宋体" w:hAnsi="宋体"/>
                <w:kern w:val="0"/>
                <w:sz w:val="18"/>
                <w:szCs w:val="18"/>
              </w:rPr>
            </w:pPr>
            <w:r>
              <w:rPr>
                <w:rFonts w:hint="eastAsia" w:ascii="宋体" w:hAnsi="宋体"/>
                <w:kern w:val="0"/>
                <w:sz w:val="18"/>
                <w:szCs w:val="18"/>
              </w:rPr>
              <w:t>教学６：电子计数器使用，电子计数器对555振荡电路的测量</w:t>
            </w:r>
          </w:p>
          <w:p w14:paraId="5073809B">
            <w:pPr>
              <w:pStyle w:val="9"/>
              <w:rPr>
                <w:rFonts w:hint="eastAsia" w:ascii="宋体" w:hAnsi="宋体"/>
                <w:kern w:val="0"/>
                <w:sz w:val="18"/>
                <w:szCs w:val="18"/>
              </w:rPr>
            </w:pPr>
            <w:r>
              <w:rPr>
                <w:rFonts w:hint="eastAsia" w:ascii="宋体" w:hAnsi="宋体"/>
                <w:kern w:val="0"/>
                <w:sz w:val="18"/>
                <w:szCs w:val="18"/>
              </w:rPr>
              <w:t>幻灯片展示：各种类型振荡电路外形展示，各种型号电子计数器外形展示，三维模型展示DF3380B面板</w:t>
            </w:r>
          </w:p>
          <w:p w14:paraId="4B3A1F10">
            <w:pPr>
              <w:pStyle w:val="9"/>
              <w:rPr>
                <w:rFonts w:hint="eastAsia" w:ascii="宋体" w:hAnsi="宋体"/>
                <w:kern w:val="0"/>
                <w:sz w:val="18"/>
                <w:szCs w:val="18"/>
              </w:rPr>
            </w:pPr>
            <w:r>
              <w:rPr>
                <w:rFonts w:hint="eastAsia" w:ascii="宋体" w:hAnsi="宋体"/>
                <w:kern w:val="0"/>
                <w:sz w:val="18"/>
                <w:szCs w:val="18"/>
              </w:rPr>
              <w:t>实训６：电子计数器使用，电子计数器对555振荡电路的测量</w:t>
            </w:r>
          </w:p>
          <w:p w14:paraId="6447FCE6">
            <w:pPr>
              <w:pStyle w:val="9"/>
              <w:rPr>
                <w:rFonts w:hint="eastAsia" w:ascii="宋体" w:hAnsi="宋体"/>
                <w:kern w:val="0"/>
                <w:sz w:val="18"/>
                <w:szCs w:val="18"/>
              </w:rPr>
            </w:pPr>
            <w:r>
              <w:rPr>
                <w:rFonts w:hint="eastAsia" w:ascii="宋体" w:hAnsi="宋体"/>
                <w:kern w:val="0"/>
                <w:sz w:val="18"/>
                <w:szCs w:val="18"/>
              </w:rPr>
              <w:t>教学７：示波器操作步骤演示，数字示波器测量555振荡电路</w:t>
            </w:r>
          </w:p>
          <w:p w14:paraId="5CF6669E">
            <w:pPr>
              <w:pStyle w:val="9"/>
              <w:rPr>
                <w:rFonts w:hint="eastAsia" w:ascii="宋体" w:hAnsi="宋体"/>
                <w:kern w:val="0"/>
                <w:sz w:val="18"/>
                <w:szCs w:val="18"/>
              </w:rPr>
            </w:pPr>
            <w:r>
              <w:rPr>
                <w:rFonts w:hint="eastAsia" w:ascii="宋体" w:hAnsi="宋体"/>
                <w:kern w:val="0"/>
                <w:sz w:val="18"/>
                <w:szCs w:val="18"/>
              </w:rPr>
              <w:t>幻灯片展示：各种型号数字示波器外形展示，三维模型展示DS1022C数字示波器的面板</w:t>
            </w:r>
          </w:p>
          <w:p w14:paraId="6D9BC37F">
            <w:pPr>
              <w:pStyle w:val="9"/>
              <w:rPr>
                <w:rFonts w:hint="eastAsia" w:ascii="宋体" w:hAnsi="宋体"/>
                <w:kern w:val="0"/>
                <w:sz w:val="18"/>
                <w:szCs w:val="18"/>
              </w:rPr>
            </w:pPr>
            <w:r>
              <w:rPr>
                <w:rFonts w:hint="eastAsia" w:ascii="宋体" w:hAnsi="宋体"/>
                <w:kern w:val="0"/>
                <w:sz w:val="18"/>
                <w:szCs w:val="18"/>
              </w:rPr>
              <w:t xml:space="preserve">实训７:示波器操作步骤演示，数字示波器测量555振荡电 </w:t>
            </w:r>
          </w:p>
          <w:p w14:paraId="269D0C9B">
            <w:pPr>
              <w:pStyle w:val="9"/>
              <w:rPr>
                <w:rFonts w:hint="eastAsia" w:ascii="宋体" w:hAnsi="宋体"/>
                <w:kern w:val="0"/>
                <w:sz w:val="18"/>
                <w:szCs w:val="18"/>
              </w:rPr>
            </w:pPr>
            <w:r>
              <w:rPr>
                <w:rFonts w:hint="eastAsia" w:ascii="宋体" w:hAnsi="宋体"/>
                <w:kern w:val="0"/>
                <w:sz w:val="18"/>
                <w:szCs w:val="18"/>
              </w:rPr>
              <w:t>教学８：幻灯片展示：各种型号高频信号发生器外形展示，三维模型展示AS1051的面板，三维模型演示高频信号发生器的使用操作</w:t>
            </w:r>
          </w:p>
          <w:p w14:paraId="1DE57A91">
            <w:pPr>
              <w:pStyle w:val="9"/>
              <w:rPr>
                <w:rFonts w:hint="eastAsia" w:ascii="宋体" w:hAnsi="宋体"/>
                <w:kern w:val="0"/>
                <w:sz w:val="18"/>
                <w:szCs w:val="18"/>
              </w:rPr>
            </w:pPr>
            <w:r>
              <w:rPr>
                <w:rFonts w:hint="eastAsia" w:ascii="宋体" w:hAnsi="宋体"/>
                <w:kern w:val="0"/>
                <w:sz w:val="18"/>
                <w:szCs w:val="18"/>
              </w:rPr>
              <w:t>实训８：高频型号发生器的使用</w:t>
            </w:r>
          </w:p>
          <w:p w14:paraId="4816B27D">
            <w:pPr>
              <w:pStyle w:val="9"/>
              <w:rPr>
                <w:rFonts w:hint="eastAsia" w:ascii="宋体" w:hAnsi="宋体"/>
                <w:kern w:val="0"/>
                <w:sz w:val="18"/>
                <w:szCs w:val="18"/>
              </w:rPr>
            </w:pPr>
            <w:r>
              <w:rPr>
                <w:rFonts w:hint="eastAsia" w:ascii="宋体" w:hAnsi="宋体"/>
                <w:kern w:val="0"/>
                <w:sz w:val="18"/>
                <w:szCs w:val="18"/>
              </w:rPr>
              <w:t>教学９：幻灯片展示：各种类型电视机外形展示，各种型号电视信号发生器外形展示，三维模型展示S305D计数器的面板，三维模型展示全电视信号发生器的操作</w:t>
            </w:r>
          </w:p>
          <w:p w14:paraId="03010E54">
            <w:pPr>
              <w:pStyle w:val="9"/>
              <w:rPr>
                <w:rFonts w:hint="eastAsia" w:ascii="宋体" w:hAnsi="宋体"/>
                <w:kern w:val="0"/>
                <w:sz w:val="18"/>
                <w:szCs w:val="18"/>
              </w:rPr>
            </w:pPr>
            <w:r>
              <w:rPr>
                <w:rFonts w:hint="eastAsia" w:ascii="宋体" w:hAnsi="宋体"/>
                <w:kern w:val="0"/>
                <w:sz w:val="18"/>
                <w:szCs w:val="18"/>
              </w:rPr>
              <w:t>实训９：电视信号发生器的使用</w:t>
            </w:r>
          </w:p>
          <w:p w14:paraId="6F12D26D">
            <w:pPr>
              <w:pStyle w:val="9"/>
              <w:rPr>
                <w:rFonts w:hint="eastAsia" w:ascii="宋体" w:hAnsi="宋体"/>
                <w:kern w:val="0"/>
                <w:sz w:val="18"/>
                <w:szCs w:val="18"/>
              </w:rPr>
            </w:pPr>
            <w:r>
              <w:rPr>
                <w:rFonts w:hint="eastAsia" w:ascii="宋体" w:hAnsi="宋体"/>
                <w:kern w:val="0"/>
                <w:sz w:val="18"/>
                <w:szCs w:val="18"/>
              </w:rPr>
              <w:t>教学１０：幻灯片展示各种型号扫频仪，三维模型BT3C-B的面板展示，三维 模型电视机拆解内部结构，三维 模型展示频谱分析仪测试电视机中频通道操作步骤</w:t>
            </w:r>
          </w:p>
          <w:p w14:paraId="1F9D12C0">
            <w:pPr>
              <w:pStyle w:val="9"/>
              <w:rPr>
                <w:rFonts w:hint="eastAsia" w:ascii="宋体" w:hAnsi="宋体"/>
                <w:kern w:val="0"/>
                <w:sz w:val="18"/>
                <w:szCs w:val="18"/>
              </w:rPr>
            </w:pPr>
            <w:r>
              <w:rPr>
                <w:rFonts w:hint="eastAsia" w:ascii="宋体" w:hAnsi="宋体"/>
                <w:kern w:val="0"/>
                <w:sz w:val="18"/>
                <w:szCs w:val="18"/>
              </w:rPr>
              <w:t>实训１０：BT3C-B频率特性测试仪的使用</w:t>
            </w:r>
          </w:p>
          <w:p w14:paraId="76DB7C97">
            <w:pPr>
              <w:pStyle w:val="9"/>
              <w:rPr>
                <w:rFonts w:hint="eastAsia" w:ascii="宋体" w:hAnsi="宋体"/>
                <w:kern w:val="0"/>
                <w:sz w:val="18"/>
                <w:szCs w:val="18"/>
              </w:rPr>
            </w:pPr>
            <w:r>
              <w:rPr>
                <w:rFonts w:hint="eastAsia" w:ascii="宋体" w:hAnsi="宋体"/>
                <w:kern w:val="0"/>
                <w:sz w:val="18"/>
                <w:szCs w:val="18"/>
              </w:rPr>
              <w:t>教学１１：幻灯片展示各种型号频谱仪，三维模型AT2010的面板展示，三维 模型电视机主机结构，三维 模型展示扫频仪的基本设置，三维 模型展示扫频仪的操作</w:t>
            </w:r>
          </w:p>
          <w:p w14:paraId="0E914599">
            <w:pPr>
              <w:pStyle w:val="9"/>
              <w:rPr>
                <w:rFonts w:hint="eastAsia" w:ascii="宋体" w:hAnsi="宋体"/>
                <w:kern w:val="0"/>
                <w:sz w:val="18"/>
                <w:szCs w:val="18"/>
              </w:rPr>
            </w:pPr>
            <w:r>
              <w:rPr>
                <w:rFonts w:hint="eastAsia" w:ascii="宋体" w:hAnsi="宋体"/>
                <w:kern w:val="0"/>
                <w:sz w:val="18"/>
                <w:szCs w:val="18"/>
              </w:rPr>
              <w:t>实训１１：频谱分析仪的使用</w:t>
            </w:r>
          </w:p>
          <w:p w14:paraId="2E95EA40">
            <w:pPr>
              <w:pStyle w:val="9"/>
              <w:rPr>
                <w:rFonts w:hint="eastAsia" w:ascii="宋体" w:hAnsi="宋体"/>
                <w:kern w:val="0"/>
                <w:sz w:val="18"/>
                <w:szCs w:val="18"/>
              </w:rPr>
            </w:pPr>
            <w:r>
              <w:rPr>
                <w:rFonts w:hint="eastAsia" w:ascii="宋体" w:hAnsi="宋体"/>
                <w:kern w:val="0"/>
                <w:sz w:val="18"/>
                <w:szCs w:val="18"/>
              </w:rPr>
              <w:t>教学１２：三维模型展示：数码管检测十进制计数器电路，逻辑分析仪检测十进制电路，GW-2000数据采集仪面板</w:t>
            </w:r>
          </w:p>
          <w:p w14:paraId="64AF801E">
            <w:pPr>
              <w:pStyle w:val="9"/>
              <w:rPr>
                <w:rFonts w:hint="eastAsia" w:ascii="宋体" w:hAnsi="宋体"/>
                <w:kern w:val="0"/>
                <w:sz w:val="18"/>
                <w:szCs w:val="18"/>
              </w:rPr>
            </w:pPr>
            <w:r>
              <w:rPr>
                <w:rFonts w:hint="eastAsia" w:ascii="宋体" w:hAnsi="宋体"/>
                <w:kern w:val="0"/>
                <w:sz w:val="18"/>
                <w:szCs w:val="18"/>
              </w:rPr>
              <w:t>实训１２：数码管检测十进制计数器电路</w:t>
            </w:r>
          </w:p>
          <w:p w14:paraId="6AC0C6BA">
            <w:pPr>
              <w:pStyle w:val="9"/>
              <w:rPr>
                <w:rFonts w:hint="eastAsia" w:ascii="宋体" w:hAnsi="宋体"/>
                <w:kern w:val="0"/>
                <w:sz w:val="18"/>
                <w:szCs w:val="18"/>
              </w:rPr>
            </w:pPr>
            <w:r>
              <w:rPr>
                <w:rFonts w:hint="eastAsia" w:ascii="宋体" w:hAnsi="宋体"/>
                <w:kern w:val="0"/>
                <w:sz w:val="18"/>
                <w:szCs w:val="18"/>
              </w:rPr>
              <w:t>教学１３：幻灯片展示各种晶体管特性图示仪，三维模型CA4810A晶体管特性图示仪的面板，三维 模型展示CA4810A晶体管特性图示仪的操作，三维 模型展示CA4810A晶体管特性图示仪的测量实例</w:t>
            </w:r>
          </w:p>
          <w:p w14:paraId="688E0E04">
            <w:pPr>
              <w:pStyle w:val="9"/>
              <w:rPr>
                <w:rFonts w:hint="eastAsia" w:ascii="宋体" w:hAnsi="宋体"/>
                <w:kern w:val="0"/>
                <w:sz w:val="18"/>
                <w:szCs w:val="18"/>
              </w:rPr>
            </w:pPr>
            <w:r>
              <w:rPr>
                <w:rFonts w:hint="eastAsia" w:ascii="宋体" w:hAnsi="宋体"/>
                <w:kern w:val="0"/>
                <w:sz w:val="18"/>
                <w:szCs w:val="18"/>
              </w:rPr>
              <w:t>实训１３：晶体管特性测试仪的使用</w:t>
            </w:r>
          </w:p>
          <w:p w14:paraId="54AF8119">
            <w:pPr>
              <w:pStyle w:val="9"/>
              <w:rPr>
                <w:rFonts w:hint="eastAsia" w:ascii="宋体" w:hAnsi="宋体"/>
                <w:kern w:val="0"/>
                <w:sz w:val="18"/>
                <w:szCs w:val="18"/>
              </w:rPr>
            </w:pPr>
            <w:r>
              <w:rPr>
                <w:rFonts w:hint="eastAsia" w:ascii="宋体" w:hAnsi="宋体"/>
                <w:kern w:val="0"/>
                <w:sz w:val="18"/>
                <w:szCs w:val="18"/>
              </w:rPr>
              <w:t>教学１４：幻灯片展示各种Q表，三维模型QBG-三维型高频Q表的面板，三维模型QBG-三维型高频Q表的面板的操作步骤</w:t>
            </w:r>
          </w:p>
          <w:p w14:paraId="722CA2F9">
            <w:pPr>
              <w:pStyle w:val="9"/>
              <w:rPr>
                <w:rFonts w:hint="eastAsia" w:ascii="宋体" w:hAnsi="宋体"/>
                <w:kern w:val="0"/>
                <w:sz w:val="18"/>
                <w:szCs w:val="18"/>
              </w:rPr>
            </w:pPr>
            <w:r>
              <w:rPr>
                <w:rFonts w:hint="eastAsia" w:ascii="宋体" w:hAnsi="宋体"/>
                <w:kern w:val="0"/>
                <w:sz w:val="18"/>
                <w:szCs w:val="18"/>
              </w:rPr>
              <w:t>实训１４：Q表测量电感的使用</w:t>
            </w:r>
          </w:p>
          <w:p w14:paraId="63AF60A2">
            <w:pPr>
              <w:pStyle w:val="9"/>
              <w:rPr>
                <w:rFonts w:hint="eastAsia" w:ascii="宋体" w:hAnsi="宋体"/>
                <w:kern w:val="0"/>
                <w:sz w:val="18"/>
                <w:szCs w:val="18"/>
              </w:rPr>
            </w:pPr>
            <w:r>
              <w:rPr>
                <w:rFonts w:hint="eastAsia" w:ascii="宋体" w:hAnsi="宋体"/>
                <w:kern w:val="0"/>
                <w:sz w:val="18"/>
                <w:szCs w:val="18"/>
              </w:rPr>
              <w:t>教学１５：幻灯片展示各种万能电桥，三维模型QJ23型直流电阻电桥的面板，三维模型展示万用电桥的操作步骤，三维模型QJ23型直流电阻电桥的使用维护</w:t>
            </w:r>
          </w:p>
          <w:p w14:paraId="3557FDF1">
            <w:pPr>
              <w:pStyle w:val="9"/>
              <w:rPr>
                <w:rFonts w:hint="eastAsia" w:ascii="宋体" w:hAnsi="宋体"/>
                <w:kern w:val="0"/>
                <w:sz w:val="18"/>
                <w:szCs w:val="18"/>
              </w:rPr>
            </w:pPr>
            <w:r>
              <w:rPr>
                <w:rFonts w:hint="eastAsia" w:ascii="宋体" w:hAnsi="宋体"/>
                <w:kern w:val="0"/>
                <w:sz w:val="18"/>
                <w:szCs w:val="18"/>
              </w:rPr>
              <w:t>实训１６：万用电桥测量电阻</w:t>
            </w:r>
          </w:p>
          <w:p w14:paraId="40C56BD1">
            <w:pPr>
              <w:pStyle w:val="9"/>
              <w:rPr>
                <w:rFonts w:hint="eastAsia" w:ascii="宋体" w:hAnsi="宋体"/>
                <w:sz w:val="18"/>
                <w:szCs w:val="18"/>
              </w:rPr>
            </w:pPr>
            <w:r>
              <w:rPr>
                <w:rFonts w:hint="eastAsia" w:ascii="宋体" w:hAnsi="宋体"/>
                <w:sz w:val="18"/>
                <w:szCs w:val="18"/>
              </w:rPr>
              <w:t>六、课程5：单片机技术应用课程模块。支持35个点</w:t>
            </w:r>
          </w:p>
          <w:p w14:paraId="5D62F4AA">
            <w:pPr>
              <w:pStyle w:val="9"/>
              <w:rPr>
                <w:rFonts w:hint="eastAsia" w:ascii="宋体" w:hAnsi="宋体"/>
                <w:sz w:val="18"/>
                <w:szCs w:val="18"/>
              </w:rPr>
            </w:pPr>
            <w:r>
              <w:rPr>
                <w:rFonts w:hint="eastAsia" w:ascii="宋体" w:hAnsi="宋体"/>
                <w:sz w:val="18"/>
                <w:szCs w:val="18"/>
              </w:rPr>
              <w:t>技术参数如下:</w:t>
            </w:r>
          </w:p>
          <w:p w14:paraId="3BD884EA">
            <w:pPr>
              <w:pStyle w:val="9"/>
              <w:rPr>
                <w:rFonts w:ascii="宋体" w:hAnsi="宋体"/>
                <w:kern w:val="0"/>
                <w:sz w:val="18"/>
                <w:szCs w:val="18"/>
              </w:rPr>
            </w:pPr>
            <w:r>
              <w:rPr>
                <w:rFonts w:hint="eastAsia" w:ascii="宋体" w:hAnsi="宋体"/>
                <w:kern w:val="0"/>
                <w:sz w:val="18"/>
                <w:szCs w:val="18"/>
              </w:rPr>
              <w:t>单片机技术应用,内容及功能列表；</w:t>
            </w:r>
          </w:p>
          <w:p w14:paraId="2D3FD343">
            <w:pPr>
              <w:pStyle w:val="9"/>
              <w:rPr>
                <w:rFonts w:hint="eastAsia" w:ascii="宋体" w:hAnsi="宋体"/>
                <w:kern w:val="0"/>
                <w:sz w:val="18"/>
                <w:szCs w:val="18"/>
              </w:rPr>
            </w:pPr>
            <w:r>
              <w:rPr>
                <w:rFonts w:hint="eastAsia" w:ascii="宋体" w:hAnsi="宋体"/>
                <w:kern w:val="0"/>
                <w:sz w:val="18"/>
                <w:szCs w:val="18"/>
              </w:rPr>
              <w:t>教学１：Keil软件虚拟仿真交互操作。</w:t>
            </w:r>
          </w:p>
          <w:p w14:paraId="30BA9FA2">
            <w:pPr>
              <w:rPr>
                <w:rFonts w:hint="eastAsia" w:ascii="宋体" w:hAnsi="宋体"/>
                <w:kern w:val="0"/>
                <w:sz w:val="18"/>
                <w:szCs w:val="18"/>
              </w:rPr>
            </w:pPr>
            <w:r>
              <w:rPr>
                <w:rFonts w:hint="eastAsia" w:ascii="宋体" w:hAnsi="宋体"/>
                <w:kern w:val="0"/>
                <w:sz w:val="18"/>
                <w:szCs w:val="18"/>
              </w:rPr>
              <w:t>任务包含：</w:t>
            </w:r>
          </w:p>
          <w:p w14:paraId="051F4F15">
            <w:pPr>
              <w:rPr>
                <w:rFonts w:hint="eastAsia" w:ascii="宋体" w:hAnsi="宋体"/>
                <w:kern w:val="0"/>
                <w:sz w:val="18"/>
                <w:szCs w:val="18"/>
              </w:rPr>
            </w:pPr>
            <w:r>
              <w:rPr>
                <w:rFonts w:hint="eastAsia" w:ascii="宋体" w:hAnsi="宋体"/>
                <w:kern w:val="0"/>
                <w:sz w:val="18"/>
                <w:szCs w:val="18"/>
              </w:rPr>
              <w:t>1. 在桌面上新建文件夹“TEST”，用于保存Keil相关文件。</w:t>
            </w:r>
          </w:p>
          <w:p w14:paraId="241CD5DC">
            <w:pPr>
              <w:rPr>
                <w:rFonts w:hint="eastAsia" w:ascii="宋体" w:hAnsi="宋体"/>
                <w:kern w:val="0"/>
                <w:sz w:val="18"/>
                <w:szCs w:val="18"/>
              </w:rPr>
            </w:pPr>
            <w:r>
              <w:rPr>
                <w:rFonts w:hint="eastAsia" w:ascii="宋体" w:hAnsi="宋体"/>
                <w:kern w:val="0"/>
                <w:sz w:val="18"/>
                <w:szCs w:val="18"/>
              </w:rPr>
              <w:t>2. 双击桌面上Keil图标运行Keil软件，出现keil工作界面。</w:t>
            </w:r>
          </w:p>
          <w:p w14:paraId="05A8D699">
            <w:pPr>
              <w:rPr>
                <w:rFonts w:hint="eastAsia" w:ascii="宋体" w:hAnsi="宋体"/>
                <w:kern w:val="0"/>
                <w:sz w:val="18"/>
                <w:szCs w:val="18"/>
              </w:rPr>
            </w:pPr>
            <w:r>
              <w:rPr>
                <w:rFonts w:hint="eastAsia" w:ascii="宋体" w:hAnsi="宋体"/>
                <w:kern w:val="0"/>
                <w:sz w:val="18"/>
                <w:szCs w:val="18"/>
              </w:rPr>
              <w:t>3. 单击Project菜单。单击红色框内“New project”命令，出现对话框。</w:t>
            </w:r>
          </w:p>
          <w:p w14:paraId="2982FEA5">
            <w:pPr>
              <w:rPr>
                <w:rFonts w:hint="eastAsia" w:ascii="宋体" w:hAnsi="宋体"/>
                <w:kern w:val="0"/>
                <w:sz w:val="18"/>
                <w:szCs w:val="18"/>
              </w:rPr>
            </w:pPr>
            <w:r>
              <w:rPr>
                <w:rFonts w:hint="eastAsia" w:ascii="宋体" w:hAnsi="宋体"/>
                <w:kern w:val="0"/>
                <w:sz w:val="18"/>
                <w:szCs w:val="18"/>
              </w:rPr>
              <w:t>4. 选择桌面上TEST文件夹。</w:t>
            </w:r>
          </w:p>
          <w:p w14:paraId="411FD96B">
            <w:pPr>
              <w:rPr>
                <w:rFonts w:hint="eastAsia" w:ascii="宋体" w:hAnsi="宋体"/>
                <w:kern w:val="0"/>
                <w:sz w:val="18"/>
                <w:szCs w:val="18"/>
              </w:rPr>
            </w:pPr>
            <w:r>
              <w:rPr>
                <w:rFonts w:hint="eastAsia" w:ascii="宋体" w:hAnsi="宋体"/>
                <w:kern w:val="0"/>
                <w:sz w:val="18"/>
                <w:szCs w:val="18"/>
              </w:rPr>
              <w:t>5. 单击“打开”按钮，并输入工程文件名“DPJ”。</w:t>
            </w:r>
          </w:p>
          <w:p w14:paraId="4D09020F">
            <w:pPr>
              <w:rPr>
                <w:rFonts w:hint="eastAsia" w:ascii="宋体" w:hAnsi="宋体"/>
                <w:kern w:val="0"/>
                <w:sz w:val="18"/>
                <w:szCs w:val="18"/>
              </w:rPr>
            </w:pPr>
            <w:r>
              <w:rPr>
                <w:rFonts w:hint="eastAsia" w:ascii="宋体" w:hAnsi="宋体"/>
                <w:kern w:val="0"/>
                <w:sz w:val="18"/>
                <w:szCs w:val="18"/>
              </w:rPr>
              <w:t>6. 单击“保存”按钮。</w:t>
            </w:r>
          </w:p>
          <w:p w14:paraId="5B8E76AB">
            <w:pPr>
              <w:rPr>
                <w:rFonts w:hint="eastAsia" w:ascii="宋体" w:hAnsi="宋体"/>
                <w:kern w:val="0"/>
                <w:sz w:val="18"/>
                <w:szCs w:val="18"/>
              </w:rPr>
            </w:pPr>
            <w:r>
              <w:rPr>
                <w:rFonts w:hint="eastAsia" w:ascii="宋体" w:hAnsi="宋体"/>
                <w:kern w:val="0"/>
                <w:sz w:val="18"/>
                <w:szCs w:val="18"/>
              </w:rPr>
              <w:t>7. 在Database下方的列表框中单击选择“Atmel”左侧“+”。</w:t>
            </w:r>
          </w:p>
          <w:p w14:paraId="253345F4">
            <w:pPr>
              <w:rPr>
                <w:rFonts w:hint="eastAsia" w:ascii="宋体" w:hAnsi="宋体"/>
                <w:kern w:val="0"/>
                <w:sz w:val="18"/>
                <w:szCs w:val="18"/>
              </w:rPr>
            </w:pPr>
            <w:r>
              <w:rPr>
                <w:rFonts w:hint="eastAsia" w:ascii="宋体" w:hAnsi="宋体"/>
                <w:kern w:val="0"/>
                <w:sz w:val="18"/>
                <w:szCs w:val="18"/>
              </w:rPr>
              <w:t>8. 选择“At89S51”。</w:t>
            </w:r>
          </w:p>
          <w:p w14:paraId="170B6824">
            <w:pPr>
              <w:rPr>
                <w:rFonts w:hint="eastAsia" w:ascii="宋体" w:hAnsi="宋体"/>
                <w:kern w:val="0"/>
                <w:sz w:val="18"/>
                <w:szCs w:val="18"/>
              </w:rPr>
            </w:pPr>
            <w:r>
              <w:rPr>
                <w:rFonts w:hint="eastAsia" w:ascii="宋体" w:hAnsi="宋体"/>
                <w:kern w:val="0"/>
                <w:sz w:val="18"/>
                <w:szCs w:val="18"/>
              </w:rPr>
              <w:t>9. 单击“确定”按钮，弹出对话框。</w:t>
            </w:r>
          </w:p>
          <w:p w14:paraId="7D9137D9">
            <w:pPr>
              <w:rPr>
                <w:rFonts w:hint="eastAsia" w:ascii="宋体" w:hAnsi="宋体"/>
                <w:kern w:val="0"/>
                <w:sz w:val="18"/>
                <w:szCs w:val="18"/>
              </w:rPr>
            </w:pPr>
            <w:r>
              <w:rPr>
                <w:rFonts w:hint="eastAsia" w:ascii="宋体" w:hAnsi="宋体"/>
                <w:kern w:val="0"/>
                <w:sz w:val="18"/>
                <w:szCs w:val="18"/>
              </w:rPr>
              <w:t>10.单击“否”按钮，工程成功建立。</w:t>
            </w:r>
          </w:p>
          <w:p w14:paraId="731AEB74">
            <w:pPr>
              <w:rPr>
                <w:rFonts w:hint="eastAsia" w:ascii="宋体" w:hAnsi="宋体"/>
                <w:kern w:val="0"/>
                <w:sz w:val="18"/>
                <w:szCs w:val="18"/>
              </w:rPr>
            </w:pPr>
            <w:r>
              <w:rPr>
                <w:rFonts w:hint="eastAsia" w:ascii="宋体" w:hAnsi="宋体"/>
                <w:kern w:val="0"/>
                <w:sz w:val="18"/>
                <w:szCs w:val="18"/>
              </w:rPr>
              <w:t>11.单击“File”菜单。</w:t>
            </w:r>
          </w:p>
          <w:p w14:paraId="4B32379E">
            <w:pPr>
              <w:rPr>
                <w:rFonts w:hint="eastAsia" w:ascii="宋体" w:hAnsi="宋体"/>
                <w:kern w:val="0"/>
                <w:sz w:val="18"/>
                <w:szCs w:val="18"/>
              </w:rPr>
            </w:pPr>
            <w:r>
              <w:rPr>
                <w:rFonts w:hint="eastAsia" w:ascii="宋体" w:hAnsi="宋体"/>
                <w:kern w:val="0"/>
                <w:sz w:val="18"/>
                <w:szCs w:val="18"/>
              </w:rPr>
              <w:t>12.在弹出的菜单中，单击“New”命令。</w:t>
            </w:r>
          </w:p>
          <w:p w14:paraId="2C41EBCB">
            <w:pPr>
              <w:rPr>
                <w:rFonts w:hint="eastAsia" w:ascii="宋体" w:hAnsi="宋体"/>
                <w:kern w:val="0"/>
                <w:sz w:val="18"/>
                <w:szCs w:val="18"/>
              </w:rPr>
            </w:pPr>
            <w:r>
              <w:rPr>
                <w:rFonts w:hint="eastAsia" w:ascii="宋体" w:hAnsi="宋体"/>
                <w:kern w:val="0"/>
                <w:sz w:val="18"/>
                <w:szCs w:val="18"/>
              </w:rPr>
              <w:t>13.在“程序输入区域”中，输入源程序代码。</w:t>
            </w:r>
          </w:p>
          <w:p w14:paraId="3579734F">
            <w:pPr>
              <w:rPr>
                <w:rFonts w:hint="eastAsia" w:ascii="宋体" w:hAnsi="宋体"/>
                <w:kern w:val="0"/>
                <w:sz w:val="18"/>
                <w:szCs w:val="18"/>
              </w:rPr>
            </w:pPr>
            <w:r>
              <w:rPr>
                <w:rFonts w:hint="eastAsia" w:ascii="宋体" w:hAnsi="宋体"/>
                <w:kern w:val="0"/>
                <w:sz w:val="18"/>
                <w:szCs w:val="18"/>
              </w:rPr>
              <w:t>14.单击菜单“File”下的“Save as”命令，选择保存位置（第一步所建的TEST文件夹），并输入文件名“Lesson.c”。</w:t>
            </w:r>
          </w:p>
          <w:p w14:paraId="5156F7AD">
            <w:pPr>
              <w:rPr>
                <w:rFonts w:hint="eastAsia" w:ascii="宋体" w:hAnsi="宋体"/>
                <w:kern w:val="0"/>
                <w:sz w:val="18"/>
                <w:szCs w:val="18"/>
              </w:rPr>
            </w:pPr>
            <w:r>
              <w:rPr>
                <w:rFonts w:hint="eastAsia" w:ascii="宋体" w:hAnsi="宋体"/>
                <w:kern w:val="0"/>
                <w:sz w:val="18"/>
                <w:szCs w:val="18"/>
              </w:rPr>
              <w:t>15.单击“保存”按钮。</w:t>
            </w:r>
          </w:p>
          <w:p w14:paraId="1824208A">
            <w:pPr>
              <w:rPr>
                <w:rFonts w:hint="eastAsia" w:ascii="宋体" w:hAnsi="宋体"/>
                <w:kern w:val="0"/>
                <w:sz w:val="18"/>
                <w:szCs w:val="18"/>
              </w:rPr>
            </w:pPr>
            <w:r>
              <w:rPr>
                <w:rFonts w:hint="eastAsia" w:ascii="宋体" w:hAnsi="宋体"/>
                <w:kern w:val="0"/>
                <w:sz w:val="18"/>
                <w:szCs w:val="18"/>
              </w:rPr>
              <w:t>16.单击左侧的Target1左侧的“+”展开。</w:t>
            </w:r>
          </w:p>
          <w:p w14:paraId="52B5D2C3">
            <w:pPr>
              <w:rPr>
                <w:rFonts w:hint="eastAsia" w:ascii="宋体" w:hAnsi="宋体"/>
                <w:kern w:val="0"/>
                <w:sz w:val="18"/>
                <w:szCs w:val="18"/>
              </w:rPr>
            </w:pPr>
            <w:r>
              <w:rPr>
                <w:rFonts w:hint="eastAsia" w:ascii="宋体" w:hAnsi="宋体"/>
                <w:kern w:val="0"/>
                <w:sz w:val="18"/>
                <w:szCs w:val="18"/>
              </w:rPr>
              <w:t>17.右键单击左侧红色框线中的“Source Group1”，弹出菜单。</w:t>
            </w:r>
          </w:p>
          <w:p w14:paraId="62966E09">
            <w:pPr>
              <w:rPr>
                <w:rFonts w:hint="eastAsia" w:ascii="宋体" w:hAnsi="宋体"/>
                <w:kern w:val="0"/>
                <w:sz w:val="18"/>
                <w:szCs w:val="18"/>
              </w:rPr>
            </w:pPr>
            <w:r>
              <w:rPr>
                <w:rFonts w:hint="eastAsia" w:ascii="宋体" w:hAnsi="宋体"/>
                <w:kern w:val="0"/>
                <w:sz w:val="18"/>
                <w:szCs w:val="18"/>
              </w:rPr>
              <w:t>18.单击红色框所选的Add Files to Group ‘Source group1’命令，出现对话框。</w:t>
            </w:r>
          </w:p>
          <w:p w14:paraId="574B71C4">
            <w:pPr>
              <w:rPr>
                <w:rFonts w:hint="eastAsia" w:ascii="宋体" w:hAnsi="宋体"/>
                <w:kern w:val="0"/>
                <w:sz w:val="18"/>
                <w:szCs w:val="18"/>
              </w:rPr>
            </w:pPr>
            <w:r>
              <w:rPr>
                <w:rFonts w:hint="eastAsia" w:ascii="宋体" w:hAnsi="宋体"/>
                <w:kern w:val="0"/>
                <w:sz w:val="18"/>
                <w:szCs w:val="18"/>
              </w:rPr>
              <w:t>19.在弹出的对话框中单击选中文件“Lesson.c”，并点击右侧“Add”按钮，弹出对话框，则表示程序已经成功添加到当前工程中。</w:t>
            </w:r>
          </w:p>
          <w:p w14:paraId="4D2ACC76">
            <w:pPr>
              <w:rPr>
                <w:rFonts w:hint="eastAsia" w:ascii="宋体" w:hAnsi="宋体"/>
                <w:kern w:val="0"/>
                <w:sz w:val="18"/>
                <w:szCs w:val="18"/>
              </w:rPr>
            </w:pPr>
            <w:r>
              <w:rPr>
                <w:rFonts w:hint="eastAsia" w:ascii="宋体" w:hAnsi="宋体"/>
                <w:kern w:val="0"/>
                <w:sz w:val="18"/>
                <w:szCs w:val="18"/>
              </w:rPr>
              <w:t>20.单击“确定”按钮，并关闭当前对话框。</w:t>
            </w:r>
          </w:p>
          <w:p w14:paraId="195C485F">
            <w:pPr>
              <w:rPr>
                <w:rFonts w:hint="eastAsia" w:ascii="宋体" w:hAnsi="宋体"/>
                <w:kern w:val="0"/>
                <w:sz w:val="18"/>
                <w:szCs w:val="18"/>
              </w:rPr>
            </w:pPr>
            <w:r>
              <w:rPr>
                <w:rFonts w:hint="eastAsia" w:ascii="宋体" w:hAnsi="宋体"/>
                <w:kern w:val="0"/>
                <w:sz w:val="18"/>
                <w:szCs w:val="18"/>
              </w:rPr>
              <w:t>21.单击红色框线内Source group1左侧的“+”展开，显示当前已经成功添加的文件名。</w:t>
            </w:r>
          </w:p>
          <w:p w14:paraId="6D28DBE8">
            <w:pPr>
              <w:rPr>
                <w:rFonts w:hint="eastAsia" w:ascii="宋体" w:hAnsi="宋体"/>
                <w:kern w:val="0"/>
                <w:sz w:val="18"/>
                <w:szCs w:val="18"/>
              </w:rPr>
            </w:pPr>
            <w:r>
              <w:rPr>
                <w:rFonts w:hint="eastAsia" w:ascii="宋体" w:hAnsi="宋体"/>
                <w:kern w:val="0"/>
                <w:sz w:val="18"/>
                <w:szCs w:val="18"/>
              </w:rPr>
              <w:t>22.右键单击左侧的“Target1”，在弹出的菜单中选择“Ootions for Target‘Target1’”命令，弹出相关设置界面。</w:t>
            </w:r>
          </w:p>
          <w:p w14:paraId="15F9B05C">
            <w:pPr>
              <w:rPr>
                <w:rFonts w:hint="eastAsia" w:ascii="宋体" w:hAnsi="宋体"/>
                <w:kern w:val="0"/>
                <w:sz w:val="18"/>
                <w:szCs w:val="18"/>
              </w:rPr>
            </w:pPr>
            <w:r>
              <w:rPr>
                <w:rFonts w:hint="eastAsia" w:ascii="宋体" w:hAnsi="宋体"/>
                <w:kern w:val="0"/>
                <w:sz w:val="18"/>
                <w:szCs w:val="18"/>
              </w:rPr>
              <w:t>23.在Xtal（MHz）后的文本框中输入12。</w:t>
            </w:r>
          </w:p>
          <w:p w14:paraId="52D02667">
            <w:pPr>
              <w:rPr>
                <w:rFonts w:hint="eastAsia" w:ascii="宋体" w:hAnsi="宋体"/>
                <w:kern w:val="0"/>
                <w:sz w:val="18"/>
                <w:szCs w:val="18"/>
              </w:rPr>
            </w:pPr>
            <w:r>
              <w:rPr>
                <w:rFonts w:hint="eastAsia" w:ascii="宋体" w:hAnsi="宋体"/>
                <w:kern w:val="0"/>
                <w:sz w:val="18"/>
                <w:szCs w:val="18"/>
              </w:rPr>
              <w:t>24.再单击选择“Output”选项卡。</w:t>
            </w:r>
          </w:p>
          <w:p w14:paraId="1F591D66">
            <w:pPr>
              <w:rPr>
                <w:rFonts w:hint="eastAsia" w:ascii="宋体" w:hAnsi="宋体"/>
                <w:kern w:val="0"/>
                <w:sz w:val="18"/>
                <w:szCs w:val="18"/>
              </w:rPr>
            </w:pPr>
            <w:r>
              <w:rPr>
                <w:rFonts w:hint="eastAsia" w:ascii="宋体" w:hAnsi="宋体"/>
                <w:kern w:val="0"/>
                <w:sz w:val="18"/>
                <w:szCs w:val="18"/>
              </w:rPr>
              <w:t>25.勾选 “Create HEX FILE”。</w:t>
            </w:r>
          </w:p>
          <w:p w14:paraId="060E9247">
            <w:pPr>
              <w:rPr>
                <w:rFonts w:hint="eastAsia" w:ascii="宋体" w:hAnsi="宋体"/>
                <w:kern w:val="0"/>
                <w:sz w:val="18"/>
                <w:szCs w:val="18"/>
              </w:rPr>
            </w:pPr>
            <w:r>
              <w:rPr>
                <w:rFonts w:hint="eastAsia" w:ascii="宋体" w:hAnsi="宋体"/>
                <w:kern w:val="0"/>
                <w:sz w:val="18"/>
                <w:szCs w:val="18"/>
              </w:rPr>
              <w:t>26.单击“确定”按钮，回到工作界面。</w:t>
            </w:r>
          </w:p>
          <w:p w14:paraId="59738EA1">
            <w:pPr>
              <w:pStyle w:val="9"/>
              <w:rPr>
                <w:rFonts w:hint="eastAsia" w:ascii="宋体" w:hAnsi="宋体"/>
                <w:kern w:val="0"/>
                <w:sz w:val="18"/>
                <w:szCs w:val="18"/>
              </w:rPr>
            </w:pPr>
            <w:r>
              <w:rPr>
                <w:rFonts w:hint="eastAsia" w:ascii="宋体" w:hAnsi="宋体"/>
                <w:kern w:val="0"/>
                <w:sz w:val="18"/>
                <w:szCs w:val="18"/>
              </w:rPr>
              <w:t>27.右键单击“Target1”，在弹出的菜单中单击“Build Target”命令，如程序无语法错误，程序编译完成。</w:t>
            </w:r>
          </w:p>
          <w:p w14:paraId="4A0EBD39">
            <w:pPr>
              <w:pStyle w:val="9"/>
              <w:rPr>
                <w:rFonts w:hint="eastAsia" w:ascii="宋体" w:hAnsi="宋体"/>
                <w:kern w:val="0"/>
                <w:sz w:val="18"/>
                <w:szCs w:val="18"/>
              </w:rPr>
            </w:pPr>
            <w:r>
              <w:rPr>
                <w:rFonts w:hint="eastAsia" w:ascii="宋体" w:hAnsi="宋体"/>
                <w:kern w:val="0"/>
                <w:sz w:val="18"/>
                <w:szCs w:val="18"/>
              </w:rPr>
              <w:t>教学２：Proteus软件虚拟仿真交互操作。</w:t>
            </w:r>
          </w:p>
          <w:p w14:paraId="1E394131">
            <w:pPr>
              <w:rPr>
                <w:rFonts w:hint="eastAsia" w:ascii="宋体" w:hAnsi="宋体"/>
                <w:kern w:val="0"/>
                <w:sz w:val="18"/>
                <w:szCs w:val="18"/>
              </w:rPr>
            </w:pPr>
            <w:r>
              <w:rPr>
                <w:rFonts w:hint="eastAsia" w:ascii="宋体" w:hAnsi="宋体"/>
                <w:kern w:val="0"/>
                <w:sz w:val="18"/>
                <w:szCs w:val="18"/>
              </w:rPr>
              <w:t>启动Proteus  ISIS软件。</w:t>
            </w:r>
          </w:p>
          <w:p w14:paraId="6C196012">
            <w:pPr>
              <w:rPr>
                <w:rFonts w:hint="eastAsia" w:ascii="宋体" w:hAnsi="宋体"/>
                <w:kern w:val="0"/>
                <w:sz w:val="18"/>
                <w:szCs w:val="18"/>
              </w:rPr>
            </w:pPr>
            <w:r>
              <w:rPr>
                <w:rFonts w:hint="eastAsia" w:ascii="宋体" w:hAnsi="宋体"/>
                <w:kern w:val="0"/>
                <w:sz w:val="18"/>
                <w:szCs w:val="18"/>
              </w:rPr>
              <w:t xml:space="preserve">新建设计文件： </w:t>
            </w:r>
          </w:p>
          <w:p w14:paraId="366B7F84">
            <w:pPr>
              <w:rPr>
                <w:rFonts w:hint="eastAsia" w:ascii="宋体" w:hAnsi="宋体"/>
                <w:kern w:val="0"/>
                <w:sz w:val="18"/>
                <w:szCs w:val="18"/>
              </w:rPr>
            </w:pPr>
            <w:r>
              <w:rPr>
                <w:rFonts w:hint="eastAsia" w:ascii="宋体" w:hAnsi="宋体"/>
                <w:kern w:val="0"/>
                <w:sz w:val="18"/>
                <w:szCs w:val="18"/>
              </w:rPr>
              <w:t>点击File/New  Design ... 弹出图纸大小设置对话框（根据所要仿真原理图的幅面大小选择），若使用横向A4幅面图纸，则左击“ Landscape A4 ”图标；若使用纵向A4幅面图纸，则左击“ Portrait  A4 ”图标，然后点击“ OK ”按钮，完成图纸设置。</w:t>
            </w:r>
          </w:p>
          <w:p w14:paraId="43C39CB2">
            <w:pPr>
              <w:rPr>
                <w:rFonts w:hint="eastAsia" w:ascii="宋体" w:hAnsi="宋体"/>
                <w:kern w:val="0"/>
                <w:sz w:val="18"/>
                <w:szCs w:val="18"/>
              </w:rPr>
            </w:pPr>
            <w:r>
              <w:rPr>
                <w:rFonts w:hint="eastAsia" w:ascii="宋体" w:hAnsi="宋体"/>
                <w:kern w:val="0"/>
                <w:sz w:val="18"/>
                <w:szCs w:val="18"/>
              </w:rPr>
              <w:t>从元器件库中添加本例所用的元器件。如单片机AT89C51、电阻、电容器、晶振、发光二极管等。包含内容：点击器件列表上方的“P”按钮弹出器件选择对话框。</w:t>
            </w:r>
          </w:p>
          <w:p w14:paraId="11C32884">
            <w:pPr>
              <w:rPr>
                <w:rFonts w:hint="eastAsia" w:ascii="宋体" w:hAnsi="宋体"/>
                <w:kern w:val="0"/>
                <w:sz w:val="18"/>
                <w:szCs w:val="18"/>
              </w:rPr>
            </w:pPr>
            <w:r>
              <w:rPr>
                <w:rFonts w:hint="eastAsia" w:ascii="宋体" w:hAnsi="宋体"/>
                <w:kern w:val="0"/>
                <w:sz w:val="18"/>
                <w:szCs w:val="18"/>
              </w:rPr>
              <w:t>放置元器件</w:t>
            </w:r>
          </w:p>
          <w:p w14:paraId="5472D8A2">
            <w:pPr>
              <w:rPr>
                <w:rFonts w:hint="eastAsia" w:ascii="宋体" w:hAnsi="宋体"/>
                <w:kern w:val="0"/>
                <w:sz w:val="18"/>
                <w:szCs w:val="18"/>
              </w:rPr>
            </w:pPr>
            <w:r>
              <w:rPr>
                <w:rFonts w:hint="eastAsia" w:ascii="宋体" w:hAnsi="宋体"/>
                <w:kern w:val="0"/>
                <w:sz w:val="18"/>
                <w:szCs w:val="18"/>
              </w:rPr>
              <w:t>包含内容：</w:t>
            </w:r>
          </w:p>
          <w:p w14:paraId="75F89FE4">
            <w:pPr>
              <w:rPr>
                <w:rFonts w:hint="eastAsia" w:ascii="宋体" w:hAnsi="宋体"/>
                <w:kern w:val="0"/>
                <w:sz w:val="18"/>
                <w:szCs w:val="18"/>
              </w:rPr>
            </w:pPr>
            <w:r>
              <w:rPr>
                <w:rFonts w:hint="eastAsia" w:ascii="宋体" w:hAnsi="宋体"/>
                <w:kern w:val="0"/>
                <w:sz w:val="18"/>
                <w:szCs w:val="18"/>
              </w:rPr>
              <w:t xml:space="preserve"> 1、左击器件列表中的某个元器件，使其反白显示，从而处于选中状态。</w:t>
            </w:r>
          </w:p>
          <w:p w14:paraId="76515F4A">
            <w:pPr>
              <w:rPr>
                <w:rFonts w:hint="eastAsia" w:ascii="宋体" w:hAnsi="宋体"/>
                <w:kern w:val="0"/>
                <w:sz w:val="18"/>
                <w:szCs w:val="18"/>
              </w:rPr>
            </w:pPr>
            <w:r>
              <w:rPr>
                <w:rFonts w:hint="eastAsia" w:ascii="宋体" w:hAnsi="宋体"/>
                <w:kern w:val="0"/>
                <w:sz w:val="18"/>
                <w:szCs w:val="18"/>
              </w:rPr>
              <w:t xml:space="preserve">    2、鼠标移至绘图工作区，左击一次，该器件出现在光标位置，并随光标一起移动。</w:t>
            </w:r>
          </w:p>
          <w:p w14:paraId="4360ED53">
            <w:pPr>
              <w:rPr>
                <w:rFonts w:hint="eastAsia" w:ascii="宋体" w:hAnsi="宋体"/>
                <w:kern w:val="0"/>
                <w:sz w:val="18"/>
                <w:szCs w:val="18"/>
              </w:rPr>
            </w:pPr>
            <w:r>
              <w:rPr>
                <w:rFonts w:hint="eastAsia" w:ascii="宋体" w:hAnsi="宋体"/>
                <w:kern w:val="0"/>
                <w:sz w:val="18"/>
                <w:szCs w:val="18"/>
              </w:rPr>
              <w:t>3、将器件移动到图纸的适当位置，单击左键即可放置该器件。</w:t>
            </w:r>
          </w:p>
          <w:p w14:paraId="18571963">
            <w:pPr>
              <w:rPr>
                <w:rFonts w:hint="eastAsia" w:ascii="宋体" w:hAnsi="宋体"/>
                <w:kern w:val="0"/>
                <w:sz w:val="18"/>
                <w:szCs w:val="18"/>
              </w:rPr>
            </w:pPr>
            <w:r>
              <w:rPr>
                <w:rFonts w:hint="eastAsia" w:ascii="宋体" w:hAnsi="宋体"/>
                <w:kern w:val="0"/>
                <w:sz w:val="18"/>
                <w:szCs w:val="18"/>
              </w:rPr>
              <w:t>4、修改元器件参数：左键双击元器件，弹出元器件属性对话框。以电阻的属性对话框为例，见下图，红色框内的数值即为电阻值，允许修改为其他值。</w:t>
            </w:r>
          </w:p>
          <w:p w14:paraId="551F1555">
            <w:pPr>
              <w:rPr>
                <w:rFonts w:hint="eastAsia" w:ascii="宋体" w:hAnsi="宋体"/>
                <w:kern w:val="0"/>
                <w:sz w:val="18"/>
                <w:szCs w:val="18"/>
              </w:rPr>
            </w:pPr>
            <w:r>
              <w:rPr>
                <w:rFonts w:hint="eastAsia" w:ascii="宋体" w:hAnsi="宋体"/>
                <w:kern w:val="0"/>
                <w:sz w:val="18"/>
                <w:szCs w:val="18"/>
              </w:rPr>
              <w:t>连接电路</w:t>
            </w:r>
          </w:p>
          <w:p w14:paraId="422F77C8">
            <w:pPr>
              <w:rPr>
                <w:rFonts w:hint="eastAsia" w:ascii="宋体" w:hAnsi="宋体"/>
                <w:kern w:val="0"/>
                <w:sz w:val="18"/>
                <w:szCs w:val="18"/>
              </w:rPr>
            </w:pPr>
            <w:r>
              <w:rPr>
                <w:rFonts w:hint="eastAsia" w:ascii="宋体" w:hAnsi="宋体"/>
                <w:kern w:val="0"/>
                <w:sz w:val="18"/>
                <w:szCs w:val="18"/>
              </w:rPr>
              <w:t>包含内容：</w:t>
            </w:r>
          </w:p>
          <w:p w14:paraId="335AAD01">
            <w:pPr>
              <w:rPr>
                <w:rFonts w:hint="eastAsia" w:ascii="宋体" w:hAnsi="宋体"/>
                <w:kern w:val="0"/>
                <w:sz w:val="18"/>
                <w:szCs w:val="18"/>
              </w:rPr>
            </w:pPr>
            <w:r>
              <w:rPr>
                <w:rFonts w:hint="eastAsia" w:ascii="宋体" w:hAnsi="宋体"/>
                <w:kern w:val="0"/>
                <w:sz w:val="18"/>
                <w:szCs w:val="18"/>
              </w:rPr>
              <w:t>在元器件的管脚上，左击一次开始画导线，连接到另一个管脚上时再左击一次，完成电气连接。</w:t>
            </w:r>
          </w:p>
          <w:p w14:paraId="7ED8325B">
            <w:pPr>
              <w:rPr>
                <w:rFonts w:hint="eastAsia" w:ascii="宋体" w:hAnsi="宋体"/>
                <w:kern w:val="0"/>
                <w:sz w:val="18"/>
                <w:szCs w:val="18"/>
              </w:rPr>
            </w:pPr>
            <w:r>
              <w:rPr>
                <w:rFonts w:hint="eastAsia" w:ascii="宋体" w:hAnsi="宋体"/>
                <w:kern w:val="0"/>
                <w:sz w:val="18"/>
                <w:szCs w:val="18"/>
              </w:rPr>
              <w:t>装载HEX烧录文件到单片机芯片中</w:t>
            </w:r>
          </w:p>
          <w:p w14:paraId="19F7F516">
            <w:pPr>
              <w:rPr>
                <w:rFonts w:hint="eastAsia" w:ascii="宋体" w:hAnsi="宋体"/>
                <w:kern w:val="0"/>
                <w:sz w:val="18"/>
                <w:szCs w:val="18"/>
              </w:rPr>
            </w:pPr>
            <w:r>
              <w:rPr>
                <w:rFonts w:hint="eastAsia" w:ascii="宋体" w:hAnsi="宋体"/>
                <w:kern w:val="0"/>
                <w:sz w:val="18"/>
                <w:szCs w:val="18"/>
              </w:rPr>
              <w:t>包含内容：</w:t>
            </w:r>
          </w:p>
          <w:p w14:paraId="2886068B">
            <w:pPr>
              <w:rPr>
                <w:rFonts w:hint="eastAsia" w:ascii="宋体" w:hAnsi="宋体"/>
                <w:kern w:val="0"/>
                <w:sz w:val="18"/>
                <w:szCs w:val="18"/>
              </w:rPr>
            </w:pPr>
            <w:r>
              <w:rPr>
                <w:rFonts w:hint="eastAsia" w:ascii="宋体" w:hAnsi="宋体"/>
                <w:kern w:val="0"/>
                <w:sz w:val="18"/>
                <w:szCs w:val="18"/>
              </w:rPr>
              <w:t>1、在单片机AT89C51上双击左键，弹出如下图所示对话框。</w:t>
            </w:r>
          </w:p>
          <w:p w14:paraId="0D04C601">
            <w:pPr>
              <w:rPr>
                <w:rFonts w:hint="eastAsia" w:ascii="宋体" w:hAnsi="宋体"/>
                <w:kern w:val="0"/>
                <w:sz w:val="18"/>
                <w:szCs w:val="18"/>
              </w:rPr>
            </w:pPr>
            <w:r>
              <w:rPr>
                <w:rFonts w:hint="eastAsia" w:ascii="宋体" w:hAnsi="宋体"/>
                <w:kern w:val="0"/>
                <w:sz w:val="18"/>
                <w:szCs w:val="18"/>
              </w:rPr>
              <w:t>2、左击文件夹图标，弹出文件选择对话框，找到XX . Hex 烧录文件，后单击“打开”按钮，完成程序烧录。</w:t>
            </w:r>
          </w:p>
          <w:p w14:paraId="65AD048D">
            <w:pPr>
              <w:rPr>
                <w:rFonts w:hint="eastAsia" w:ascii="宋体" w:hAnsi="宋体"/>
                <w:kern w:val="0"/>
                <w:sz w:val="18"/>
                <w:szCs w:val="18"/>
              </w:rPr>
            </w:pPr>
            <w:r>
              <w:rPr>
                <w:rFonts w:hint="eastAsia" w:ascii="宋体" w:hAnsi="宋体"/>
                <w:kern w:val="0"/>
                <w:sz w:val="18"/>
                <w:szCs w:val="18"/>
              </w:rPr>
              <w:t>仿真</w:t>
            </w:r>
          </w:p>
          <w:p w14:paraId="089F897A">
            <w:pPr>
              <w:rPr>
                <w:rFonts w:hint="eastAsia"/>
                <w:b/>
              </w:rPr>
            </w:pPr>
            <w:r>
              <w:rPr>
                <w:rFonts w:hint="eastAsia" w:ascii="宋体" w:hAnsi="宋体"/>
                <w:kern w:val="0"/>
                <w:sz w:val="18"/>
                <w:szCs w:val="18"/>
              </w:rPr>
              <w:t>包含内容：单击左下角的按钮，仿真开始运行。</w:t>
            </w:r>
          </w:p>
          <w:p w14:paraId="39F90C53">
            <w:pPr>
              <w:pStyle w:val="9"/>
              <w:rPr>
                <w:rFonts w:hint="eastAsia" w:ascii="宋体" w:hAnsi="宋体"/>
                <w:sz w:val="18"/>
                <w:szCs w:val="18"/>
              </w:rPr>
            </w:pPr>
            <w:r>
              <w:rPr>
                <w:rFonts w:hint="eastAsia" w:ascii="宋体" w:hAnsi="宋体"/>
                <w:sz w:val="18"/>
                <w:szCs w:val="18"/>
              </w:rPr>
              <w:t>七、课程6：电工技术课程模块。支持35个点</w:t>
            </w:r>
          </w:p>
          <w:p w14:paraId="6BB2FC38">
            <w:pPr>
              <w:pStyle w:val="9"/>
              <w:rPr>
                <w:rFonts w:hint="eastAsia" w:ascii="宋体" w:hAnsi="宋体"/>
                <w:sz w:val="18"/>
                <w:szCs w:val="18"/>
              </w:rPr>
            </w:pPr>
            <w:r>
              <w:rPr>
                <w:rFonts w:hint="eastAsia" w:ascii="宋体" w:hAnsi="宋体"/>
                <w:sz w:val="18"/>
                <w:szCs w:val="18"/>
              </w:rPr>
              <w:t>技术参数如下:</w:t>
            </w:r>
          </w:p>
          <w:p w14:paraId="7194A2BB">
            <w:pPr>
              <w:pStyle w:val="9"/>
              <w:rPr>
                <w:rFonts w:hint="eastAsia" w:ascii="宋体" w:hAnsi="宋体"/>
                <w:kern w:val="0"/>
                <w:sz w:val="18"/>
                <w:szCs w:val="18"/>
              </w:rPr>
            </w:pPr>
            <w:r>
              <w:rPr>
                <w:rFonts w:hint="eastAsia" w:ascii="宋体" w:hAnsi="宋体"/>
                <w:kern w:val="0"/>
                <w:sz w:val="18"/>
                <w:szCs w:val="18"/>
              </w:rPr>
              <w:t>电工技术,内容及功能列表；</w:t>
            </w:r>
          </w:p>
          <w:p w14:paraId="7FB5AEB5">
            <w:pPr>
              <w:pStyle w:val="9"/>
              <w:rPr>
                <w:rFonts w:hint="eastAsia" w:ascii="宋体" w:hAnsi="宋体"/>
                <w:kern w:val="0"/>
                <w:sz w:val="18"/>
                <w:szCs w:val="18"/>
              </w:rPr>
            </w:pPr>
            <w:r>
              <w:rPr>
                <w:rFonts w:hint="eastAsia" w:ascii="宋体" w:hAnsi="宋体"/>
                <w:kern w:val="0"/>
                <w:sz w:val="18"/>
                <w:szCs w:val="18"/>
              </w:rPr>
              <w:t>教学１：研究电路组成及作用。</w:t>
            </w:r>
          </w:p>
          <w:p w14:paraId="55015880">
            <w:pPr>
              <w:pStyle w:val="9"/>
              <w:rPr>
                <w:rFonts w:hint="eastAsia" w:ascii="宋体" w:hAnsi="宋体"/>
                <w:kern w:val="0"/>
                <w:sz w:val="18"/>
                <w:szCs w:val="18"/>
              </w:rPr>
            </w:pPr>
            <w:r>
              <w:rPr>
                <w:rFonts w:hint="eastAsia" w:ascii="宋体" w:hAnsi="宋体"/>
                <w:kern w:val="0"/>
                <w:sz w:val="18"/>
                <w:szCs w:val="18"/>
              </w:rPr>
              <w:t>任务包括：</w:t>
            </w:r>
          </w:p>
          <w:p w14:paraId="24899743">
            <w:pPr>
              <w:pStyle w:val="9"/>
              <w:rPr>
                <w:rFonts w:hint="eastAsia" w:ascii="宋体" w:hAnsi="宋体"/>
                <w:kern w:val="0"/>
                <w:sz w:val="18"/>
                <w:szCs w:val="18"/>
              </w:rPr>
            </w:pPr>
            <w:r>
              <w:rPr>
                <w:rFonts w:hint="eastAsia" w:ascii="宋体" w:hAnsi="宋体"/>
                <w:kern w:val="0"/>
                <w:sz w:val="18"/>
                <w:szCs w:val="18"/>
              </w:rPr>
              <w:t xml:space="preserve">1、初步认识电路图，并学会绘制和简单分析； </w:t>
            </w:r>
          </w:p>
          <w:p w14:paraId="7CD819B3">
            <w:pPr>
              <w:pStyle w:val="9"/>
              <w:rPr>
                <w:rFonts w:hint="eastAsia" w:ascii="宋体" w:hAnsi="宋体"/>
                <w:kern w:val="0"/>
                <w:sz w:val="18"/>
                <w:szCs w:val="18"/>
              </w:rPr>
            </w:pPr>
            <w:r>
              <w:rPr>
                <w:rFonts w:hint="eastAsia" w:ascii="宋体" w:hAnsi="宋体"/>
                <w:kern w:val="0"/>
                <w:sz w:val="18"/>
                <w:szCs w:val="18"/>
              </w:rPr>
              <w:t xml:space="preserve">2、学会万用表的正确使用； </w:t>
            </w:r>
          </w:p>
          <w:p w14:paraId="586C2291">
            <w:pPr>
              <w:pStyle w:val="9"/>
              <w:rPr>
                <w:rFonts w:hint="eastAsia" w:ascii="宋体" w:hAnsi="宋体"/>
                <w:kern w:val="0"/>
                <w:sz w:val="18"/>
                <w:szCs w:val="18"/>
              </w:rPr>
            </w:pPr>
            <w:r>
              <w:rPr>
                <w:rFonts w:hint="eastAsia" w:ascii="宋体" w:hAnsi="宋体"/>
                <w:kern w:val="0"/>
                <w:sz w:val="18"/>
                <w:szCs w:val="18"/>
              </w:rPr>
              <w:t xml:space="preserve">3、学会电烙铁的使用和手工焊接技术。 </w:t>
            </w:r>
          </w:p>
          <w:p w14:paraId="1DB2538B">
            <w:pPr>
              <w:pStyle w:val="9"/>
              <w:rPr>
                <w:rFonts w:hint="eastAsia" w:ascii="宋体" w:hAnsi="宋体"/>
                <w:kern w:val="0"/>
                <w:sz w:val="18"/>
                <w:szCs w:val="18"/>
              </w:rPr>
            </w:pPr>
            <w:r>
              <w:rPr>
                <w:rFonts w:hint="eastAsia" w:ascii="宋体" w:hAnsi="宋体"/>
                <w:kern w:val="0"/>
                <w:sz w:val="18"/>
                <w:szCs w:val="18"/>
              </w:rPr>
              <w:t xml:space="preserve">4、掌握手电筒的制作方法。 </w:t>
            </w:r>
          </w:p>
          <w:p w14:paraId="58FE2579">
            <w:pPr>
              <w:pStyle w:val="9"/>
              <w:rPr>
                <w:rFonts w:hint="eastAsia" w:ascii="宋体" w:hAnsi="宋体"/>
                <w:kern w:val="0"/>
                <w:sz w:val="18"/>
                <w:szCs w:val="18"/>
              </w:rPr>
            </w:pPr>
            <w:r>
              <w:rPr>
                <w:rFonts w:hint="eastAsia" w:ascii="宋体" w:hAnsi="宋体"/>
                <w:kern w:val="0"/>
                <w:sz w:val="18"/>
                <w:szCs w:val="18"/>
              </w:rPr>
              <w:t>相关知识：电流的形成过程（表现形式：理论知识结合图解、动画、三维模型），万用表的结构（表现形式：理论知识结合图解、动画、三维模型）</w:t>
            </w:r>
          </w:p>
          <w:p w14:paraId="56168042">
            <w:pPr>
              <w:pStyle w:val="9"/>
              <w:rPr>
                <w:rFonts w:hint="eastAsia" w:ascii="宋体" w:hAnsi="宋体"/>
                <w:kern w:val="0"/>
                <w:sz w:val="18"/>
                <w:szCs w:val="18"/>
              </w:rPr>
            </w:pPr>
            <w:r>
              <w:rPr>
                <w:rFonts w:hint="eastAsia" w:ascii="宋体" w:hAnsi="宋体"/>
                <w:kern w:val="0"/>
                <w:sz w:val="18"/>
                <w:szCs w:val="18"/>
              </w:rPr>
              <w:t>实训１：三维模型模拟安装手电筒</w:t>
            </w:r>
          </w:p>
          <w:p w14:paraId="0E67C573">
            <w:pPr>
              <w:pStyle w:val="9"/>
              <w:rPr>
                <w:rFonts w:hint="eastAsia" w:ascii="宋体" w:hAnsi="宋体"/>
                <w:kern w:val="0"/>
                <w:sz w:val="18"/>
                <w:szCs w:val="18"/>
              </w:rPr>
            </w:pPr>
            <w:r>
              <w:rPr>
                <w:rFonts w:hint="eastAsia" w:ascii="宋体" w:hAnsi="宋体"/>
                <w:kern w:val="0"/>
                <w:sz w:val="18"/>
                <w:szCs w:val="18"/>
              </w:rPr>
              <w:t>教学２：常见复杂直流电路的制作。</w:t>
            </w:r>
          </w:p>
          <w:p w14:paraId="41AC3A0A">
            <w:pPr>
              <w:pStyle w:val="9"/>
              <w:rPr>
                <w:rFonts w:hint="eastAsia" w:ascii="宋体" w:hAnsi="宋体"/>
                <w:kern w:val="0"/>
                <w:sz w:val="18"/>
                <w:szCs w:val="18"/>
              </w:rPr>
            </w:pPr>
            <w:r>
              <w:rPr>
                <w:rFonts w:hint="eastAsia" w:ascii="宋体" w:hAnsi="宋体"/>
                <w:kern w:val="0"/>
                <w:sz w:val="18"/>
                <w:szCs w:val="18"/>
              </w:rPr>
              <w:t xml:space="preserve">任务包括：测试一个输出电压可调的分压器（表现形式：理论知识结合图解、三维动画），四色环电阻的认识（表现形式：理论知识结合图解、三维动画），五色环电阻的认识（表现形式：理论知识结合图解、三维动画）。相关知识：电阻的测量，电阻的识别 </w:t>
            </w:r>
          </w:p>
          <w:p w14:paraId="678894DF">
            <w:pPr>
              <w:pStyle w:val="9"/>
              <w:rPr>
                <w:rFonts w:hint="eastAsia" w:ascii="宋体" w:hAnsi="宋体"/>
                <w:kern w:val="0"/>
                <w:sz w:val="18"/>
                <w:szCs w:val="18"/>
              </w:rPr>
            </w:pPr>
            <w:r>
              <w:rPr>
                <w:rFonts w:hint="eastAsia" w:ascii="宋体" w:hAnsi="宋体"/>
                <w:kern w:val="0"/>
                <w:sz w:val="18"/>
                <w:szCs w:val="18"/>
              </w:rPr>
              <w:t>实训２：常用复杂直流电路R-2R的制作：1，领料（表现形式：根据原理图选择需要的材料） 2，装配接线与调试（表现形式：通过三维互动操作模拟电路接线、焊接，调试测试接线结果）</w:t>
            </w:r>
          </w:p>
          <w:p w14:paraId="0AFB0889">
            <w:pPr>
              <w:pStyle w:val="9"/>
              <w:rPr>
                <w:rFonts w:hint="eastAsia" w:ascii="宋体" w:hAnsi="宋体"/>
                <w:kern w:val="0"/>
                <w:sz w:val="18"/>
                <w:szCs w:val="18"/>
              </w:rPr>
            </w:pPr>
            <w:r>
              <w:rPr>
                <w:rFonts w:hint="eastAsia" w:ascii="宋体" w:hAnsi="宋体"/>
                <w:kern w:val="0"/>
                <w:sz w:val="18"/>
                <w:szCs w:val="18"/>
              </w:rPr>
              <w:t>教学３：安全用电。</w:t>
            </w:r>
          </w:p>
          <w:p w14:paraId="323EFFC4">
            <w:pPr>
              <w:pStyle w:val="9"/>
              <w:rPr>
                <w:rFonts w:hint="eastAsia" w:ascii="宋体" w:hAnsi="宋体"/>
                <w:kern w:val="0"/>
                <w:sz w:val="18"/>
                <w:szCs w:val="18"/>
              </w:rPr>
            </w:pPr>
            <w:r>
              <w:rPr>
                <w:rFonts w:hint="eastAsia" w:ascii="宋体" w:hAnsi="宋体"/>
                <w:kern w:val="0"/>
                <w:sz w:val="18"/>
                <w:szCs w:val="18"/>
              </w:rPr>
              <w:t>任务包括：触点急救：</w:t>
            </w:r>
          </w:p>
          <w:p w14:paraId="7AADDD89">
            <w:pPr>
              <w:pStyle w:val="9"/>
              <w:rPr>
                <w:rFonts w:hint="eastAsia" w:ascii="宋体" w:hAnsi="宋体"/>
                <w:kern w:val="0"/>
                <w:sz w:val="18"/>
                <w:szCs w:val="18"/>
              </w:rPr>
            </w:pPr>
            <w:r>
              <w:rPr>
                <w:rFonts w:hint="eastAsia" w:ascii="宋体" w:hAnsi="宋体"/>
                <w:kern w:val="0"/>
                <w:sz w:val="18"/>
                <w:szCs w:val="18"/>
              </w:rPr>
              <w:t>1、触电类型</w:t>
            </w:r>
          </w:p>
          <w:p w14:paraId="0A7F57C5">
            <w:pPr>
              <w:pStyle w:val="9"/>
              <w:rPr>
                <w:rFonts w:hint="eastAsia" w:ascii="宋体" w:hAnsi="宋体"/>
                <w:kern w:val="0"/>
                <w:sz w:val="18"/>
                <w:szCs w:val="18"/>
              </w:rPr>
            </w:pPr>
            <w:r>
              <w:rPr>
                <w:rFonts w:hint="eastAsia" w:ascii="宋体" w:hAnsi="宋体"/>
                <w:kern w:val="0"/>
                <w:sz w:val="18"/>
                <w:szCs w:val="18"/>
              </w:rPr>
              <w:t>2、人工呼吸法</w:t>
            </w:r>
          </w:p>
          <w:p w14:paraId="2730C93F">
            <w:pPr>
              <w:pStyle w:val="9"/>
              <w:rPr>
                <w:rFonts w:hint="eastAsia" w:ascii="宋体" w:hAnsi="宋体"/>
                <w:kern w:val="0"/>
                <w:sz w:val="18"/>
                <w:szCs w:val="18"/>
              </w:rPr>
            </w:pPr>
            <w:r>
              <w:rPr>
                <w:rFonts w:hint="eastAsia" w:ascii="宋体" w:hAnsi="宋体"/>
                <w:kern w:val="0"/>
                <w:sz w:val="18"/>
                <w:szCs w:val="18"/>
              </w:rPr>
              <w:t>3、胸外心脏挤压法</w:t>
            </w:r>
          </w:p>
          <w:p w14:paraId="6B508B24">
            <w:pPr>
              <w:pStyle w:val="9"/>
              <w:rPr>
                <w:rFonts w:hint="eastAsia" w:ascii="宋体" w:hAnsi="宋体"/>
                <w:kern w:val="0"/>
                <w:sz w:val="18"/>
                <w:szCs w:val="18"/>
              </w:rPr>
            </w:pPr>
            <w:r>
              <w:rPr>
                <w:rFonts w:hint="eastAsia" w:ascii="宋体" w:hAnsi="宋体"/>
                <w:kern w:val="0"/>
                <w:sz w:val="18"/>
                <w:szCs w:val="18"/>
              </w:rPr>
              <w:t>（表现形式：理论知识结合三维模动画）</w:t>
            </w:r>
          </w:p>
          <w:p w14:paraId="70406C9C">
            <w:pPr>
              <w:pStyle w:val="9"/>
              <w:rPr>
                <w:rFonts w:hint="eastAsia" w:ascii="宋体" w:hAnsi="宋体"/>
                <w:kern w:val="0"/>
                <w:sz w:val="18"/>
                <w:szCs w:val="18"/>
              </w:rPr>
            </w:pPr>
            <w:r>
              <w:rPr>
                <w:rFonts w:hint="eastAsia" w:ascii="宋体" w:hAnsi="宋体"/>
                <w:kern w:val="0"/>
                <w:sz w:val="18"/>
                <w:szCs w:val="18"/>
              </w:rPr>
              <w:t>实训３：</w:t>
            </w:r>
          </w:p>
          <w:p w14:paraId="21681C79">
            <w:pPr>
              <w:pStyle w:val="9"/>
              <w:rPr>
                <w:rFonts w:hint="eastAsia" w:ascii="宋体" w:hAnsi="宋体"/>
                <w:kern w:val="0"/>
                <w:sz w:val="18"/>
                <w:szCs w:val="18"/>
              </w:rPr>
            </w:pPr>
            <w:r>
              <w:rPr>
                <w:rFonts w:hint="eastAsia" w:ascii="宋体" w:hAnsi="宋体"/>
                <w:kern w:val="0"/>
                <w:sz w:val="18"/>
                <w:szCs w:val="18"/>
              </w:rPr>
              <w:t>四种常用导线绝缘层的剖削（表现形式：通过三维互动操作模拟常用导线绝缘层的剖削）</w:t>
            </w:r>
          </w:p>
          <w:p w14:paraId="52985D09">
            <w:pPr>
              <w:pStyle w:val="9"/>
              <w:rPr>
                <w:rFonts w:hint="eastAsia" w:ascii="宋体" w:hAnsi="宋体"/>
                <w:kern w:val="0"/>
                <w:sz w:val="18"/>
                <w:szCs w:val="18"/>
              </w:rPr>
            </w:pPr>
            <w:r>
              <w:rPr>
                <w:rFonts w:hint="eastAsia" w:ascii="宋体" w:hAnsi="宋体"/>
                <w:kern w:val="0"/>
                <w:sz w:val="18"/>
                <w:szCs w:val="18"/>
              </w:rPr>
              <w:t>三种铜芯导线的连接和绝缘侧的恢复（表现形式：通过三维互动操作模拟铜芯导线的连接和绝缘侧的恢复）</w:t>
            </w:r>
          </w:p>
          <w:p w14:paraId="5E225FD0">
            <w:pPr>
              <w:pStyle w:val="9"/>
              <w:rPr>
                <w:rFonts w:hint="eastAsia" w:ascii="宋体" w:hAnsi="宋体"/>
                <w:kern w:val="0"/>
                <w:sz w:val="18"/>
                <w:szCs w:val="18"/>
              </w:rPr>
            </w:pPr>
            <w:r>
              <w:rPr>
                <w:rFonts w:hint="eastAsia" w:ascii="宋体" w:hAnsi="宋体"/>
                <w:kern w:val="0"/>
                <w:sz w:val="18"/>
                <w:szCs w:val="18"/>
              </w:rPr>
              <w:t>教学４：照明电路的安装、日光灯管工作原理。</w:t>
            </w:r>
          </w:p>
          <w:p w14:paraId="04F1DF0E">
            <w:pPr>
              <w:pStyle w:val="9"/>
              <w:rPr>
                <w:rFonts w:hint="eastAsia" w:ascii="宋体" w:hAnsi="宋体"/>
                <w:kern w:val="0"/>
                <w:sz w:val="18"/>
                <w:szCs w:val="18"/>
              </w:rPr>
            </w:pPr>
            <w:r>
              <w:rPr>
                <w:rFonts w:hint="eastAsia" w:ascii="宋体" w:hAnsi="宋体"/>
                <w:kern w:val="0"/>
                <w:sz w:val="18"/>
                <w:szCs w:val="18"/>
              </w:rPr>
              <w:t>任务包括：</w:t>
            </w:r>
          </w:p>
          <w:p w14:paraId="33597FAE">
            <w:pPr>
              <w:pStyle w:val="9"/>
              <w:rPr>
                <w:rFonts w:hint="eastAsia" w:ascii="宋体" w:hAnsi="宋体"/>
                <w:kern w:val="0"/>
                <w:sz w:val="18"/>
                <w:szCs w:val="18"/>
              </w:rPr>
            </w:pPr>
            <w:r>
              <w:rPr>
                <w:rFonts w:hint="eastAsia" w:ascii="宋体" w:hAnsi="宋体"/>
                <w:kern w:val="0"/>
                <w:sz w:val="18"/>
                <w:szCs w:val="18"/>
              </w:rPr>
              <w:t>1、正弦交流电的产生（表现形式：理论知识结合图解、三维动画模拟手摇发电机发电与示波器测试正弦波）</w:t>
            </w:r>
          </w:p>
          <w:p w14:paraId="0B63DE85">
            <w:pPr>
              <w:pStyle w:val="9"/>
              <w:rPr>
                <w:rFonts w:hint="eastAsia" w:ascii="宋体" w:hAnsi="宋体"/>
                <w:kern w:val="0"/>
                <w:sz w:val="18"/>
                <w:szCs w:val="18"/>
              </w:rPr>
            </w:pPr>
            <w:r>
              <w:rPr>
                <w:rFonts w:hint="eastAsia" w:ascii="宋体" w:hAnsi="宋体"/>
                <w:kern w:val="0"/>
                <w:sz w:val="18"/>
                <w:szCs w:val="18"/>
              </w:rPr>
              <w:t>2、验证电阻的性质（表现形式：理论知识结合图解、三维动画模拟利用函数信号发生器、电阻、电压表、电流表测试电阻的性质）</w:t>
            </w:r>
          </w:p>
          <w:p w14:paraId="3DF38E57">
            <w:pPr>
              <w:pStyle w:val="9"/>
              <w:rPr>
                <w:rFonts w:hint="eastAsia" w:ascii="宋体" w:hAnsi="宋体"/>
                <w:kern w:val="0"/>
                <w:sz w:val="18"/>
                <w:szCs w:val="18"/>
              </w:rPr>
            </w:pPr>
            <w:r>
              <w:rPr>
                <w:rFonts w:hint="eastAsia" w:ascii="宋体" w:hAnsi="宋体"/>
                <w:kern w:val="0"/>
                <w:sz w:val="18"/>
                <w:szCs w:val="18"/>
              </w:rPr>
              <w:t>3、验证电容的性质（表现形式：理论知识结合图解、三维动画模拟利用函数信号发生器、电阻、电压表、电流表测试电容的性质）</w:t>
            </w:r>
          </w:p>
          <w:p w14:paraId="664CADCC">
            <w:pPr>
              <w:pStyle w:val="9"/>
              <w:rPr>
                <w:rFonts w:hint="eastAsia" w:ascii="宋体" w:hAnsi="宋体"/>
                <w:kern w:val="0"/>
                <w:sz w:val="18"/>
                <w:szCs w:val="18"/>
              </w:rPr>
            </w:pPr>
            <w:r>
              <w:rPr>
                <w:rFonts w:hint="eastAsia" w:ascii="宋体" w:hAnsi="宋体"/>
                <w:kern w:val="0"/>
                <w:sz w:val="18"/>
                <w:szCs w:val="18"/>
              </w:rPr>
              <w:t>4、测电容两端电压和电流的相位关系（表现形式：理论知识结合图解、三维动画模拟利用函数信号发生器、示波器测试电容两端电压和电流的相位关系）</w:t>
            </w:r>
          </w:p>
          <w:p w14:paraId="31544C11">
            <w:pPr>
              <w:pStyle w:val="9"/>
              <w:rPr>
                <w:rFonts w:hint="eastAsia" w:ascii="宋体" w:hAnsi="宋体"/>
                <w:kern w:val="0"/>
                <w:sz w:val="18"/>
                <w:szCs w:val="18"/>
              </w:rPr>
            </w:pPr>
            <w:r>
              <w:rPr>
                <w:rFonts w:hint="eastAsia" w:ascii="宋体" w:hAnsi="宋体"/>
                <w:kern w:val="0"/>
                <w:sz w:val="18"/>
                <w:szCs w:val="18"/>
              </w:rPr>
              <w:t>5、验证电感的性质（表现形式：理论知识结合图解、三维动画模拟利用函数信号发生器、电阻、电压表、电流表测试电感的性质）</w:t>
            </w:r>
          </w:p>
          <w:p w14:paraId="1AD91240">
            <w:pPr>
              <w:pStyle w:val="9"/>
              <w:rPr>
                <w:rFonts w:hint="eastAsia" w:ascii="宋体" w:hAnsi="宋体"/>
                <w:kern w:val="0"/>
                <w:sz w:val="18"/>
                <w:szCs w:val="18"/>
              </w:rPr>
            </w:pPr>
            <w:r>
              <w:rPr>
                <w:rFonts w:hint="eastAsia" w:ascii="宋体" w:hAnsi="宋体"/>
                <w:kern w:val="0"/>
                <w:sz w:val="18"/>
                <w:szCs w:val="18"/>
              </w:rPr>
              <w:t>6、测电感两端电压和电流的相位关系步骤（表现形式：理论知识结合图解、三维动画模拟利用函数信号发生器、示波器测试电感两端电压和电流的相位关系）</w:t>
            </w:r>
          </w:p>
          <w:p w14:paraId="0F82E27F">
            <w:pPr>
              <w:pStyle w:val="9"/>
              <w:rPr>
                <w:rFonts w:hint="eastAsia" w:ascii="宋体" w:hAnsi="宋体"/>
                <w:kern w:val="0"/>
                <w:sz w:val="18"/>
                <w:szCs w:val="18"/>
              </w:rPr>
            </w:pPr>
            <w:r>
              <w:rPr>
                <w:rFonts w:hint="eastAsia" w:ascii="宋体" w:hAnsi="宋体"/>
                <w:kern w:val="0"/>
                <w:sz w:val="18"/>
                <w:szCs w:val="18"/>
              </w:rPr>
              <w:t>7、日光灯的组成及工作原理（表现形式：理论知识结合图解、三维动画模拟日光灯的组成及工作原理）</w:t>
            </w:r>
          </w:p>
          <w:p w14:paraId="07D0F2D6">
            <w:pPr>
              <w:pStyle w:val="9"/>
              <w:rPr>
                <w:rFonts w:hint="eastAsia" w:ascii="宋体" w:hAnsi="宋体"/>
                <w:kern w:val="0"/>
                <w:sz w:val="18"/>
                <w:szCs w:val="18"/>
              </w:rPr>
            </w:pPr>
            <w:r>
              <w:rPr>
                <w:rFonts w:hint="eastAsia" w:ascii="宋体" w:hAnsi="宋体"/>
                <w:kern w:val="0"/>
                <w:sz w:val="18"/>
                <w:szCs w:val="18"/>
              </w:rPr>
              <w:t>8、仪表、仪器的介绍：示波器、低频信号发生器、交流电压电流表（表现形式：理论知识结合图解、三维模型）</w:t>
            </w:r>
          </w:p>
          <w:p w14:paraId="05DF7158">
            <w:pPr>
              <w:pStyle w:val="9"/>
              <w:rPr>
                <w:rFonts w:hint="eastAsia" w:ascii="宋体" w:hAnsi="宋体"/>
                <w:kern w:val="0"/>
                <w:sz w:val="18"/>
                <w:szCs w:val="18"/>
              </w:rPr>
            </w:pPr>
            <w:r>
              <w:rPr>
                <w:rFonts w:hint="eastAsia" w:ascii="宋体" w:hAnsi="宋体"/>
                <w:kern w:val="0"/>
                <w:sz w:val="18"/>
                <w:szCs w:val="18"/>
              </w:rPr>
              <w:t>实训４：</w:t>
            </w:r>
          </w:p>
          <w:p w14:paraId="72850715">
            <w:pPr>
              <w:pStyle w:val="9"/>
              <w:rPr>
                <w:rFonts w:hint="eastAsia" w:ascii="宋体" w:hAnsi="宋体"/>
                <w:kern w:val="0"/>
                <w:sz w:val="18"/>
                <w:szCs w:val="18"/>
              </w:rPr>
            </w:pPr>
            <w:r>
              <w:rPr>
                <w:rFonts w:hint="eastAsia" w:ascii="宋体" w:hAnsi="宋体"/>
                <w:kern w:val="0"/>
                <w:sz w:val="18"/>
                <w:szCs w:val="18"/>
              </w:rPr>
              <w:t>日光灯管的安装 （表现形式：通过三维互动操作模拟日光灯管的安装）</w:t>
            </w:r>
          </w:p>
          <w:p w14:paraId="7712F0C8">
            <w:pPr>
              <w:pStyle w:val="9"/>
              <w:rPr>
                <w:rFonts w:hint="eastAsia" w:ascii="宋体" w:hAnsi="宋体"/>
                <w:kern w:val="0"/>
                <w:sz w:val="18"/>
                <w:szCs w:val="18"/>
              </w:rPr>
            </w:pPr>
            <w:r>
              <w:rPr>
                <w:rFonts w:hint="eastAsia" w:ascii="宋体" w:hAnsi="宋体"/>
                <w:kern w:val="0"/>
                <w:sz w:val="18"/>
                <w:szCs w:val="18"/>
              </w:rPr>
              <w:t>吸顶灯的安装与排故（表现形式：通过三维互动操作模拟吸顶灯的安装与排故）</w:t>
            </w:r>
          </w:p>
          <w:p w14:paraId="12FDACD6">
            <w:pPr>
              <w:pStyle w:val="9"/>
              <w:rPr>
                <w:rFonts w:hint="eastAsia" w:ascii="宋体" w:hAnsi="宋体"/>
                <w:kern w:val="0"/>
                <w:sz w:val="18"/>
                <w:szCs w:val="18"/>
              </w:rPr>
            </w:pPr>
            <w:r>
              <w:rPr>
                <w:rFonts w:hint="eastAsia" w:ascii="宋体" w:hAnsi="宋体"/>
                <w:kern w:val="0"/>
                <w:sz w:val="18"/>
                <w:szCs w:val="18"/>
              </w:rPr>
              <w:t>教学５：三相交流发电机产生、三相异步电机的工作原理、电机的正反转。</w:t>
            </w:r>
          </w:p>
          <w:p w14:paraId="5AF02D07">
            <w:pPr>
              <w:pStyle w:val="9"/>
              <w:rPr>
                <w:rFonts w:hint="eastAsia" w:ascii="宋体" w:hAnsi="宋体"/>
                <w:kern w:val="0"/>
                <w:sz w:val="18"/>
                <w:szCs w:val="18"/>
              </w:rPr>
            </w:pPr>
            <w:r>
              <w:rPr>
                <w:rFonts w:hint="eastAsia" w:ascii="宋体" w:hAnsi="宋体"/>
                <w:kern w:val="0"/>
                <w:sz w:val="18"/>
                <w:szCs w:val="18"/>
              </w:rPr>
              <w:t>任务包括：</w:t>
            </w:r>
          </w:p>
          <w:p w14:paraId="757A1175">
            <w:pPr>
              <w:pStyle w:val="9"/>
              <w:rPr>
                <w:rFonts w:hint="eastAsia" w:ascii="宋体" w:hAnsi="宋体"/>
                <w:kern w:val="0"/>
                <w:sz w:val="18"/>
                <w:szCs w:val="18"/>
              </w:rPr>
            </w:pPr>
            <w:r>
              <w:rPr>
                <w:rFonts w:hint="eastAsia" w:ascii="宋体" w:hAnsi="宋体"/>
                <w:kern w:val="0"/>
                <w:sz w:val="18"/>
                <w:szCs w:val="18"/>
              </w:rPr>
              <w:t>1、三相交流发电机产生（表现形式：理论知识结合图解、动画）</w:t>
            </w:r>
          </w:p>
          <w:p w14:paraId="03C88CC0">
            <w:pPr>
              <w:pStyle w:val="9"/>
              <w:rPr>
                <w:rFonts w:hint="eastAsia" w:ascii="宋体" w:hAnsi="宋体"/>
                <w:kern w:val="0"/>
                <w:sz w:val="18"/>
                <w:szCs w:val="18"/>
              </w:rPr>
            </w:pPr>
            <w:r>
              <w:rPr>
                <w:rFonts w:hint="eastAsia" w:ascii="宋体" w:hAnsi="宋体"/>
                <w:kern w:val="0"/>
                <w:sz w:val="18"/>
                <w:szCs w:val="18"/>
              </w:rPr>
              <w:t>2、三相异步电机的工作原理（表现形式：理论知识结合图解、动画）</w:t>
            </w:r>
          </w:p>
          <w:p w14:paraId="407FB797">
            <w:pPr>
              <w:pStyle w:val="9"/>
              <w:rPr>
                <w:rFonts w:hint="eastAsia" w:ascii="宋体" w:hAnsi="宋体"/>
                <w:kern w:val="0"/>
                <w:sz w:val="18"/>
                <w:szCs w:val="18"/>
              </w:rPr>
            </w:pPr>
            <w:r>
              <w:rPr>
                <w:rFonts w:hint="eastAsia" w:ascii="宋体" w:hAnsi="宋体"/>
                <w:kern w:val="0"/>
                <w:sz w:val="18"/>
                <w:szCs w:val="18"/>
              </w:rPr>
              <w:t>3、电机的正反转（表现形式：理论知识结合互动电路）</w:t>
            </w:r>
          </w:p>
          <w:p w14:paraId="13B5BB85">
            <w:pPr>
              <w:pStyle w:val="9"/>
              <w:rPr>
                <w:rFonts w:hint="eastAsia" w:ascii="宋体" w:hAnsi="宋体"/>
                <w:kern w:val="0"/>
                <w:sz w:val="18"/>
                <w:szCs w:val="18"/>
              </w:rPr>
            </w:pPr>
            <w:r>
              <w:rPr>
                <w:rFonts w:hint="eastAsia" w:ascii="宋体" w:hAnsi="宋体"/>
                <w:kern w:val="0"/>
                <w:sz w:val="18"/>
                <w:szCs w:val="18"/>
              </w:rPr>
              <w:t>实训５：</w:t>
            </w:r>
          </w:p>
          <w:p w14:paraId="32092756">
            <w:pPr>
              <w:pStyle w:val="9"/>
              <w:rPr>
                <w:rFonts w:hint="eastAsia" w:ascii="宋体" w:hAnsi="宋体"/>
                <w:kern w:val="0"/>
                <w:sz w:val="18"/>
                <w:szCs w:val="18"/>
              </w:rPr>
            </w:pPr>
            <w:r>
              <w:rPr>
                <w:rFonts w:hint="eastAsia" w:ascii="宋体" w:hAnsi="宋体"/>
                <w:kern w:val="0"/>
                <w:sz w:val="18"/>
                <w:szCs w:val="18"/>
              </w:rPr>
              <w:t>万用表测试接线盒中三相线圈直流电阻 （表现形式：理论知识结合三维互动模型模拟使用万用表测试电机线圈电阻）</w:t>
            </w:r>
          </w:p>
          <w:p w14:paraId="3747342B">
            <w:pPr>
              <w:pStyle w:val="9"/>
              <w:rPr>
                <w:rFonts w:hint="eastAsia" w:ascii="宋体" w:hAnsi="宋体"/>
                <w:kern w:val="0"/>
                <w:sz w:val="18"/>
                <w:szCs w:val="18"/>
              </w:rPr>
            </w:pPr>
            <w:r>
              <w:rPr>
                <w:rFonts w:hint="eastAsia" w:ascii="宋体" w:hAnsi="宋体"/>
                <w:kern w:val="0"/>
                <w:sz w:val="18"/>
                <w:szCs w:val="18"/>
              </w:rPr>
              <w:t>三相异步电机的拆装（表现形式：互动三维模型模拟电机的拆装）</w:t>
            </w:r>
          </w:p>
          <w:p w14:paraId="4779E390">
            <w:pPr>
              <w:pStyle w:val="9"/>
              <w:rPr>
                <w:rFonts w:hint="eastAsia" w:ascii="宋体" w:hAnsi="宋体"/>
                <w:kern w:val="0"/>
                <w:sz w:val="18"/>
                <w:szCs w:val="18"/>
              </w:rPr>
            </w:pPr>
            <w:r>
              <w:rPr>
                <w:rFonts w:hint="eastAsia" w:ascii="宋体" w:hAnsi="宋体"/>
                <w:kern w:val="0"/>
                <w:sz w:val="18"/>
                <w:szCs w:val="18"/>
              </w:rPr>
              <w:t>教学６：电磁感应现象、楞次定律、用万用表判别同名端。</w:t>
            </w:r>
          </w:p>
          <w:p w14:paraId="4C0639BF">
            <w:pPr>
              <w:pStyle w:val="9"/>
              <w:rPr>
                <w:rFonts w:hint="eastAsia" w:ascii="宋体" w:hAnsi="宋体"/>
                <w:kern w:val="0"/>
                <w:sz w:val="18"/>
                <w:szCs w:val="18"/>
              </w:rPr>
            </w:pPr>
            <w:r>
              <w:rPr>
                <w:rFonts w:hint="eastAsia" w:ascii="宋体" w:hAnsi="宋体"/>
                <w:kern w:val="0"/>
                <w:sz w:val="18"/>
                <w:szCs w:val="18"/>
              </w:rPr>
              <w:t xml:space="preserve">任务包括： </w:t>
            </w:r>
          </w:p>
          <w:p w14:paraId="20F85EA6">
            <w:pPr>
              <w:pStyle w:val="9"/>
              <w:rPr>
                <w:rFonts w:hint="eastAsia" w:ascii="宋体" w:hAnsi="宋体"/>
                <w:kern w:val="0"/>
                <w:sz w:val="18"/>
                <w:szCs w:val="18"/>
              </w:rPr>
            </w:pPr>
            <w:r>
              <w:rPr>
                <w:rFonts w:hint="eastAsia" w:ascii="宋体" w:hAnsi="宋体"/>
                <w:kern w:val="0"/>
                <w:sz w:val="18"/>
                <w:szCs w:val="18"/>
              </w:rPr>
              <w:t>1、电磁感应现象（表现形式：理论知识结合图解、三维演示动画）</w:t>
            </w:r>
          </w:p>
          <w:p w14:paraId="179B23F5">
            <w:pPr>
              <w:pStyle w:val="9"/>
              <w:rPr>
                <w:rFonts w:hint="eastAsia" w:ascii="宋体" w:hAnsi="宋体"/>
                <w:kern w:val="0"/>
                <w:sz w:val="18"/>
                <w:szCs w:val="18"/>
              </w:rPr>
            </w:pPr>
            <w:r>
              <w:rPr>
                <w:rFonts w:hint="eastAsia" w:ascii="宋体" w:hAnsi="宋体"/>
                <w:kern w:val="0"/>
                <w:sz w:val="18"/>
                <w:szCs w:val="18"/>
              </w:rPr>
              <w:t>2、楞次定律（表现形式：理论知识结合图解、三维演示动画）</w:t>
            </w:r>
          </w:p>
          <w:p w14:paraId="4ACD3577">
            <w:pPr>
              <w:pStyle w:val="9"/>
              <w:rPr>
                <w:rFonts w:hint="eastAsia" w:ascii="宋体" w:hAnsi="宋体"/>
                <w:kern w:val="0"/>
                <w:sz w:val="18"/>
                <w:szCs w:val="18"/>
              </w:rPr>
            </w:pPr>
            <w:r>
              <w:rPr>
                <w:rFonts w:hint="eastAsia" w:ascii="宋体" w:hAnsi="宋体"/>
                <w:kern w:val="0"/>
                <w:sz w:val="18"/>
                <w:szCs w:val="18"/>
              </w:rPr>
              <w:t>用万用表判别同名端（表现形式：理论知识结合图解、三维演示动画）</w:t>
            </w:r>
          </w:p>
          <w:p w14:paraId="6F8B78E3">
            <w:pPr>
              <w:pStyle w:val="9"/>
              <w:rPr>
                <w:rFonts w:hint="eastAsia" w:ascii="宋体" w:hAnsi="宋体"/>
                <w:sz w:val="18"/>
                <w:szCs w:val="18"/>
              </w:rPr>
            </w:pPr>
            <w:r>
              <w:rPr>
                <w:rFonts w:hint="eastAsia" w:ascii="宋体" w:hAnsi="宋体"/>
                <w:sz w:val="18"/>
                <w:szCs w:val="18"/>
              </w:rPr>
              <w:t>八、课程7：模拟电子技术课程模块。支持35个点</w:t>
            </w:r>
          </w:p>
          <w:p w14:paraId="2E2E3B63">
            <w:pPr>
              <w:pStyle w:val="9"/>
              <w:rPr>
                <w:rFonts w:hint="eastAsia" w:ascii="宋体" w:hAnsi="宋体"/>
                <w:sz w:val="18"/>
                <w:szCs w:val="18"/>
              </w:rPr>
            </w:pPr>
            <w:r>
              <w:rPr>
                <w:rFonts w:hint="eastAsia" w:ascii="宋体" w:hAnsi="宋体"/>
                <w:sz w:val="18"/>
                <w:szCs w:val="18"/>
              </w:rPr>
              <w:t>技术参数如下:</w:t>
            </w:r>
          </w:p>
          <w:p w14:paraId="744F4FFE">
            <w:pPr>
              <w:pStyle w:val="9"/>
              <w:rPr>
                <w:rFonts w:hint="eastAsia" w:ascii="宋体" w:hAnsi="宋体"/>
                <w:kern w:val="0"/>
                <w:sz w:val="18"/>
                <w:szCs w:val="18"/>
              </w:rPr>
            </w:pPr>
            <w:r>
              <w:rPr>
                <w:rFonts w:hint="eastAsia" w:ascii="宋体" w:hAnsi="宋体"/>
                <w:kern w:val="0"/>
                <w:sz w:val="18"/>
                <w:szCs w:val="18"/>
              </w:rPr>
              <w:t>模拟电子技术,内容及功能列表；</w:t>
            </w:r>
          </w:p>
          <w:p w14:paraId="129C2BCB">
            <w:pPr>
              <w:pStyle w:val="9"/>
              <w:rPr>
                <w:rFonts w:hint="eastAsia" w:ascii="宋体" w:hAnsi="宋体"/>
                <w:kern w:val="0"/>
                <w:sz w:val="18"/>
                <w:szCs w:val="18"/>
              </w:rPr>
            </w:pPr>
            <w:r>
              <w:rPr>
                <w:rFonts w:hint="eastAsia" w:ascii="宋体" w:hAnsi="宋体"/>
                <w:kern w:val="0"/>
                <w:sz w:val="18"/>
                <w:szCs w:val="18"/>
              </w:rPr>
              <w:t>教学１：</w:t>
            </w:r>
          </w:p>
          <w:p w14:paraId="7932BEAB">
            <w:pPr>
              <w:pStyle w:val="9"/>
              <w:rPr>
                <w:rFonts w:hint="eastAsia" w:ascii="宋体" w:hAnsi="宋体"/>
                <w:kern w:val="0"/>
                <w:sz w:val="18"/>
                <w:szCs w:val="18"/>
              </w:rPr>
            </w:pPr>
            <w:r>
              <w:rPr>
                <w:rFonts w:hint="eastAsia" w:ascii="宋体" w:hAnsi="宋体"/>
                <w:kern w:val="0"/>
                <w:sz w:val="18"/>
                <w:szCs w:val="18"/>
              </w:rPr>
              <w:t>1、二极管的画法和基本特性</w:t>
            </w:r>
          </w:p>
          <w:p w14:paraId="78F52A3A">
            <w:pPr>
              <w:pStyle w:val="9"/>
              <w:rPr>
                <w:rFonts w:hint="eastAsia" w:ascii="宋体" w:hAnsi="宋体"/>
                <w:kern w:val="0"/>
                <w:sz w:val="18"/>
                <w:szCs w:val="18"/>
              </w:rPr>
            </w:pPr>
            <w:r>
              <w:rPr>
                <w:rFonts w:hint="eastAsia" w:ascii="宋体" w:hAnsi="宋体"/>
                <w:kern w:val="0"/>
                <w:sz w:val="18"/>
                <w:szCs w:val="18"/>
              </w:rPr>
              <w:t>2、半波整流电路及工作原理</w:t>
            </w:r>
          </w:p>
          <w:p w14:paraId="4DCD0ADF">
            <w:pPr>
              <w:pStyle w:val="9"/>
              <w:rPr>
                <w:rFonts w:hint="eastAsia" w:ascii="宋体" w:hAnsi="宋体"/>
                <w:kern w:val="0"/>
                <w:sz w:val="18"/>
                <w:szCs w:val="18"/>
              </w:rPr>
            </w:pPr>
            <w:r>
              <w:rPr>
                <w:rFonts w:hint="eastAsia" w:ascii="宋体" w:hAnsi="宋体"/>
                <w:kern w:val="0"/>
                <w:sz w:val="18"/>
                <w:szCs w:val="18"/>
              </w:rPr>
              <w:t>3、桥式整流电路及工作原理</w:t>
            </w:r>
          </w:p>
          <w:p w14:paraId="4CCD205C">
            <w:pPr>
              <w:pStyle w:val="9"/>
              <w:rPr>
                <w:rFonts w:hint="eastAsia" w:ascii="宋体" w:hAnsi="宋体"/>
                <w:kern w:val="0"/>
                <w:sz w:val="18"/>
                <w:szCs w:val="18"/>
              </w:rPr>
            </w:pPr>
            <w:r>
              <w:rPr>
                <w:rFonts w:hint="eastAsia" w:ascii="宋体" w:hAnsi="宋体"/>
                <w:kern w:val="0"/>
                <w:sz w:val="18"/>
                <w:szCs w:val="18"/>
              </w:rPr>
              <w:t>4、单相全波整流电路的输入输出波形</w:t>
            </w:r>
          </w:p>
          <w:p w14:paraId="7981A193">
            <w:pPr>
              <w:pStyle w:val="9"/>
              <w:rPr>
                <w:rFonts w:hint="eastAsia" w:ascii="宋体" w:hAnsi="宋体"/>
                <w:kern w:val="0"/>
                <w:sz w:val="18"/>
                <w:szCs w:val="18"/>
              </w:rPr>
            </w:pPr>
            <w:r>
              <w:rPr>
                <w:rFonts w:hint="eastAsia" w:ascii="宋体" w:hAnsi="宋体"/>
                <w:kern w:val="0"/>
                <w:sz w:val="18"/>
                <w:szCs w:val="18"/>
              </w:rPr>
              <w:t xml:space="preserve">实训１：     </w:t>
            </w:r>
          </w:p>
          <w:p w14:paraId="6D218971">
            <w:pPr>
              <w:pStyle w:val="9"/>
              <w:rPr>
                <w:rFonts w:hint="eastAsia" w:ascii="宋体" w:hAnsi="宋体"/>
                <w:kern w:val="0"/>
                <w:sz w:val="18"/>
                <w:szCs w:val="18"/>
              </w:rPr>
            </w:pPr>
            <w:r>
              <w:rPr>
                <w:rFonts w:hint="eastAsia" w:ascii="宋体" w:hAnsi="宋体"/>
                <w:kern w:val="0"/>
                <w:sz w:val="18"/>
                <w:szCs w:val="18"/>
              </w:rPr>
              <w:t xml:space="preserve">1、制作与测试二极管整流电路 </w:t>
            </w:r>
          </w:p>
          <w:p w14:paraId="796AF455">
            <w:pPr>
              <w:pStyle w:val="9"/>
              <w:rPr>
                <w:rFonts w:hint="eastAsia" w:ascii="宋体" w:hAnsi="宋体"/>
                <w:kern w:val="0"/>
                <w:sz w:val="18"/>
                <w:szCs w:val="18"/>
              </w:rPr>
            </w:pPr>
            <w:r>
              <w:rPr>
                <w:rFonts w:hint="eastAsia" w:ascii="宋体" w:hAnsi="宋体"/>
                <w:kern w:val="0"/>
                <w:sz w:val="18"/>
                <w:szCs w:val="18"/>
              </w:rPr>
              <w:t>2、制作与测试电容滤波电路</w:t>
            </w:r>
          </w:p>
          <w:p w14:paraId="304122B6">
            <w:pPr>
              <w:pStyle w:val="9"/>
              <w:rPr>
                <w:rFonts w:hint="eastAsia" w:ascii="宋体" w:hAnsi="宋体"/>
                <w:kern w:val="0"/>
                <w:sz w:val="18"/>
                <w:szCs w:val="18"/>
              </w:rPr>
            </w:pPr>
            <w:r>
              <w:rPr>
                <w:rFonts w:hint="eastAsia" w:ascii="宋体" w:hAnsi="宋体"/>
                <w:kern w:val="0"/>
                <w:sz w:val="18"/>
                <w:szCs w:val="18"/>
              </w:rPr>
              <w:t>3、制作和调试单相直流稳压电源</w:t>
            </w:r>
          </w:p>
          <w:p w14:paraId="23BA5814">
            <w:pPr>
              <w:pStyle w:val="9"/>
              <w:rPr>
                <w:rFonts w:hint="eastAsia" w:ascii="宋体" w:hAnsi="宋体"/>
                <w:kern w:val="0"/>
                <w:sz w:val="18"/>
                <w:szCs w:val="18"/>
              </w:rPr>
            </w:pPr>
            <w:r>
              <w:rPr>
                <w:rFonts w:hint="eastAsia" w:ascii="宋体" w:hAnsi="宋体"/>
                <w:kern w:val="0"/>
                <w:sz w:val="18"/>
                <w:szCs w:val="18"/>
              </w:rPr>
              <w:t xml:space="preserve">实训要求： </w:t>
            </w:r>
          </w:p>
          <w:p w14:paraId="33341685">
            <w:pPr>
              <w:pStyle w:val="9"/>
              <w:rPr>
                <w:rFonts w:hint="eastAsia" w:ascii="宋体" w:hAnsi="宋体"/>
                <w:kern w:val="0"/>
                <w:sz w:val="18"/>
                <w:szCs w:val="18"/>
              </w:rPr>
            </w:pPr>
            <w:r>
              <w:rPr>
                <w:rFonts w:hint="eastAsia" w:ascii="宋体" w:hAnsi="宋体"/>
                <w:kern w:val="0"/>
                <w:sz w:val="18"/>
                <w:szCs w:val="18"/>
              </w:rPr>
              <w:t>1、领料：用三维模型展示，根据原理图片从元器件库中选择所需的元器件。</w:t>
            </w:r>
          </w:p>
          <w:p w14:paraId="419344CB">
            <w:pPr>
              <w:pStyle w:val="9"/>
              <w:rPr>
                <w:rFonts w:hint="eastAsia" w:ascii="宋体" w:hAnsi="宋体"/>
                <w:kern w:val="0"/>
                <w:sz w:val="18"/>
                <w:szCs w:val="18"/>
              </w:rPr>
            </w:pPr>
            <w:r>
              <w:rPr>
                <w:rFonts w:hint="eastAsia" w:ascii="宋体" w:hAnsi="宋体"/>
                <w:kern w:val="0"/>
                <w:sz w:val="18"/>
                <w:szCs w:val="18"/>
              </w:rPr>
              <w:t>2、电路连线与测量：用三维模型展示，根据原理图片，装配布局并接线焊接，通过点击“通电调试”按钮，验证检查是否完全按照原理图接好电路，并可通过仪表测量电路。</w:t>
            </w:r>
          </w:p>
          <w:p w14:paraId="26BCD249">
            <w:pPr>
              <w:pStyle w:val="9"/>
              <w:rPr>
                <w:rFonts w:hint="eastAsia" w:ascii="宋体" w:hAnsi="宋体"/>
                <w:kern w:val="0"/>
                <w:sz w:val="18"/>
                <w:szCs w:val="18"/>
              </w:rPr>
            </w:pPr>
            <w:r>
              <w:rPr>
                <w:rFonts w:hint="eastAsia" w:ascii="宋体" w:hAnsi="宋体"/>
                <w:kern w:val="0"/>
                <w:sz w:val="18"/>
                <w:szCs w:val="18"/>
              </w:rPr>
              <w:t xml:space="preserve">教学和实训２：   </w:t>
            </w:r>
          </w:p>
          <w:p w14:paraId="7182EA15">
            <w:pPr>
              <w:pStyle w:val="9"/>
              <w:rPr>
                <w:rFonts w:hint="eastAsia" w:ascii="宋体" w:hAnsi="宋体"/>
                <w:kern w:val="0"/>
                <w:sz w:val="18"/>
                <w:szCs w:val="18"/>
              </w:rPr>
            </w:pPr>
            <w:r>
              <w:rPr>
                <w:rFonts w:hint="eastAsia" w:ascii="宋体" w:hAnsi="宋体"/>
                <w:kern w:val="0"/>
                <w:sz w:val="18"/>
                <w:szCs w:val="18"/>
              </w:rPr>
              <w:t>1、制作与调试固定偏置共射放大电路</w:t>
            </w:r>
          </w:p>
          <w:p w14:paraId="5AD232BA">
            <w:pPr>
              <w:pStyle w:val="9"/>
              <w:rPr>
                <w:rFonts w:hint="eastAsia" w:ascii="宋体" w:hAnsi="宋体"/>
                <w:kern w:val="0"/>
                <w:sz w:val="18"/>
                <w:szCs w:val="18"/>
              </w:rPr>
            </w:pPr>
            <w:r>
              <w:rPr>
                <w:rFonts w:hint="eastAsia" w:ascii="宋体" w:hAnsi="宋体"/>
                <w:kern w:val="0"/>
                <w:sz w:val="18"/>
                <w:szCs w:val="18"/>
              </w:rPr>
              <w:t>2、制作与调试分压偏置共射放大电路</w:t>
            </w:r>
          </w:p>
          <w:p w14:paraId="56E9C25E">
            <w:pPr>
              <w:pStyle w:val="9"/>
              <w:rPr>
                <w:rFonts w:hint="eastAsia" w:ascii="宋体" w:hAnsi="宋体"/>
                <w:kern w:val="0"/>
                <w:sz w:val="18"/>
                <w:szCs w:val="18"/>
              </w:rPr>
            </w:pPr>
            <w:r>
              <w:rPr>
                <w:rFonts w:hint="eastAsia" w:ascii="宋体" w:hAnsi="宋体"/>
                <w:kern w:val="0"/>
                <w:sz w:val="18"/>
                <w:szCs w:val="18"/>
              </w:rPr>
              <w:t>3、制作与调试共集放大电路</w:t>
            </w:r>
          </w:p>
          <w:p w14:paraId="5BE1C8C7">
            <w:pPr>
              <w:pStyle w:val="9"/>
              <w:rPr>
                <w:rFonts w:hint="eastAsia" w:ascii="宋体" w:hAnsi="宋体"/>
                <w:kern w:val="0"/>
                <w:sz w:val="18"/>
                <w:szCs w:val="18"/>
              </w:rPr>
            </w:pPr>
            <w:r>
              <w:rPr>
                <w:rFonts w:hint="eastAsia" w:ascii="宋体" w:hAnsi="宋体"/>
                <w:kern w:val="0"/>
                <w:sz w:val="18"/>
                <w:szCs w:val="18"/>
              </w:rPr>
              <w:t>4、制作与调试反馈放大电路</w:t>
            </w:r>
          </w:p>
          <w:p w14:paraId="569249ED">
            <w:pPr>
              <w:pStyle w:val="9"/>
              <w:rPr>
                <w:rFonts w:hint="eastAsia" w:ascii="宋体" w:hAnsi="宋体"/>
                <w:kern w:val="0"/>
                <w:sz w:val="18"/>
                <w:szCs w:val="18"/>
              </w:rPr>
            </w:pPr>
            <w:r>
              <w:rPr>
                <w:rFonts w:hint="eastAsia" w:ascii="宋体" w:hAnsi="宋体"/>
                <w:kern w:val="0"/>
                <w:sz w:val="18"/>
                <w:szCs w:val="18"/>
              </w:rPr>
              <w:t>5、制作与调试功率放大电路</w:t>
            </w:r>
          </w:p>
          <w:p w14:paraId="42BBAA43">
            <w:pPr>
              <w:pStyle w:val="9"/>
              <w:rPr>
                <w:rFonts w:hint="eastAsia" w:ascii="宋体" w:hAnsi="宋体"/>
                <w:kern w:val="0"/>
                <w:sz w:val="18"/>
                <w:szCs w:val="18"/>
              </w:rPr>
            </w:pPr>
            <w:r>
              <w:rPr>
                <w:rFonts w:hint="eastAsia" w:ascii="宋体" w:hAnsi="宋体"/>
                <w:kern w:val="0"/>
                <w:sz w:val="18"/>
                <w:szCs w:val="18"/>
              </w:rPr>
              <w:t>6、制作与检测简易扩音器</w:t>
            </w:r>
          </w:p>
          <w:p w14:paraId="506152C1">
            <w:pPr>
              <w:pStyle w:val="9"/>
              <w:rPr>
                <w:rFonts w:hint="eastAsia" w:ascii="宋体" w:hAnsi="宋体"/>
                <w:kern w:val="0"/>
                <w:sz w:val="18"/>
                <w:szCs w:val="18"/>
              </w:rPr>
            </w:pPr>
            <w:r>
              <w:rPr>
                <w:rFonts w:hint="eastAsia" w:ascii="宋体" w:hAnsi="宋体"/>
                <w:kern w:val="0"/>
                <w:sz w:val="18"/>
                <w:szCs w:val="18"/>
              </w:rPr>
              <w:t>教学要求：</w:t>
            </w:r>
          </w:p>
          <w:p w14:paraId="7778202B">
            <w:pPr>
              <w:pStyle w:val="9"/>
              <w:rPr>
                <w:rFonts w:hint="eastAsia" w:ascii="宋体" w:hAnsi="宋体"/>
                <w:kern w:val="0"/>
                <w:sz w:val="18"/>
                <w:szCs w:val="18"/>
              </w:rPr>
            </w:pPr>
            <w:r>
              <w:rPr>
                <w:rFonts w:hint="eastAsia" w:ascii="宋体" w:hAnsi="宋体"/>
                <w:kern w:val="0"/>
                <w:sz w:val="18"/>
                <w:szCs w:val="18"/>
              </w:rPr>
              <w:t>用三维模型展示，自动播放制作和调试的过程，视角可自动切换，也可暂停和手动切换视角。</w:t>
            </w:r>
          </w:p>
          <w:p w14:paraId="70434FCE">
            <w:pPr>
              <w:pStyle w:val="9"/>
              <w:rPr>
                <w:rFonts w:hint="eastAsia" w:ascii="宋体" w:hAnsi="宋体"/>
                <w:kern w:val="0"/>
                <w:sz w:val="18"/>
                <w:szCs w:val="18"/>
              </w:rPr>
            </w:pPr>
            <w:r>
              <w:rPr>
                <w:rFonts w:hint="eastAsia" w:ascii="宋体" w:hAnsi="宋体"/>
                <w:kern w:val="0"/>
                <w:sz w:val="18"/>
                <w:szCs w:val="18"/>
              </w:rPr>
              <w:t>实训要求：</w:t>
            </w:r>
          </w:p>
          <w:p w14:paraId="1FCBC4DB">
            <w:pPr>
              <w:pStyle w:val="9"/>
              <w:rPr>
                <w:rFonts w:hint="eastAsia" w:ascii="宋体" w:hAnsi="宋体"/>
                <w:kern w:val="0"/>
                <w:sz w:val="18"/>
                <w:szCs w:val="18"/>
              </w:rPr>
            </w:pPr>
            <w:r>
              <w:rPr>
                <w:rFonts w:hint="eastAsia" w:ascii="宋体" w:hAnsi="宋体"/>
                <w:kern w:val="0"/>
                <w:sz w:val="18"/>
                <w:szCs w:val="18"/>
              </w:rPr>
              <w:t>1、领料：用三维模型展示，根据原理图片从元器件库中选择所需的元器件。</w:t>
            </w:r>
          </w:p>
          <w:p w14:paraId="2311605D">
            <w:pPr>
              <w:pStyle w:val="9"/>
              <w:rPr>
                <w:rFonts w:hint="eastAsia" w:ascii="宋体" w:hAnsi="宋体"/>
                <w:kern w:val="0"/>
                <w:sz w:val="18"/>
                <w:szCs w:val="18"/>
              </w:rPr>
            </w:pPr>
            <w:r>
              <w:rPr>
                <w:rFonts w:hint="eastAsia" w:ascii="宋体" w:hAnsi="宋体"/>
                <w:kern w:val="0"/>
                <w:sz w:val="18"/>
                <w:szCs w:val="18"/>
              </w:rPr>
              <w:t>2、电路连线与测量：用三维模型展示，根据原理图片，装配布局并接线焊接，通过点击“通电调试”按钮，验证检查是否完全按照原理图接好电路，并可通过仪表测量电路。</w:t>
            </w:r>
          </w:p>
          <w:p w14:paraId="331281D3">
            <w:pPr>
              <w:pStyle w:val="9"/>
              <w:rPr>
                <w:rFonts w:hint="eastAsia" w:ascii="宋体" w:hAnsi="宋体"/>
                <w:kern w:val="0"/>
                <w:sz w:val="18"/>
                <w:szCs w:val="18"/>
              </w:rPr>
            </w:pPr>
            <w:r>
              <w:rPr>
                <w:rFonts w:hint="eastAsia" w:ascii="宋体" w:hAnsi="宋体"/>
                <w:kern w:val="0"/>
                <w:sz w:val="18"/>
                <w:szCs w:val="18"/>
              </w:rPr>
              <w:t xml:space="preserve">教学和实训３：    </w:t>
            </w:r>
          </w:p>
          <w:p w14:paraId="290687CB">
            <w:pPr>
              <w:pStyle w:val="9"/>
              <w:rPr>
                <w:rFonts w:hint="eastAsia" w:ascii="宋体" w:hAnsi="宋体"/>
                <w:kern w:val="0"/>
                <w:sz w:val="18"/>
                <w:szCs w:val="18"/>
              </w:rPr>
            </w:pPr>
            <w:r>
              <w:rPr>
                <w:rFonts w:hint="eastAsia" w:ascii="宋体" w:hAnsi="宋体"/>
                <w:kern w:val="0"/>
                <w:sz w:val="18"/>
                <w:szCs w:val="18"/>
              </w:rPr>
              <w:t>1、制作与调试RC正弦波震荡电路</w:t>
            </w:r>
          </w:p>
          <w:p w14:paraId="4159D4BD">
            <w:pPr>
              <w:pStyle w:val="9"/>
              <w:rPr>
                <w:rFonts w:hint="eastAsia" w:ascii="宋体" w:hAnsi="宋体"/>
                <w:kern w:val="0"/>
                <w:sz w:val="18"/>
                <w:szCs w:val="18"/>
              </w:rPr>
            </w:pPr>
            <w:r>
              <w:rPr>
                <w:rFonts w:hint="eastAsia" w:ascii="宋体" w:hAnsi="宋体"/>
                <w:kern w:val="0"/>
                <w:sz w:val="18"/>
                <w:szCs w:val="18"/>
              </w:rPr>
              <w:t>2、制作与调试延时电路</w:t>
            </w:r>
          </w:p>
          <w:p w14:paraId="2CFCA234">
            <w:pPr>
              <w:pStyle w:val="9"/>
              <w:rPr>
                <w:rFonts w:hint="eastAsia" w:ascii="宋体" w:hAnsi="宋体"/>
                <w:kern w:val="0"/>
                <w:sz w:val="18"/>
                <w:szCs w:val="18"/>
              </w:rPr>
            </w:pPr>
            <w:r>
              <w:rPr>
                <w:rFonts w:hint="eastAsia" w:ascii="宋体" w:hAnsi="宋体"/>
                <w:kern w:val="0"/>
                <w:sz w:val="18"/>
                <w:szCs w:val="18"/>
              </w:rPr>
              <w:t>3、制作与调试门铃电路</w:t>
            </w:r>
          </w:p>
          <w:p w14:paraId="7D4A03A6">
            <w:pPr>
              <w:pStyle w:val="9"/>
              <w:rPr>
                <w:rFonts w:hint="eastAsia" w:ascii="宋体" w:hAnsi="宋体"/>
                <w:kern w:val="0"/>
                <w:sz w:val="18"/>
                <w:szCs w:val="18"/>
              </w:rPr>
            </w:pPr>
            <w:r>
              <w:rPr>
                <w:rFonts w:hint="eastAsia" w:ascii="宋体" w:hAnsi="宋体"/>
                <w:kern w:val="0"/>
                <w:sz w:val="18"/>
                <w:szCs w:val="18"/>
              </w:rPr>
              <w:t>教学要求：    用三维模型展示，自动播放制作和调试的过程，视角可自动切换，也可暂停和手动切换视角。</w:t>
            </w:r>
          </w:p>
          <w:p w14:paraId="7F4A9EBF">
            <w:pPr>
              <w:pStyle w:val="9"/>
              <w:rPr>
                <w:rFonts w:hint="eastAsia" w:ascii="宋体" w:hAnsi="宋体"/>
                <w:kern w:val="0"/>
                <w:sz w:val="18"/>
                <w:szCs w:val="18"/>
              </w:rPr>
            </w:pPr>
            <w:r>
              <w:rPr>
                <w:rFonts w:hint="eastAsia" w:ascii="宋体" w:hAnsi="宋体"/>
                <w:kern w:val="0"/>
                <w:sz w:val="18"/>
                <w:szCs w:val="18"/>
              </w:rPr>
              <w:t xml:space="preserve">实训要求：    </w:t>
            </w:r>
          </w:p>
          <w:p w14:paraId="75440BC5">
            <w:pPr>
              <w:pStyle w:val="9"/>
              <w:rPr>
                <w:rFonts w:hint="eastAsia" w:ascii="宋体" w:hAnsi="宋体"/>
                <w:kern w:val="0"/>
                <w:sz w:val="18"/>
                <w:szCs w:val="18"/>
              </w:rPr>
            </w:pPr>
            <w:r>
              <w:rPr>
                <w:rFonts w:hint="eastAsia" w:ascii="宋体" w:hAnsi="宋体"/>
                <w:kern w:val="0"/>
                <w:sz w:val="18"/>
                <w:szCs w:val="18"/>
              </w:rPr>
              <w:t>1、领料：根据原理图片从元器件库中选择所需的元器件。</w:t>
            </w:r>
          </w:p>
          <w:p w14:paraId="4CD20265">
            <w:pPr>
              <w:pStyle w:val="9"/>
              <w:rPr>
                <w:rFonts w:hint="eastAsia" w:ascii="宋体" w:hAnsi="宋体"/>
                <w:kern w:val="0"/>
                <w:sz w:val="18"/>
                <w:szCs w:val="18"/>
              </w:rPr>
            </w:pPr>
            <w:r>
              <w:rPr>
                <w:rFonts w:hint="eastAsia" w:ascii="宋体" w:hAnsi="宋体"/>
                <w:kern w:val="0"/>
                <w:sz w:val="18"/>
                <w:szCs w:val="18"/>
              </w:rPr>
              <w:t>2、电路连线与测量：用三维模型展示，根据原理图片，装配布局并接线焊接，通过点击“通电调试”按钮，验证检查是否完全按照原理图接好电路，并可通过仪表测量电路。</w:t>
            </w:r>
          </w:p>
          <w:p w14:paraId="0519E9A9">
            <w:pPr>
              <w:pStyle w:val="9"/>
              <w:rPr>
                <w:rFonts w:hint="eastAsia" w:ascii="宋体" w:hAnsi="宋体"/>
                <w:kern w:val="0"/>
                <w:sz w:val="18"/>
                <w:szCs w:val="18"/>
              </w:rPr>
            </w:pPr>
            <w:r>
              <w:rPr>
                <w:rFonts w:hint="eastAsia" w:ascii="宋体" w:hAnsi="宋体"/>
                <w:kern w:val="0"/>
                <w:sz w:val="18"/>
                <w:szCs w:val="18"/>
              </w:rPr>
              <w:t xml:space="preserve">教学和实训４：    </w:t>
            </w:r>
          </w:p>
          <w:p w14:paraId="3CC8DB35">
            <w:pPr>
              <w:pStyle w:val="9"/>
              <w:rPr>
                <w:rFonts w:hint="eastAsia" w:ascii="宋体" w:hAnsi="宋体"/>
                <w:kern w:val="0"/>
                <w:sz w:val="18"/>
                <w:szCs w:val="18"/>
              </w:rPr>
            </w:pPr>
            <w:r>
              <w:rPr>
                <w:rFonts w:hint="eastAsia" w:ascii="宋体" w:hAnsi="宋体"/>
                <w:kern w:val="0"/>
                <w:sz w:val="18"/>
                <w:szCs w:val="18"/>
              </w:rPr>
              <w:t>1、制作与调试声音探听器电路</w:t>
            </w:r>
          </w:p>
          <w:p w14:paraId="0BF3A97A">
            <w:pPr>
              <w:pStyle w:val="9"/>
              <w:rPr>
                <w:rFonts w:hint="eastAsia" w:ascii="宋体" w:hAnsi="宋体"/>
                <w:kern w:val="0"/>
                <w:sz w:val="18"/>
                <w:szCs w:val="18"/>
              </w:rPr>
            </w:pPr>
            <w:r>
              <w:rPr>
                <w:rFonts w:hint="eastAsia" w:ascii="宋体" w:hAnsi="宋体"/>
                <w:kern w:val="0"/>
                <w:sz w:val="18"/>
                <w:szCs w:val="18"/>
              </w:rPr>
              <w:t>2、制作与调试摇摆闪烁电路</w:t>
            </w:r>
          </w:p>
          <w:p w14:paraId="482F88A5">
            <w:pPr>
              <w:pStyle w:val="9"/>
              <w:rPr>
                <w:rFonts w:hint="eastAsia" w:ascii="宋体" w:hAnsi="宋体"/>
                <w:kern w:val="0"/>
                <w:sz w:val="18"/>
                <w:szCs w:val="18"/>
              </w:rPr>
            </w:pPr>
            <w:r>
              <w:rPr>
                <w:rFonts w:hint="eastAsia" w:ascii="宋体" w:hAnsi="宋体"/>
                <w:kern w:val="0"/>
                <w:sz w:val="18"/>
                <w:szCs w:val="18"/>
              </w:rPr>
              <w:t>教学要求：用三维模型展示电路原理，自动播放制作和调试的过程，视角可自动切换，也可暂停和手动切换视角。</w:t>
            </w:r>
          </w:p>
          <w:p w14:paraId="186E7D1B">
            <w:pPr>
              <w:pStyle w:val="9"/>
              <w:rPr>
                <w:rFonts w:hint="eastAsia" w:ascii="宋体" w:hAnsi="宋体"/>
                <w:kern w:val="0"/>
                <w:sz w:val="18"/>
                <w:szCs w:val="18"/>
              </w:rPr>
            </w:pPr>
            <w:r>
              <w:rPr>
                <w:rFonts w:hint="eastAsia" w:ascii="宋体" w:hAnsi="宋体"/>
                <w:kern w:val="0"/>
                <w:sz w:val="18"/>
                <w:szCs w:val="18"/>
              </w:rPr>
              <w:t xml:space="preserve">实训要求：   </w:t>
            </w:r>
          </w:p>
          <w:p w14:paraId="4CE27B69">
            <w:pPr>
              <w:pStyle w:val="9"/>
              <w:rPr>
                <w:rFonts w:hint="eastAsia" w:ascii="宋体" w:hAnsi="宋体"/>
                <w:kern w:val="0"/>
                <w:sz w:val="18"/>
                <w:szCs w:val="18"/>
              </w:rPr>
            </w:pPr>
            <w:r>
              <w:rPr>
                <w:rFonts w:hint="eastAsia" w:ascii="宋体" w:hAnsi="宋体"/>
                <w:kern w:val="0"/>
                <w:sz w:val="18"/>
                <w:szCs w:val="18"/>
              </w:rPr>
              <w:t>1、领料：用三维模型展示，根据原理图片从元器件库中选择所需的元器件。</w:t>
            </w:r>
          </w:p>
          <w:p w14:paraId="520BAF8D">
            <w:pPr>
              <w:pStyle w:val="9"/>
              <w:rPr>
                <w:rFonts w:hint="eastAsia" w:ascii="宋体" w:hAnsi="宋体"/>
                <w:kern w:val="0"/>
                <w:sz w:val="18"/>
                <w:szCs w:val="18"/>
              </w:rPr>
            </w:pPr>
            <w:r>
              <w:rPr>
                <w:rFonts w:hint="eastAsia" w:ascii="宋体" w:hAnsi="宋体"/>
                <w:kern w:val="0"/>
                <w:sz w:val="18"/>
                <w:szCs w:val="18"/>
              </w:rPr>
              <w:t>2、电路连线与测量：用三维模型展示，根据原理图片，装配布局并接线焊接，通过点击“通电调试”按钮，验证检查是否完全按照原理图接好电路，并可通过仪表测量电路。</w:t>
            </w:r>
          </w:p>
          <w:p w14:paraId="7E9D7C78">
            <w:pPr>
              <w:pStyle w:val="9"/>
              <w:rPr>
                <w:rFonts w:hint="eastAsia" w:ascii="宋体" w:hAnsi="宋体"/>
                <w:kern w:val="0"/>
                <w:sz w:val="18"/>
                <w:szCs w:val="18"/>
              </w:rPr>
            </w:pPr>
            <w:r>
              <w:rPr>
                <w:rFonts w:hint="eastAsia" w:ascii="宋体" w:hAnsi="宋体"/>
                <w:kern w:val="0"/>
                <w:sz w:val="18"/>
                <w:szCs w:val="18"/>
              </w:rPr>
              <w:t>教学：元器件库，包含：</w:t>
            </w:r>
          </w:p>
          <w:p w14:paraId="67AAFE25">
            <w:pPr>
              <w:pStyle w:val="9"/>
              <w:rPr>
                <w:rFonts w:hint="eastAsia" w:ascii="宋体" w:hAnsi="宋体"/>
                <w:kern w:val="0"/>
                <w:sz w:val="18"/>
                <w:szCs w:val="18"/>
              </w:rPr>
            </w:pPr>
            <w:r>
              <w:rPr>
                <w:rFonts w:hint="eastAsia" w:ascii="宋体" w:hAnsi="宋体"/>
                <w:kern w:val="0"/>
                <w:sz w:val="18"/>
                <w:szCs w:val="18"/>
              </w:rPr>
              <w:t>1、电阻：五环电阻，四色环电阻</w:t>
            </w:r>
          </w:p>
          <w:p w14:paraId="07B50B84">
            <w:pPr>
              <w:pStyle w:val="9"/>
              <w:rPr>
                <w:rFonts w:hint="eastAsia" w:ascii="宋体" w:hAnsi="宋体"/>
                <w:kern w:val="0"/>
                <w:sz w:val="18"/>
                <w:szCs w:val="18"/>
              </w:rPr>
            </w:pPr>
            <w:r>
              <w:rPr>
                <w:rFonts w:hint="eastAsia" w:ascii="宋体" w:hAnsi="宋体"/>
                <w:kern w:val="0"/>
                <w:sz w:val="18"/>
                <w:szCs w:val="18"/>
              </w:rPr>
              <w:t>2、电容：电解电容，纸质电容，电解电容-柱状，瓷片电容</w:t>
            </w:r>
          </w:p>
          <w:p w14:paraId="1AB9F44F">
            <w:pPr>
              <w:pStyle w:val="9"/>
              <w:rPr>
                <w:rFonts w:hint="eastAsia" w:ascii="宋体" w:hAnsi="宋体"/>
                <w:kern w:val="0"/>
                <w:sz w:val="18"/>
                <w:szCs w:val="18"/>
              </w:rPr>
            </w:pPr>
            <w:r>
              <w:rPr>
                <w:rFonts w:hint="eastAsia" w:ascii="宋体" w:hAnsi="宋体"/>
                <w:kern w:val="0"/>
                <w:sz w:val="18"/>
                <w:szCs w:val="18"/>
              </w:rPr>
              <w:t>3、二极管：发光二极管，整流二极管，稳压二极管，发光二极管-白，LED，发光二极管-延时</w:t>
            </w:r>
          </w:p>
          <w:p w14:paraId="2400ACCD">
            <w:pPr>
              <w:pStyle w:val="9"/>
              <w:rPr>
                <w:rFonts w:hint="eastAsia" w:ascii="宋体" w:hAnsi="宋体"/>
                <w:kern w:val="0"/>
                <w:sz w:val="18"/>
                <w:szCs w:val="18"/>
              </w:rPr>
            </w:pPr>
            <w:r>
              <w:rPr>
                <w:rFonts w:hint="eastAsia" w:ascii="宋体" w:hAnsi="宋体"/>
                <w:kern w:val="0"/>
                <w:sz w:val="18"/>
                <w:szCs w:val="18"/>
              </w:rPr>
              <w:t>4、三极管：PNP三极管，NPN三极管</w:t>
            </w:r>
          </w:p>
          <w:p w14:paraId="58165221">
            <w:pPr>
              <w:pStyle w:val="9"/>
              <w:rPr>
                <w:rFonts w:hint="eastAsia" w:ascii="宋体" w:hAnsi="宋体"/>
                <w:kern w:val="0"/>
                <w:sz w:val="18"/>
                <w:szCs w:val="18"/>
              </w:rPr>
            </w:pPr>
            <w:r>
              <w:rPr>
                <w:rFonts w:hint="eastAsia" w:ascii="宋体" w:hAnsi="宋体"/>
                <w:kern w:val="0"/>
                <w:sz w:val="18"/>
                <w:szCs w:val="18"/>
              </w:rPr>
              <w:t>5、电感：电感</w:t>
            </w:r>
          </w:p>
          <w:p w14:paraId="578CA9EB">
            <w:pPr>
              <w:pStyle w:val="9"/>
              <w:rPr>
                <w:rFonts w:hint="eastAsia" w:ascii="宋体" w:hAnsi="宋体"/>
                <w:kern w:val="0"/>
                <w:sz w:val="18"/>
                <w:szCs w:val="18"/>
              </w:rPr>
            </w:pPr>
            <w:r>
              <w:rPr>
                <w:rFonts w:hint="eastAsia" w:ascii="宋体" w:hAnsi="宋体"/>
                <w:kern w:val="0"/>
                <w:sz w:val="18"/>
                <w:szCs w:val="18"/>
              </w:rPr>
              <w:t>6、扬声器：扬声器</w:t>
            </w:r>
          </w:p>
          <w:p w14:paraId="72E1B4FB">
            <w:pPr>
              <w:pStyle w:val="9"/>
              <w:rPr>
                <w:rFonts w:hint="eastAsia" w:ascii="宋体" w:hAnsi="宋体"/>
                <w:kern w:val="0"/>
                <w:sz w:val="18"/>
                <w:szCs w:val="18"/>
              </w:rPr>
            </w:pPr>
            <w:r>
              <w:rPr>
                <w:rFonts w:hint="eastAsia" w:ascii="宋体" w:hAnsi="宋体"/>
                <w:kern w:val="0"/>
                <w:sz w:val="18"/>
                <w:szCs w:val="18"/>
              </w:rPr>
              <w:t>7、数码管：共阳极七段数码管，共阴极七段数码管</w:t>
            </w:r>
          </w:p>
          <w:p w14:paraId="2DB4B1CA">
            <w:pPr>
              <w:pStyle w:val="9"/>
              <w:rPr>
                <w:rFonts w:ascii="宋体" w:hAnsi="宋体"/>
                <w:kern w:val="0"/>
                <w:sz w:val="18"/>
                <w:szCs w:val="18"/>
              </w:rPr>
            </w:pPr>
            <w:r>
              <w:rPr>
                <w:rFonts w:hint="eastAsia" w:ascii="宋体" w:hAnsi="宋体"/>
                <w:kern w:val="0"/>
                <w:sz w:val="18"/>
                <w:szCs w:val="18"/>
              </w:rPr>
              <w:t>8、IC:TTL74LS00，TTL74LS02，TTL74LS48，TTL74LS04，JK74110，CC4013，CC4027，CD4027，CD4001，CD4002，CD4011，CD4013，CD4042，CD4060，CD4069，CD4518，CD4543，NE555，TTL74LS08，TTL74LS20，TTL74LS32，TTL74LS86，TTL74LS164，TTL74LS192，TTL74LS266，CT74LS175，LM324，LM358，74LS165，IC14引脚插座，T</w:t>
            </w:r>
            <w:r>
              <w:rPr>
                <w:rFonts w:ascii="宋体" w:hAnsi="宋体"/>
                <w:kern w:val="0"/>
                <w:sz w:val="18"/>
                <w:szCs w:val="18"/>
              </w:rPr>
              <w:t>D2030</w:t>
            </w:r>
          </w:p>
          <w:p w14:paraId="2FDA28B6">
            <w:pPr>
              <w:pStyle w:val="9"/>
              <w:rPr>
                <w:rFonts w:hint="eastAsia" w:ascii="宋体" w:hAnsi="宋体"/>
                <w:kern w:val="0"/>
                <w:sz w:val="18"/>
                <w:szCs w:val="18"/>
              </w:rPr>
            </w:pPr>
            <w:r>
              <w:rPr>
                <w:rFonts w:hint="eastAsia" w:ascii="宋体" w:hAnsi="宋体"/>
                <w:kern w:val="0"/>
                <w:sz w:val="18"/>
                <w:szCs w:val="18"/>
              </w:rPr>
              <w:t>9、晶振：晶振</w:t>
            </w:r>
          </w:p>
          <w:p w14:paraId="1B6471C8">
            <w:pPr>
              <w:pStyle w:val="9"/>
              <w:rPr>
                <w:rFonts w:hint="eastAsia" w:ascii="宋体" w:hAnsi="宋体"/>
                <w:kern w:val="0"/>
                <w:sz w:val="18"/>
                <w:szCs w:val="18"/>
              </w:rPr>
            </w:pPr>
            <w:r>
              <w:rPr>
                <w:rFonts w:hint="eastAsia" w:ascii="宋体" w:hAnsi="宋体"/>
                <w:kern w:val="0"/>
                <w:sz w:val="18"/>
                <w:szCs w:val="18"/>
              </w:rPr>
              <w:t>10、电源：6V电源，6V直流电源，9V直流电源，12V直流电源，信号发生器，9V电源，12V电源，PowerAC220，3V电源</w:t>
            </w:r>
          </w:p>
          <w:p w14:paraId="4C2D86B9">
            <w:pPr>
              <w:pStyle w:val="9"/>
              <w:rPr>
                <w:rFonts w:hint="eastAsia" w:ascii="宋体" w:hAnsi="宋体"/>
                <w:kern w:val="0"/>
                <w:sz w:val="18"/>
                <w:szCs w:val="18"/>
              </w:rPr>
            </w:pPr>
            <w:r>
              <w:rPr>
                <w:rFonts w:hint="eastAsia" w:ascii="宋体" w:hAnsi="宋体"/>
                <w:kern w:val="0"/>
                <w:sz w:val="18"/>
                <w:szCs w:val="18"/>
              </w:rPr>
              <w:t>11、接地器：接地器</w:t>
            </w:r>
          </w:p>
          <w:p w14:paraId="25151071">
            <w:pPr>
              <w:pStyle w:val="9"/>
              <w:rPr>
                <w:rFonts w:hint="eastAsia" w:ascii="宋体" w:hAnsi="宋体"/>
                <w:kern w:val="0"/>
                <w:sz w:val="18"/>
                <w:szCs w:val="18"/>
              </w:rPr>
            </w:pPr>
            <w:r>
              <w:rPr>
                <w:rFonts w:hint="eastAsia" w:ascii="宋体" w:hAnsi="宋体"/>
                <w:kern w:val="0"/>
                <w:sz w:val="18"/>
                <w:szCs w:val="18"/>
              </w:rPr>
              <w:t>12、开关：按钮开关，触摸开关，继电器，三相空气开关，MIC，单刀双掷开关</w:t>
            </w:r>
          </w:p>
          <w:p w14:paraId="6BCF2830">
            <w:pPr>
              <w:pStyle w:val="9"/>
              <w:rPr>
                <w:rFonts w:hint="eastAsia" w:ascii="宋体" w:hAnsi="宋体"/>
                <w:kern w:val="0"/>
                <w:sz w:val="18"/>
                <w:szCs w:val="18"/>
              </w:rPr>
            </w:pPr>
            <w:r>
              <w:rPr>
                <w:rFonts w:hint="eastAsia" w:ascii="宋体" w:hAnsi="宋体"/>
                <w:kern w:val="0"/>
                <w:sz w:val="18"/>
                <w:szCs w:val="18"/>
              </w:rPr>
              <w:t>13、万用表：针式万用表</w:t>
            </w:r>
          </w:p>
          <w:p w14:paraId="2461F5AD">
            <w:pPr>
              <w:pStyle w:val="9"/>
              <w:rPr>
                <w:rFonts w:hint="eastAsia" w:ascii="宋体" w:hAnsi="宋体"/>
                <w:kern w:val="0"/>
                <w:sz w:val="18"/>
                <w:szCs w:val="18"/>
              </w:rPr>
            </w:pPr>
            <w:r>
              <w:rPr>
                <w:rFonts w:hint="eastAsia" w:ascii="宋体" w:hAnsi="宋体"/>
                <w:kern w:val="0"/>
                <w:sz w:val="18"/>
                <w:szCs w:val="18"/>
              </w:rPr>
              <w:t>14、电源插座：电源三孔插座</w:t>
            </w:r>
          </w:p>
          <w:p w14:paraId="357DC6F3">
            <w:pPr>
              <w:pStyle w:val="9"/>
              <w:rPr>
                <w:rFonts w:hint="eastAsia" w:ascii="宋体" w:hAnsi="宋体"/>
                <w:kern w:val="0"/>
                <w:sz w:val="18"/>
                <w:szCs w:val="18"/>
              </w:rPr>
            </w:pPr>
            <w:r>
              <w:rPr>
                <w:rFonts w:hint="eastAsia" w:ascii="宋体" w:hAnsi="宋体"/>
                <w:kern w:val="0"/>
                <w:sz w:val="18"/>
                <w:szCs w:val="18"/>
              </w:rPr>
              <w:t>15、熔断器：保护元件FU</w:t>
            </w:r>
          </w:p>
          <w:p w14:paraId="2E6E8E57">
            <w:pPr>
              <w:pStyle w:val="9"/>
              <w:rPr>
                <w:rFonts w:hint="eastAsia" w:ascii="宋体" w:hAnsi="宋体"/>
                <w:kern w:val="0"/>
                <w:sz w:val="18"/>
                <w:szCs w:val="18"/>
              </w:rPr>
            </w:pPr>
            <w:r>
              <w:rPr>
                <w:rFonts w:hint="eastAsia" w:ascii="宋体" w:hAnsi="宋体"/>
                <w:kern w:val="0"/>
                <w:sz w:val="18"/>
                <w:szCs w:val="18"/>
              </w:rPr>
              <w:t>16、变压器：AC22012</w:t>
            </w:r>
          </w:p>
          <w:p w14:paraId="5D5CCEF7">
            <w:pPr>
              <w:pStyle w:val="9"/>
              <w:rPr>
                <w:rFonts w:hint="eastAsia" w:ascii="宋体" w:hAnsi="宋体"/>
                <w:kern w:val="0"/>
                <w:sz w:val="18"/>
                <w:szCs w:val="18"/>
              </w:rPr>
            </w:pPr>
            <w:r>
              <w:rPr>
                <w:rFonts w:hint="eastAsia" w:ascii="宋体" w:hAnsi="宋体"/>
                <w:kern w:val="0"/>
                <w:sz w:val="18"/>
                <w:szCs w:val="18"/>
              </w:rPr>
              <w:t>17、变阻器：可调电阻，滑动变阻器，电位器，旋转电位器</w:t>
            </w:r>
          </w:p>
          <w:p w14:paraId="30FB3CC4">
            <w:pPr>
              <w:pStyle w:val="9"/>
              <w:rPr>
                <w:rFonts w:hint="eastAsia" w:ascii="宋体" w:hAnsi="宋体"/>
                <w:kern w:val="0"/>
                <w:sz w:val="18"/>
                <w:szCs w:val="18"/>
              </w:rPr>
            </w:pPr>
            <w:r>
              <w:rPr>
                <w:rFonts w:hint="eastAsia" w:ascii="宋体" w:hAnsi="宋体"/>
                <w:kern w:val="0"/>
                <w:sz w:val="18"/>
                <w:szCs w:val="18"/>
              </w:rPr>
              <w:t>18、待测器件：10μ电容，四环电阻3K，电阻2K，2K3K电路组成的电路板，具有放大环节的串联型可调稳压电源电路，1K电阻，电源，稳压管，功放OTL电路板</w:t>
            </w:r>
          </w:p>
          <w:p w14:paraId="5ECFA374">
            <w:pPr>
              <w:pStyle w:val="9"/>
              <w:rPr>
                <w:rFonts w:hint="eastAsia" w:ascii="宋体" w:hAnsi="宋体"/>
                <w:kern w:val="0"/>
                <w:sz w:val="18"/>
                <w:szCs w:val="18"/>
              </w:rPr>
            </w:pPr>
            <w:r>
              <w:rPr>
                <w:rFonts w:hint="eastAsia" w:ascii="宋体" w:hAnsi="宋体"/>
                <w:kern w:val="0"/>
                <w:sz w:val="18"/>
                <w:szCs w:val="18"/>
              </w:rPr>
              <w:t>19：测量工具：电源，函数信号发生器，指针式万用表，数字万用表，示波器，BT3C-B型扫频仪，逻辑分析仪</w:t>
            </w:r>
          </w:p>
          <w:p w14:paraId="47C5E1BD">
            <w:pPr>
              <w:pStyle w:val="9"/>
              <w:rPr>
                <w:rFonts w:hint="eastAsia" w:ascii="宋体" w:hAnsi="宋体"/>
                <w:sz w:val="18"/>
                <w:szCs w:val="18"/>
              </w:rPr>
            </w:pPr>
            <w:r>
              <w:rPr>
                <w:rFonts w:hint="eastAsia" w:ascii="宋体" w:hAnsi="宋体"/>
                <w:sz w:val="18"/>
                <w:szCs w:val="18"/>
              </w:rPr>
              <w:t>九、课程8：数字电子技术课程模块。支持35个点</w:t>
            </w:r>
          </w:p>
          <w:p w14:paraId="25B16694">
            <w:pPr>
              <w:pStyle w:val="9"/>
              <w:rPr>
                <w:rFonts w:hint="eastAsia" w:ascii="宋体" w:hAnsi="宋体"/>
                <w:sz w:val="18"/>
                <w:szCs w:val="18"/>
              </w:rPr>
            </w:pPr>
            <w:r>
              <w:rPr>
                <w:rFonts w:hint="eastAsia" w:ascii="宋体" w:hAnsi="宋体"/>
                <w:sz w:val="18"/>
                <w:szCs w:val="18"/>
              </w:rPr>
              <w:t>技术参数如下:</w:t>
            </w:r>
          </w:p>
          <w:p w14:paraId="732BF44F">
            <w:pPr>
              <w:pStyle w:val="9"/>
              <w:rPr>
                <w:rFonts w:hint="eastAsia" w:ascii="宋体" w:hAnsi="宋体"/>
                <w:kern w:val="0"/>
                <w:sz w:val="18"/>
                <w:szCs w:val="18"/>
              </w:rPr>
            </w:pPr>
            <w:r>
              <w:rPr>
                <w:rFonts w:hint="eastAsia" w:ascii="宋体" w:hAnsi="宋体"/>
                <w:kern w:val="0"/>
                <w:sz w:val="18"/>
                <w:szCs w:val="18"/>
              </w:rPr>
              <w:t>数字电子技术,内容及功能列表；</w:t>
            </w:r>
          </w:p>
          <w:p w14:paraId="43538379">
            <w:pPr>
              <w:pStyle w:val="9"/>
              <w:rPr>
                <w:rFonts w:hint="eastAsia" w:ascii="宋体" w:hAnsi="宋体"/>
                <w:kern w:val="0"/>
                <w:sz w:val="18"/>
                <w:szCs w:val="18"/>
              </w:rPr>
            </w:pPr>
            <w:r>
              <w:rPr>
                <w:rFonts w:hint="eastAsia" w:ascii="宋体" w:hAnsi="宋体"/>
                <w:kern w:val="0"/>
                <w:sz w:val="18"/>
                <w:szCs w:val="18"/>
              </w:rPr>
              <w:t xml:space="preserve">实训内容：     </w:t>
            </w:r>
          </w:p>
          <w:p w14:paraId="5D53202A">
            <w:pPr>
              <w:pStyle w:val="9"/>
              <w:rPr>
                <w:rFonts w:hint="eastAsia" w:ascii="宋体" w:hAnsi="宋体"/>
                <w:kern w:val="0"/>
                <w:sz w:val="18"/>
                <w:szCs w:val="18"/>
              </w:rPr>
            </w:pPr>
            <w:r>
              <w:rPr>
                <w:rFonts w:hint="eastAsia" w:ascii="宋体" w:hAnsi="宋体"/>
                <w:kern w:val="0"/>
                <w:sz w:val="18"/>
                <w:szCs w:val="18"/>
              </w:rPr>
              <w:t>1、测试集成基本逻辑门电路</w:t>
            </w:r>
          </w:p>
          <w:p w14:paraId="6B399759">
            <w:pPr>
              <w:pStyle w:val="9"/>
              <w:rPr>
                <w:rFonts w:hint="eastAsia" w:ascii="宋体" w:hAnsi="宋体"/>
                <w:kern w:val="0"/>
                <w:sz w:val="18"/>
                <w:szCs w:val="18"/>
              </w:rPr>
            </w:pPr>
            <w:r>
              <w:rPr>
                <w:rFonts w:hint="eastAsia" w:ascii="宋体" w:hAnsi="宋体"/>
                <w:kern w:val="0"/>
                <w:sz w:val="18"/>
                <w:szCs w:val="18"/>
              </w:rPr>
              <w:t>2、测试集成复合逻辑门电路</w:t>
            </w:r>
          </w:p>
          <w:p w14:paraId="00BC6CEA">
            <w:pPr>
              <w:pStyle w:val="9"/>
              <w:rPr>
                <w:rFonts w:hint="eastAsia" w:ascii="宋体" w:hAnsi="宋体"/>
                <w:kern w:val="0"/>
                <w:sz w:val="18"/>
                <w:szCs w:val="18"/>
              </w:rPr>
            </w:pPr>
            <w:r>
              <w:rPr>
                <w:rFonts w:hint="eastAsia" w:ascii="宋体" w:hAnsi="宋体"/>
                <w:kern w:val="0"/>
                <w:sz w:val="18"/>
                <w:szCs w:val="18"/>
              </w:rPr>
              <w:t>3、测试一个逻辑电路的功能</w:t>
            </w:r>
          </w:p>
          <w:p w14:paraId="24323C0C">
            <w:pPr>
              <w:pStyle w:val="9"/>
              <w:rPr>
                <w:rFonts w:hint="eastAsia" w:ascii="宋体" w:hAnsi="宋体"/>
                <w:kern w:val="0"/>
                <w:sz w:val="18"/>
                <w:szCs w:val="18"/>
              </w:rPr>
            </w:pPr>
            <w:r>
              <w:rPr>
                <w:rFonts w:hint="eastAsia" w:ascii="宋体" w:hAnsi="宋体"/>
                <w:kern w:val="0"/>
                <w:sz w:val="18"/>
                <w:szCs w:val="18"/>
              </w:rPr>
              <w:t xml:space="preserve">实训要求：   </w:t>
            </w:r>
          </w:p>
          <w:p w14:paraId="0B4CFEF1">
            <w:pPr>
              <w:pStyle w:val="9"/>
              <w:rPr>
                <w:rFonts w:hint="eastAsia" w:ascii="宋体" w:hAnsi="宋体"/>
                <w:kern w:val="0"/>
                <w:sz w:val="18"/>
                <w:szCs w:val="18"/>
              </w:rPr>
            </w:pPr>
            <w:r>
              <w:rPr>
                <w:rFonts w:hint="eastAsia" w:ascii="宋体" w:hAnsi="宋体"/>
                <w:kern w:val="0"/>
                <w:sz w:val="18"/>
                <w:szCs w:val="18"/>
              </w:rPr>
              <w:t>1、用三维模型展示芯片并可进行检测。</w:t>
            </w:r>
          </w:p>
          <w:p w14:paraId="5CE9EA2A">
            <w:pPr>
              <w:pStyle w:val="9"/>
              <w:rPr>
                <w:rFonts w:hint="eastAsia" w:ascii="宋体" w:hAnsi="宋体"/>
                <w:kern w:val="0"/>
                <w:sz w:val="18"/>
                <w:szCs w:val="18"/>
              </w:rPr>
            </w:pPr>
            <w:r>
              <w:rPr>
                <w:rFonts w:hint="eastAsia" w:ascii="宋体" w:hAnsi="宋体"/>
                <w:kern w:val="0"/>
                <w:sz w:val="18"/>
                <w:szCs w:val="18"/>
              </w:rPr>
              <w:t>2、领料：用三维模型展示，根据原理图片从元器件库中选择所需的元器件。</w:t>
            </w:r>
          </w:p>
          <w:p w14:paraId="2D666AB1">
            <w:pPr>
              <w:pStyle w:val="9"/>
              <w:rPr>
                <w:rFonts w:hint="eastAsia" w:ascii="宋体" w:hAnsi="宋体"/>
                <w:kern w:val="0"/>
                <w:sz w:val="18"/>
                <w:szCs w:val="18"/>
              </w:rPr>
            </w:pPr>
            <w:r>
              <w:rPr>
                <w:rFonts w:hint="eastAsia" w:ascii="宋体" w:hAnsi="宋体"/>
                <w:kern w:val="0"/>
                <w:sz w:val="18"/>
                <w:szCs w:val="18"/>
              </w:rPr>
              <w:t>3、电路连线与测量：用三维模型展示，根据原理图片，装配布局并接线焊接，通过点击“通电调试”按钮，验证检查是否完全按照原理图接好电路，并可通过仪表测量电路。</w:t>
            </w:r>
          </w:p>
          <w:p w14:paraId="635EC6F4">
            <w:pPr>
              <w:pStyle w:val="9"/>
              <w:rPr>
                <w:rFonts w:hint="eastAsia" w:ascii="宋体" w:hAnsi="宋体"/>
                <w:kern w:val="0"/>
                <w:sz w:val="18"/>
                <w:szCs w:val="18"/>
              </w:rPr>
            </w:pPr>
            <w:r>
              <w:rPr>
                <w:rFonts w:hint="eastAsia" w:ascii="宋体" w:hAnsi="宋体"/>
                <w:kern w:val="0"/>
                <w:sz w:val="18"/>
                <w:szCs w:val="18"/>
              </w:rPr>
              <w:t xml:space="preserve">教学和实训１：     </w:t>
            </w:r>
          </w:p>
          <w:p w14:paraId="4B43C739">
            <w:pPr>
              <w:pStyle w:val="9"/>
              <w:rPr>
                <w:rFonts w:hint="eastAsia" w:ascii="宋体" w:hAnsi="宋体"/>
                <w:kern w:val="0"/>
                <w:sz w:val="18"/>
                <w:szCs w:val="18"/>
              </w:rPr>
            </w:pPr>
            <w:r>
              <w:rPr>
                <w:rFonts w:hint="eastAsia" w:ascii="宋体" w:hAnsi="宋体"/>
                <w:kern w:val="0"/>
                <w:sz w:val="18"/>
                <w:szCs w:val="18"/>
              </w:rPr>
              <w:t>1、设计制作延时灯电路</w:t>
            </w:r>
          </w:p>
          <w:p w14:paraId="1DD19221">
            <w:pPr>
              <w:pStyle w:val="9"/>
              <w:rPr>
                <w:rFonts w:hint="eastAsia" w:ascii="宋体" w:hAnsi="宋体"/>
                <w:kern w:val="0"/>
                <w:sz w:val="18"/>
                <w:szCs w:val="18"/>
              </w:rPr>
            </w:pPr>
            <w:r>
              <w:rPr>
                <w:rFonts w:hint="eastAsia" w:ascii="宋体" w:hAnsi="宋体"/>
                <w:kern w:val="0"/>
                <w:sz w:val="18"/>
                <w:szCs w:val="18"/>
              </w:rPr>
              <w:t>2、设计制作眼睛闪烁的动物玩具电路</w:t>
            </w:r>
          </w:p>
          <w:p w14:paraId="6F46F8A2">
            <w:pPr>
              <w:pStyle w:val="9"/>
              <w:rPr>
                <w:rFonts w:hint="eastAsia" w:ascii="宋体" w:hAnsi="宋体"/>
                <w:kern w:val="0"/>
                <w:sz w:val="18"/>
                <w:szCs w:val="18"/>
              </w:rPr>
            </w:pPr>
            <w:r>
              <w:rPr>
                <w:rFonts w:hint="eastAsia" w:ascii="宋体" w:hAnsi="宋体"/>
                <w:kern w:val="0"/>
                <w:sz w:val="18"/>
                <w:szCs w:val="18"/>
              </w:rPr>
              <w:t>3、设计制作双音门铃电路</w:t>
            </w:r>
          </w:p>
          <w:p w14:paraId="722FD009">
            <w:pPr>
              <w:pStyle w:val="9"/>
              <w:rPr>
                <w:rFonts w:hint="eastAsia" w:ascii="宋体" w:hAnsi="宋体"/>
                <w:kern w:val="0"/>
                <w:sz w:val="18"/>
                <w:szCs w:val="18"/>
              </w:rPr>
            </w:pPr>
            <w:r>
              <w:rPr>
                <w:rFonts w:hint="eastAsia" w:ascii="宋体" w:hAnsi="宋体"/>
                <w:kern w:val="0"/>
                <w:sz w:val="18"/>
                <w:szCs w:val="18"/>
              </w:rPr>
              <w:t>教学要求： 用三维模型展示电路原理，自动播放制作和调试的过程，视角可自动切换，也可暂停和手动切换视角。</w:t>
            </w:r>
          </w:p>
          <w:p w14:paraId="4D9344D3">
            <w:pPr>
              <w:pStyle w:val="9"/>
              <w:rPr>
                <w:rFonts w:hint="eastAsia" w:ascii="宋体" w:hAnsi="宋体"/>
                <w:kern w:val="0"/>
                <w:sz w:val="18"/>
                <w:szCs w:val="18"/>
              </w:rPr>
            </w:pPr>
            <w:r>
              <w:rPr>
                <w:rFonts w:hint="eastAsia" w:ascii="宋体" w:hAnsi="宋体"/>
                <w:kern w:val="0"/>
                <w:sz w:val="18"/>
                <w:szCs w:val="18"/>
              </w:rPr>
              <w:t>实训要求：1、领料：用三维模型展示，根据原理图片从元器件库中选择所需的元器件。</w:t>
            </w:r>
          </w:p>
          <w:p w14:paraId="508247A7">
            <w:pPr>
              <w:pStyle w:val="9"/>
              <w:rPr>
                <w:rFonts w:hint="eastAsia" w:ascii="宋体" w:hAnsi="宋体"/>
                <w:kern w:val="0"/>
                <w:sz w:val="18"/>
                <w:szCs w:val="18"/>
              </w:rPr>
            </w:pPr>
            <w:r>
              <w:rPr>
                <w:rFonts w:hint="eastAsia" w:ascii="宋体" w:hAnsi="宋体"/>
                <w:kern w:val="0"/>
                <w:sz w:val="18"/>
                <w:szCs w:val="18"/>
              </w:rPr>
              <w:t>2、元件测量：用三维模型展示，使用万用表对所领取的元器件进行测量，并判定是否合格。</w:t>
            </w:r>
          </w:p>
          <w:p w14:paraId="506B4202">
            <w:pPr>
              <w:pStyle w:val="9"/>
              <w:rPr>
                <w:rFonts w:hint="eastAsia" w:ascii="宋体" w:hAnsi="宋体"/>
                <w:kern w:val="0"/>
                <w:sz w:val="18"/>
                <w:szCs w:val="18"/>
              </w:rPr>
            </w:pPr>
            <w:r>
              <w:rPr>
                <w:rFonts w:hint="eastAsia" w:ascii="宋体" w:hAnsi="宋体"/>
                <w:kern w:val="0"/>
                <w:sz w:val="18"/>
                <w:szCs w:val="18"/>
              </w:rPr>
              <w:t>3、装配接线与调试：用三维模型展示，根据原理图片，装配布局并接线焊接，通过点击“通电调试”按钮，验证检查是否完全按照原理图接好电路，并可通过仪表测量电路。</w:t>
            </w:r>
          </w:p>
          <w:p w14:paraId="5EAB74EC">
            <w:pPr>
              <w:pStyle w:val="9"/>
              <w:rPr>
                <w:rFonts w:hint="eastAsia" w:ascii="宋体" w:hAnsi="宋体"/>
                <w:kern w:val="0"/>
                <w:sz w:val="18"/>
                <w:szCs w:val="18"/>
              </w:rPr>
            </w:pPr>
            <w:r>
              <w:rPr>
                <w:rFonts w:hint="eastAsia" w:ascii="宋体" w:hAnsi="宋体"/>
                <w:kern w:val="0"/>
                <w:sz w:val="18"/>
                <w:szCs w:val="18"/>
              </w:rPr>
              <w:t xml:space="preserve">教学和实训２：    </w:t>
            </w:r>
          </w:p>
          <w:p w14:paraId="54002023">
            <w:pPr>
              <w:pStyle w:val="9"/>
              <w:rPr>
                <w:rFonts w:hint="eastAsia" w:ascii="宋体" w:hAnsi="宋体"/>
                <w:kern w:val="0"/>
                <w:sz w:val="18"/>
                <w:szCs w:val="18"/>
              </w:rPr>
            </w:pPr>
            <w:r>
              <w:rPr>
                <w:rFonts w:hint="eastAsia" w:ascii="宋体" w:hAnsi="宋体"/>
                <w:kern w:val="0"/>
                <w:sz w:val="18"/>
                <w:szCs w:val="18"/>
              </w:rPr>
              <w:t>1、制作两人抢答器电路</w:t>
            </w:r>
          </w:p>
          <w:p w14:paraId="55E2E4A0">
            <w:pPr>
              <w:pStyle w:val="9"/>
              <w:rPr>
                <w:rFonts w:hint="eastAsia" w:ascii="宋体" w:hAnsi="宋体"/>
                <w:kern w:val="0"/>
                <w:sz w:val="18"/>
                <w:szCs w:val="18"/>
              </w:rPr>
            </w:pPr>
            <w:r>
              <w:rPr>
                <w:rFonts w:hint="eastAsia" w:ascii="宋体" w:hAnsi="宋体"/>
                <w:kern w:val="0"/>
                <w:sz w:val="18"/>
                <w:szCs w:val="18"/>
              </w:rPr>
              <w:t>2、制作触摸开关电路</w:t>
            </w:r>
          </w:p>
          <w:p w14:paraId="5AB40525">
            <w:pPr>
              <w:pStyle w:val="9"/>
              <w:rPr>
                <w:rFonts w:hint="eastAsia" w:ascii="宋体" w:hAnsi="宋体"/>
                <w:kern w:val="0"/>
                <w:sz w:val="18"/>
                <w:szCs w:val="18"/>
              </w:rPr>
            </w:pPr>
            <w:r>
              <w:rPr>
                <w:rFonts w:hint="eastAsia" w:ascii="宋体" w:hAnsi="宋体"/>
                <w:kern w:val="0"/>
                <w:sz w:val="18"/>
                <w:szCs w:val="18"/>
              </w:rPr>
              <w:t>3、制作花瓶装饰闪烁灯电路</w:t>
            </w:r>
          </w:p>
          <w:p w14:paraId="072B25FC">
            <w:pPr>
              <w:pStyle w:val="9"/>
              <w:rPr>
                <w:rFonts w:hint="eastAsia" w:ascii="宋体" w:hAnsi="宋体"/>
                <w:kern w:val="0"/>
                <w:sz w:val="18"/>
                <w:szCs w:val="18"/>
              </w:rPr>
            </w:pPr>
            <w:r>
              <w:rPr>
                <w:rFonts w:hint="eastAsia" w:ascii="宋体" w:hAnsi="宋体"/>
                <w:kern w:val="0"/>
                <w:sz w:val="18"/>
                <w:szCs w:val="18"/>
              </w:rPr>
              <w:t>4、设计制作基于集成触发器的抢答器电路</w:t>
            </w:r>
          </w:p>
          <w:p w14:paraId="2CC94953">
            <w:pPr>
              <w:pStyle w:val="9"/>
              <w:rPr>
                <w:rFonts w:hint="eastAsia" w:ascii="宋体" w:hAnsi="宋体"/>
                <w:kern w:val="0"/>
                <w:sz w:val="18"/>
                <w:szCs w:val="18"/>
              </w:rPr>
            </w:pPr>
            <w:r>
              <w:rPr>
                <w:rFonts w:hint="eastAsia" w:ascii="宋体" w:hAnsi="宋体"/>
                <w:kern w:val="0"/>
                <w:sz w:val="18"/>
                <w:szCs w:val="18"/>
              </w:rPr>
              <w:t>5、设计制作数码显示定时器</w:t>
            </w:r>
          </w:p>
          <w:p w14:paraId="15AE9594">
            <w:pPr>
              <w:pStyle w:val="9"/>
              <w:rPr>
                <w:rFonts w:hint="eastAsia" w:ascii="宋体" w:hAnsi="宋体"/>
                <w:kern w:val="0"/>
                <w:sz w:val="18"/>
                <w:szCs w:val="18"/>
              </w:rPr>
            </w:pPr>
            <w:r>
              <w:rPr>
                <w:rFonts w:hint="eastAsia" w:ascii="宋体" w:hAnsi="宋体"/>
                <w:kern w:val="0"/>
                <w:sz w:val="18"/>
                <w:szCs w:val="18"/>
              </w:rPr>
              <w:t>教学要求：用三维模型展示电路原理，自动播放制作和调试的过程，视角可自动切换，也可暂停和手动切换视角。</w:t>
            </w:r>
          </w:p>
          <w:p w14:paraId="75CBEAD5">
            <w:pPr>
              <w:pStyle w:val="9"/>
              <w:rPr>
                <w:rFonts w:hint="eastAsia" w:ascii="宋体" w:hAnsi="宋体"/>
                <w:kern w:val="0"/>
                <w:sz w:val="18"/>
                <w:szCs w:val="18"/>
              </w:rPr>
            </w:pPr>
            <w:r>
              <w:rPr>
                <w:rFonts w:hint="eastAsia" w:ascii="宋体" w:hAnsi="宋体"/>
                <w:kern w:val="0"/>
                <w:sz w:val="18"/>
                <w:szCs w:val="18"/>
              </w:rPr>
              <w:t>实训要求：1、领料：用三维模型展示，根据原理图片从元器件库中选择所需的元器件。</w:t>
            </w:r>
          </w:p>
          <w:p w14:paraId="3177A5D2">
            <w:pPr>
              <w:pStyle w:val="9"/>
              <w:rPr>
                <w:rFonts w:hint="eastAsia" w:ascii="宋体" w:hAnsi="宋体"/>
                <w:kern w:val="0"/>
                <w:sz w:val="18"/>
                <w:szCs w:val="18"/>
              </w:rPr>
            </w:pPr>
            <w:r>
              <w:rPr>
                <w:rFonts w:hint="eastAsia" w:ascii="宋体" w:hAnsi="宋体"/>
                <w:kern w:val="0"/>
                <w:sz w:val="18"/>
                <w:szCs w:val="18"/>
              </w:rPr>
              <w:t>2、元件测量：用三维模型展示，使用万用表对所领取的元器件进行测量，并判定是否合格。</w:t>
            </w:r>
          </w:p>
          <w:p w14:paraId="220820B3">
            <w:pPr>
              <w:pStyle w:val="9"/>
              <w:rPr>
                <w:rFonts w:hint="eastAsia" w:ascii="宋体" w:hAnsi="宋体"/>
                <w:kern w:val="0"/>
                <w:sz w:val="18"/>
                <w:szCs w:val="18"/>
              </w:rPr>
            </w:pPr>
            <w:r>
              <w:rPr>
                <w:rFonts w:hint="eastAsia" w:ascii="宋体" w:hAnsi="宋体"/>
                <w:kern w:val="0"/>
                <w:sz w:val="18"/>
                <w:szCs w:val="18"/>
              </w:rPr>
              <w:t>3、装配接线与调试：用三维模型展示，根据原理图片，装配布局并接线焊接，通过点击“通电调试”按钮，验证检查是否完全按照原理图接好电路，并可通过仪表测量电路。</w:t>
            </w:r>
          </w:p>
          <w:p w14:paraId="43F0EA1D">
            <w:pPr>
              <w:pStyle w:val="9"/>
              <w:rPr>
                <w:rFonts w:hint="eastAsia" w:ascii="宋体" w:hAnsi="宋体"/>
                <w:kern w:val="0"/>
                <w:sz w:val="18"/>
                <w:szCs w:val="18"/>
              </w:rPr>
            </w:pPr>
            <w:r>
              <w:rPr>
                <w:rFonts w:hint="eastAsia" w:ascii="宋体" w:hAnsi="宋体"/>
                <w:kern w:val="0"/>
                <w:sz w:val="18"/>
                <w:szCs w:val="18"/>
              </w:rPr>
              <w:t xml:space="preserve">教学和实训３：    </w:t>
            </w:r>
          </w:p>
          <w:p w14:paraId="24941AB4">
            <w:pPr>
              <w:pStyle w:val="9"/>
              <w:rPr>
                <w:rFonts w:hint="eastAsia" w:ascii="宋体" w:hAnsi="宋体"/>
                <w:kern w:val="0"/>
                <w:sz w:val="18"/>
                <w:szCs w:val="18"/>
              </w:rPr>
            </w:pPr>
            <w:r>
              <w:rPr>
                <w:rFonts w:hint="eastAsia" w:ascii="宋体" w:hAnsi="宋体"/>
                <w:kern w:val="0"/>
                <w:sz w:val="18"/>
                <w:szCs w:val="18"/>
              </w:rPr>
              <w:t>1、选通锁存电路安装调试</w:t>
            </w:r>
          </w:p>
          <w:p w14:paraId="5BF61B4D">
            <w:pPr>
              <w:pStyle w:val="9"/>
              <w:rPr>
                <w:rFonts w:hint="eastAsia" w:ascii="宋体" w:hAnsi="宋体"/>
                <w:kern w:val="0"/>
                <w:sz w:val="18"/>
                <w:szCs w:val="18"/>
              </w:rPr>
            </w:pPr>
            <w:r>
              <w:rPr>
                <w:rFonts w:hint="eastAsia" w:ascii="宋体" w:hAnsi="宋体"/>
                <w:kern w:val="0"/>
                <w:sz w:val="18"/>
                <w:szCs w:val="18"/>
              </w:rPr>
              <w:t>2、设计制作基于移位寄存器流水灯电路</w:t>
            </w:r>
          </w:p>
          <w:p w14:paraId="4B6D19FC">
            <w:pPr>
              <w:pStyle w:val="9"/>
              <w:rPr>
                <w:rFonts w:hint="eastAsia" w:ascii="宋体" w:hAnsi="宋体"/>
                <w:kern w:val="0"/>
                <w:sz w:val="18"/>
                <w:szCs w:val="18"/>
              </w:rPr>
            </w:pPr>
            <w:r>
              <w:rPr>
                <w:rFonts w:hint="eastAsia" w:ascii="宋体" w:hAnsi="宋体"/>
                <w:kern w:val="0"/>
                <w:sz w:val="18"/>
                <w:szCs w:val="18"/>
              </w:rPr>
              <w:t>教学要求： 用三维模型展示电路原理，自动播放制作和调试的过程，视角可自动切换，也可暂停和手动切换视角。</w:t>
            </w:r>
          </w:p>
          <w:p w14:paraId="4D8B77CE">
            <w:pPr>
              <w:pStyle w:val="9"/>
              <w:rPr>
                <w:rFonts w:hint="eastAsia" w:ascii="宋体" w:hAnsi="宋体"/>
                <w:kern w:val="0"/>
                <w:sz w:val="18"/>
                <w:szCs w:val="18"/>
              </w:rPr>
            </w:pPr>
            <w:r>
              <w:rPr>
                <w:rFonts w:hint="eastAsia" w:ascii="宋体" w:hAnsi="宋体"/>
                <w:kern w:val="0"/>
                <w:sz w:val="18"/>
                <w:szCs w:val="18"/>
              </w:rPr>
              <w:t>实训要求：1、领料：用三维模型展示，根据原理图片从元器件库中选择所需的元器件。</w:t>
            </w:r>
          </w:p>
          <w:p w14:paraId="583B4DFE">
            <w:pPr>
              <w:pStyle w:val="9"/>
              <w:rPr>
                <w:rFonts w:hint="eastAsia" w:ascii="宋体" w:hAnsi="宋体"/>
                <w:kern w:val="0"/>
                <w:sz w:val="18"/>
                <w:szCs w:val="18"/>
              </w:rPr>
            </w:pPr>
            <w:r>
              <w:rPr>
                <w:rFonts w:hint="eastAsia" w:ascii="宋体" w:hAnsi="宋体"/>
                <w:kern w:val="0"/>
                <w:sz w:val="18"/>
                <w:szCs w:val="18"/>
              </w:rPr>
              <w:t>2、元件测量：用三维模型展示，使用万用表对所领取的元器件进行测量，并判定是否合格。</w:t>
            </w:r>
          </w:p>
          <w:p w14:paraId="1392A121">
            <w:pPr>
              <w:pStyle w:val="9"/>
              <w:rPr>
                <w:rFonts w:hint="eastAsia" w:ascii="宋体" w:hAnsi="宋体"/>
                <w:kern w:val="0"/>
                <w:sz w:val="18"/>
                <w:szCs w:val="18"/>
              </w:rPr>
            </w:pPr>
            <w:r>
              <w:rPr>
                <w:rFonts w:hint="eastAsia" w:ascii="宋体" w:hAnsi="宋体"/>
                <w:kern w:val="0"/>
                <w:sz w:val="18"/>
                <w:szCs w:val="18"/>
              </w:rPr>
              <w:t>3、装配接线与调试：用三维模型展示，根据原理图片，装配布局并接线焊接，通过点击“通电调试”按钮，验证检查是否完全按照原理图接好电路，并可通过仪表测量电路。</w:t>
            </w:r>
          </w:p>
          <w:p w14:paraId="5B27A6BC">
            <w:pPr>
              <w:pStyle w:val="9"/>
              <w:rPr>
                <w:rFonts w:hint="eastAsia" w:ascii="宋体" w:hAnsi="宋体"/>
                <w:kern w:val="0"/>
                <w:sz w:val="18"/>
                <w:szCs w:val="18"/>
              </w:rPr>
            </w:pPr>
            <w:r>
              <w:rPr>
                <w:rFonts w:hint="eastAsia" w:ascii="宋体" w:hAnsi="宋体"/>
                <w:kern w:val="0"/>
                <w:sz w:val="18"/>
                <w:szCs w:val="18"/>
              </w:rPr>
              <w:t>教学４：元器件库，包含：</w:t>
            </w:r>
          </w:p>
          <w:p w14:paraId="4A8E1080">
            <w:pPr>
              <w:pStyle w:val="9"/>
              <w:rPr>
                <w:rFonts w:hint="eastAsia" w:ascii="宋体" w:hAnsi="宋体"/>
                <w:kern w:val="0"/>
                <w:sz w:val="18"/>
                <w:szCs w:val="18"/>
              </w:rPr>
            </w:pPr>
            <w:r>
              <w:rPr>
                <w:rFonts w:hint="eastAsia" w:ascii="宋体" w:hAnsi="宋体"/>
                <w:kern w:val="0"/>
                <w:sz w:val="18"/>
                <w:szCs w:val="18"/>
              </w:rPr>
              <w:t>1、电阻：五环电阻，四色环电阻</w:t>
            </w:r>
          </w:p>
          <w:p w14:paraId="027E4AE7">
            <w:pPr>
              <w:pStyle w:val="9"/>
              <w:rPr>
                <w:rFonts w:hint="eastAsia" w:ascii="宋体" w:hAnsi="宋体"/>
                <w:kern w:val="0"/>
                <w:sz w:val="18"/>
                <w:szCs w:val="18"/>
              </w:rPr>
            </w:pPr>
            <w:r>
              <w:rPr>
                <w:rFonts w:hint="eastAsia" w:ascii="宋体" w:hAnsi="宋体"/>
                <w:kern w:val="0"/>
                <w:sz w:val="18"/>
                <w:szCs w:val="18"/>
              </w:rPr>
              <w:t>2、电容：电解电容，纸质电容，电解电容-柱状，瓷片电容</w:t>
            </w:r>
          </w:p>
          <w:p w14:paraId="7C467870">
            <w:pPr>
              <w:pStyle w:val="9"/>
              <w:rPr>
                <w:rFonts w:hint="eastAsia" w:ascii="宋体" w:hAnsi="宋体"/>
                <w:kern w:val="0"/>
                <w:sz w:val="18"/>
                <w:szCs w:val="18"/>
              </w:rPr>
            </w:pPr>
            <w:r>
              <w:rPr>
                <w:rFonts w:hint="eastAsia" w:ascii="宋体" w:hAnsi="宋体"/>
                <w:kern w:val="0"/>
                <w:sz w:val="18"/>
                <w:szCs w:val="18"/>
              </w:rPr>
              <w:t>3、二极管：发光二极管，整流二极管，稳压二极管，发光二极管-白，LED，发光二极管-延时</w:t>
            </w:r>
          </w:p>
          <w:p w14:paraId="575262B0">
            <w:pPr>
              <w:pStyle w:val="9"/>
              <w:rPr>
                <w:rFonts w:hint="eastAsia" w:ascii="宋体" w:hAnsi="宋体"/>
                <w:kern w:val="0"/>
                <w:sz w:val="18"/>
                <w:szCs w:val="18"/>
              </w:rPr>
            </w:pPr>
            <w:r>
              <w:rPr>
                <w:rFonts w:hint="eastAsia" w:ascii="宋体" w:hAnsi="宋体"/>
                <w:kern w:val="0"/>
                <w:sz w:val="18"/>
                <w:szCs w:val="18"/>
              </w:rPr>
              <w:t>4、三极管：PNP三极管，NPN三极管</w:t>
            </w:r>
          </w:p>
          <w:p w14:paraId="029A8AD2">
            <w:pPr>
              <w:pStyle w:val="9"/>
              <w:rPr>
                <w:rFonts w:hint="eastAsia" w:ascii="宋体" w:hAnsi="宋体"/>
                <w:kern w:val="0"/>
                <w:sz w:val="18"/>
                <w:szCs w:val="18"/>
              </w:rPr>
            </w:pPr>
            <w:r>
              <w:rPr>
                <w:rFonts w:hint="eastAsia" w:ascii="宋体" w:hAnsi="宋体"/>
                <w:kern w:val="0"/>
                <w:sz w:val="18"/>
                <w:szCs w:val="18"/>
              </w:rPr>
              <w:t>5、电感：电感</w:t>
            </w:r>
          </w:p>
          <w:p w14:paraId="32AB4F5C">
            <w:pPr>
              <w:pStyle w:val="9"/>
              <w:rPr>
                <w:rFonts w:hint="eastAsia" w:ascii="宋体" w:hAnsi="宋体"/>
                <w:kern w:val="0"/>
                <w:sz w:val="18"/>
                <w:szCs w:val="18"/>
              </w:rPr>
            </w:pPr>
            <w:r>
              <w:rPr>
                <w:rFonts w:hint="eastAsia" w:ascii="宋体" w:hAnsi="宋体"/>
                <w:kern w:val="0"/>
                <w:sz w:val="18"/>
                <w:szCs w:val="18"/>
              </w:rPr>
              <w:t>6、扬声器：扬声器</w:t>
            </w:r>
          </w:p>
          <w:p w14:paraId="026F39B0">
            <w:pPr>
              <w:pStyle w:val="9"/>
              <w:rPr>
                <w:rFonts w:hint="eastAsia" w:ascii="宋体" w:hAnsi="宋体"/>
                <w:kern w:val="0"/>
                <w:sz w:val="18"/>
                <w:szCs w:val="18"/>
              </w:rPr>
            </w:pPr>
            <w:r>
              <w:rPr>
                <w:rFonts w:hint="eastAsia" w:ascii="宋体" w:hAnsi="宋体"/>
                <w:kern w:val="0"/>
                <w:sz w:val="18"/>
                <w:szCs w:val="18"/>
              </w:rPr>
              <w:t>7、数码管：共阳极七段数码管，共阴极七段数码管</w:t>
            </w:r>
          </w:p>
          <w:p w14:paraId="79BB87AB">
            <w:pPr>
              <w:pStyle w:val="9"/>
              <w:rPr>
                <w:rFonts w:ascii="宋体" w:hAnsi="宋体"/>
                <w:kern w:val="0"/>
                <w:sz w:val="18"/>
                <w:szCs w:val="18"/>
              </w:rPr>
            </w:pPr>
            <w:r>
              <w:rPr>
                <w:rFonts w:hint="eastAsia" w:ascii="宋体" w:hAnsi="宋体"/>
                <w:kern w:val="0"/>
                <w:sz w:val="18"/>
                <w:szCs w:val="18"/>
              </w:rPr>
              <w:t>8、IC:TTL74LS00，TTL74LS02，TTL74LS48，TTL74LS04，JK74110，CC4013，CC4027，CD4027，CD4001，CD4002，CD4011，CD4013，CD4042，CD4060，CD4069，CD4518，CD4543，NE555，TTL74LS08，TTL74LS20，TTL74LS32，TTL74LS86，TTL74LS164，TTL74LS192，TTL74LS266，CT74LS175，LM324，LM358，74LS165，IC14引脚插座，T</w:t>
            </w:r>
            <w:r>
              <w:rPr>
                <w:rFonts w:ascii="宋体" w:hAnsi="宋体"/>
                <w:kern w:val="0"/>
                <w:sz w:val="18"/>
                <w:szCs w:val="18"/>
              </w:rPr>
              <w:t>D2030</w:t>
            </w:r>
          </w:p>
          <w:p w14:paraId="4E681AB5">
            <w:pPr>
              <w:pStyle w:val="9"/>
              <w:rPr>
                <w:rFonts w:hint="eastAsia" w:ascii="宋体" w:hAnsi="宋体"/>
                <w:kern w:val="0"/>
                <w:sz w:val="18"/>
                <w:szCs w:val="18"/>
              </w:rPr>
            </w:pPr>
            <w:r>
              <w:rPr>
                <w:rFonts w:hint="eastAsia" w:ascii="宋体" w:hAnsi="宋体"/>
                <w:kern w:val="0"/>
                <w:sz w:val="18"/>
                <w:szCs w:val="18"/>
              </w:rPr>
              <w:t>9、晶振：晶振</w:t>
            </w:r>
          </w:p>
          <w:p w14:paraId="546E9FFC">
            <w:pPr>
              <w:pStyle w:val="9"/>
              <w:rPr>
                <w:rFonts w:hint="eastAsia" w:ascii="宋体" w:hAnsi="宋体"/>
                <w:kern w:val="0"/>
                <w:sz w:val="18"/>
                <w:szCs w:val="18"/>
              </w:rPr>
            </w:pPr>
            <w:r>
              <w:rPr>
                <w:rFonts w:hint="eastAsia" w:ascii="宋体" w:hAnsi="宋体"/>
                <w:kern w:val="0"/>
                <w:sz w:val="18"/>
                <w:szCs w:val="18"/>
              </w:rPr>
              <w:t>10、电源：6V电源，6V直流电源，9V直流电源，12V直流电源，信号发生器，9V电源，12V电源，PowerAC220，3V电源</w:t>
            </w:r>
          </w:p>
          <w:p w14:paraId="00A4EE36">
            <w:pPr>
              <w:pStyle w:val="9"/>
              <w:rPr>
                <w:rFonts w:hint="eastAsia" w:ascii="宋体" w:hAnsi="宋体"/>
                <w:kern w:val="0"/>
                <w:sz w:val="18"/>
                <w:szCs w:val="18"/>
              </w:rPr>
            </w:pPr>
            <w:r>
              <w:rPr>
                <w:rFonts w:hint="eastAsia" w:ascii="宋体" w:hAnsi="宋体"/>
                <w:kern w:val="0"/>
                <w:sz w:val="18"/>
                <w:szCs w:val="18"/>
              </w:rPr>
              <w:t>11、接地器：接地器</w:t>
            </w:r>
          </w:p>
          <w:p w14:paraId="69A77544">
            <w:pPr>
              <w:pStyle w:val="9"/>
              <w:rPr>
                <w:rFonts w:hint="eastAsia" w:ascii="宋体" w:hAnsi="宋体"/>
                <w:kern w:val="0"/>
                <w:sz w:val="18"/>
                <w:szCs w:val="18"/>
              </w:rPr>
            </w:pPr>
            <w:r>
              <w:rPr>
                <w:rFonts w:hint="eastAsia" w:ascii="宋体" w:hAnsi="宋体"/>
                <w:kern w:val="0"/>
                <w:sz w:val="18"/>
                <w:szCs w:val="18"/>
              </w:rPr>
              <w:t>12、开关：按钮开关，触摸开关，继电器，三相空气开关，MIC，单刀双掷开关</w:t>
            </w:r>
          </w:p>
          <w:p w14:paraId="2B33EC97">
            <w:pPr>
              <w:pStyle w:val="9"/>
              <w:rPr>
                <w:rFonts w:hint="eastAsia" w:ascii="宋体" w:hAnsi="宋体"/>
                <w:kern w:val="0"/>
                <w:sz w:val="18"/>
                <w:szCs w:val="18"/>
              </w:rPr>
            </w:pPr>
            <w:r>
              <w:rPr>
                <w:rFonts w:hint="eastAsia" w:ascii="宋体" w:hAnsi="宋体"/>
                <w:kern w:val="0"/>
                <w:sz w:val="18"/>
                <w:szCs w:val="18"/>
              </w:rPr>
              <w:t>13、万用表：针式万用表</w:t>
            </w:r>
          </w:p>
          <w:p w14:paraId="7C33C1CC">
            <w:pPr>
              <w:pStyle w:val="9"/>
              <w:rPr>
                <w:rFonts w:hint="eastAsia" w:ascii="宋体" w:hAnsi="宋体"/>
                <w:kern w:val="0"/>
                <w:sz w:val="18"/>
                <w:szCs w:val="18"/>
              </w:rPr>
            </w:pPr>
            <w:r>
              <w:rPr>
                <w:rFonts w:hint="eastAsia" w:ascii="宋体" w:hAnsi="宋体"/>
                <w:kern w:val="0"/>
                <w:sz w:val="18"/>
                <w:szCs w:val="18"/>
              </w:rPr>
              <w:t>14、电源插座：电源三孔插座</w:t>
            </w:r>
          </w:p>
          <w:p w14:paraId="2E289A4A">
            <w:pPr>
              <w:pStyle w:val="9"/>
              <w:rPr>
                <w:rFonts w:hint="eastAsia" w:ascii="宋体" w:hAnsi="宋体"/>
                <w:kern w:val="0"/>
                <w:sz w:val="18"/>
                <w:szCs w:val="18"/>
              </w:rPr>
            </w:pPr>
            <w:r>
              <w:rPr>
                <w:rFonts w:hint="eastAsia" w:ascii="宋体" w:hAnsi="宋体"/>
                <w:kern w:val="0"/>
                <w:sz w:val="18"/>
                <w:szCs w:val="18"/>
              </w:rPr>
              <w:t>15、熔断器：保护元件FU</w:t>
            </w:r>
          </w:p>
          <w:p w14:paraId="490C9115">
            <w:pPr>
              <w:pStyle w:val="9"/>
              <w:rPr>
                <w:rFonts w:hint="eastAsia" w:ascii="宋体" w:hAnsi="宋体"/>
                <w:kern w:val="0"/>
                <w:sz w:val="18"/>
                <w:szCs w:val="18"/>
              </w:rPr>
            </w:pPr>
            <w:r>
              <w:rPr>
                <w:rFonts w:hint="eastAsia" w:ascii="宋体" w:hAnsi="宋体"/>
                <w:kern w:val="0"/>
                <w:sz w:val="18"/>
                <w:szCs w:val="18"/>
              </w:rPr>
              <w:t>16、变压器：AC22012</w:t>
            </w:r>
          </w:p>
          <w:p w14:paraId="62CC1F1D">
            <w:pPr>
              <w:pStyle w:val="9"/>
              <w:rPr>
                <w:rFonts w:hint="eastAsia" w:ascii="宋体" w:hAnsi="宋体"/>
                <w:kern w:val="0"/>
                <w:sz w:val="18"/>
                <w:szCs w:val="18"/>
              </w:rPr>
            </w:pPr>
            <w:r>
              <w:rPr>
                <w:rFonts w:hint="eastAsia" w:ascii="宋体" w:hAnsi="宋体"/>
                <w:kern w:val="0"/>
                <w:sz w:val="18"/>
                <w:szCs w:val="18"/>
              </w:rPr>
              <w:t>17、变阻器：可调电阻，滑动变阻器，电位器，旋转电位器</w:t>
            </w:r>
          </w:p>
          <w:p w14:paraId="51C17B12">
            <w:pPr>
              <w:pStyle w:val="9"/>
              <w:rPr>
                <w:rFonts w:hint="eastAsia" w:ascii="宋体" w:hAnsi="宋体"/>
                <w:kern w:val="0"/>
                <w:sz w:val="18"/>
                <w:szCs w:val="18"/>
              </w:rPr>
            </w:pPr>
            <w:r>
              <w:rPr>
                <w:rFonts w:hint="eastAsia" w:ascii="宋体" w:hAnsi="宋体"/>
                <w:kern w:val="0"/>
                <w:sz w:val="18"/>
                <w:szCs w:val="18"/>
              </w:rPr>
              <w:t>18、待测器件：10μ电容，四环电阻3K，电阻2K，2K3K电路组成的电路板，具有放大环节的串联型可调稳压电源电路，1K电阻，电源，稳压管，功放OTL电路板</w:t>
            </w:r>
          </w:p>
          <w:p w14:paraId="5020C522">
            <w:pPr>
              <w:pStyle w:val="9"/>
              <w:rPr>
                <w:rFonts w:hint="eastAsia" w:ascii="宋体" w:hAnsi="宋体"/>
                <w:kern w:val="0"/>
                <w:sz w:val="18"/>
                <w:szCs w:val="18"/>
              </w:rPr>
            </w:pPr>
            <w:r>
              <w:rPr>
                <w:rFonts w:hint="eastAsia" w:ascii="宋体" w:hAnsi="宋体"/>
                <w:kern w:val="0"/>
                <w:sz w:val="18"/>
                <w:szCs w:val="18"/>
              </w:rPr>
              <w:t>19：测量工具：电源，函数信号发生器，指针式万用表，数字万用表，示波器，BT3C-B型扫频仪，逻辑分析仪</w:t>
            </w:r>
          </w:p>
          <w:p w14:paraId="6D1AA9FB">
            <w:pPr>
              <w:pStyle w:val="9"/>
              <w:rPr>
                <w:rFonts w:hint="eastAsia" w:ascii="宋体" w:hAnsi="宋体"/>
                <w:sz w:val="18"/>
                <w:szCs w:val="18"/>
              </w:rPr>
            </w:pPr>
            <w:r>
              <w:rPr>
                <w:rFonts w:hint="eastAsia" w:ascii="宋体" w:hAnsi="宋体"/>
                <w:kern w:val="0"/>
                <w:sz w:val="18"/>
                <w:szCs w:val="18"/>
              </w:rPr>
              <w:t>十、</w:t>
            </w:r>
            <w:r>
              <w:rPr>
                <w:rFonts w:hint="eastAsia" w:ascii="宋体" w:hAnsi="宋体"/>
                <w:sz w:val="18"/>
                <w:szCs w:val="18"/>
              </w:rPr>
              <w:t>彩喷板，８个</w:t>
            </w:r>
          </w:p>
          <w:p w14:paraId="1C74B613">
            <w:pPr>
              <w:pStyle w:val="9"/>
              <w:rPr>
                <w:rFonts w:hint="eastAsia" w:ascii="宋体" w:hAnsi="宋体"/>
                <w:sz w:val="18"/>
                <w:szCs w:val="18"/>
              </w:rPr>
            </w:pPr>
            <w:r>
              <w:rPr>
                <w:rFonts w:hint="eastAsia" w:ascii="宋体" w:hAnsi="宋体"/>
                <w:sz w:val="18"/>
                <w:szCs w:val="18"/>
              </w:rPr>
              <w:t>彩喷板内容：数字化虚拟仿真实训室的课程1至课程8的一些教学和实训内容。规格：中标后供应商根据用户现场房间情况定制。</w:t>
            </w:r>
          </w:p>
          <w:p w14:paraId="24580BBB">
            <w:pPr>
              <w:pStyle w:val="9"/>
              <w:rPr>
                <w:rFonts w:hint="eastAsia" w:ascii="宋体" w:hAnsi="宋体"/>
                <w:b/>
                <w:sz w:val="18"/>
                <w:szCs w:val="18"/>
              </w:rPr>
            </w:pPr>
            <w:r>
              <w:rPr>
                <w:rFonts w:hint="eastAsia" w:ascii="宋体" w:hAnsi="宋体"/>
                <w:sz w:val="18"/>
                <w:szCs w:val="18"/>
              </w:rPr>
              <w:t>十</w:t>
            </w:r>
            <w:r>
              <w:rPr>
                <w:rFonts w:hint="eastAsia" w:ascii="宋体" w:hAnsi="宋体"/>
                <w:kern w:val="0"/>
                <w:sz w:val="18"/>
                <w:szCs w:val="18"/>
              </w:rPr>
              <w:t>一</w:t>
            </w:r>
            <w:r>
              <w:rPr>
                <w:rFonts w:hint="eastAsia" w:ascii="宋体" w:hAnsi="宋体"/>
                <w:b/>
                <w:sz w:val="18"/>
                <w:szCs w:val="18"/>
              </w:rPr>
              <w:t>、售后服务：</w:t>
            </w:r>
          </w:p>
          <w:p w14:paraId="4D1D7A9C">
            <w:pPr>
              <w:pStyle w:val="9"/>
              <w:rPr>
                <w:rFonts w:hint="eastAsia" w:ascii="宋体" w:hAnsi="宋体"/>
                <w:kern w:val="0"/>
                <w:sz w:val="18"/>
                <w:szCs w:val="18"/>
              </w:rPr>
            </w:pPr>
            <w:r>
              <w:rPr>
                <w:rFonts w:hint="eastAsia" w:ascii="宋体" w:hAnsi="宋体"/>
                <w:kern w:val="0"/>
                <w:sz w:val="18"/>
                <w:szCs w:val="18"/>
              </w:rPr>
              <w:t>1、</w:t>
            </w:r>
            <w:r>
              <w:rPr>
                <w:rFonts w:hint="eastAsia" w:ascii="宋体" w:hAnsi="宋体"/>
                <w:sz w:val="18"/>
                <w:szCs w:val="18"/>
              </w:rPr>
              <w:t>承诺</w:t>
            </w:r>
            <w:r>
              <w:rPr>
                <w:rFonts w:hint="eastAsia" w:ascii="宋体" w:hAnsi="宋体" w:cs="Arial"/>
                <w:sz w:val="18"/>
                <w:szCs w:val="18"/>
              </w:rPr>
              <w:t>“</w:t>
            </w:r>
            <w:r>
              <w:rPr>
                <w:rFonts w:hint="eastAsia" w:ascii="宋体" w:hAnsi="宋体"/>
                <w:sz w:val="18"/>
                <w:szCs w:val="18"/>
              </w:rPr>
              <w:t>应用电子技术专业---</w:t>
            </w:r>
            <w:r>
              <w:rPr>
                <w:rFonts w:hint="eastAsia" w:ascii="宋体" w:hAnsi="宋体" w:cs="宋体"/>
                <w:bCs/>
                <w:sz w:val="18"/>
                <w:szCs w:val="18"/>
              </w:rPr>
              <w:t>数字化虚拟仿真三维互动教学平台软件”通过了</w:t>
            </w:r>
            <w:r>
              <w:rPr>
                <w:rFonts w:hint="eastAsia" w:ascii="宋体" w:hAnsi="宋体"/>
                <w:sz w:val="18"/>
                <w:szCs w:val="18"/>
              </w:rPr>
              <w:t>云平台测试</w:t>
            </w:r>
            <w:r>
              <w:rPr>
                <w:rFonts w:hint="eastAsia" w:ascii="宋体" w:hAnsi="宋体" w:cs="宋体"/>
                <w:bCs/>
                <w:sz w:val="18"/>
                <w:szCs w:val="18"/>
              </w:rPr>
              <w:t>。</w:t>
            </w:r>
            <w:r>
              <w:rPr>
                <w:rFonts w:hint="eastAsia" w:ascii="宋体" w:hAnsi="宋体"/>
                <w:sz w:val="18"/>
                <w:szCs w:val="18"/>
              </w:rPr>
              <w:t>承诺</w:t>
            </w:r>
            <w:r>
              <w:rPr>
                <w:rFonts w:hint="eastAsia" w:ascii="宋体" w:hAnsi="宋体" w:cs="宋体"/>
                <w:bCs/>
                <w:sz w:val="18"/>
                <w:szCs w:val="18"/>
              </w:rPr>
              <w:t>该教学平台软件可安装于本次招标的的</w:t>
            </w:r>
            <w:r>
              <w:rPr>
                <w:rFonts w:hint="eastAsia" w:ascii="宋体" w:hAnsi="宋体"/>
                <w:sz w:val="18"/>
                <w:szCs w:val="18"/>
              </w:rPr>
              <w:t>云主机服务器和云终端中，并能正常稳定运行.</w:t>
            </w:r>
          </w:p>
          <w:p w14:paraId="745C2106">
            <w:pPr>
              <w:pStyle w:val="9"/>
              <w:rPr>
                <w:rFonts w:hint="eastAsia" w:ascii="宋体" w:hAnsi="宋体"/>
                <w:kern w:val="0"/>
                <w:sz w:val="18"/>
                <w:szCs w:val="18"/>
              </w:rPr>
            </w:pPr>
            <w:r>
              <w:rPr>
                <w:rFonts w:hint="eastAsia" w:ascii="宋体" w:hAnsi="宋体"/>
                <w:kern w:val="0"/>
                <w:sz w:val="18"/>
                <w:szCs w:val="18"/>
              </w:rPr>
              <w:t>2、提供免费技术培训， 3年免费的本系统安装与维护。</w:t>
            </w:r>
          </w:p>
          <w:p w14:paraId="2BEE7474">
            <w:pPr>
              <w:pStyle w:val="9"/>
              <w:rPr>
                <w:rFonts w:hint="eastAsia" w:ascii="宋体" w:hAnsi="宋体"/>
                <w:b/>
                <w:kern w:val="0"/>
                <w:sz w:val="18"/>
                <w:szCs w:val="18"/>
              </w:rPr>
            </w:pPr>
            <w:r>
              <w:rPr>
                <w:rFonts w:hint="eastAsia" w:ascii="宋体" w:hAnsi="宋体"/>
                <w:b/>
                <w:kern w:val="0"/>
                <w:sz w:val="18"/>
                <w:szCs w:val="18"/>
              </w:rPr>
              <w:t>十二、提供</w:t>
            </w:r>
            <w:r>
              <w:rPr>
                <w:rFonts w:hint="eastAsia"/>
                <w:b/>
                <w:sz w:val="18"/>
                <w:szCs w:val="18"/>
              </w:rPr>
              <w:t>5分种</w:t>
            </w:r>
            <w:r>
              <w:rPr>
                <w:rFonts w:hint="eastAsia" w:ascii="宋体" w:hAnsi="宋体"/>
                <w:b/>
                <w:kern w:val="0"/>
                <w:sz w:val="18"/>
                <w:szCs w:val="18"/>
              </w:rPr>
              <w:t>提供录像演示视频录像演示视频(投标商自备 U盘)</w:t>
            </w:r>
          </w:p>
          <w:p w14:paraId="43F307F0">
            <w:pPr>
              <w:pStyle w:val="9"/>
              <w:ind w:firstLine="270" w:firstLineChars="150"/>
              <w:rPr>
                <w:rFonts w:hint="eastAsia" w:ascii="宋体" w:hAnsi="宋体"/>
                <w:kern w:val="0"/>
                <w:sz w:val="18"/>
                <w:szCs w:val="18"/>
              </w:rPr>
            </w:pPr>
            <w:r>
              <w:rPr>
                <w:rFonts w:hint="eastAsia" w:ascii="宋体" w:hAnsi="宋体"/>
                <w:b/>
                <w:kern w:val="0"/>
                <w:sz w:val="18"/>
                <w:szCs w:val="18"/>
              </w:rPr>
              <w:t>U盘内视频文件内容如下：</w:t>
            </w:r>
          </w:p>
          <w:p w14:paraId="43A9AEA2">
            <w:pPr>
              <w:pStyle w:val="9"/>
              <w:rPr>
                <w:rFonts w:hint="eastAsia" w:ascii="宋体" w:hAnsi="宋体"/>
                <w:kern w:val="0"/>
                <w:sz w:val="18"/>
                <w:szCs w:val="18"/>
              </w:rPr>
            </w:pPr>
            <w:r>
              <w:rPr>
                <w:rFonts w:hint="eastAsia" w:ascii="宋体" w:hAnsi="宋体"/>
                <w:kern w:val="0"/>
                <w:sz w:val="18"/>
                <w:szCs w:val="18"/>
              </w:rPr>
              <w:t>(1)</w:t>
            </w:r>
            <w:r>
              <w:rPr>
                <w:rFonts w:hint="eastAsia" w:ascii="宋体" w:hAnsi="宋体"/>
                <w:sz w:val="18"/>
                <w:szCs w:val="18"/>
              </w:rPr>
              <w:t xml:space="preserve"> 视频显示理论模块与三维互动模块。理论模块与互动模块教学编排章节互相对应，理论模块显示上传教材理论知识：图片、视频、FLASH、PPT等教学资源、三维互动模块显示制作各个教学知识点3D模型展示、3D仿真互动操作、3D动画展示,支持开放二次开发，视频显示用户可自行在教学平台上添加教学资源及三维模型及三维动画制作。</w:t>
            </w:r>
          </w:p>
          <w:p w14:paraId="3F25C311">
            <w:pPr>
              <w:pStyle w:val="9"/>
              <w:rPr>
                <w:rFonts w:ascii="宋体" w:hAnsi="宋体"/>
                <w:kern w:val="0"/>
                <w:sz w:val="18"/>
                <w:szCs w:val="18"/>
              </w:rPr>
            </w:pPr>
            <w:r>
              <w:rPr>
                <w:rFonts w:hint="eastAsia" w:ascii="宋体" w:hAnsi="宋体"/>
                <w:kern w:val="0"/>
                <w:sz w:val="18"/>
                <w:szCs w:val="18"/>
              </w:rPr>
              <w:t>（2）</w:t>
            </w:r>
            <w:r>
              <w:rPr>
                <w:rFonts w:hint="eastAsia" w:ascii="宋体" w:hAnsi="宋体"/>
                <w:sz w:val="18"/>
                <w:szCs w:val="18"/>
              </w:rPr>
              <w:t>视频展示</w:t>
            </w:r>
            <w:r>
              <w:rPr>
                <w:rFonts w:hint="eastAsia" w:ascii="宋体" w:hAnsi="宋体"/>
                <w:kern w:val="0"/>
                <w:sz w:val="18"/>
                <w:szCs w:val="18"/>
              </w:rPr>
              <w:t>教学平台具有教学资源三维模型数据量小的性能(运行快)，如至少含有500个以上零部件的逼真设备或三维虚拟实训场景几何模型数据量小于1MB。</w:t>
            </w:r>
          </w:p>
          <w:p w14:paraId="6923DCC7">
            <w:pPr>
              <w:pStyle w:val="9"/>
              <w:rPr>
                <w:rFonts w:hint="eastAsia" w:ascii="宋体" w:hAnsi="宋体"/>
                <w:kern w:val="0"/>
                <w:sz w:val="18"/>
                <w:szCs w:val="18"/>
              </w:rPr>
            </w:pPr>
            <w:r>
              <w:rPr>
                <w:rFonts w:hint="eastAsia" w:ascii="宋体" w:hAnsi="宋体"/>
                <w:kern w:val="0"/>
                <w:sz w:val="18"/>
                <w:szCs w:val="18"/>
              </w:rPr>
              <w:t>（3）</w:t>
            </w:r>
            <w:r>
              <w:rPr>
                <w:rFonts w:hint="eastAsia" w:ascii="宋体" w:hAnsi="宋体"/>
                <w:sz w:val="18"/>
                <w:szCs w:val="18"/>
              </w:rPr>
              <w:t>视频展示</w:t>
            </w:r>
            <w:r>
              <w:rPr>
                <w:rFonts w:hint="eastAsia" w:ascii="宋体" w:hAnsi="宋体"/>
                <w:kern w:val="0"/>
                <w:sz w:val="18"/>
                <w:szCs w:val="18"/>
              </w:rPr>
              <w:t>自带自主知识产权的web3D三维建模及三维动画制作编辑工具(自行开发课件)，</w:t>
            </w:r>
            <w:r>
              <w:rPr>
                <w:rFonts w:hint="eastAsia" w:ascii="宋体" w:hAnsi="宋体"/>
                <w:sz w:val="18"/>
                <w:szCs w:val="18"/>
              </w:rPr>
              <w:t>视频展示</w:t>
            </w:r>
            <w:r>
              <w:rPr>
                <w:rFonts w:hint="eastAsia" w:ascii="宋体" w:hAnsi="宋体"/>
                <w:kern w:val="0"/>
                <w:sz w:val="18"/>
                <w:szCs w:val="18"/>
              </w:rPr>
              <w:t>建三维模型及制作三维动画并对系统现有的3D模型与动画进行编辑修改。</w:t>
            </w:r>
            <w:r>
              <w:rPr>
                <w:rFonts w:hint="eastAsia" w:ascii="宋体" w:hAnsi="宋体"/>
                <w:sz w:val="18"/>
                <w:szCs w:val="18"/>
              </w:rPr>
              <w:t>视频展示</w:t>
            </w:r>
            <w:r>
              <w:rPr>
                <w:rFonts w:hint="eastAsia" w:ascii="宋体" w:hAnsi="宋体"/>
                <w:kern w:val="0"/>
                <w:sz w:val="18"/>
                <w:szCs w:val="18"/>
              </w:rPr>
              <w:t>三维模型及动画编辑工具产品登记证书与版权局出具的著作权证书原件，</w:t>
            </w:r>
            <w:r>
              <w:rPr>
                <w:rFonts w:hint="eastAsia" w:ascii="宋体" w:hAnsi="宋体"/>
                <w:sz w:val="18"/>
                <w:szCs w:val="18"/>
              </w:rPr>
              <w:t>视频展示</w:t>
            </w:r>
            <w:r>
              <w:rPr>
                <w:rFonts w:hint="eastAsia" w:ascii="宋体" w:hAnsi="宋体"/>
                <w:kern w:val="0"/>
                <w:sz w:val="18"/>
                <w:szCs w:val="18"/>
              </w:rPr>
              <w:t>创建一个电子设备零件三维模型并创建一个三维动画。</w:t>
            </w:r>
          </w:p>
          <w:p w14:paraId="43FC40B3">
            <w:pPr>
              <w:pStyle w:val="9"/>
              <w:rPr>
                <w:rFonts w:hint="eastAsia" w:ascii="宋体" w:hAnsi="宋体"/>
                <w:kern w:val="0"/>
                <w:sz w:val="18"/>
                <w:szCs w:val="18"/>
              </w:rPr>
            </w:pPr>
            <w:r>
              <w:rPr>
                <w:rFonts w:hint="eastAsia" w:ascii="宋体" w:hAnsi="宋体"/>
                <w:kern w:val="0"/>
                <w:sz w:val="18"/>
                <w:szCs w:val="18"/>
              </w:rPr>
              <w:t>（4）</w:t>
            </w:r>
            <w:r>
              <w:rPr>
                <w:rFonts w:hint="eastAsia" w:ascii="宋体" w:hAnsi="宋体"/>
                <w:sz w:val="18"/>
                <w:szCs w:val="18"/>
              </w:rPr>
              <w:t>视频展示课程</w:t>
            </w:r>
            <w:r>
              <w:rPr>
                <w:rFonts w:hint="eastAsia" w:ascii="宋体" w:hAnsi="宋体"/>
                <w:kern w:val="0"/>
                <w:sz w:val="18"/>
                <w:szCs w:val="18"/>
              </w:rPr>
              <w:t>可以仿真操作、任意拆装、任意设置故障、排除故障，所有的设备元器件及仪器仪表能够根据其相应的物理属性实时做出反应，就跟学生操作真实实验设备的效果一样。</w:t>
            </w:r>
            <w:r>
              <w:rPr>
                <w:rFonts w:hint="eastAsia" w:ascii="宋体" w:hAnsi="宋体"/>
                <w:sz w:val="18"/>
                <w:szCs w:val="18"/>
              </w:rPr>
              <w:t xml:space="preserve"> 视频</w:t>
            </w:r>
            <w:r>
              <w:rPr>
                <w:rFonts w:hint="eastAsia" w:ascii="宋体" w:hAnsi="宋体"/>
                <w:kern w:val="0"/>
                <w:sz w:val="18"/>
                <w:szCs w:val="18"/>
              </w:rPr>
              <w:t>演示数码显示定时器电路设计，能够从虚拟元器件库领取所需要的元器件，并对领取的元器件进行检测，还可以在虚拟的万用板上进行插装、接线、焊接、通电调试等。</w:t>
            </w:r>
          </w:p>
          <w:p w14:paraId="3ECE341B">
            <w:pPr>
              <w:pStyle w:val="9"/>
              <w:rPr>
                <w:rFonts w:hint="eastAsia" w:ascii="宋体" w:hAnsi="宋体"/>
                <w:kern w:val="0"/>
                <w:sz w:val="18"/>
                <w:szCs w:val="18"/>
              </w:rPr>
            </w:pPr>
            <w:r>
              <w:rPr>
                <w:rFonts w:hint="eastAsia" w:ascii="宋体" w:hAnsi="宋体"/>
                <w:sz w:val="18"/>
                <w:szCs w:val="18"/>
              </w:rPr>
              <w:t>视频展示</w:t>
            </w:r>
            <w:r>
              <w:rPr>
                <w:rFonts w:ascii="宋体" w:hAnsi="宋体"/>
                <w:kern w:val="0"/>
                <w:sz w:val="18"/>
                <w:szCs w:val="18"/>
              </w:rPr>
              <w:t xml:space="preserve"> </w:t>
            </w:r>
            <w:r>
              <w:rPr>
                <w:rFonts w:ascii="宋体" w:hAnsi="宋体"/>
                <w:kern w:val="0"/>
                <w:sz w:val="18"/>
                <w:szCs w:val="18"/>
              </w:rPr>
              <w:fldChar w:fldCharType="begin"/>
            </w:r>
            <w:r>
              <w:rPr>
                <w:rFonts w:ascii="宋体" w:hAnsi="宋体"/>
                <w:kern w:val="0"/>
                <w:sz w:val="18"/>
                <w:szCs w:val="18"/>
              </w:rPr>
              <w:instrText xml:space="preserve"> </w:instrText>
            </w:r>
            <w:r>
              <w:rPr>
                <w:rFonts w:hint="eastAsia" w:ascii="宋体" w:hAnsi="宋体"/>
                <w:kern w:val="0"/>
                <w:sz w:val="18"/>
                <w:szCs w:val="18"/>
              </w:rPr>
              <w:instrText xml:space="preserve">= 1 \* GB3</w:instrText>
            </w:r>
            <w:r>
              <w:rPr>
                <w:rFonts w:ascii="宋体" w:hAnsi="宋体"/>
                <w:kern w:val="0"/>
                <w:sz w:val="18"/>
                <w:szCs w:val="18"/>
              </w:rPr>
              <w:instrText xml:space="preserve"> </w:instrText>
            </w:r>
            <w:r>
              <w:rPr>
                <w:rFonts w:ascii="宋体" w:hAnsi="宋体"/>
                <w:kern w:val="0"/>
                <w:sz w:val="18"/>
                <w:szCs w:val="18"/>
              </w:rPr>
              <w:fldChar w:fldCharType="separate"/>
            </w:r>
            <w:r>
              <w:rPr>
                <w:rFonts w:hint="eastAsia" w:ascii="宋体" w:hAnsi="宋体"/>
                <w:kern w:val="0"/>
                <w:sz w:val="18"/>
                <w:szCs w:val="18"/>
              </w:rPr>
              <w:t>①</w:t>
            </w:r>
            <w:r>
              <w:rPr>
                <w:rFonts w:ascii="宋体" w:hAnsi="宋体"/>
                <w:kern w:val="0"/>
                <w:sz w:val="18"/>
                <w:szCs w:val="18"/>
              </w:rPr>
              <w:fldChar w:fldCharType="end"/>
            </w:r>
            <w:r>
              <w:rPr>
                <w:rFonts w:hint="eastAsia" w:ascii="宋体" w:hAnsi="宋体"/>
                <w:kern w:val="0"/>
                <w:sz w:val="18"/>
                <w:szCs w:val="18"/>
              </w:rPr>
              <w:t>领料：具有丰富的元器件库，三维模型展示，能够对应电路原理图从虚拟元器件库中领取所需要的元器件，系统会自动判断所领元器件的正确性，针对领料错误给出提示框提示“缺少的元器件”和“应该删除的元器件”，并且老师可以自己上传电路原理图。</w:t>
            </w:r>
            <w:r>
              <w:rPr>
                <w:rFonts w:hint="eastAsia" w:ascii="宋体" w:hAnsi="宋体"/>
                <w:sz w:val="18"/>
                <w:szCs w:val="18"/>
              </w:rPr>
              <w:t>视频展示</w:t>
            </w:r>
            <w:r>
              <w:rPr>
                <w:rFonts w:ascii="宋体" w:hAnsi="宋体"/>
                <w:kern w:val="0"/>
                <w:sz w:val="18"/>
                <w:szCs w:val="18"/>
              </w:rPr>
              <w:fldChar w:fldCharType="begin"/>
            </w:r>
            <w:r>
              <w:rPr>
                <w:rFonts w:ascii="宋体" w:hAnsi="宋体"/>
                <w:kern w:val="0"/>
                <w:sz w:val="18"/>
                <w:szCs w:val="18"/>
              </w:rPr>
              <w:instrText xml:space="preserve"> </w:instrText>
            </w:r>
            <w:r>
              <w:rPr>
                <w:rFonts w:hint="eastAsia" w:ascii="宋体" w:hAnsi="宋体"/>
                <w:kern w:val="0"/>
                <w:sz w:val="18"/>
                <w:szCs w:val="18"/>
              </w:rPr>
              <w:instrText xml:space="preserve">= 2 \* GB3</w:instrText>
            </w:r>
            <w:r>
              <w:rPr>
                <w:rFonts w:ascii="宋体" w:hAnsi="宋体"/>
                <w:kern w:val="0"/>
                <w:sz w:val="18"/>
                <w:szCs w:val="18"/>
              </w:rPr>
              <w:instrText xml:space="preserve"> </w:instrText>
            </w:r>
            <w:r>
              <w:rPr>
                <w:rFonts w:ascii="宋体" w:hAnsi="宋体"/>
                <w:kern w:val="0"/>
                <w:sz w:val="18"/>
                <w:szCs w:val="18"/>
              </w:rPr>
              <w:fldChar w:fldCharType="separate"/>
            </w:r>
            <w:r>
              <w:rPr>
                <w:rFonts w:hint="eastAsia" w:ascii="宋体" w:hAnsi="宋体"/>
                <w:kern w:val="0"/>
                <w:sz w:val="18"/>
                <w:szCs w:val="18"/>
              </w:rPr>
              <w:t>②</w:t>
            </w:r>
            <w:r>
              <w:rPr>
                <w:rFonts w:ascii="宋体" w:hAnsi="宋体"/>
                <w:kern w:val="0"/>
                <w:sz w:val="18"/>
                <w:szCs w:val="18"/>
              </w:rPr>
              <w:fldChar w:fldCharType="end"/>
            </w:r>
            <w:r>
              <w:rPr>
                <w:rFonts w:hint="eastAsia" w:ascii="宋体" w:hAnsi="宋体"/>
                <w:kern w:val="0"/>
                <w:sz w:val="18"/>
                <w:szCs w:val="18"/>
              </w:rPr>
              <w:t>元件测量：可以对领取的元器件进行三维模型展示，还能够利用系统自带万用表对领取的元器件进行检测，同样的元器件不同学生检测出来的结果会有正常和故障两种状态，并且元器件和仪表都具有相应的物理属性。</w:t>
            </w:r>
            <w:r>
              <w:rPr>
                <w:rFonts w:hint="eastAsia" w:ascii="宋体" w:hAnsi="宋体"/>
                <w:sz w:val="18"/>
                <w:szCs w:val="18"/>
              </w:rPr>
              <w:t>视频展示</w:t>
            </w:r>
            <w:r>
              <w:rPr>
                <w:rFonts w:ascii="宋体" w:hAnsi="宋体"/>
                <w:kern w:val="0"/>
                <w:sz w:val="18"/>
                <w:szCs w:val="18"/>
              </w:rPr>
              <w:fldChar w:fldCharType="begin"/>
            </w:r>
            <w:r>
              <w:rPr>
                <w:rFonts w:ascii="宋体" w:hAnsi="宋体"/>
                <w:kern w:val="0"/>
                <w:sz w:val="18"/>
                <w:szCs w:val="18"/>
              </w:rPr>
              <w:instrText xml:space="preserve"> </w:instrText>
            </w:r>
            <w:r>
              <w:rPr>
                <w:rFonts w:hint="eastAsia" w:ascii="宋体" w:hAnsi="宋体"/>
                <w:kern w:val="0"/>
                <w:sz w:val="18"/>
                <w:szCs w:val="18"/>
              </w:rPr>
              <w:instrText xml:space="preserve">= 3 \* GB3</w:instrText>
            </w:r>
            <w:r>
              <w:rPr>
                <w:rFonts w:ascii="宋体" w:hAnsi="宋体"/>
                <w:kern w:val="0"/>
                <w:sz w:val="18"/>
                <w:szCs w:val="18"/>
              </w:rPr>
              <w:instrText xml:space="preserve"> </w:instrText>
            </w:r>
            <w:r>
              <w:rPr>
                <w:rFonts w:ascii="宋体" w:hAnsi="宋体"/>
                <w:kern w:val="0"/>
                <w:sz w:val="18"/>
                <w:szCs w:val="18"/>
              </w:rPr>
              <w:fldChar w:fldCharType="separate"/>
            </w:r>
            <w:r>
              <w:rPr>
                <w:rFonts w:hint="eastAsia" w:ascii="宋体" w:hAnsi="宋体"/>
                <w:kern w:val="0"/>
                <w:sz w:val="18"/>
                <w:szCs w:val="18"/>
              </w:rPr>
              <w:t>③</w:t>
            </w:r>
            <w:r>
              <w:rPr>
                <w:rFonts w:ascii="宋体" w:hAnsi="宋体"/>
                <w:kern w:val="0"/>
                <w:sz w:val="18"/>
                <w:szCs w:val="18"/>
              </w:rPr>
              <w:fldChar w:fldCharType="end"/>
            </w:r>
            <w:r>
              <w:rPr>
                <w:rFonts w:hint="eastAsia" w:ascii="宋体" w:hAnsi="宋体"/>
                <w:kern w:val="0"/>
                <w:sz w:val="18"/>
                <w:szCs w:val="18"/>
              </w:rPr>
              <w:t>装配接线与调试：三维模型展示，可以在虚拟的万用板上进行插装、接线、焊接、通电调试、自定义故障等；在通电调试后可以真实的展示跟真实实验一样的结果；可以对接好的线路进行任意故障设置，设置的故障跟真实反映现状一样。</w:t>
            </w:r>
          </w:p>
          <w:p w14:paraId="12E0599B">
            <w:pPr>
              <w:pStyle w:val="9"/>
              <w:rPr>
                <w:rFonts w:hint="eastAsia" w:ascii="宋体" w:hAnsi="宋体"/>
                <w:b/>
                <w:kern w:val="0"/>
                <w:sz w:val="18"/>
                <w:szCs w:val="18"/>
              </w:rPr>
            </w:pPr>
            <w:r>
              <w:rPr>
                <w:rFonts w:hint="eastAsia" w:ascii="宋体" w:hAnsi="宋体"/>
                <w:b/>
                <w:kern w:val="0"/>
                <w:sz w:val="18"/>
                <w:szCs w:val="18"/>
              </w:rPr>
              <w:t>十三、投标人投标现场需提供以下证明材料：</w:t>
            </w:r>
          </w:p>
          <w:p w14:paraId="3E207347">
            <w:pPr>
              <w:pStyle w:val="9"/>
              <w:rPr>
                <w:rFonts w:hint="eastAsia" w:ascii="宋体" w:hAnsi="宋体"/>
                <w:kern w:val="0"/>
                <w:sz w:val="18"/>
                <w:szCs w:val="18"/>
              </w:rPr>
            </w:pPr>
            <w:r>
              <w:rPr>
                <w:rFonts w:hint="eastAsia" w:ascii="宋体" w:hAnsi="宋体"/>
                <w:kern w:val="0"/>
                <w:sz w:val="18"/>
                <w:szCs w:val="18"/>
              </w:rPr>
              <w:t>1.</w:t>
            </w:r>
            <w:r>
              <w:rPr>
                <w:rFonts w:hint="eastAsia" w:ascii="宋体" w:hAnsi="宋体"/>
                <w:sz w:val="18"/>
                <w:szCs w:val="18"/>
              </w:rPr>
              <w:t xml:space="preserve"> 数字化虚拟仿真三维互动教学平台</w:t>
            </w:r>
            <w:r>
              <w:rPr>
                <w:rFonts w:hint="eastAsia" w:ascii="宋体" w:hAnsi="宋体"/>
                <w:kern w:val="0"/>
                <w:sz w:val="18"/>
                <w:szCs w:val="18"/>
              </w:rPr>
              <w:t>品制造厂商授权书原件及售后服务承诺书原件；</w:t>
            </w:r>
          </w:p>
          <w:p w14:paraId="25F2BE5F">
            <w:pPr>
              <w:pStyle w:val="9"/>
              <w:rPr>
                <w:rFonts w:hint="eastAsia" w:ascii="宋体" w:hAnsi="宋体"/>
                <w:kern w:val="0"/>
                <w:sz w:val="18"/>
                <w:szCs w:val="18"/>
              </w:rPr>
            </w:pPr>
            <w:r>
              <w:rPr>
                <w:rFonts w:hint="eastAsia" w:ascii="宋体" w:hAnsi="宋体"/>
                <w:kern w:val="0"/>
                <w:sz w:val="18"/>
                <w:szCs w:val="18"/>
              </w:rPr>
              <w:t>2.</w:t>
            </w:r>
            <w:r>
              <w:rPr>
                <w:rFonts w:hint="eastAsia" w:ascii="宋体" w:hAnsi="宋体"/>
                <w:sz w:val="18"/>
                <w:szCs w:val="18"/>
              </w:rPr>
              <w:t xml:space="preserve"> 数字化虚拟仿真三维互动教学平台</w:t>
            </w:r>
            <w:r>
              <w:rPr>
                <w:rFonts w:hint="eastAsia" w:ascii="宋体" w:hAnsi="宋体"/>
                <w:kern w:val="0"/>
                <w:sz w:val="18"/>
                <w:szCs w:val="18"/>
              </w:rPr>
              <w:t>国家质检部门认可的检测报告复印.</w:t>
            </w:r>
          </w:p>
        </w:tc>
        <w:tc>
          <w:tcPr>
            <w:tcW w:w="2136" w:type="dxa"/>
            <w:noWrap w:val="0"/>
            <w:vAlign w:val="center"/>
          </w:tcPr>
          <w:p w14:paraId="1866CBB0">
            <w:pPr>
              <w:jc w:val="center"/>
              <w:rPr>
                <w:rFonts w:hint="eastAsia" w:ascii="宋体" w:hAnsi="宋体"/>
                <w:b/>
                <w:sz w:val="18"/>
                <w:szCs w:val="18"/>
              </w:rPr>
            </w:pPr>
          </w:p>
        </w:tc>
        <w:tc>
          <w:tcPr>
            <w:tcW w:w="1068" w:type="dxa"/>
            <w:noWrap w:val="0"/>
            <w:vAlign w:val="center"/>
          </w:tcPr>
          <w:p w14:paraId="5C65DB94">
            <w:pPr>
              <w:jc w:val="center"/>
              <w:rPr>
                <w:rFonts w:hint="eastAsia" w:ascii="宋体" w:hAnsi="宋体"/>
                <w:b/>
                <w:sz w:val="18"/>
                <w:szCs w:val="18"/>
              </w:rPr>
            </w:pPr>
          </w:p>
        </w:tc>
        <w:tc>
          <w:tcPr>
            <w:tcW w:w="1068" w:type="dxa"/>
            <w:noWrap w:val="0"/>
            <w:vAlign w:val="center"/>
          </w:tcPr>
          <w:p w14:paraId="605E8580">
            <w:pPr>
              <w:jc w:val="center"/>
              <w:rPr>
                <w:rFonts w:hint="eastAsia" w:ascii="宋体" w:hAnsi="宋体"/>
                <w:b/>
                <w:sz w:val="18"/>
                <w:szCs w:val="18"/>
              </w:rPr>
            </w:pPr>
          </w:p>
        </w:tc>
        <w:tc>
          <w:tcPr>
            <w:tcW w:w="948" w:type="dxa"/>
            <w:noWrap w:val="0"/>
            <w:vAlign w:val="center"/>
          </w:tcPr>
          <w:p w14:paraId="08597F5F">
            <w:pPr>
              <w:jc w:val="center"/>
              <w:rPr>
                <w:rFonts w:hint="eastAsia" w:ascii="宋体" w:hAnsi="宋体"/>
                <w:b/>
                <w:sz w:val="18"/>
                <w:szCs w:val="18"/>
              </w:rPr>
            </w:pPr>
          </w:p>
        </w:tc>
      </w:tr>
    </w:tbl>
    <w:p w14:paraId="3DF2FAE6">
      <w:pPr>
        <w:spacing w:line="360" w:lineRule="exact"/>
        <w:rPr>
          <w:rFonts w:hint="eastAsia" w:ascii="宋体" w:hAnsi="宋体" w:cs="Arial"/>
          <w:sz w:val="24"/>
        </w:rPr>
      </w:pPr>
    </w:p>
    <w:p w14:paraId="0BDEDBC7">
      <w:pPr>
        <w:spacing w:line="360" w:lineRule="exact"/>
        <w:ind w:firstLine="480" w:firstLineChars="200"/>
        <w:rPr>
          <w:rFonts w:hint="eastAsia" w:ascii="宋体" w:hAnsi="宋体" w:cs="Arial"/>
          <w:sz w:val="24"/>
        </w:rPr>
      </w:pPr>
      <w:r>
        <w:rPr>
          <w:rFonts w:hint="eastAsia" w:ascii="宋体" w:hAnsi="宋体" w:cs="Arial"/>
          <w:sz w:val="24"/>
        </w:rPr>
        <w:t>1．“投标文件响应内容”一栏由投标人填写，须按招标文件要求逐项对应填写</w:t>
      </w:r>
      <w:r>
        <w:rPr>
          <w:rFonts w:hint="eastAsia" w:ascii="宋体" w:hAnsi="宋体" w:cs="Arial"/>
          <w:b/>
          <w:sz w:val="24"/>
        </w:rPr>
        <w:t>所投产品的实际技术参数。</w:t>
      </w:r>
    </w:p>
    <w:p w14:paraId="579575EC">
      <w:pPr>
        <w:spacing w:line="360" w:lineRule="exact"/>
        <w:ind w:firstLine="480" w:firstLineChars="200"/>
        <w:rPr>
          <w:rFonts w:hint="eastAsia" w:ascii="宋体" w:hAnsi="宋体" w:cs="Arial"/>
          <w:sz w:val="24"/>
        </w:rPr>
      </w:pPr>
      <w:r>
        <w:rPr>
          <w:rFonts w:hint="eastAsia" w:ascii="宋体" w:hAnsi="宋体" w:cs="Arial"/>
          <w:sz w:val="24"/>
        </w:rPr>
        <w:t>2．“偏离程度”一栏根据“投标文件响应内容”与招标文件要求逐项对照的结果填写。偏离程度必须用 “正偏离、负偏离或无偏离”三个名称中的一种进行标注；</w:t>
      </w:r>
    </w:p>
    <w:p w14:paraId="31E17A62">
      <w:pPr>
        <w:spacing w:line="360" w:lineRule="exact"/>
        <w:ind w:firstLine="460" w:firstLineChars="192"/>
        <w:rPr>
          <w:rFonts w:hint="eastAsia" w:ascii="宋体" w:hAnsi="宋体" w:cs="Arial"/>
          <w:sz w:val="24"/>
        </w:rPr>
      </w:pPr>
      <w:r>
        <w:rPr>
          <w:rFonts w:hint="eastAsia" w:ascii="宋体" w:hAnsi="宋体" w:cs="Arial"/>
          <w:sz w:val="24"/>
        </w:rPr>
        <w:t>3．“偏离说明”一栏由投标人对偏离的情况做详细说明。</w:t>
      </w:r>
    </w:p>
    <w:p w14:paraId="79BBDAAD">
      <w:pPr>
        <w:spacing w:line="240" w:lineRule="exact"/>
        <w:ind w:firstLine="460" w:firstLineChars="192"/>
        <w:rPr>
          <w:rFonts w:hint="eastAsia" w:ascii="宋体" w:hAnsi="宋体"/>
          <w:b/>
          <w:sz w:val="24"/>
        </w:rPr>
      </w:pPr>
      <w:r>
        <w:rPr>
          <w:rFonts w:hint="eastAsia" w:ascii="宋体" w:hAnsi="宋体"/>
          <w:sz w:val="24"/>
        </w:rPr>
        <w:t>4．“证明资料”一栏须填写</w:t>
      </w:r>
      <w:r>
        <w:rPr>
          <w:rFonts w:hint="eastAsia" w:ascii="宋体" w:hAnsi="宋体"/>
          <w:b/>
          <w:sz w:val="24"/>
        </w:rPr>
        <w:t>“见投标文件第</w:t>
      </w:r>
      <w:r>
        <w:rPr>
          <w:rFonts w:hint="eastAsia" w:ascii="宋体" w:hAnsi="宋体"/>
          <w:b/>
          <w:sz w:val="24"/>
          <w:u w:val="single"/>
        </w:rPr>
        <w:t xml:space="preserve">  </w:t>
      </w:r>
      <w:r>
        <w:rPr>
          <w:rFonts w:hint="eastAsia" w:ascii="宋体" w:hAnsi="宋体"/>
          <w:b/>
          <w:sz w:val="24"/>
        </w:rPr>
        <w:t>页，第</w:t>
      </w:r>
      <w:r>
        <w:rPr>
          <w:rFonts w:hint="eastAsia" w:ascii="宋体" w:hAnsi="宋体"/>
          <w:b/>
          <w:sz w:val="24"/>
          <w:u w:val="single"/>
        </w:rPr>
        <w:t xml:space="preserve">  </w:t>
      </w:r>
      <w:r>
        <w:rPr>
          <w:rFonts w:hint="eastAsia" w:ascii="宋体" w:hAnsi="宋体"/>
          <w:b/>
          <w:sz w:val="24"/>
        </w:rPr>
        <w:t>行”字样，标注出证明资料在投标文件中的位置。</w:t>
      </w:r>
    </w:p>
    <w:p w14:paraId="754ED483">
      <w:pPr>
        <w:sectPr>
          <w:pgSz w:w="16838" w:h="11906" w:orient="landscape"/>
          <w:pgMar w:top="1402" w:right="1440" w:bottom="1797" w:left="1440" w:header="851" w:footer="992" w:gutter="0"/>
          <w:cols w:space="425" w:num="1"/>
          <w:docGrid w:type="linesAndChars" w:linePitch="312" w:charSpace="0"/>
        </w:sectPr>
      </w:pPr>
    </w:p>
    <w:p w14:paraId="61EE02D2">
      <w:pPr>
        <w:spacing w:before="240" w:beforeLines="100" w:after="240"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第三章   评标方法</w:t>
      </w:r>
    </w:p>
    <w:p w14:paraId="010FEE20">
      <w:pPr>
        <w:spacing w:line="480" w:lineRule="auto"/>
        <w:rPr>
          <w:rFonts w:hint="eastAsia" w:ascii="宋体" w:hAnsi="宋体" w:cs="宋体"/>
          <w:b/>
          <w:kern w:val="0"/>
          <w:sz w:val="28"/>
          <w:szCs w:val="28"/>
        </w:rPr>
      </w:pPr>
    </w:p>
    <w:p w14:paraId="7A7602ED">
      <w:pPr>
        <w:spacing w:line="480" w:lineRule="auto"/>
        <w:ind w:firstLine="562" w:firstLineChars="200"/>
        <w:rPr>
          <w:rFonts w:hint="eastAsia" w:ascii="宋体" w:hAnsi="宋体" w:cs="宋体"/>
          <w:b/>
          <w:kern w:val="0"/>
          <w:sz w:val="28"/>
          <w:szCs w:val="28"/>
        </w:rPr>
      </w:pPr>
      <w:r>
        <w:rPr>
          <w:rFonts w:hint="eastAsia" w:ascii="宋体" w:hAnsi="宋体" w:cs="宋体"/>
          <w:b/>
          <w:kern w:val="0"/>
          <w:sz w:val="28"/>
          <w:szCs w:val="28"/>
        </w:rPr>
        <w:t>一、本项目采用最低评标价法进行评标。</w:t>
      </w:r>
    </w:p>
    <w:p w14:paraId="554CDA30">
      <w:pPr>
        <w:spacing w:line="480" w:lineRule="auto"/>
        <w:ind w:firstLine="562" w:firstLineChars="200"/>
        <w:rPr>
          <w:rFonts w:hint="eastAsia" w:ascii="宋体" w:hAnsi="宋体" w:cs="宋体"/>
          <w:b/>
          <w:kern w:val="0"/>
          <w:sz w:val="28"/>
          <w:szCs w:val="28"/>
        </w:rPr>
      </w:pPr>
      <w:r>
        <w:rPr>
          <w:rFonts w:hint="eastAsia" w:ascii="宋体" w:hAnsi="宋体" w:cs="宋体"/>
          <w:b/>
          <w:kern w:val="0"/>
          <w:sz w:val="28"/>
          <w:szCs w:val="28"/>
        </w:rPr>
        <w:t>二、评标原则及程序</w:t>
      </w:r>
    </w:p>
    <w:p w14:paraId="1D681AC9">
      <w:pPr>
        <w:spacing w:line="480" w:lineRule="auto"/>
        <w:ind w:firstLine="562" w:firstLineChars="200"/>
        <w:rPr>
          <w:rFonts w:hint="eastAsia" w:ascii="宋体" w:hAnsi="宋体" w:cs="Lucida Sans Unicode"/>
          <w:b/>
          <w:sz w:val="28"/>
          <w:szCs w:val="28"/>
        </w:rPr>
      </w:pPr>
      <w:r>
        <w:rPr>
          <w:rFonts w:hint="eastAsia" w:ascii="宋体" w:hAnsi="宋体" w:cs="宋体"/>
          <w:b/>
          <w:kern w:val="0"/>
          <w:sz w:val="28"/>
          <w:szCs w:val="28"/>
        </w:rPr>
        <w:t>详见本招标文件附件一投标人须知“五、开标与评标”。</w:t>
      </w:r>
    </w:p>
    <w:p w14:paraId="573AFF91">
      <w:pPr>
        <w:spacing w:line="480" w:lineRule="auto"/>
        <w:ind w:firstLine="562" w:firstLineChars="200"/>
        <w:rPr>
          <w:rFonts w:hint="eastAsia" w:ascii="宋体" w:hAnsi="宋体" w:cs="宋体"/>
          <w:b/>
          <w:kern w:val="0"/>
          <w:sz w:val="28"/>
          <w:szCs w:val="28"/>
        </w:rPr>
      </w:pPr>
      <w:r>
        <w:rPr>
          <w:rFonts w:hint="eastAsia" w:ascii="宋体" w:hAnsi="宋体" w:cs="Lucida Sans Unicode"/>
          <w:b/>
          <w:sz w:val="28"/>
          <w:szCs w:val="28"/>
        </w:rPr>
        <w:t>三、</w:t>
      </w:r>
      <w:r>
        <w:rPr>
          <w:rFonts w:hint="eastAsia" w:ascii="宋体" w:hAnsi="宋体" w:cs="宋体"/>
          <w:b/>
          <w:kern w:val="0"/>
          <w:sz w:val="28"/>
          <w:szCs w:val="28"/>
        </w:rPr>
        <w:t>确定中标供应商</w:t>
      </w:r>
    </w:p>
    <w:p w14:paraId="2F53B61E">
      <w:pPr>
        <w:adjustRightInd w:val="0"/>
        <w:spacing w:line="480" w:lineRule="auto"/>
        <w:ind w:firstLine="562" w:firstLineChars="200"/>
        <w:textAlignment w:val="baseline"/>
        <w:rPr>
          <w:rFonts w:hint="eastAsia" w:ascii="宋体" w:hAnsi="宋体"/>
          <w:b/>
          <w:sz w:val="28"/>
          <w:szCs w:val="28"/>
        </w:rPr>
      </w:pPr>
      <w:r>
        <w:rPr>
          <w:rFonts w:hint="eastAsia" w:ascii="宋体" w:hAnsi="宋体"/>
          <w:b/>
          <w:sz w:val="28"/>
          <w:szCs w:val="28"/>
        </w:rPr>
        <w:t>评标委员会根据全体评标委员会成员签字的原始评标记录和评标结果编写评标报告，推荐中标候选供应商的顺序，依法确定中标供应商。</w:t>
      </w:r>
    </w:p>
    <w:p w14:paraId="700ABE17">
      <w:pPr>
        <w:spacing w:line="480" w:lineRule="auto"/>
        <w:rPr>
          <w:rFonts w:hint="eastAsia" w:ascii="黑体" w:hAnsi="黑体" w:eastAsia="黑体" w:cs="Lucida Sans Unicode"/>
          <w:b/>
          <w:sz w:val="24"/>
        </w:rPr>
      </w:pPr>
      <w:r>
        <w:rPr>
          <w:rFonts w:ascii="宋体" w:hAnsi="宋体"/>
          <w:b/>
          <w:sz w:val="28"/>
          <w:szCs w:val="28"/>
        </w:rPr>
        <w:br w:type="page"/>
      </w:r>
      <w:r>
        <w:rPr>
          <w:rFonts w:hint="eastAsia" w:ascii="黑体" w:hAnsi="黑体" w:eastAsia="黑体" w:cs="Lucida Sans Unicode"/>
          <w:b/>
          <w:sz w:val="24"/>
        </w:rPr>
        <w:t>招标文件附件1</w:t>
      </w:r>
    </w:p>
    <w:p w14:paraId="01C59E1A">
      <w:pPr>
        <w:spacing w:before="240" w:beforeLines="100" w:after="240" w:afterLines="100"/>
        <w:jc w:val="center"/>
        <w:rPr>
          <w:rFonts w:hint="eastAsia" w:ascii="宋体" w:hAnsi="宋体" w:cs="Lucida Sans Unicode"/>
          <w:b/>
          <w:sz w:val="44"/>
          <w:szCs w:val="44"/>
        </w:rPr>
      </w:pPr>
      <w:r>
        <w:rPr>
          <w:rFonts w:hint="eastAsia" w:ascii="宋体" w:hAnsi="宋体" w:cs="Lucida Sans Unicode"/>
          <w:b/>
          <w:sz w:val="44"/>
          <w:szCs w:val="44"/>
        </w:rPr>
        <w:t>投标人须知</w:t>
      </w:r>
    </w:p>
    <w:p w14:paraId="03C2437D">
      <w:pPr>
        <w:spacing w:before="240" w:beforeLines="100" w:after="240" w:afterLines="100"/>
        <w:jc w:val="center"/>
        <w:rPr>
          <w:rFonts w:hint="eastAsia" w:ascii="宋体" w:hAnsi="宋体"/>
          <w:b/>
          <w:sz w:val="24"/>
        </w:rPr>
      </w:pPr>
      <w:r>
        <w:rPr>
          <w:rFonts w:hint="eastAsia" w:ascii="宋体" w:hAnsi="宋体"/>
          <w:b/>
          <w:sz w:val="24"/>
        </w:rPr>
        <w:t>一、 总  则</w:t>
      </w:r>
    </w:p>
    <w:p w14:paraId="176D2DD5">
      <w:pPr>
        <w:pStyle w:val="16"/>
        <w:numPr>
          <w:ilvl w:val="0"/>
          <w:numId w:val="0"/>
        </w:numPr>
        <w:tabs>
          <w:tab w:val="clear" w:pos="709"/>
        </w:tabs>
        <w:spacing w:line="360" w:lineRule="auto"/>
        <w:ind w:left="477" w:leftChars="227"/>
        <w:rPr>
          <w:rFonts w:hint="eastAsia"/>
          <w:sz w:val="24"/>
          <w:szCs w:val="24"/>
        </w:rPr>
      </w:pPr>
      <w:r>
        <w:rPr>
          <w:rFonts w:hint="eastAsia"/>
          <w:b/>
          <w:sz w:val="24"/>
          <w:szCs w:val="24"/>
        </w:rPr>
        <w:t>1.资金来源：</w:t>
      </w:r>
      <w:r>
        <w:rPr>
          <w:rFonts w:hint="eastAsia"/>
          <w:sz w:val="24"/>
          <w:szCs w:val="24"/>
        </w:rPr>
        <w:t>财政性资金</w:t>
      </w:r>
    </w:p>
    <w:p w14:paraId="24751A6F">
      <w:pPr>
        <w:pStyle w:val="16"/>
        <w:numPr>
          <w:ilvl w:val="0"/>
          <w:numId w:val="0"/>
        </w:numPr>
        <w:tabs>
          <w:tab w:val="clear" w:pos="709"/>
        </w:tabs>
        <w:spacing w:line="360" w:lineRule="auto"/>
        <w:ind w:left="477" w:leftChars="227"/>
        <w:rPr>
          <w:rFonts w:hint="eastAsia"/>
          <w:b/>
          <w:sz w:val="24"/>
          <w:szCs w:val="24"/>
        </w:rPr>
      </w:pPr>
      <w:r>
        <w:rPr>
          <w:rFonts w:hint="eastAsia"/>
          <w:b/>
          <w:sz w:val="24"/>
          <w:szCs w:val="24"/>
        </w:rPr>
        <w:t>2.定义：</w:t>
      </w:r>
    </w:p>
    <w:p w14:paraId="0E779875">
      <w:pPr>
        <w:tabs>
          <w:tab w:val="left" w:pos="7665"/>
        </w:tabs>
        <w:spacing w:line="360" w:lineRule="auto"/>
        <w:ind w:firstLine="480" w:firstLineChars="200"/>
        <w:rPr>
          <w:rFonts w:hint="eastAsia" w:ascii="宋体" w:hAnsi="宋体"/>
          <w:sz w:val="24"/>
        </w:rPr>
      </w:pPr>
      <w:r>
        <w:rPr>
          <w:rFonts w:hint="eastAsia" w:ascii="宋体" w:hAnsi="宋体"/>
          <w:sz w:val="24"/>
        </w:rPr>
        <w:t>2.1 “采购代理机构”：指代理本项目的具体采购代理机构名称。本次招标的采购代理机构是鞍山市公共资源交易中心。</w:t>
      </w:r>
    </w:p>
    <w:p w14:paraId="0C68C092">
      <w:pPr>
        <w:tabs>
          <w:tab w:val="left" w:pos="7665"/>
        </w:tabs>
        <w:spacing w:line="360" w:lineRule="auto"/>
        <w:ind w:firstLine="480" w:firstLineChars="200"/>
        <w:rPr>
          <w:rFonts w:hint="eastAsia" w:ascii="宋体" w:hAnsi="宋体"/>
          <w:sz w:val="24"/>
        </w:rPr>
      </w:pPr>
      <w:r>
        <w:rPr>
          <w:rFonts w:hint="eastAsia" w:ascii="宋体" w:hAnsi="宋体"/>
          <w:sz w:val="24"/>
        </w:rPr>
        <w:t>2.2</w:t>
      </w:r>
      <w:r>
        <w:rPr>
          <w:rFonts w:hint="eastAsia" w:ascii="宋体" w:hAnsi="宋体"/>
          <w:b/>
          <w:sz w:val="24"/>
        </w:rPr>
        <w:t xml:space="preserve"> </w:t>
      </w:r>
      <w:r>
        <w:rPr>
          <w:rFonts w:hint="eastAsia" w:ascii="宋体" w:hAnsi="宋体"/>
          <w:sz w:val="24"/>
        </w:rPr>
        <w:t>“采购单位”指招标文件中所述所有货物及相关服务的需方。</w:t>
      </w:r>
    </w:p>
    <w:p w14:paraId="57563282">
      <w:pPr>
        <w:spacing w:line="360" w:lineRule="auto"/>
        <w:ind w:firstLine="470" w:firstLineChars="196"/>
        <w:rPr>
          <w:rFonts w:hint="eastAsia" w:ascii="宋体" w:hAnsi="宋体"/>
          <w:sz w:val="24"/>
        </w:rPr>
      </w:pPr>
      <w:r>
        <w:rPr>
          <w:rFonts w:hint="eastAsia" w:ascii="宋体" w:hAnsi="宋体"/>
          <w:sz w:val="24"/>
        </w:rPr>
        <w:t>2.3  “招标采购单位”指采购单位及采购代理机构。</w:t>
      </w:r>
    </w:p>
    <w:p w14:paraId="6D309D9C">
      <w:pPr>
        <w:spacing w:line="360" w:lineRule="auto"/>
        <w:ind w:firstLine="470" w:firstLineChars="196"/>
        <w:rPr>
          <w:rFonts w:hint="eastAsia" w:ascii="宋体" w:hAnsi="宋体"/>
          <w:sz w:val="24"/>
        </w:rPr>
      </w:pPr>
      <w:r>
        <w:rPr>
          <w:rFonts w:hint="eastAsia" w:ascii="宋体" w:hAnsi="宋体"/>
          <w:sz w:val="24"/>
        </w:rPr>
        <w:t>2.4 “招标货物”指招标文件中所述所有货物及相关服务。</w:t>
      </w:r>
    </w:p>
    <w:p w14:paraId="3F762F36">
      <w:pPr>
        <w:spacing w:line="360" w:lineRule="auto"/>
        <w:ind w:firstLine="470" w:firstLineChars="196"/>
        <w:rPr>
          <w:rFonts w:hint="eastAsia" w:ascii="宋体" w:hAnsi="宋体"/>
          <w:sz w:val="24"/>
        </w:rPr>
      </w:pPr>
      <w:r>
        <w:rPr>
          <w:rFonts w:hint="eastAsia" w:ascii="宋体" w:hAnsi="宋体"/>
          <w:sz w:val="24"/>
        </w:rPr>
        <w:t>2.5  “招标文件收受人”指按招标文件规定取得招标文件的潜在投标人。</w:t>
      </w:r>
    </w:p>
    <w:p w14:paraId="7AC3E68B">
      <w:pPr>
        <w:spacing w:line="360" w:lineRule="auto"/>
        <w:ind w:firstLine="470" w:firstLineChars="196"/>
        <w:rPr>
          <w:rFonts w:hint="eastAsia" w:ascii="宋体" w:hAnsi="宋体"/>
          <w:sz w:val="24"/>
        </w:rPr>
      </w:pPr>
      <w:r>
        <w:rPr>
          <w:rFonts w:hint="eastAsia" w:ascii="宋体" w:hAnsi="宋体"/>
          <w:sz w:val="24"/>
        </w:rPr>
        <w:t>2.6 “投标人”指按招标文件规定取得招标文件并参加采购活动投标的供应商。</w:t>
      </w:r>
    </w:p>
    <w:p w14:paraId="2E44F604">
      <w:pPr>
        <w:spacing w:line="360" w:lineRule="auto"/>
        <w:ind w:firstLine="482" w:firstLineChars="200"/>
        <w:rPr>
          <w:rFonts w:hint="eastAsia" w:ascii="宋体" w:hAnsi="宋体"/>
          <w:b/>
          <w:sz w:val="24"/>
        </w:rPr>
      </w:pPr>
      <w:r>
        <w:rPr>
          <w:rFonts w:hint="eastAsia" w:ascii="宋体" w:hAnsi="宋体"/>
          <w:b/>
          <w:sz w:val="24"/>
        </w:rPr>
        <w:t>3.合格投标人的资格条件</w:t>
      </w:r>
    </w:p>
    <w:p w14:paraId="74C984BD">
      <w:pPr>
        <w:spacing w:line="360" w:lineRule="auto"/>
        <w:ind w:firstLine="480" w:firstLineChars="200"/>
        <w:rPr>
          <w:rFonts w:hint="eastAsia"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0331E3BA">
      <w:pPr>
        <w:widowControl/>
        <w:shd w:val="clear" w:color="auto" w:fill="FFFFFF"/>
        <w:spacing w:line="360" w:lineRule="auto"/>
        <w:ind w:firstLine="570"/>
        <w:jc w:val="left"/>
        <w:rPr>
          <w:rFonts w:hint="eastAsia" w:ascii="宋体" w:hAnsi="宋体"/>
          <w:sz w:val="24"/>
        </w:rPr>
      </w:pPr>
      <w:r>
        <w:rPr>
          <w:rFonts w:hint="eastAsia" w:ascii="宋体" w:hAnsi="宋体"/>
          <w:sz w:val="24"/>
        </w:rPr>
        <w:t>对于分公司参与项目的说明：银行、保险、石油石化、电力、电信等行业的分支机构或分公司参与项目的，需提供</w:t>
      </w:r>
      <w:r>
        <w:rPr>
          <w:rFonts w:hint="eastAsia" w:ascii="宋体" w:hAnsi="宋体" w:cs="宋体"/>
          <w:kern w:val="0"/>
          <w:sz w:val="24"/>
        </w:rPr>
        <w:t>有总公司法人专门针对投标项目的授权，并明确相关权限。分公司委派具体人参与投标时需有分公司负责人的授权书，并明确相关权限。</w:t>
      </w:r>
    </w:p>
    <w:p w14:paraId="1936128D">
      <w:pPr>
        <w:spacing w:line="360" w:lineRule="auto"/>
        <w:ind w:firstLine="480" w:firstLineChars="200"/>
        <w:rPr>
          <w:rFonts w:hint="eastAsia" w:ascii="宋体" w:hAnsi="宋体"/>
          <w:sz w:val="24"/>
        </w:rPr>
      </w:pPr>
      <w:r>
        <w:rPr>
          <w:rFonts w:hint="eastAsia" w:ascii="宋体" w:hAnsi="宋体"/>
          <w:sz w:val="24"/>
        </w:rPr>
        <w:t>3.2 满足招标文件中招标公告、“招标项目基本内容及要求”及项目要求的其它条件。</w:t>
      </w:r>
    </w:p>
    <w:p w14:paraId="7FF66969">
      <w:pPr>
        <w:spacing w:line="360" w:lineRule="auto"/>
        <w:ind w:firstLine="480" w:firstLineChars="200"/>
        <w:rPr>
          <w:rFonts w:hint="eastAsia" w:ascii="宋体" w:hAnsi="宋体"/>
          <w:sz w:val="24"/>
        </w:rPr>
      </w:pPr>
      <w:r>
        <w:rPr>
          <w:rFonts w:hint="eastAsia" w:ascii="宋体" w:hAnsi="宋体"/>
          <w:sz w:val="24"/>
        </w:rPr>
        <w:t>3.3 联合体参加投标的规定。如果本项目允许联合体参加投标，投标人应按以下规定执行：</w:t>
      </w:r>
    </w:p>
    <w:p w14:paraId="46944614">
      <w:pPr>
        <w:spacing w:line="360" w:lineRule="auto"/>
        <w:ind w:firstLine="480" w:firstLineChars="200"/>
        <w:rPr>
          <w:rFonts w:hint="eastAsia" w:ascii="宋体" w:hAnsi="宋体"/>
          <w:sz w:val="24"/>
        </w:rPr>
      </w:pPr>
      <w:r>
        <w:rPr>
          <w:rFonts w:hint="eastAsia" w:ascii="宋体" w:hAnsi="宋体"/>
          <w:sz w:val="24"/>
        </w:rPr>
        <w:t>3.3.1两个或者两个以上投标人可以组成一个投标联合体，以一个投标人的身份投标。</w:t>
      </w:r>
    </w:p>
    <w:p w14:paraId="4C0A069D">
      <w:pPr>
        <w:spacing w:line="360" w:lineRule="auto"/>
        <w:ind w:firstLine="480" w:firstLineChars="200"/>
        <w:rPr>
          <w:rFonts w:hint="eastAsia"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14:paraId="779E856D">
      <w:pPr>
        <w:spacing w:line="360" w:lineRule="auto"/>
        <w:ind w:firstLine="480" w:firstLineChars="200"/>
        <w:rPr>
          <w:rFonts w:hint="eastAsia"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14:paraId="547759F8">
      <w:pPr>
        <w:spacing w:line="360" w:lineRule="auto"/>
        <w:ind w:firstLine="482" w:firstLineChars="200"/>
        <w:rPr>
          <w:rFonts w:hint="eastAsia" w:ascii="宋体" w:hAnsi="宋体"/>
          <w:b/>
          <w:sz w:val="24"/>
        </w:rPr>
      </w:pPr>
      <w:r>
        <w:rPr>
          <w:rFonts w:hint="eastAsia" w:ascii="宋体" w:hAnsi="宋体"/>
          <w:b/>
          <w:sz w:val="24"/>
        </w:rPr>
        <w:t>4.货物及伴随服务</w:t>
      </w:r>
    </w:p>
    <w:p w14:paraId="0F3CACAC">
      <w:pPr>
        <w:spacing w:line="360" w:lineRule="auto"/>
        <w:ind w:firstLine="480" w:firstLineChars="200"/>
        <w:rPr>
          <w:rFonts w:hint="eastAsia" w:ascii="宋体" w:hAnsi="宋体" w:cs="Lucida Sans Unicode"/>
          <w:sz w:val="24"/>
        </w:rPr>
      </w:pPr>
      <w:r>
        <w:rPr>
          <w:rFonts w:hint="eastAsia" w:ascii="宋体" w:hAnsi="宋体" w:cs="Lucida Sans Unicode"/>
          <w:sz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5E589EA3">
      <w:pPr>
        <w:spacing w:line="360" w:lineRule="auto"/>
        <w:ind w:firstLine="482" w:firstLineChars="200"/>
        <w:rPr>
          <w:rFonts w:hint="eastAsia" w:ascii="宋体" w:hAnsi="宋体" w:cs="Lucida Sans Unicode"/>
          <w:b/>
          <w:sz w:val="24"/>
        </w:rPr>
      </w:pPr>
      <w:r>
        <w:rPr>
          <w:rFonts w:hint="eastAsia" w:ascii="宋体" w:hAnsi="宋体" w:cs="Lucida Sans Unicode"/>
          <w:b/>
          <w:sz w:val="24"/>
        </w:rPr>
        <w:t>5.投标费用</w:t>
      </w:r>
    </w:p>
    <w:p w14:paraId="682CF6DE">
      <w:pPr>
        <w:spacing w:line="360" w:lineRule="auto"/>
        <w:ind w:firstLine="480" w:firstLineChars="200"/>
        <w:rPr>
          <w:rFonts w:hint="eastAsia" w:ascii="宋体" w:hAnsi="宋体" w:cs="Lucida Sans Unicode"/>
          <w:sz w:val="24"/>
        </w:rPr>
      </w:pPr>
      <w:r>
        <w:rPr>
          <w:rFonts w:hint="eastAsia" w:ascii="宋体" w:hAnsi="宋体" w:cs="Lucida Sans Unicode"/>
          <w:sz w:val="24"/>
        </w:rPr>
        <w:t>不论投标结果如何，投标人应自行承担其参加投标所涉及的一切费用。</w:t>
      </w:r>
    </w:p>
    <w:p w14:paraId="2CB321D4">
      <w:pPr>
        <w:spacing w:line="360" w:lineRule="auto"/>
        <w:ind w:firstLine="482" w:firstLineChars="200"/>
        <w:rPr>
          <w:rFonts w:ascii="宋体" w:hAnsi="宋体" w:cs="Lucida Sans Unicode"/>
          <w:b/>
          <w:sz w:val="24"/>
        </w:rPr>
      </w:pPr>
      <w:r>
        <w:rPr>
          <w:rFonts w:hint="eastAsia" w:ascii="宋体" w:hAnsi="宋体" w:cs="Lucida Sans Unicode"/>
          <w:b/>
          <w:sz w:val="24"/>
        </w:rPr>
        <w:t>6.投标货币</w:t>
      </w:r>
    </w:p>
    <w:p w14:paraId="4C5BF91F">
      <w:pPr>
        <w:spacing w:line="360" w:lineRule="auto"/>
        <w:ind w:firstLine="480" w:firstLineChars="200"/>
        <w:rPr>
          <w:rFonts w:hint="eastAsia" w:ascii="宋体" w:hAnsi="宋体" w:cs="Lucida Sans Unicode"/>
          <w:sz w:val="24"/>
        </w:rPr>
      </w:pPr>
      <w:r>
        <w:rPr>
          <w:rFonts w:hint="eastAsia" w:ascii="宋体" w:hAnsi="宋体" w:cs="Lucida Sans Unicode"/>
          <w:sz w:val="24"/>
        </w:rPr>
        <w:t>本次招标项目的报价均以人民币报价。</w:t>
      </w:r>
    </w:p>
    <w:p w14:paraId="18B0A49E">
      <w:pPr>
        <w:spacing w:line="360" w:lineRule="auto"/>
        <w:ind w:firstLine="482" w:firstLineChars="200"/>
        <w:rPr>
          <w:rFonts w:hint="eastAsia" w:ascii="宋体" w:hAnsi="宋体" w:cs="Lucida Sans Unicode"/>
          <w:b/>
          <w:sz w:val="24"/>
        </w:rPr>
      </w:pPr>
      <w:r>
        <w:rPr>
          <w:rFonts w:hint="eastAsia" w:ascii="宋体" w:hAnsi="宋体" w:cs="Lucida Sans Unicode"/>
          <w:b/>
          <w:sz w:val="24"/>
        </w:rPr>
        <w:t>7.现场踏勘、标前答疑会</w:t>
      </w:r>
    </w:p>
    <w:p w14:paraId="7819EDA3">
      <w:pPr>
        <w:spacing w:line="360" w:lineRule="auto"/>
        <w:ind w:firstLine="480" w:firstLineChars="200"/>
        <w:rPr>
          <w:rFonts w:hint="eastAsia"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招标文件的潜在供应商踏勘项目现场，由采购单位对采购项目进行说明与介绍，解答潜在供应商提出的与招标项目有关的问题。</w:t>
      </w:r>
    </w:p>
    <w:p w14:paraId="3EB09071">
      <w:pPr>
        <w:spacing w:line="360" w:lineRule="auto"/>
        <w:ind w:firstLine="480" w:firstLineChars="200"/>
        <w:rPr>
          <w:rFonts w:hint="eastAsia" w:ascii="宋体" w:hAnsi="宋体" w:cs="Lucida Sans Unicode"/>
          <w:sz w:val="24"/>
        </w:rPr>
      </w:pPr>
      <w:r>
        <w:rPr>
          <w:rFonts w:hint="eastAsia" w:ascii="宋体" w:hAnsi="宋体" w:cs="Lucida Sans Unicode"/>
          <w:sz w:val="24"/>
        </w:rPr>
        <w:t>7.2 如需要踏勘或召开标前答疑会，按照招标文件规定的时间、地点等相关事宜执行。</w:t>
      </w:r>
    </w:p>
    <w:p w14:paraId="11EF5CDF">
      <w:pPr>
        <w:spacing w:line="360" w:lineRule="auto"/>
        <w:ind w:firstLine="475" w:firstLineChars="198"/>
        <w:rPr>
          <w:rFonts w:hint="eastAsia" w:ascii="宋体" w:hAnsi="宋体" w:cs="Lucida Sans Unicode"/>
          <w:sz w:val="24"/>
        </w:rPr>
      </w:pPr>
      <w:r>
        <w:rPr>
          <w:rFonts w:hint="eastAsia" w:ascii="宋体" w:hAnsi="宋体" w:cs="Lucida Sans Unicode"/>
          <w:sz w:val="24"/>
        </w:rPr>
        <w:t>7.3勘察现场及参加标前答疑会所发生的费用及一切责任由投标人自行承担。</w:t>
      </w:r>
    </w:p>
    <w:p w14:paraId="265AC028">
      <w:pPr>
        <w:spacing w:line="360" w:lineRule="auto"/>
        <w:ind w:firstLine="475" w:firstLineChars="198"/>
        <w:rPr>
          <w:rFonts w:hint="eastAsia"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在标前答疑会上采购单位将就招标项目的具体要求、使用目的等情况做出简介，投标人可就招标文件是否有倾向性或排他性条款、招标项目最高限价是否合理等提出疑义或建议。</w:t>
      </w:r>
    </w:p>
    <w:p w14:paraId="5C13E2E5">
      <w:pPr>
        <w:spacing w:line="360" w:lineRule="auto"/>
        <w:ind w:firstLine="480" w:firstLineChars="200"/>
        <w:rPr>
          <w:rFonts w:hint="eastAsia" w:ascii="宋体" w:hAnsi="宋体" w:cs="Lucida Sans Unicode"/>
          <w:sz w:val="24"/>
        </w:rPr>
      </w:pPr>
      <w:r>
        <w:rPr>
          <w:rFonts w:hint="eastAsia" w:ascii="宋体" w:hAnsi="宋体" w:cs="Lucida Sans Unicode"/>
          <w:sz w:val="24"/>
        </w:rPr>
        <w:t>7.5投标人对招标文件如有疑义要求澄清的，应在标前答疑会结束前以书面形式通知采购代理机构，采购代理机构将根据实际情况，决定是否答复。答复将以书面形式发给获得招标文件的所有潜在投标人。</w:t>
      </w:r>
    </w:p>
    <w:p w14:paraId="00B4BAE6">
      <w:pPr>
        <w:spacing w:before="240" w:beforeLines="100" w:after="240" w:afterLines="100" w:line="360" w:lineRule="auto"/>
        <w:jc w:val="center"/>
        <w:rPr>
          <w:rFonts w:hint="eastAsia" w:ascii="宋体" w:hAnsi="宋体"/>
          <w:b/>
          <w:sz w:val="24"/>
        </w:rPr>
      </w:pPr>
      <w:r>
        <w:rPr>
          <w:rFonts w:hint="eastAsia" w:ascii="宋体" w:hAnsi="宋体"/>
          <w:b/>
          <w:sz w:val="24"/>
        </w:rPr>
        <w:t>二、招标文件</w:t>
      </w:r>
    </w:p>
    <w:p w14:paraId="50C32C64">
      <w:pPr>
        <w:spacing w:line="360" w:lineRule="auto"/>
        <w:ind w:firstLine="482" w:firstLineChars="200"/>
        <w:rPr>
          <w:rFonts w:hint="eastAsia" w:ascii="宋体" w:hAnsi="宋体" w:cs="Lucida Sans Unicode"/>
          <w:b/>
          <w:sz w:val="24"/>
        </w:rPr>
      </w:pPr>
      <w:r>
        <w:rPr>
          <w:rFonts w:hint="eastAsia" w:ascii="宋体" w:hAnsi="宋体" w:cs="Lucida Sans Unicode"/>
          <w:b/>
          <w:sz w:val="24"/>
        </w:rPr>
        <w:t>8.招标文件的构成</w:t>
      </w:r>
    </w:p>
    <w:p w14:paraId="2E0CAD51">
      <w:pPr>
        <w:spacing w:line="360" w:lineRule="auto"/>
        <w:ind w:firstLine="480" w:firstLineChars="200"/>
        <w:rPr>
          <w:rFonts w:hint="eastAsia" w:ascii="宋体" w:hAnsi="宋体" w:cs="Lucida Sans Unicode"/>
          <w:sz w:val="24"/>
        </w:rPr>
      </w:pPr>
      <w:r>
        <w:rPr>
          <w:rFonts w:hint="eastAsia" w:ascii="宋体" w:hAnsi="宋体" w:cs="Lucida Sans Unicode"/>
          <w:sz w:val="24"/>
        </w:rPr>
        <w:t>8.1第一部分：招标文件正文部分</w:t>
      </w:r>
    </w:p>
    <w:p w14:paraId="482BE2C9">
      <w:pPr>
        <w:spacing w:line="360" w:lineRule="auto"/>
        <w:ind w:firstLine="480" w:firstLineChars="200"/>
        <w:rPr>
          <w:rFonts w:hint="eastAsia" w:ascii="宋体" w:hAnsi="宋体" w:cs="Lucida Sans Unicode"/>
          <w:sz w:val="24"/>
        </w:rPr>
      </w:pPr>
      <w:r>
        <w:rPr>
          <w:rFonts w:hint="eastAsia" w:ascii="宋体" w:hAnsi="宋体" w:cs="Lucida Sans Unicode"/>
          <w:sz w:val="24"/>
        </w:rPr>
        <w:t>8.1.1招标公告</w:t>
      </w:r>
    </w:p>
    <w:p w14:paraId="3F693A3E">
      <w:pPr>
        <w:spacing w:line="360" w:lineRule="auto"/>
        <w:ind w:firstLine="480" w:firstLineChars="200"/>
        <w:rPr>
          <w:rFonts w:hint="eastAsia" w:ascii="宋体" w:hAnsi="宋体" w:cs="Lucida Sans Unicode"/>
          <w:sz w:val="24"/>
        </w:rPr>
      </w:pPr>
      <w:r>
        <w:rPr>
          <w:rFonts w:hint="eastAsia" w:ascii="宋体" w:hAnsi="宋体" w:cs="Lucida Sans Unicode"/>
          <w:sz w:val="24"/>
        </w:rPr>
        <w:t>8.1.2招标项目基本内容及要求</w:t>
      </w:r>
    </w:p>
    <w:p w14:paraId="3BCA557F">
      <w:pPr>
        <w:spacing w:line="360" w:lineRule="auto"/>
        <w:ind w:firstLine="480" w:firstLineChars="200"/>
        <w:rPr>
          <w:rFonts w:hint="eastAsia" w:ascii="宋体" w:hAnsi="宋体" w:cs="Lucida Sans Unicode"/>
          <w:sz w:val="24"/>
        </w:rPr>
      </w:pPr>
      <w:r>
        <w:rPr>
          <w:rFonts w:hint="eastAsia" w:ascii="宋体" w:hAnsi="宋体" w:cs="Lucida Sans Unicode"/>
          <w:sz w:val="24"/>
        </w:rPr>
        <w:t>8.1.3投标文件内容及格式</w:t>
      </w:r>
    </w:p>
    <w:p w14:paraId="3448D593">
      <w:pPr>
        <w:spacing w:line="360" w:lineRule="auto"/>
        <w:ind w:firstLine="480" w:firstLineChars="200"/>
        <w:rPr>
          <w:rFonts w:hint="eastAsia" w:ascii="宋体" w:hAnsi="宋体" w:cs="Lucida Sans Unicode"/>
          <w:sz w:val="24"/>
        </w:rPr>
      </w:pPr>
      <w:r>
        <w:rPr>
          <w:rFonts w:hint="eastAsia" w:ascii="宋体" w:hAnsi="宋体" w:cs="Lucida Sans Unicode"/>
          <w:sz w:val="24"/>
        </w:rPr>
        <w:t>8.1.4评标方法</w:t>
      </w:r>
    </w:p>
    <w:p w14:paraId="6A21DD7C">
      <w:pPr>
        <w:spacing w:line="360" w:lineRule="auto"/>
        <w:ind w:firstLine="480" w:firstLineChars="200"/>
        <w:rPr>
          <w:rFonts w:hint="eastAsia" w:ascii="宋体" w:hAnsi="宋体" w:cs="Lucida Sans Unicode"/>
          <w:sz w:val="24"/>
        </w:rPr>
      </w:pPr>
      <w:r>
        <w:rPr>
          <w:rFonts w:hint="eastAsia" w:ascii="宋体" w:hAnsi="宋体" w:cs="Lucida Sans Unicode"/>
          <w:sz w:val="24"/>
        </w:rPr>
        <w:t>8.2第二部分：招标文件附件部分</w:t>
      </w:r>
    </w:p>
    <w:p w14:paraId="4FBE56D7">
      <w:pPr>
        <w:spacing w:line="360" w:lineRule="auto"/>
        <w:ind w:firstLine="480" w:firstLineChars="200"/>
        <w:rPr>
          <w:rFonts w:hint="eastAsia" w:ascii="宋体" w:hAnsi="宋体" w:cs="Lucida Sans Unicode"/>
          <w:sz w:val="24"/>
        </w:rPr>
      </w:pPr>
      <w:r>
        <w:rPr>
          <w:rFonts w:hint="eastAsia" w:ascii="宋体" w:hAnsi="宋体" w:cs="Lucida Sans Unicode"/>
          <w:sz w:val="24"/>
        </w:rPr>
        <w:t>8.2.1投标人须知</w:t>
      </w:r>
    </w:p>
    <w:p w14:paraId="08B9D4C7">
      <w:pPr>
        <w:spacing w:line="360" w:lineRule="auto"/>
        <w:ind w:firstLine="480" w:firstLineChars="200"/>
        <w:rPr>
          <w:rFonts w:hint="eastAsia" w:ascii="宋体" w:hAnsi="宋体" w:cs="Lucida Sans Unicode"/>
          <w:sz w:val="24"/>
        </w:rPr>
      </w:pPr>
      <w:r>
        <w:rPr>
          <w:rFonts w:hint="eastAsia" w:ascii="宋体" w:hAnsi="宋体" w:cs="Lucida Sans Unicode"/>
          <w:sz w:val="24"/>
        </w:rPr>
        <w:t>8.2.2投标人自觉抵制政府采购领域商业贿赂行为承诺书</w:t>
      </w:r>
    </w:p>
    <w:p w14:paraId="6334D654">
      <w:pPr>
        <w:spacing w:line="360" w:lineRule="auto"/>
        <w:ind w:firstLine="480" w:firstLineChars="200"/>
        <w:rPr>
          <w:rFonts w:hint="eastAsia" w:ascii="宋体" w:hAnsi="宋体" w:cs="Lucida Sans Unicode"/>
          <w:sz w:val="24"/>
        </w:rPr>
      </w:pPr>
      <w:r>
        <w:rPr>
          <w:rFonts w:hint="eastAsia" w:ascii="宋体" w:hAnsi="宋体" w:cs="Lucida Sans Unicode"/>
          <w:sz w:val="24"/>
        </w:rPr>
        <w:t>8.2.3政府采购合同条款</w:t>
      </w:r>
    </w:p>
    <w:p w14:paraId="33915645">
      <w:pPr>
        <w:spacing w:line="360" w:lineRule="auto"/>
        <w:ind w:firstLine="480" w:firstLineChars="200"/>
        <w:rPr>
          <w:rFonts w:hint="eastAsia" w:ascii="宋体" w:hAnsi="宋体" w:cs="Lucida Sans Unicode"/>
          <w:sz w:val="24"/>
        </w:rPr>
      </w:pPr>
      <w:r>
        <w:rPr>
          <w:rFonts w:hint="eastAsia" w:ascii="宋体" w:hAnsi="宋体" w:cs="Lucida Sans Unicode"/>
          <w:sz w:val="24"/>
        </w:rPr>
        <w:t>8.2.4政府采购合同格式</w:t>
      </w:r>
    </w:p>
    <w:p w14:paraId="5ADD6AB0">
      <w:pPr>
        <w:spacing w:line="360" w:lineRule="auto"/>
        <w:ind w:firstLine="480" w:firstLineChars="200"/>
        <w:rPr>
          <w:rFonts w:hint="eastAsia" w:ascii="宋体" w:hAnsi="宋体" w:cs="Lucida Sans Unicode"/>
          <w:sz w:val="24"/>
        </w:rPr>
      </w:pPr>
      <w:r>
        <w:rPr>
          <w:rFonts w:hint="eastAsia" w:ascii="宋体" w:hAnsi="宋体" w:cs="Lucida Sans Unicode"/>
          <w:sz w:val="24"/>
        </w:rPr>
        <w:t>8.3投标人应当完整地阅读、理解构成招标文件的所有内容。“招标文件正文部分”与“招标文件附件部分”如有不一致的地方，应以“招标文件正文部分”为准。</w:t>
      </w:r>
    </w:p>
    <w:p w14:paraId="4D6BA8C0">
      <w:pPr>
        <w:spacing w:line="360" w:lineRule="auto"/>
        <w:ind w:firstLine="482" w:firstLineChars="200"/>
        <w:rPr>
          <w:rFonts w:hint="eastAsia" w:ascii="宋体" w:hAnsi="宋体" w:cs="Lucida Sans Unicode"/>
          <w:b/>
          <w:sz w:val="24"/>
        </w:rPr>
      </w:pPr>
      <w:r>
        <w:rPr>
          <w:rFonts w:hint="eastAsia" w:ascii="宋体" w:hAnsi="宋体" w:cs="Lucida Sans Unicode"/>
          <w:b/>
          <w:sz w:val="24"/>
        </w:rPr>
        <w:t>9.招标文件的澄清和修改</w:t>
      </w:r>
    </w:p>
    <w:p w14:paraId="1BE0686D">
      <w:pPr>
        <w:spacing w:line="360" w:lineRule="auto"/>
        <w:ind w:firstLine="480" w:firstLineChars="200"/>
        <w:rPr>
          <w:rFonts w:hint="eastAsia" w:ascii="宋体" w:hAnsi="宋体" w:cs="Lucida Sans Unicode"/>
          <w:sz w:val="24"/>
        </w:rPr>
      </w:pPr>
      <w:r>
        <w:rPr>
          <w:rFonts w:hint="eastAsia" w:ascii="宋体" w:hAnsi="宋体" w:cs="Lucida Sans Unicode"/>
          <w:sz w:val="24"/>
        </w:rPr>
        <w:t>9.1招标采购单位对已发出的招标文件进行必要澄清或者修改的，应当在招标文件要求提交投标文件截止时间十五日前，在财政部门指定的政府采购信息发布媒体上发布更正公告。该澄清或者修改的内容为招标文件的组成部分，对所有招标文件的收受人具有约束力。</w:t>
      </w:r>
    </w:p>
    <w:p w14:paraId="369FD78C">
      <w:pPr>
        <w:spacing w:line="360" w:lineRule="auto"/>
        <w:ind w:firstLine="480" w:firstLineChars="200"/>
        <w:rPr>
          <w:rFonts w:hint="eastAsia" w:ascii="宋体" w:hAnsi="宋体" w:cs="Lucida Sans Unicode"/>
          <w:sz w:val="24"/>
        </w:rPr>
      </w:pPr>
      <w:r>
        <w:rPr>
          <w:rFonts w:hint="eastAsia" w:ascii="宋体" w:hAnsi="宋体" w:cs="Lucida Sans Unicode"/>
          <w:sz w:val="24"/>
        </w:rPr>
        <w:t>9.2采购单位及采购代理机构可以视采购具体情况，延长投标截止时间和开标时间，但至少应当在招标文件要求提交投标文件的截止时间三日前，在财政部门指定的政府采购信息发布媒体上发布变更公告。</w:t>
      </w:r>
    </w:p>
    <w:p w14:paraId="6B8B9BA3">
      <w:pPr>
        <w:snapToGrid w:val="0"/>
        <w:spacing w:line="360" w:lineRule="auto"/>
        <w:ind w:firstLine="470" w:firstLineChars="196"/>
        <w:rPr>
          <w:rFonts w:hint="eastAsia" w:ascii="宋体" w:hAnsi="宋体"/>
          <w:sz w:val="24"/>
        </w:rPr>
      </w:pPr>
      <w:r>
        <w:rPr>
          <w:rFonts w:hint="eastAsia" w:ascii="宋体" w:hAnsi="宋体" w:cs="Lucida Sans Unicode"/>
          <w:sz w:val="24"/>
        </w:rPr>
        <w:t>9.3 招标文件、更正公告、变更公告均在</w:t>
      </w:r>
      <w:r>
        <w:rPr>
          <w:rFonts w:hint="eastAsia" w:ascii="宋体" w:hAnsi="宋体"/>
          <w:sz w:val="24"/>
        </w:rPr>
        <w:t>辽宁省政府采购网、鞍山市政府网站、鞍山市财政局网站、鞍山政府采购网、鞍山市公共资源交易网站上同时发布，如五网内容不一致，以鞍山市财政局网站为准。</w:t>
      </w:r>
    </w:p>
    <w:p w14:paraId="528DFBDF">
      <w:pPr>
        <w:spacing w:before="240" w:beforeLines="100" w:after="240" w:afterLines="100" w:line="360" w:lineRule="auto"/>
        <w:jc w:val="center"/>
        <w:rPr>
          <w:rFonts w:hint="eastAsia" w:ascii="宋体" w:hAnsi="宋体"/>
          <w:b/>
          <w:sz w:val="24"/>
        </w:rPr>
      </w:pPr>
      <w:r>
        <w:rPr>
          <w:rFonts w:hint="eastAsia" w:ascii="宋体" w:hAnsi="宋体"/>
          <w:b/>
          <w:sz w:val="24"/>
        </w:rPr>
        <w:t>三、投标文件</w:t>
      </w:r>
    </w:p>
    <w:p w14:paraId="26CE7509">
      <w:pPr>
        <w:spacing w:line="360" w:lineRule="auto"/>
        <w:ind w:firstLine="482" w:firstLineChars="200"/>
        <w:rPr>
          <w:rFonts w:hint="eastAsia" w:ascii="宋体" w:hAnsi="宋体" w:cs="Lucida Sans Unicode"/>
          <w:b/>
          <w:sz w:val="24"/>
        </w:rPr>
      </w:pPr>
      <w:r>
        <w:rPr>
          <w:rFonts w:hint="eastAsia" w:ascii="宋体" w:hAnsi="宋体" w:cs="Lucida Sans Unicode"/>
          <w:b/>
          <w:sz w:val="24"/>
        </w:rPr>
        <w:t>10.投标文件编制的要求</w:t>
      </w:r>
    </w:p>
    <w:p w14:paraId="4951403F">
      <w:pPr>
        <w:spacing w:line="360" w:lineRule="auto"/>
        <w:ind w:firstLine="480" w:firstLineChars="200"/>
        <w:rPr>
          <w:rFonts w:hint="eastAsia" w:ascii="宋体" w:hAnsi="宋体"/>
          <w:sz w:val="24"/>
        </w:rPr>
      </w:pPr>
      <w:r>
        <w:rPr>
          <w:rFonts w:hint="eastAsia" w:ascii="宋体" w:hAnsi="宋体" w:cs="Lucida Sans Unicode"/>
          <w:sz w:val="24"/>
        </w:rPr>
        <w:t>10.1</w:t>
      </w:r>
      <w:r>
        <w:rPr>
          <w:rFonts w:hint="eastAsia" w:ascii="宋体" w:hAnsi="宋体"/>
          <w:sz w:val="24"/>
        </w:rPr>
        <w:t xml:space="preserve"> 投标人应仔细阅读招标文件的所有内容，按照招标文件的要求提交投标文件。投标文件应对招标文件的要求作出实质性响应，并保证所提供的全部资料的真实性，否则其投标将</w:t>
      </w:r>
      <w:r>
        <w:rPr>
          <w:rFonts w:hint="eastAsia" w:ascii="宋体" w:hAnsi="宋体" w:cs="Lucida Sans Unicode"/>
          <w:sz w:val="24"/>
        </w:rPr>
        <w:t>作为无效投标处理</w:t>
      </w:r>
      <w:r>
        <w:rPr>
          <w:rFonts w:hint="eastAsia" w:ascii="宋体" w:hAnsi="宋体"/>
          <w:sz w:val="24"/>
        </w:rPr>
        <w:t>。</w:t>
      </w:r>
    </w:p>
    <w:p w14:paraId="0FF7B7A6">
      <w:pPr>
        <w:spacing w:line="360" w:lineRule="auto"/>
        <w:ind w:firstLine="480" w:firstLineChars="200"/>
        <w:rPr>
          <w:rFonts w:hint="eastAsia" w:ascii="宋体" w:hAnsi="宋体" w:cs="Lucida Sans Unicode"/>
          <w:sz w:val="24"/>
        </w:rPr>
      </w:pPr>
      <w:r>
        <w:rPr>
          <w:rFonts w:hint="eastAsia" w:ascii="宋体" w:hAnsi="宋体" w:cs="Lucida Sans Unicode"/>
          <w:sz w:val="24"/>
        </w:rPr>
        <w:t xml:space="preserve">10.2 </w:t>
      </w:r>
      <w:r>
        <w:rPr>
          <w:rFonts w:hint="eastAsia" w:ascii="宋体" w:hAnsi="宋体"/>
          <w:sz w:val="24"/>
        </w:rPr>
        <w:t>除非有另外的规定，投标人可对全部合同包或部分合同包进行投标。采购代理机构不接受有任何可选择性的标的物或报价，每一种货物只能有一个报价，</w:t>
      </w:r>
      <w:r>
        <w:rPr>
          <w:rFonts w:hint="eastAsia" w:ascii="宋体" w:hAnsi="宋体" w:cs="Lucida Sans Unicode"/>
          <w:sz w:val="24"/>
        </w:rPr>
        <w:t>否则将作为无效投标处理。</w:t>
      </w:r>
    </w:p>
    <w:p w14:paraId="1EEB6AD6">
      <w:pPr>
        <w:spacing w:line="360" w:lineRule="auto"/>
        <w:ind w:firstLine="480" w:firstLineChars="200"/>
        <w:rPr>
          <w:rFonts w:hint="eastAsia"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14:paraId="6CF26A86">
      <w:pPr>
        <w:spacing w:line="360" w:lineRule="auto"/>
        <w:ind w:firstLine="482" w:firstLineChars="200"/>
        <w:rPr>
          <w:rFonts w:hint="eastAsia" w:ascii="宋体" w:hAnsi="宋体" w:cs="Lucida Sans Unicode"/>
          <w:b/>
          <w:sz w:val="24"/>
        </w:rPr>
      </w:pPr>
      <w:r>
        <w:rPr>
          <w:rFonts w:hint="eastAsia" w:ascii="宋体" w:hAnsi="宋体" w:cs="Lucida Sans Unicode"/>
          <w:b/>
          <w:sz w:val="24"/>
        </w:rPr>
        <w:t>11.投标文件的构成</w:t>
      </w:r>
    </w:p>
    <w:p w14:paraId="5BE1339E">
      <w:pPr>
        <w:spacing w:line="360" w:lineRule="auto"/>
        <w:ind w:firstLine="480" w:firstLineChars="200"/>
        <w:rPr>
          <w:rFonts w:hint="eastAsia"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14:paraId="3FF6F6EA">
      <w:pPr>
        <w:spacing w:line="360" w:lineRule="auto"/>
        <w:ind w:firstLine="482" w:firstLineChars="200"/>
        <w:rPr>
          <w:rFonts w:hint="eastAsia" w:ascii="宋体" w:hAnsi="宋体" w:cs="Lucida Sans Unicode"/>
          <w:b/>
          <w:sz w:val="24"/>
        </w:rPr>
      </w:pPr>
      <w:r>
        <w:rPr>
          <w:rFonts w:hint="eastAsia" w:ascii="宋体" w:hAnsi="宋体" w:cs="Lucida Sans Unicode"/>
          <w:b/>
          <w:sz w:val="24"/>
        </w:rPr>
        <w:t>12.投标文件格式</w:t>
      </w:r>
    </w:p>
    <w:p w14:paraId="29FEB4A1">
      <w:pPr>
        <w:spacing w:line="360" w:lineRule="auto"/>
        <w:ind w:firstLine="480" w:firstLineChars="200"/>
        <w:rPr>
          <w:rFonts w:hint="eastAsia" w:ascii="宋体" w:hAnsi="宋体" w:cs="Lucida Sans Unicode"/>
          <w:sz w:val="24"/>
        </w:rPr>
      </w:pPr>
      <w:r>
        <w:rPr>
          <w:rFonts w:hint="eastAsia" w:ascii="宋体" w:hAnsi="宋体" w:cs="Lucida Sans Unicode"/>
          <w:sz w:val="24"/>
        </w:rPr>
        <w:t>投标人应按招标文件提供的格式编写投标文件，不得缺少或留空任何招标文件要求填写的表格或提交的资料。招标文件提供标准格式的按标准格式填列，未提供标准格式的可自行拟定。</w:t>
      </w:r>
    </w:p>
    <w:p w14:paraId="016A8E70">
      <w:pPr>
        <w:spacing w:line="360" w:lineRule="auto"/>
        <w:ind w:firstLine="482" w:firstLineChars="200"/>
        <w:rPr>
          <w:rFonts w:hint="eastAsia" w:ascii="宋体" w:hAnsi="宋体" w:cs="Lucida Sans Unicode"/>
          <w:b/>
          <w:sz w:val="24"/>
        </w:rPr>
      </w:pPr>
      <w:r>
        <w:rPr>
          <w:rFonts w:hint="eastAsia" w:ascii="宋体" w:hAnsi="宋体" w:cs="Lucida Sans Unicode"/>
          <w:b/>
          <w:sz w:val="24"/>
        </w:rPr>
        <w:t>13.投标报价</w:t>
      </w:r>
    </w:p>
    <w:p w14:paraId="175C3F16">
      <w:pPr>
        <w:spacing w:line="360" w:lineRule="auto"/>
        <w:ind w:firstLine="480" w:firstLineChars="200"/>
        <w:rPr>
          <w:rFonts w:hint="eastAsia" w:ascii="宋体" w:hAnsi="宋体" w:cs="Lucida Sans Unicode"/>
          <w:sz w:val="24"/>
        </w:rPr>
      </w:pPr>
      <w:r>
        <w:rPr>
          <w:rFonts w:hint="eastAsia" w:ascii="宋体" w:hAnsi="宋体" w:cs="Lucida Sans Unicode"/>
          <w:sz w:val="24"/>
        </w:rPr>
        <w:t>13.1所有投标报价均以人民币元为计算单位。投标价格应为折扣后货物价格、购买货物和相关服务需缴纳的所有税费及货物运送到采购单位指定地点所需的一切费用。超过招标项目最高限价的投标文件为无效投标文件。</w:t>
      </w:r>
    </w:p>
    <w:p w14:paraId="5338BED6">
      <w:pPr>
        <w:spacing w:line="360" w:lineRule="auto"/>
        <w:ind w:firstLine="480" w:firstLineChars="200"/>
        <w:rPr>
          <w:rFonts w:hint="eastAsia" w:ascii="宋体" w:hAnsi="宋体" w:cs="Lucida Sans Unicode"/>
          <w:sz w:val="24"/>
        </w:rPr>
      </w:pPr>
      <w:r>
        <w:rPr>
          <w:rFonts w:hint="eastAsia" w:ascii="宋体" w:hAnsi="宋体" w:cs="Lucida Sans Unicode"/>
          <w:sz w:val="24"/>
        </w:rPr>
        <w:t>13.2投标人要按开标一览表和货物价格明细表的内容填写货物单价、货物总价、投标报价及其它事项，并按照格式要求由法定代表人或其授权代表签署。</w:t>
      </w:r>
    </w:p>
    <w:p w14:paraId="35C4B816">
      <w:pPr>
        <w:spacing w:line="360" w:lineRule="auto"/>
        <w:ind w:firstLine="480" w:firstLineChars="200"/>
        <w:rPr>
          <w:rFonts w:hint="eastAsia" w:ascii="宋体" w:hAnsi="宋体" w:cs="Lucida Sans Unicode"/>
          <w:sz w:val="24"/>
        </w:rPr>
      </w:pPr>
      <w:r>
        <w:rPr>
          <w:rFonts w:hint="eastAsia" w:ascii="宋体" w:hAnsi="宋体" w:cs="Lucida Sans Unicode"/>
          <w:sz w:val="24"/>
        </w:rPr>
        <w:t>13.3开标一览表中标明的价格在政府采购合同执行过程中是固定不变的，投标人不得以任何理由予以变更。以可调整的价格提交的投标将被视为非响应性投标，作为无效投标处理。</w:t>
      </w:r>
    </w:p>
    <w:p w14:paraId="7DFDA01A">
      <w:pPr>
        <w:spacing w:line="360" w:lineRule="auto"/>
        <w:ind w:firstLine="480" w:firstLineChars="200"/>
        <w:rPr>
          <w:rFonts w:hint="eastAsia" w:ascii="宋体" w:hAnsi="宋体" w:cs="Lucida Sans Unicode"/>
          <w:sz w:val="24"/>
        </w:rPr>
      </w:pPr>
      <w:r>
        <w:rPr>
          <w:rFonts w:hint="eastAsia" w:ascii="宋体" w:hAnsi="宋体" w:cs="Lucida Sans Unicode"/>
          <w:sz w:val="24"/>
        </w:rPr>
        <w:t>13.4采购代理机构不接受可选择的投标报价。投标人对投标报价若有说明应在开标一览表显著处予以注明，未宣读的投标价格、价格折扣和招标文件允许提供的投标方案等实质内容，评标时不予承认</w:t>
      </w:r>
      <w:r>
        <w:rPr>
          <w:rFonts w:hint="eastAsia" w:ascii="宋体" w:hAnsi="宋体" w:cs="Lucida Sans Unicode"/>
          <w:b/>
          <w:sz w:val="24"/>
        </w:rPr>
        <w:t>。如未提供单独密封、标记的“开标一览表”，以投标文件正本中的“开标一览表”为准。</w:t>
      </w:r>
      <w:r>
        <w:rPr>
          <w:rFonts w:hint="eastAsia" w:ascii="宋体" w:hAnsi="宋体" w:cs="Lucida Sans Unicode"/>
          <w:sz w:val="24"/>
        </w:rPr>
        <w:t>投标人的投标文件若有上述内容未被唱出，应在唱标时及时声明、澄清。否则，采购代理机构和采购单位对此不承担任何责任。</w:t>
      </w:r>
    </w:p>
    <w:p w14:paraId="6D2829C0">
      <w:pPr>
        <w:spacing w:line="360" w:lineRule="auto"/>
        <w:ind w:firstLine="480" w:firstLineChars="200"/>
        <w:rPr>
          <w:rFonts w:hint="eastAsia" w:ascii="宋体" w:hAnsi="宋体" w:cs="Lucida Sans Unicode"/>
          <w:sz w:val="24"/>
        </w:rPr>
      </w:pPr>
      <w:r>
        <w:rPr>
          <w:rFonts w:hint="eastAsia" w:ascii="宋体" w:hAnsi="宋体" w:cs="Lucida Sans Unicode"/>
          <w:sz w:val="24"/>
        </w:rPr>
        <w:t>13.5对于投标人在开标一览表和投标文件中列出的赠送条款，在开标时不予唱标，在评审时不得作为评分因素或者调整评标价格的依据，也不作为优先中标的条件。</w:t>
      </w:r>
    </w:p>
    <w:p w14:paraId="5CEC2E0F">
      <w:pPr>
        <w:spacing w:line="360" w:lineRule="auto"/>
        <w:ind w:firstLine="480" w:firstLineChars="200"/>
        <w:rPr>
          <w:rFonts w:hint="eastAsia" w:ascii="宋体" w:hAnsi="宋体" w:cs="Lucida Sans Unicode"/>
          <w:sz w:val="24"/>
        </w:rPr>
      </w:pPr>
      <w:r>
        <w:rPr>
          <w:rFonts w:hint="eastAsia" w:ascii="宋体" w:hAnsi="宋体" w:cs="Lucida Sans Unicode"/>
          <w:sz w:val="24"/>
        </w:rPr>
        <w:t>13.6对于有配件、耗材、选件和特殊工具的产品，还应填报投标产品配件、耗材、选件表和备件及特殊工具清单，注明品牌、型号、产地、功能、单价、批量折扣等内容，该表格式由投标人自行设计。为便于评标，投标人应按照上述要求分类报价，采购单位有权按照投标人的配件、耗材、选件表和备件及特殊工具清单报价签订采购政府采购合同的权利。</w:t>
      </w:r>
    </w:p>
    <w:p w14:paraId="2864F85F">
      <w:pPr>
        <w:spacing w:line="360" w:lineRule="auto"/>
        <w:ind w:firstLine="482" w:firstLineChars="200"/>
        <w:rPr>
          <w:rFonts w:hint="eastAsia" w:ascii="宋体" w:hAnsi="宋体" w:cs="Lucida Sans Unicode"/>
          <w:b/>
          <w:sz w:val="24"/>
        </w:rPr>
      </w:pPr>
      <w:r>
        <w:rPr>
          <w:rFonts w:hint="eastAsia" w:ascii="宋体" w:hAnsi="宋体" w:cs="Lucida Sans Unicode"/>
          <w:b/>
          <w:sz w:val="24"/>
        </w:rPr>
        <w:t>14.投标函格式、开标一览表及其附表</w:t>
      </w:r>
    </w:p>
    <w:p w14:paraId="29C7758D">
      <w:pPr>
        <w:spacing w:line="360" w:lineRule="auto"/>
        <w:ind w:firstLine="480" w:firstLineChars="200"/>
        <w:rPr>
          <w:rFonts w:hint="eastAsia" w:ascii="宋体" w:hAnsi="宋体" w:cs="Lucida Sans Unicode"/>
          <w:sz w:val="24"/>
        </w:rPr>
      </w:pPr>
      <w:r>
        <w:rPr>
          <w:rFonts w:hint="eastAsia" w:ascii="宋体" w:hAnsi="宋体" w:cs="Lucida Sans Unicode"/>
          <w:sz w:val="24"/>
        </w:rPr>
        <w:t>14.1投标人应完整地填写投标函。</w:t>
      </w:r>
    </w:p>
    <w:p w14:paraId="015EE7F6">
      <w:pPr>
        <w:spacing w:line="360" w:lineRule="auto"/>
        <w:ind w:firstLine="480" w:firstLineChars="200"/>
        <w:rPr>
          <w:rFonts w:hint="eastAsia" w:ascii="宋体" w:hAnsi="宋体" w:cs="Lucida Sans Unicode"/>
          <w:sz w:val="24"/>
        </w:rPr>
      </w:pPr>
      <w:r>
        <w:rPr>
          <w:rFonts w:hint="eastAsia" w:ascii="宋体" w:hAnsi="宋体" w:cs="Lucida Sans Unicode"/>
          <w:sz w:val="24"/>
        </w:rPr>
        <w:t>14.2投标人应完整地填写开标一览表，按格式填写、签署、盖章。开标一览表为在开标仪式上唱标的内容，不得自行增减内容。开标一览表的“投标总价”必须与价格明细表表中的“报价合计”保持一致。</w:t>
      </w:r>
    </w:p>
    <w:p w14:paraId="3B77D638">
      <w:pPr>
        <w:spacing w:line="360" w:lineRule="auto"/>
        <w:ind w:firstLine="480" w:firstLineChars="200"/>
        <w:rPr>
          <w:rFonts w:hint="eastAsia" w:ascii="宋体" w:hAnsi="宋体" w:cs="Lucida Sans Unicode"/>
          <w:sz w:val="24"/>
        </w:rPr>
      </w:pPr>
      <w:r>
        <w:rPr>
          <w:rFonts w:hint="eastAsia" w:ascii="宋体" w:hAnsi="宋体" w:cs="Lucida Sans Unicode"/>
          <w:sz w:val="24"/>
        </w:rPr>
        <w:t>14.3投标人应完整地填写货物价格明细表，说明所提供的货物和服务的基本情况、来源、数量和价格。</w:t>
      </w:r>
    </w:p>
    <w:p w14:paraId="37E13071">
      <w:pPr>
        <w:spacing w:line="360" w:lineRule="auto"/>
        <w:ind w:firstLine="480" w:firstLineChars="200"/>
        <w:rPr>
          <w:rFonts w:hint="eastAsia" w:ascii="宋体" w:hAnsi="宋体" w:cs="Lucida Sans Unicode"/>
          <w:sz w:val="24"/>
        </w:rPr>
      </w:pPr>
      <w:r>
        <w:rPr>
          <w:rFonts w:hint="eastAsia" w:ascii="宋体" w:hAnsi="宋体" w:cs="Lucida Sans Unicode"/>
          <w:sz w:val="24"/>
        </w:rPr>
        <w:t>14.4投标人应完整地填写招标文件中的项目要求及投标响应表，投标文件的技术指标响应情况应与招标文件的技术指标要求逐项对应填列，并将偏离情况在偏离栏中列出。</w:t>
      </w:r>
    </w:p>
    <w:p w14:paraId="7B3F5CC1">
      <w:pPr>
        <w:spacing w:line="360" w:lineRule="auto"/>
        <w:ind w:firstLine="480" w:firstLineChars="200"/>
        <w:rPr>
          <w:rFonts w:hint="eastAsia" w:ascii="宋体" w:hAnsi="宋体" w:cs="Lucida Sans Unicode"/>
          <w:sz w:val="24"/>
        </w:rPr>
      </w:pPr>
      <w:r>
        <w:rPr>
          <w:rFonts w:hint="eastAsia" w:ascii="宋体" w:hAnsi="宋体" w:cs="Lucida Sans Unicode"/>
          <w:sz w:val="24"/>
        </w:rPr>
        <w:t xml:space="preserve">14.5项目要求及投标响应表是评标的重要依据，无论所投标的货物与招标文件的要求是否有偏离，投标人都必须一一对应填报，如无偏离，应在偏离栏中填写“无”。   </w:t>
      </w:r>
    </w:p>
    <w:p w14:paraId="077F27E4">
      <w:pPr>
        <w:spacing w:line="360" w:lineRule="auto"/>
        <w:rPr>
          <w:rFonts w:hint="eastAsia" w:ascii="宋体" w:hAnsi="宋体" w:cs="Lucida Sans Unicode"/>
          <w:b/>
          <w:sz w:val="24"/>
        </w:rPr>
      </w:pPr>
      <w:r>
        <w:rPr>
          <w:rFonts w:hint="eastAsia" w:ascii="宋体" w:hAnsi="宋体" w:cs="Lucida Sans Unicode"/>
          <w:b/>
          <w:sz w:val="24"/>
        </w:rPr>
        <w:t xml:space="preserve">    15.证明投标人合格的资质证明材料</w:t>
      </w:r>
    </w:p>
    <w:p w14:paraId="693A7555">
      <w:pPr>
        <w:spacing w:line="360" w:lineRule="auto"/>
        <w:ind w:firstLine="480" w:firstLineChars="200"/>
        <w:rPr>
          <w:rFonts w:hint="eastAsia" w:ascii="宋体" w:hAnsi="宋体" w:cs="Lucida Sans Unicode"/>
          <w:sz w:val="24"/>
        </w:rPr>
      </w:pPr>
      <w:r>
        <w:rPr>
          <w:rFonts w:hint="eastAsia" w:ascii="宋体" w:hAnsi="宋体" w:cs="Lucida Sans Unicode"/>
          <w:sz w:val="24"/>
        </w:rPr>
        <w:t>15.1投标人应按照招标文件要求提交证明其有资质参加投标和中标后有能力履行政府采购合同的文件，并作为其投标文件的一部分。</w:t>
      </w:r>
    </w:p>
    <w:p w14:paraId="3072A148">
      <w:pPr>
        <w:spacing w:line="360" w:lineRule="auto"/>
        <w:ind w:firstLine="480" w:firstLineChars="200"/>
        <w:rPr>
          <w:rFonts w:hint="eastAsia" w:ascii="宋体" w:hAnsi="宋体" w:cs="Lucida Sans Unicode"/>
          <w:sz w:val="24"/>
        </w:rPr>
      </w:pPr>
      <w:r>
        <w:rPr>
          <w:rFonts w:hint="eastAsia" w:ascii="宋体" w:hAnsi="宋体" w:cs="Lucida Sans Unicode"/>
          <w:sz w:val="24"/>
        </w:rPr>
        <w:t>15.2投标人提供“资质证明材料”必须真实、合法、有效。</w:t>
      </w:r>
    </w:p>
    <w:p w14:paraId="0F6BFBC5">
      <w:pPr>
        <w:spacing w:line="360" w:lineRule="auto"/>
        <w:ind w:firstLine="482" w:firstLineChars="200"/>
        <w:rPr>
          <w:rFonts w:hint="eastAsia" w:ascii="宋体" w:hAnsi="宋体" w:cs="Lucida Sans Unicode"/>
          <w:b/>
          <w:sz w:val="24"/>
        </w:rPr>
      </w:pPr>
      <w:r>
        <w:rPr>
          <w:rFonts w:hint="eastAsia" w:ascii="宋体" w:hAnsi="宋体" w:cs="Lucida Sans Unicode"/>
          <w:b/>
          <w:sz w:val="24"/>
        </w:rPr>
        <w:t>16.证明货物的合格性和符合招标文件规定的文件</w:t>
      </w:r>
    </w:p>
    <w:p w14:paraId="5322D54E">
      <w:pPr>
        <w:spacing w:line="360" w:lineRule="auto"/>
        <w:ind w:firstLine="480" w:firstLineChars="200"/>
        <w:rPr>
          <w:rFonts w:hint="eastAsia" w:ascii="宋体" w:hAnsi="宋体" w:cs="Lucida Sans Unicode"/>
          <w:sz w:val="24"/>
        </w:rPr>
      </w:pPr>
      <w:r>
        <w:rPr>
          <w:rFonts w:hint="eastAsia" w:ascii="宋体" w:hAnsi="宋体" w:cs="Lucida Sans Unicode"/>
          <w:sz w:val="24"/>
        </w:rPr>
        <w:t>16.1投标人应提交根据政府采购合同要求提供的所有货物及其服务的合格性以及符合招标文件规定的证明文件，并作为其投标文件的一部分。</w:t>
      </w:r>
    </w:p>
    <w:p w14:paraId="28FA1A6C">
      <w:pPr>
        <w:spacing w:line="360" w:lineRule="auto"/>
        <w:ind w:firstLine="480" w:firstLineChars="200"/>
        <w:rPr>
          <w:rFonts w:hint="eastAsia"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14:paraId="23D6E647">
      <w:pPr>
        <w:spacing w:line="360" w:lineRule="auto"/>
        <w:ind w:firstLine="480" w:firstLineChars="200"/>
        <w:rPr>
          <w:rFonts w:hint="eastAsia"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14:paraId="22B34E8C">
      <w:pPr>
        <w:spacing w:line="360" w:lineRule="auto"/>
        <w:ind w:firstLine="482" w:firstLineChars="200"/>
        <w:rPr>
          <w:rFonts w:hint="eastAsia" w:ascii="宋体" w:hAnsi="宋体" w:cs="Lucida Sans Unicode"/>
          <w:b/>
          <w:sz w:val="24"/>
        </w:rPr>
      </w:pPr>
      <w:r>
        <w:rPr>
          <w:rFonts w:hint="eastAsia" w:ascii="宋体" w:hAnsi="宋体" w:cs="Lucida Sans Unicode"/>
          <w:b/>
          <w:sz w:val="24"/>
        </w:rPr>
        <w:t>17.投标保证金</w:t>
      </w:r>
    </w:p>
    <w:p w14:paraId="75D81B3B">
      <w:pPr>
        <w:spacing w:line="360" w:lineRule="auto"/>
        <w:ind w:firstLine="480" w:firstLineChars="200"/>
        <w:rPr>
          <w:rFonts w:hint="eastAsia" w:ascii="宋体" w:hAnsi="宋体" w:cs="Lucida Sans Unicode"/>
          <w:sz w:val="24"/>
        </w:rPr>
      </w:pPr>
      <w:r>
        <w:rPr>
          <w:rFonts w:hint="eastAsia" w:ascii="宋体" w:hAnsi="宋体" w:cs="Lucida Sans Unicode"/>
          <w:sz w:val="24"/>
        </w:rPr>
        <w:t>17.1投标人按招标文件的规定提交投标保证金，并作为其投标的一部分。未按要求提交投标保证金的投标文件为无效投标文件。</w:t>
      </w:r>
    </w:p>
    <w:p w14:paraId="0195301D">
      <w:pPr>
        <w:spacing w:line="360" w:lineRule="auto"/>
        <w:ind w:firstLine="482" w:firstLineChars="200"/>
        <w:rPr>
          <w:rFonts w:hint="eastAsia" w:ascii="宋体" w:hAnsi="宋体" w:cs="Lucida Sans Unicode"/>
          <w:b/>
          <w:sz w:val="24"/>
        </w:rPr>
      </w:pPr>
      <w:r>
        <w:rPr>
          <w:rFonts w:hint="eastAsia" w:ascii="宋体" w:hAnsi="宋体" w:cs="Lucida Sans Unicode"/>
          <w:b/>
          <w:sz w:val="24"/>
        </w:rPr>
        <w:t>17.2投标保证金以转账方式交纳。对于超过规定时间汇入的投标保证金将视为未按规定时间交纳投标保证金。</w:t>
      </w:r>
    </w:p>
    <w:p w14:paraId="50CDBBC3">
      <w:pPr>
        <w:spacing w:line="360" w:lineRule="auto"/>
        <w:ind w:firstLine="480" w:firstLineChars="200"/>
        <w:rPr>
          <w:rFonts w:hint="eastAsia" w:ascii="宋体" w:hAnsi="宋体" w:cs="Lucida Sans Unicode"/>
          <w:sz w:val="24"/>
        </w:rPr>
      </w:pPr>
      <w:r>
        <w:rPr>
          <w:rFonts w:hint="eastAsia" w:ascii="宋体" w:hAnsi="宋体" w:cs="Lucida Sans Unicode"/>
          <w:sz w:val="24"/>
        </w:rPr>
        <w:t>17.3投标人在将投标保证金汇入指定账户时，必须准确填写汇出人的名称及账号，采购代理机构只按汇出人的名称及账号退还投标保证金。在投标截止时间前，投标人可至采购代理机构财务部门领取已交纳投标保证金的有效证明。</w:t>
      </w:r>
    </w:p>
    <w:p w14:paraId="23490351">
      <w:pPr>
        <w:spacing w:line="360" w:lineRule="auto"/>
        <w:ind w:firstLine="480" w:firstLineChars="200"/>
        <w:rPr>
          <w:rFonts w:hint="eastAsia" w:ascii="宋体" w:hAnsi="宋体" w:cs="Lucida Sans Unicode"/>
          <w:sz w:val="24"/>
        </w:rPr>
      </w:pPr>
      <w:r>
        <w:rPr>
          <w:rFonts w:hint="eastAsia" w:ascii="宋体" w:hAnsi="宋体" w:cs="Lucida Sans Unicode"/>
          <w:sz w:val="24"/>
        </w:rPr>
        <w:t>17.4在递交投标文件时，投标人须出示已交纳投标保证金的有效证明。采购代理机构将拒绝接收未按招标文件要求交纳投标保证金或虽已交纳投标保证金，但所交纳的数额不足或未能出示已交纳投标保证金的有效证明的投标人的投标文件。</w:t>
      </w:r>
    </w:p>
    <w:p w14:paraId="60BCE450">
      <w:pPr>
        <w:spacing w:line="360" w:lineRule="auto"/>
        <w:ind w:firstLine="480" w:firstLineChars="200"/>
        <w:rPr>
          <w:rFonts w:hint="eastAsia" w:ascii="宋体" w:hAnsi="宋体" w:cs="Lucida Sans Unicode"/>
          <w:sz w:val="24"/>
        </w:rPr>
      </w:pPr>
      <w:r>
        <w:rPr>
          <w:rFonts w:hint="eastAsia" w:ascii="宋体" w:hAnsi="宋体" w:cs="Lucida Sans Unicode"/>
          <w:sz w:val="24"/>
        </w:rPr>
        <w:t>17.5投标保证金的退还。未中标的投标人的保证金将于确定中标公告发布后的五个工作日内退还；中标供应商的投标保证金在按规定签订政府采购合同后五个工作日内退还。投标保证金以银行转账方式退还，不计利息。</w:t>
      </w:r>
    </w:p>
    <w:p w14:paraId="6D87024A">
      <w:pPr>
        <w:spacing w:line="360" w:lineRule="auto"/>
        <w:ind w:firstLine="480" w:firstLineChars="200"/>
        <w:rPr>
          <w:rFonts w:hint="eastAsia" w:ascii="宋体" w:hAnsi="宋体" w:cs="Lucida Sans Unicode"/>
          <w:sz w:val="24"/>
        </w:rPr>
      </w:pPr>
      <w:r>
        <w:rPr>
          <w:rFonts w:hint="eastAsia" w:ascii="宋体" w:hAnsi="宋体" w:cs="Arial"/>
          <w:sz w:val="24"/>
        </w:rPr>
        <w:t>17.6投标人</w:t>
      </w:r>
      <w:r>
        <w:rPr>
          <w:rFonts w:hint="eastAsia" w:ascii="宋体" w:hAnsi="宋体" w:cs="Lucida Sans Unicode"/>
          <w:sz w:val="24"/>
        </w:rPr>
        <w:t>投标保证金收据丢失退还保证金的处理办法。投标人须提供以下证明材料，财务人员根据《情况说明》按投标保证金的退还程序予以办理。</w:t>
      </w:r>
    </w:p>
    <w:p w14:paraId="62A86DB1">
      <w:pPr>
        <w:spacing w:line="360" w:lineRule="auto"/>
        <w:ind w:firstLine="480" w:firstLineChars="200"/>
        <w:rPr>
          <w:rFonts w:hint="eastAsia" w:ascii="宋体" w:hAnsi="宋体" w:cs="Lucida Sans Unicode"/>
          <w:sz w:val="24"/>
        </w:rPr>
      </w:pPr>
      <w:r>
        <w:rPr>
          <w:rFonts w:hint="eastAsia" w:ascii="宋体" w:hAnsi="宋体" w:cs="Arial"/>
          <w:sz w:val="24"/>
        </w:rPr>
        <w:t>17.6.1投标人</w:t>
      </w:r>
      <w:r>
        <w:rPr>
          <w:rFonts w:hint="eastAsia" w:ascii="宋体" w:hAnsi="宋体" w:cs="Lucida Sans Unicode"/>
          <w:sz w:val="24"/>
        </w:rPr>
        <w:t>以单位名义出具的加盖公章的《情况说明》；</w:t>
      </w:r>
    </w:p>
    <w:p w14:paraId="530A42B0">
      <w:pPr>
        <w:spacing w:line="360" w:lineRule="auto"/>
        <w:ind w:firstLine="480" w:firstLineChars="200"/>
        <w:rPr>
          <w:rFonts w:hint="eastAsia" w:ascii="宋体" w:hAnsi="宋体" w:cs="Lucida Sans Unicode"/>
          <w:sz w:val="24"/>
        </w:rPr>
      </w:pPr>
      <w:r>
        <w:rPr>
          <w:rFonts w:hint="eastAsia" w:ascii="宋体" w:hAnsi="宋体" w:cs="Arial"/>
          <w:sz w:val="24"/>
        </w:rPr>
        <w:t>17.6.2</w:t>
      </w:r>
      <w:r>
        <w:rPr>
          <w:rFonts w:hint="eastAsia" w:ascii="宋体" w:hAnsi="宋体" w:cs="Lucida Sans Unicode"/>
          <w:sz w:val="24"/>
        </w:rPr>
        <w:t>营业执照和法人身份证原件（外地可提供加盖公章的复印件）及相关证明。</w:t>
      </w:r>
    </w:p>
    <w:p w14:paraId="45D3267B">
      <w:pPr>
        <w:spacing w:line="360" w:lineRule="auto"/>
        <w:ind w:firstLine="480" w:firstLineChars="200"/>
        <w:rPr>
          <w:rFonts w:hint="eastAsia" w:ascii="宋体" w:hAnsi="宋体" w:cs="Lucida Sans Unicode"/>
          <w:sz w:val="24"/>
        </w:rPr>
      </w:pPr>
      <w:r>
        <w:rPr>
          <w:rFonts w:hint="eastAsia" w:ascii="宋体" w:hAnsi="宋体" w:cs="Lucida Sans Unicode"/>
          <w:sz w:val="24"/>
        </w:rPr>
        <w:t>17.7投标人发生下列情况之一，投标保证金将不予退还：</w:t>
      </w:r>
    </w:p>
    <w:p w14:paraId="7D3CB982">
      <w:pPr>
        <w:spacing w:line="360" w:lineRule="auto"/>
        <w:ind w:firstLine="480" w:firstLineChars="200"/>
        <w:rPr>
          <w:rFonts w:hint="eastAsia" w:ascii="宋体" w:hAnsi="宋体" w:cs="Lucida Sans Unicode"/>
          <w:sz w:val="24"/>
        </w:rPr>
      </w:pPr>
      <w:r>
        <w:rPr>
          <w:rFonts w:hint="eastAsia" w:ascii="宋体" w:hAnsi="宋体" w:cs="Lucida Sans Unicode"/>
          <w:sz w:val="24"/>
        </w:rPr>
        <w:t>17.7.1在投标函中承诺的投标有效期内撤回其投标的；</w:t>
      </w:r>
    </w:p>
    <w:p w14:paraId="21F7F635">
      <w:pPr>
        <w:spacing w:line="360" w:lineRule="auto"/>
        <w:ind w:firstLine="480" w:firstLineChars="200"/>
        <w:rPr>
          <w:rFonts w:hint="eastAsia" w:ascii="宋体" w:hAnsi="宋体" w:cs="Lucida Sans Unicode"/>
          <w:sz w:val="24"/>
        </w:rPr>
      </w:pPr>
      <w:r>
        <w:rPr>
          <w:rFonts w:hint="eastAsia" w:ascii="宋体" w:hAnsi="宋体" w:cs="Lucida Sans Unicode"/>
          <w:sz w:val="24"/>
        </w:rPr>
        <w:t xml:space="preserve">17.7.2中标后无正当理由在规定期限内不能或拒绝按规定签订政府采购合同、提交履约保证金的； </w:t>
      </w:r>
    </w:p>
    <w:p w14:paraId="09E367C6">
      <w:pPr>
        <w:spacing w:line="360" w:lineRule="auto"/>
        <w:ind w:firstLine="480" w:firstLineChars="200"/>
        <w:rPr>
          <w:rFonts w:hint="eastAsia" w:ascii="宋体" w:hAnsi="宋体" w:cs="Lucida Sans Unicode"/>
          <w:sz w:val="24"/>
        </w:rPr>
      </w:pPr>
      <w:r>
        <w:rPr>
          <w:rFonts w:hint="eastAsia" w:ascii="宋体" w:hAnsi="宋体" w:cs="Lucida Sans Unicode"/>
          <w:sz w:val="24"/>
        </w:rPr>
        <w:t>17.7.3将中标项目转让给他人，或者在投标文件中未说明，且未经采购代理机构和采购单位同意，将中标项目分包给他人的。</w:t>
      </w:r>
    </w:p>
    <w:p w14:paraId="251DA496">
      <w:pPr>
        <w:spacing w:line="360" w:lineRule="auto"/>
        <w:ind w:firstLine="482" w:firstLineChars="200"/>
        <w:rPr>
          <w:rFonts w:hint="eastAsia" w:ascii="宋体" w:hAnsi="宋体" w:cs="Lucida Sans Unicode"/>
          <w:b/>
          <w:sz w:val="24"/>
        </w:rPr>
      </w:pPr>
      <w:r>
        <w:rPr>
          <w:rFonts w:hint="eastAsia" w:ascii="宋体" w:hAnsi="宋体" w:cs="Lucida Sans Unicode"/>
          <w:b/>
          <w:sz w:val="24"/>
        </w:rPr>
        <w:t>18.投标有效期</w:t>
      </w:r>
    </w:p>
    <w:p w14:paraId="28C6F3D0">
      <w:pPr>
        <w:spacing w:line="360" w:lineRule="auto"/>
        <w:ind w:firstLine="480" w:firstLineChars="200"/>
        <w:rPr>
          <w:rFonts w:hint="eastAsia" w:ascii="宋体" w:hAnsi="宋体" w:cs="Arial"/>
          <w:sz w:val="24"/>
        </w:rPr>
      </w:pPr>
      <w:r>
        <w:rPr>
          <w:rFonts w:hint="eastAsia" w:ascii="宋体" w:hAnsi="宋体" w:cs="Lucida Sans Unicode"/>
          <w:sz w:val="24"/>
        </w:rPr>
        <w:t>18.1</w:t>
      </w:r>
      <w:r>
        <w:rPr>
          <w:rFonts w:hint="eastAsia" w:ascii="宋体" w:hAnsi="宋体" w:cs="Arial"/>
          <w:sz w:val="24"/>
        </w:rPr>
        <w:t>投标文件有效期为自开标之时起90天，投标文件有效期短于规定期限的，作为无效文件处理。中标供应商的投标文件有效期与合同履行期相同。</w:t>
      </w:r>
    </w:p>
    <w:p w14:paraId="68C88DB5">
      <w:pPr>
        <w:spacing w:line="360" w:lineRule="auto"/>
        <w:ind w:firstLine="480" w:firstLineChars="200"/>
        <w:rPr>
          <w:rFonts w:hint="eastAsia" w:ascii="宋体" w:hAnsi="宋体" w:cs="Lucida Sans Unicode"/>
          <w:sz w:val="24"/>
        </w:rPr>
      </w:pPr>
      <w:r>
        <w:rPr>
          <w:rFonts w:hint="eastAsia" w:ascii="宋体" w:hAnsi="宋体" w:cs="Lucida Sans Unicode"/>
          <w:sz w:val="24"/>
        </w:rPr>
        <w:t>18.2在特殊情况下，采购代理机构可与投标人协商延长投标文件的有效期，并书面形式进行协商确认，投标保证金的有效期也相应延长。投标人可以拒绝接受延期要求而不会被没收保证金。同意延长有效期的投标人除按照采购代理机构要求修改投标文件有效期外，不能修改投标文件的其它内容。</w:t>
      </w:r>
    </w:p>
    <w:p w14:paraId="5DAC59A3">
      <w:pPr>
        <w:spacing w:line="360" w:lineRule="auto"/>
        <w:ind w:firstLine="482" w:firstLineChars="200"/>
        <w:rPr>
          <w:rFonts w:hint="eastAsia" w:ascii="宋体" w:hAnsi="宋体" w:cs="Lucida Sans Unicode"/>
          <w:b/>
          <w:sz w:val="24"/>
        </w:rPr>
      </w:pPr>
      <w:r>
        <w:rPr>
          <w:rFonts w:hint="eastAsia" w:ascii="宋体" w:hAnsi="宋体" w:cs="Lucida Sans Unicode"/>
          <w:b/>
          <w:sz w:val="24"/>
        </w:rPr>
        <w:t>19.投标文件的式样和签署</w:t>
      </w:r>
    </w:p>
    <w:p w14:paraId="1855A76E">
      <w:pPr>
        <w:spacing w:line="360" w:lineRule="auto"/>
        <w:ind w:firstLine="480" w:firstLineChars="200"/>
        <w:rPr>
          <w:rFonts w:hint="eastAsia" w:ascii="宋体" w:hAnsi="宋体" w:cs="Arial"/>
          <w:sz w:val="24"/>
        </w:rPr>
      </w:pPr>
      <w:r>
        <w:rPr>
          <w:rFonts w:hint="eastAsia" w:ascii="宋体" w:hAnsi="宋体" w:cs="Arial"/>
          <w:sz w:val="24"/>
        </w:rPr>
        <w:t>19.1投标文件需打印或用不褪色墨水书写。除了投标文件封面以外，每个页面都要在右上角编制页码，按流水顺序填写，字迹必须清晰可认，不可潦草，投标文件的目录必须编序。以保证评标委员会的评审和投标文件存档需要。</w:t>
      </w:r>
    </w:p>
    <w:p w14:paraId="2B0F85A9">
      <w:pPr>
        <w:spacing w:line="360" w:lineRule="auto"/>
        <w:ind w:firstLine="480" w:firstLineChars="200"/>
        <w:rPr>
          <w:rFonts w:hint="eastAsia"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14:paraId="6D328F27">
      <w:pPr>
        <w:spacing w:line="360" w:lineRule="auto"/>
        <w:ind w:firstLine="480" w:firstLineChars="200"/>
        <w:rPr>
          <w:rFonts w:hint="eastAsia"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14:paraId="7537D6B2">
      <w:pPr>
        <w:spacing w:line="360" w:lineRule="auto"/>
        <w:ind w:firstLine="480" w:firstLineChars="200"/>
        <w:jc w:val="center"/>
        <w:rPr>
          <w:rFonts w:hint="eastAsia"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r>
        <w:rPr>
          <w:rFonts w:hint="eastAsia" w:ascii="宋体" w:hAnsi="宋体"/>
          <w:b/>
          <w:sz w:val="24"/>
        </w:rPr>
        <w:t>四、投标文件的递交</w:t>
      </w:r>
    </w:p>
    <w:p w14:paraId="4F06BF57">
      <w:pPr>
        <w:spacing w:line="360" w:lineRule="auto"/>
        <w:ind w:firstLine="482" w:firstLineChars="200"/>
        <w:rPr>
          <w:rFonts w:hint="eastAsia" w:ascii="宋体" w:hAnsi="宋体" w:cs="Lucida Sans Unicode"/>
          <w:b/>
          <w:sz w:val="24"/>
        </w:rPr>
      </w:pPr>
      <w:r>
        <w:rPr>
          <w:rFonts w:hint="eastAsia" w:ascii="宋体" w:hAnsi="宋体" w:cs="Lucida Sans Unicode"/>
          <w:b/>
          <w:sz w:val="24"/>
        </w:rPr>
        <w:t>20.投标文件的密封和标记</w:t>
      </w:r>
    </w:p>
    <w:p w14:paraId="282BEAE4">
      <w:pPr>
        <w:spacing w:line="360" w:lineRule="auto"/>
        <w:ind w:firstLine="480" w:firstLineChars="200"/>
        <w:rPr>
          <w:rFonts w:hint="eastAsia"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w:t>
      </w:r>
    </w:p>
    <w:p w14:paraId="0B151715">
      <w:pPr>
        <w:spacing w:line="360" w:lineRule="auto"/>
        <w:ind w:firstLine="480" w:firstLineChars="200"/>
        <w:rPr>
          <w:rFonts w:hint="eastAsia" w:ascii="宋体" w:hAnsi="宋体" w:cs="Lucida Sans Unicode"/>
          <w:sz w:val="24"/>
        </w:rPr>
      </w:pPr>
      <w:r>
        <w:rPr>
          <w:rFonts w:hint="eastAsia" w:ascii="宋体" w:hAnsi="宋体" w:cs="Lucida Sans Unicode"/>
          <w:sz w:val="24"/>
        </w:rPr>
        <w:t>20.2投标文件外封面、封口按照“招标项目基本内容及要求”的格式进行封装。</w:t>
      </w:r>
    </w:p>
    <w:p w14:paraId="4B36279E">
      <w:pPr>
        <w:spacing w:line="360" w:lineRule="auto"/>
        <w:ind w:firstLine="480" w:firstLineChars="200"/>
        <w:rPr>
          <w:rFonts w:hint="eastAsia" w:ascii="宋体" w:hAnsi="宋体" w:cs="Lucida Sans Unicode"/>
          <w:color w:val="FF0000"/>
          <w:sz w:val="24"/>
        </w:rPr>
      </w:pPr>
      <w:r>
        <w:rPr>
          <w:rFonts w:hint="eastAsia" w:ascii="宋体" w:hAnsi="宋体" w:cs="Lucida Sans Unicode"/>
          <w:color w:val="FF0000"/>
          <w:sz w:val="24"/>
        </w:rPr>
        <w:t>20.3加盖投标人公章和法定代表人或其授权代表印鉴，未按要求加盖投标人公章和法定代表人或其授权代表印鉴的采购代理机构有权认定其投标无效。</w:t>
      </w:r>
    </w:p>
    <w:p w14:paraId="30A53698">
      <w:pPr>
        <w:spacing w:line="360" w:lineRule="auto"/>
        <w:ind w:firstLine="480" w:firstLineChars="200"/>
        <w:rPr>
          <w:rFonts w:hint="eastAsia" w:ascii="宋体" w:hAnsi="宋体" w:cs="Lucida Sans Unicode"/>
          <w:sz w:val="24"/>
        </w:rPr>
      </w:pPr>
      <w:r>
        <w:rPr>
          <w:rFonts w:hint="eastAsia" w:ascii="宋体" w:hAnsi="宋体" w:cs="Lucida Sans Unicode"/>
          <w:sz w:val="24"/>
        </w:rPr>
        <w:t>20.4如果投标人没有按照要求密封、标记，采购代理机构对于投标文件的误投、错投以及提前拆封概不负责。</w:t>
      </w:r>
    </w:p>
    <w:p w14:paraId="35512D1D">
      <w:pPr>
        <w:spacing w:line="360" w:lineRule="auto"/>
        <w:ind w:firstLine="482" w:firstLineChars="200"/>
        <w:rPr>
          <w:rFonts w:hint="eastAsia" w:ascii="宋体" w:hAnsi="宋体" w:cs="Lucida Sans Unicode"/>
          <w:b/>
          <w:sz w:val="24"/>
        </w:rPr>
      </w:pPr>
      <w:r>
        <w:rPr>
          <w:rFonts w:hint="eastAsia" w:ascii="宋体" w:hAnsi="宋体" w:cs="Lucida Sans Unicode"/>
          <w:b/>
          <w:sz w:val="24"/>
        </w:rPr>
        <w:t>21.投标截止时间</w:t>
      </w:r>
    </w:p>
    <w:p w14:paraId="5B095BA8">
      <w:pPr>
        <w:spacing w:line="360" w:lineRule="auto"/>
        <w:ind w:firstLine="480" w:firstLineChars="200"/>
        <w:rPr>
          <w:rFonts w:hint="eastAsia" w:ascii="宋体" w:hAnsi="宋体" w:cs="Lucida Sans Unicode"/>
          <w:sz w:val="24"/>
        </w:rPr>
      </w:pPr>
      <w:r>
        <w:rPr>
          <w:rFonts w:hint="eastAsia" w:ascii="宋体" w:hAnsi="宋体" w:cs="Lucida Sans Unicode"/>
          <w:sz w:val="24"/>
        </w:rPr>
        <w:t>21.1投标人按“招标项目基本内容及要求”规定的正、副本数量提交投标文件。采购代理机构收到投标文件的时间不得迟于招标文件规定的投标截止时间。</w:t>
      </w:r>
    </w:p>
    <w:p w14:paraId="299217C5">
      <w:pPr>
        <w:spacing w:line="360" w:lineRule="auto"/>
        <w:ind w:firstLine="480" w:firstLineChars="200"/>
        <w:rPr>
          <w:rFonts w:hint="eastAsia" w:ascii="宋体" w:hAnsi="宋体" w:cs="Lucida Sans Unicode"/>
          <w:sz w:val="24"/>
        </w:rPr>
      </w:pPr>
      <w:r>
        <w:rPr>
          <w:rFonts w:hint="eastAsia" w:ascii="宋体" w:hAnsi="宋体" w:cs="Lucida Sans Unicode"/>
          <w:sz w:val="24"/>
        </w:rPr>
        <w:t>21.2采购代理机构可以延长投标截止时间，在这种情况下，采购代理机构和投标人的权利及义务将受到新的截止时间的约束。</w:t>
      </w:r>
    </w:p>
    <w:p w14:paraId="6A6A7726">
      <w:pPr>
        <w:spacing w:line="360" w:lineRule="auto"/>
        <w:ind w:firstLine="482" w:firstLineChars="200"/>
        <w:rPr>
          <w:rFonts w:hint="eastAsia" w:ascii="宋体" w:hAnsi="宋体" w:cs="Lucida Sans Unicode"/>
          <w:b/>
          <w:sz w:val="24"/>
        </w:rPr>
      </w:pPr>
      <w:r>
        <w:rPr>
          <w:rFonts w:hint="eastAsia" w:ascii="宋体" w:hAnsi="宋体" w:cs="Lucida Sans Unicode"/>
          <w:b/>
          <w:sz w:val="24"/>
        </w:rPr>
        <w:t>22.迟交的投标文件</w:t>
      </w:r>
    </w:p>
    <w:p w14:paraId="001B8E29">
      <w:pPr>
        <w:spacing w:line="360" w:lineRule="auto"/>
        <w:ind w:firstLine="480" w:firstLineChars="200"/>
        <w:rPr>
          <w:rFonts w:hint="eastAsia" w:ascii="宋体" w:hAnsi="宋体" w:cs="Lucida Sans Unicode"/>
          <w:sz w:val="24"/>
        </w:rPr>
      </w:pPr>
      <w:r>
        <w:rPr>
          <w:rFonts w:hint="eastAsia" w:ascii="宋体" w:hAnsi="宋体" w:cs="Lucida Sans Unicode"/>
          <w:sz w:val="24"/>
        </w:rPr>
        <w:t>采购代理机构拒收在规定的投标截止时间之后递交的投标文件。</w:t>
      </w:r>
    </w:p>
    <w:p w14:paraId="0E7FFD32">
      <w:pPr>
        <w:spacing w:line="360" w:lineRule="auto"/>
        <w:ind w:firstLine="482" w:firstLineChars="200"/>
        <w:rPr>
          <w:rFonts w:hint="eastAsia" w:ascii="宋体" w:hAnsi="宋体" w:cs="Lucida Sans Unicode"/>
          <w:b/>
          <w:sz w:val="24"/>
        </w:rPr>
      </w:pPr>
      <w:r>
        <w:rPr>
          <w:rFonts w:hint="eastAsia" w:ascii="宋体" w:hAnsi="宋体" w:cs="Lucida Sans Unicode"/>
          <w:b/>
          <w:sz w:val="24"/>
        </w:rPr>
        <w:t>23.投标文件的修改和撤回</w:t>
      </w:r>
    </w:p>
    <w:p w14:paraId="0AC91A25">
      <w:pPr>
        <w:spacing w:line="360" w:lineRule="auto"/>
        <w:ind w:firstLine="480" w:firstLineChars="200"/>
        <w:rPr>
          <w:rFonts w:hint="eastAsia" w:ascii="宋体" w:hAnsi="宋体" w:cs="Lucida Sans Unicode"/>
          <w:sz w:val="24"/>
        </w:rPr>
      </w:pPr>
      <w:r>
        <w:rPr>
          <w:rFonts w:hint="eastAsia" w:ascii="宋体" w:hAnsi="宋体" w:cs="Lucida Sans Unicode"/>
          <w:sz w:val="24"/>
        </w:rPr>
        <w:t>23.1投标人在递交投标文件后，可以修改或撤回其投标文件，但采购代理机构必须在规定的投标截止时间之前收到书面通知，并签字确认接受，否则无效。</w:t>
      </w:r>
    </w:p>
    <w:p w14:paraId="2DB54D7E">
      <w:pPr>
        <w:spacing w:line="360" w:lineRule="auto"/>
        <w:ind w:firstLine="480" w:firstLineChars="200"/>
        <w:rPr>
          <w:rFonts w:hint="eastAsia"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14:paraId="45D3344A">
      <w:pPr>
        <w:spacing w:line="360" w:lineRule="auto"/>
        <w:ind w:firstLine="480" w:firstLineChars="200"/>
        <w:rPr>
          <w:rFonts w:hint="eastAsia" w:ascii="宋体" w:hAnsi="宋体" w:cs="Lucida Sans Unicode"/>
          <w:sz w:val="24"/>
        </w:rPr>
      </w:pPr>
      <w:r>
        <w:rPr>
          <w:rFonts w:hint="eastAsia" w:ascii="宋体" w:hAnsi="宋体" w:cs="Lucida Sans Unicode"/>
          <w:sz w:val="24"/>
        </w:rPr>
        <w:t>23.3 “撤回”的投标文件将不予开封并原封退回投标人。</w:t>
      </w:r>
    </w:p>
    <w:p w14:paraId="272DADF5">
      <w:pPr>
        <w:spacing w:line="360" w:lineRule="auto"/>
        <w:ind w:firstLine="480" w:firstLineChars="200"/>
        <w:rPr>
          <w:rFonts w:hint="eastAsia" w:ascii="宋体" w:hAnsi="宋体" w:cs="Lucida Sans Unicode"/>
          <w:sz w:val="24"/>
        </w:rPr>
      </w:pPr>
      <w:r>
        <w:rPr>
          <w:rFonts w:hint="eastAsia" w:ascii="宋体" w:hAnsi="宋体" w:cs="Lucida Sans Unicode"/>
          <w:sz w:val="24"/>
        </w:rPr>
        <w:t>23.4在投标截止时间后（即从开标之时起），投标人不得对其投标文件做任何修改。</w:t>
      </w:r>
    </w:p>
    <w:p w14:paraId="19F8EF98">
      <w:pPr>
        <w:spacing w:line="360" w:lineRule="auto"/>
        <w:ind w:firstLine="480" w:firstLineChars="200"/>
        <w:rPr>
          <w:rFonts w:hint="eastAsia" w:ascii="宋体" w:hAnsi="宋体" w:cs="Lucida Sans Unicode"/>
          <w:sz w:val="24"/>
        </w:rPr>
      </w:pPr>
      <w:r>
        <w:rPr>
          <w:rFonts w:hint="eastAsia" w:ascii="宋体" w:hAnsi="宋体" w:cs="Lucida Sans Unicode"/>
          <w:sz w:val="24"/>
        </w:rPr>
        <w:t>23.5从投标截止时间至投标有效期期满，投标人不得撤回投标，否则投标保证金将被没收。投标人之间恶意串通而撤回投标的，除投标保证金被没收外，还将受到根据政府采购法律法规的有关规定作出的处理。</w:t>
      </w:r>
    </w:p>
    <w:p w14:paraId="309820E7">
      <w:pPr>
        <w:spacing w:before="240" w:beforeLines="100" w:after="240" w:afterLines="100" w:line="360" w:lineRule="auto"/>
        <w:jc w:val="center"/>
        <w:rPr>
          <w:rFonts w:hint="eastAsia" w:ascii="宋体" w:hAnsi="宋体"/>
          <w:b/>
          <w:sz w:val="24"/>
        </w:rPr>
      </w:pPr>
      <w:r>
        <w:rPr>
          <w:rFonts w:hint="eastAsia" w:ascii="宋体" w:hAnsi="宋体"/>
          <w:b/>
          <w:sz w:val="24"/>
        </w:rPr>
        <w:t>五、开标与评标</w:t>
      </w:r>
    </w:p>
    <w:p w14:paraId="2E8A46D6">
      <w:pPr>
        <w:spacing w:line="360" w:lineRule="auto"/>
        <w:ind w:firstLine="482" w:firstLineChars="200"/>
        <w:rPr>
          <w:rFonts w:hint="eastAsia" w:ascii="宋体" w:hAnsi="宋体" w:cs="Lucida Sans Unicode"/>
          <w:b/>
          <w:sz w:val="24"/>
        </w:rPr>
      </w:pPr>
      <w:r>
        <w:rPr>
          <w:rFonts w:hint="eastAsia" w:ascii="宋体" w:hAnsi="宋体" w:cs="Lucida Sans Unicode"/>
          <w:b/>
          <w:sz w:val="24"/>
        </w:rPr>
        <w:t>24.开标</w:t>
      </w:r>
    </w:p>
    <w:p w14:paraId="4A2D33C7">
      <w:pPr>
        <w:spacing w:line="360" w:lineRule="auto"/>
        <w:ind w:firstLine="480" w:firstLineChars="200"/>
        <w:rPr>
          <w:rFonts w:hint="eastAsia" w:ascii="宋体" w:hAnsi="宋体" w:cs="Lucida Sans Unicode"/>
          <w:sz w:val="24"/>
        </w:rPr>
      </w:pPr>
      <w:r>
        <w:rPr>
          <w:rFonts w:hint="eastAsia" w:ascii="宋体" w:hAnsi="宋体" w:cs="Lucida Sans Unicode"/>
          <w:sz w:val="24"/>
        </w:rPr>
        <w:t>24.1采购代理机构按“招标项目基本内容及要求”规定的时间和地点组织投标人和有关方面的代表参加开标仪式。</w:t>
      </w:r>
    </w:p>
    <w:p w14:paraId="4E0C0BDA">
      <w:pPr>
        <w:spacing w:line="360" w:lineRule="auto"/>
        <w:ind w:firstLine="480" w:firstLineChars="200"/>
        <w:rPr>
          <w:rFonts w:hint="eastAsia" w:ascii="宋体" w:hAnsi="宋体" w:cs="Lucida Sans Unicode"/>
          <w:sz w:val="24"/>
        </w:rPr>
      </w:pPr>
      <w:r>
        <w:rPr>
          <w:rFonts w:hint="eastAsia" w:ascii="宋体" w:hAnsi="宋体" w:cs="Lucida Sans Unicode"/>
          <w:sz w:val="24"/>
        </w:rPr>
        <w:t>24.2开标时由投标人或其推选的代表检查投标文件的密封情况；经确认无误后，由招标工作人员当众拆封，宣读投标人名称、修改投标文件的通知、投标价格、价格折扣、是否提交了投标保证金，以及开标一览表要求的其它内容。采购代理机构将做开标记录并在开标后要求投标人法定代表人或其授权代表签字确认。</w:t>
      </w:r>
    </w:p>
    <w:p w14:paraId="52878EED">
      <w:pPr>
        <w:spacing w:line="360" w:lineRule="auto"/>
        <w:ind w:firstLine="480" w:firstLineChars="200"/>
        <w:rPr>
          <w:rFonts w:hint="eastAsia" w:ascii="宋体" w:hAnsi="宋体" w:cs="Lucida Sans Unicode"/>
          <w:sz w:val="24"/>
        </w:rPr>
      </w:pPr>
      <w:r>
        <w:rPr>
          <w:rFonts w:hint="eastAsia" w:ascii="宋体" w:hAnsi="宋体" w:cs="Lucida Sans Unicode"/>
          <w:sz w:val="24"/>
        </w:rPr>
        <w:t>24.3开标时未宣读的投标价格、价格折扣等实质性内容，评标时不予承认。</w:t>
      </w:r>
    </w:p>
    <w:p w14:paraId="619F5872">
      <w:pPr>
        <w:spacing w:line="360" w:lineRule="auto"/>
        <w:ind w:firstLine="480" w:firstLineChars="200"/>
        <w:rPr>
          <w:rFonts w:hint="eastAsia" w:ascii="宋体" w:hAnsi="宋体" w:cs="Lucida Sans Unicode"/>
          <w:sz w:val="24"/>
        </w:rPr>
      </w:pPr>
      <w:r>
        <w:rPr>
          <w:rFonts w:hint="eastAsia" w:ascii="宋体" w:hAnsi="宋体" w:cs="Lucida Sans Unicode"/>
          <w:sz w:val="24"/>
        </w:rPr>
        <w:t>24.4投标人在投标时有下列情形之一的，采购代理机构将拒绝接受其投标文件：</w:t>
      </w:r>
    </w:p>
    <w:p w14:paraId="3F14D26C">
      <w:pPr>
        <w:spacing w:line="360" w:lineRule="auto"/>
        <w:rPr>
          <w:rFonts w:hint="eastAsia" w:ascii="宋体" w:hAnsi="宋体" w:cs="Lucida Sans Unicode"/>
          <w:sz w:val="24"/>
        </w:rPr>
      </w:pPr>
      <w:r>
        <w:rPr>
          <w:rFonts w:hint="eastAsia" w:ascii="宋体" w:hAnsi="宋体" w:cs="Lucida Sans Unicode"/>
          <w:sz w:val="24"/>
        </w:rPr>
        <w:t xml:space="preserve">    24.4.1在招标文件规定的投标截止时间之后投标的；</w:t>
      </w:r>
    </w:p>
    <w:p w14:paraId="017D6382">
      <w:pPr>
        <w:spacing w:line="360" w:lineRule="auto"/>
        <w:ind w:firstLine="480" w:firstLineChars="200"/>
        <w:rPr>
          <w:rFonts w:hint="eastAsia" w:ascii="宋体" w:hAnsi="宋体" w:cs="Lucida Sans Unicode"/>
          <w:sz w:val="24"/>
        </w:rPr>
      </w:pPr>
      <w:r>
        <w:rPr>
          <w:rFonts w:hint="eastAsia" w:ascii="宋体" w:hAnsi="宋体" w:cs="Lucida Sans Unicode"/>
          <w:sz w:val="24"/>
        </w:rPr>
        <w:t>24.4.2投标文件未按招标文件规定密封的；</w:t>
      </w:r>
    </w:p>
    <w:p w14:paraId="1E59C2B5">
      <w:pPr>
        <w:spacing w:line="360" w:lineRule="auto"/>
        <w:ind w:firstLine="480" w:firstLineChars="200"/>
        <w:rPr>
          <w:rFonts w:hint="eastAsia" w:ascii="宋体" w:hAnsi="宋体" w:cs="Lucida Sans Unicode"/>
          <w:sz w:val="24"/>
        </w:rPr>
      </w:pPr>
      <w:r>
        <w:rPr>
          <w:rFonts w:hint="eastAsia" w:ascii="宋体" w:hAnsi="宋体" w:cs="Lucida Sans Unicode"/>
          <w:sz w:val="24"/>
        </w:rPr>
        <w:t>24.4.3未提交投标保证金的。</w:t>
      </w:r>
    </w:p>
    <w:p w14:paraId="2E005BF2">
      <w:pPr>
        <w:spacing w:line="360" w:lineRule="auto"/>
        <w:ind w:firstLine="482" w:firstLineChars="200"/>
        <w:rPr>
          <w:rFonts w:hint="eastAsia" w:ascii="宋体" w:hAnsi="宋体" w:cs="Lucida Sans Unicode"/>
          <w:b/>
          <w:sz w:val="24"/>
        </w:rPr>
      </w:pPr>
      <w:r>
        <w:rPr>
          <w:rFonts w:hint="eastAsia" w:ascii="宋体" w:hAnsi="宋体" w:cs="Lucida Sans Unicode"/>
          <w:b/>
          <w:sz w:val="24"/>
        </w:rPr>
        <w:t>25.评标委员会的组成</w:t>
      </w:r>
    </w:p>
    <w:p w14:paraId="5A19AFB0">
      <w:pPr>
        <w:spacing w:line="360" w:lineRule="auto"/>
        <w:ind w:firstLine="480" w:firstLineChars="200"/>
        <w:rPr>
          <w:rFonts w:hint="eastAsia" w:ascii="宋体" w:hAnsi="宋体" w:cs="Lucida Sans Unicode"/>
          <w:sz w:val="24"/>
        </w:rPr>
      </w:pPr>
      <w:r>
        <w:rPr>
          <w:rFonts w:hint="eastAsia" w:ascii="宋体" w:hAnsi="宋体" w:cs="Lucida Sans Unicode"/>
          <w:sz w:val="24"/>
        </w:rPr>
        <w:t>25.1采购代理机构负责组织评标工作。</w:t>
      </w:r>
    </w:p>
    <w:p w14:paraId="45771931">
      <w:pPr>
        <w:spacing w:line="360" w:lineRule="auto"/>
        <w:ind w:firstLine="480" w:firstLineChars="200"/>
        <w:rPr>
          <w:rFonts w:hint="eastAsia" w:ascii="宋体" w:hAnsi="宋体" w:cs="Lucida Sans Unicode"/>
          <w:sz w:val="24"/>
        </w:rPr>
      </w:pPr>
      <w:r>
        <w:rPr>
          <w:rFonts w:hint="eastAsia" w:ascii="宋体" w:hAnsi="宋体" w:cs="Lucida Sans Unicode"/>
          <w:sz w:val="24"/>
        </w:rPr>
        <w:t>25.2与投标人有利害关系的人不得进入评标委员会。</w:t>
      </w:r>
    </w:p>
    <w:p w14:paraId="6B0AA84C">
      <w:pPr>
        <w:spacing w:line="360" w:lineRule="auto"/>
        <w:ind w:firstLine="480" w:firstLineChars="200"/>
        <w:rPr>
          <w:rFonts w:hint="eastAsia" w:ascii="宋体" w:hAnsi="宋体" w:cs="Lucida Sans Unicode"/>
          <w:sz w:val="24"/>
        </w:rPr>
      </w:pPr>
      <w:r>
        <w:rPr>
          <w:rFonts w:hint="eastAsia" w:ascii="宋体" w:hAnsi="宋体" w:cs="Lucida Sans Unicode"/>
          <w:sz w:val="24"/>
        </w:rPr>
        <w:t>25.3评标委员会由</w:t>
      </w:r>
      <w:r>
        <w:rPr>
          <w:rFonts w:hint="eastAsia" w:ascii="宋体" w:hAnsi="宋体"/>
          <w:color w:val="000000"/>
          <w:sz w:val="24"/>
          <w:shd w:val="clear" w:color="auto" w:fill="FFFFFF"/>
        </w:rPr>
        <w:t>采购人代表和有关技术、经济等方面的专家组成。</w:t>
      </w:r>
      <w:r>
        <w:rPr>
          <w:rFonts w:hint="eastAsia" w:ascii="宋体" w:hAnsi="宋体" w:cs="Lucida Sans Unicode"/>
          <w:sz w:val="24"/>
        </w:rPr>
        <w:t>有关的技术、经济方面的专家按“招标项目基本内容及要求”规定的人数组成。评标委员会负责具体评标事务，根据有关法律法规和招标文件规定的评标程序，按照评标方法及评标标准独立履行评标委员会职责。</w:t>
      </w:r>
    </w:p>
    <w:p w14:paraId="6464BDCF">
      <w:pPr>
        <w:spacing w:line="360" w:lineRule="auto"/>
        <w:ind w:firstLine="482" w:firstLineChars="200"/>
        <w:rPr>
          <w:rFonts w:hint="eastAsia" w:ascii="宋体" w:hAnsi="宋体" w:cs="Lucida Sans Unicode"/>
          <w:b/>
          <w:sz w:val="24"/>
        </w:rPr>
      </w:pPr>
      <w:r>
        <w:rPr>
          <w:rFonts w:hint="eastAsia" w:ascii="宋体" w:hAnsi="宋体" w:cs="Lucida Sans Unicode"/>
          <w:b/>
          <w:sz w:val="24"/>
        </w:rPr>
        <w:t>26.投标文件的初审</w:t>
      </w:r>
    </w:p>
    <w:p w14:paraId="4C532D40">
      <w:pPr>
        <w:spacing w:line="360" w:lineRule="auto"/>
        <w:ind w:firstLine="480" w:firstLineChars="200"/>
        <w:rPr>
          <w:rFonts w:hint="eastAsia" w:ascii="宋体" w:hAnsi="宋体" w:cs="Lucida Sans Unicode"/>
          <w:sz w:val="24"/>
        </w:rPr>
      </w:pPr>
      <w:r>
        <w:rPr>
          <w:rFonts w:hint="eastAsia" w:ascii="宋体" w:hAnsi="宋体" w:cs="Lucida Sans Unicode"/>
          <w:sz w:val="24"/>
        </w:rPr>
        <w:t>26.1资格性检查。评标委员会依据有关法律法规和招标文件的规定，对投标文件中资质证明、投标保证金等进行审查，审查每个投标人提交的资质证明材料是否齐全、完整、合法、有效，审查投标保证金的有效性。在评标过程中，评标委员会有权要求投标人提供资质证明材料的原件以供审查，投标人应在评标委员会规定的时限内提供。投标人拒不提供的，或者不能在规定时限内提供的，其投标将被作为无效投标处理。</w:t>
      </w:r>
    </w:p>
    <w:p w14:paraId="01FBB1F0">
      <w:pPr>
        <w:spacing w:line="360" w:lineRule="auto"/>
        <w:ind w:firstLine="480" w:firstLineChars="200"/>
        <w:rPr>
          <w:rFonts w:hint="eastAsia" w:ascii="宋体" w:hAnsi="宋体" w:cs="Lucida Sans Unicode"/>
          <w:sz w:val="24"/>
        </w:rPr>
      </w:pPr>
      <w:r>
        <w:rPr>
          <w:rFonts w:hint="eastAsia" w:ascii="宋体" w:hAnsi="宋体" w:cs="Lucida Sans Unicode"/>
          <w:sz w:val="24"/>
        </w:rPr>
        <w:t>26.2 符合性检查。对资格性检查合格的投标人递交的投标文件，依据招标文件的规定，从投标文件的有效性、完整性和对招标文件的响应程度，审查投标文件是否对招标文件的实质性要求作出了响应。</w:t>
      </w:r>
    </w:p>
    <w:p w14:paraId="0B0BED90">
      <w:pPr>
        <w:spacing w:line="360" w:lineRule="auto"/>
        <w:ind w:firstLine="480" w:firstLineChars="200"/>
        <w:rPr>
          <w:rFonts w:hint="eastAsia" w:ascii="宋体" w:hAnsi="宋体" w:cs="Lucida Sans Unicode"/>
          <w:sz w:val="24"/>
        </w:rPr>
      </w:pPr>
      <w:r>
        <w:rPr>
          <w:rFonts w:hint="eastAsia" w:ascii="宋体" w:hAnsi="宋体" w:cs="Lucida Sans Unicode"/>
          <w:sz w:val="24"/>
        </w:rPr>
        <w:t>26.2.1 实质上响应的投标是指与招标文件的全部条款、条件和规格相符，没有重大偏离；</w:t>
      </w:r>
    </w:p>
    <w:p w14:paraId="3562AADF">
      <w:pPr>
        <w:spacing w:line="360" w:lineRule="auto"/>
        <w:ind w:firstLine="480" w:firstLineChars="200"/>
        <w:rPr>
          <w:rFonts w:hint="eastAsia" w:ascii="宋体" w:hAnsi="宋体" w:cs="Lucida Sans Unicode"/>
          <w:sz w:val="24"/>
        </w:rPr>
      </w:pPr>
      <w:r>
        <w:rPr>
          <w:rFonts w:hint="eastAsia" w:ascii="宋体" w:hAnsi="宋体" w:cs="Lucida Sans Unicode"/>
          <w:sz w:val="24"/>
        </w:rPr>
        <w:t>26.2.2 重大偏离系指投标人货物的技术指标、数量和交货期限等明显不能满足招标文件的要求，或者实质上与招标文件不一致，而且限制了采购单位的权利或投标人的义务，纠正这些偏离将对其它实质上响应要求的投标人的竞争地位产生不公正的影响；</w:t>
      </w:r>
    </w:p>
    <w:p w14:paraId="0548E8CF">
      <w:pPr>
        <w:spacing w:line="360" w:lineRule="auto"/>
        <w:ind w:firstLine="480" w:firstLineChars="200"/>
        <w:rPr>
          <w:rFonts w:hint="eastAsia" w:ascii="宋体" w:hAnsi="宋体" w:cs="Lucida Sans Unicode"/>
          <w:sz w:val="24"/>
        </w:rPr>
      </w:pPr>
      <w:r>
        <w:rPr>
          <w:rFonts w:hint="eastAsia" w:ascii="宋体" w:hAnsi="宋体" w:cs="Lucida Sans Unicode"/>
          <w:sz w:val="24"/>
        </w:rPr>
        <w:t>26.2.3 重大偏离不允许在开标后修正，但评标委员会将根据投标人须知第26.4条的规定，允许修正投标中不构成重大偏离的地方，这些修正不会对其它实质上响应招标文件要求的其它内容。</w:t>
      </w:r>
    </w:p>
    <w:p w14:paraId="4B94781A">
      <w:pPr>
        <w:adjustRightInd w:val="0"/>
        <w:spacing w:line="360" w:lineRule="auto"/>
        <w:ind w:firstLine="480" w:firstLineChars="200"/>
        <w:textAlignment w:val="baseline"/>
        <w:rPr>
          <w:rFonts w:hint="eastAsia" w:ascii="宋体" w:hAnsi="宋体"/>
          <w:sz w:val="24"/>
        </w:rPr>
      </w:pPr>
      <w:r>
        <w:rPr>
          <w:rFonts w:hint="eastAsia" w:ascii="宋体" w:hAnsi="宋体"/>
          <w:sz w:val="24"/>
        </w:rPr>
        <w:t>26.2.4 如果投标文件实质上没有响应招标文件的要求，将作为无效投标处理，投标人不得再对投标文件进行任何修正从而使其投标成为实质上响应的投标；</w:t>
      </w:r>
    </w:p>
    <w:p w14:paraId="1568FDEC">
      <w:pPr>
        <w:adjustRightInd w:val="0"/>
        <w:spacing w:line="360" w:lineRule="auto"/>
        <w:ind w:firstLine="480" w:firstLineChars="200"/>
        <w:textAlignment w:val="baseline"/>
        <w:rPr>
          <w:rFonts w:hint="eastAsia" w:ascii="宋体" w:hAnsi="宋体"/>
          <w:sz w:val="24"/>
        </w:rPr>
      </w:pPr>
      <w:r>
        <w:rPr>
          <w:rFonts w:hint="eastAsia" w:ascii="宋体" w:hAnsi="宋体"/>
          <w:sz w:val="24"/>
        </w:rPr>
        <w:t>26.2.5 评标委员会审定投标文件的响应性只根据投标文件本身的内容而不寻求外部证据。</w:t>
      </w:r>
    </w:p>
    <w:p w14:paraId="15329243">
      <w:pPr>
        <w:adjustRightInd w:val="0"/>
        <w:spacing w:line="360" w:lineRule="auto"/>
        <w:ind w:firstLine="470" w:firstLineChars="196"/>
        <w:textAlignment w:val="baseline"/>
        <w:rPr>
          <w:rFonts w:hint="eastAsia" w:ascii="宋体" w:hAnsi="宋体"/>
          <w:sz w:val="24"/>
        </w:rPr>
      </w:pPr>
      <w:r>
        <w:rPr>
          <w:rFonts w:hint="eastAsia" w:ascii="宋体" w:hAnsi="宋体"/>
          <w:sz w:val="24"/>
        </w:rPr>
        <w:t>26.3 投标文件属下列情况之一的，按照无效投标处理：</w:t>
      </w:r>
    </w:p>
    <w:p w14:paraId="62C8DF9E">
      <w:pPr>
        <w:adjustRightInd w:val="0"/>
        <w:spacing w:line="360" w:lineRule="auto"/>
        <w:ind w:firstLine="480" w:firstLineChars="200"/>
        <w:textAlignment w:val="baseline"/>
        <w:rPr>
          <w:rFonts w:hint="eastAsia" w:ascii="宋体" w:hAnsi="宋体"/>
          <w:sz w:val="24"/>
        </w:rPr>
      </w:pPr>
      <w:r>
        <w:rPr>
          <w:rFonts w:hint="eastAsia" w:ascii="宋体" w:hAnsi="宋体"/>
          <w:sz w:val="24"/>
        </w:rPr>
        <w:t xml:space="preserve">26.3.1未按招标文件规定要求签署、盖章的； </w:t>
      </w:r>
    </w:p>
    <w:p w14:paraId="285D5DF4">
      <w:pPr>
        <w:adjustRightInd w:val="0"/>
        <w:spacing w:line="360" w:lineRule="auto"/>
        <w:ind w:firstLine="480" w:firstLineChars="200"/>
        <w:textAlignment w:val="baseline"/>
        <w:rPr>
          <w:rFonts w:hint="eastAsia" w:ascii="宋体" w:hAnsi="宋体"/>
          <w:sz w:val="24"/>
        </w:rPr>
      </w:pPr>
      <w:r>
        <w:rPr>
          <w:rFonts w:hint="eastAsia" w:ascii="宋体" w:hAnsi="宋体"/>
          <w:sz w:val="24"/>
        </w:rPr>
        <w:t>26.3.2不具备招标文件中规定资格要求的；</w:t>
      </w:r>
    </w:p>
    <w:p w14:paraId="3B4F2E1D">
      <w:pPr>
        <w:adjustRightInd w:val="0"/>
        <w:spacing w:line="360" w:lineRule="auto"/>
        <w:ind w:firstLine="480" w:firstLineChars="200"/>
        <w:textAlignment w:val="baseline"/>
        <w:rPr>
          <w:rFonts w:hint="eastAsia" w:ascii="宋体" w:hAnsi="宋体"/>
          <w:sz w:val="24"/>
        </w:rPr>
      </w:pPr>
      <w:r>
        <w:rPr>
          <w:rFonts w:hint="eastAsia" w:ascii="宋体" w:hAnsi="宋体"/>
          <w:sz w:val="24"/>
        </w:rPr>
        <w:t>26.3.3投标人法定代表人或其授权代表未按规定到开标现场并签字确认唱标结果的；</w:t>
      </w:r>
    </w:p>
    <w:p w14:paraId="3F0083EF">
      <w:pPr>
        <w:spacing w:line="360" w:lineRule="auto"/>
        <w:ind w:firstLine="480" w:firstLineChars="200"/>
        <w:rPr>
          <w:rFonts w:hint="eastAsia" w:ascii="宋体" w:hAnsi="宋体"/>
          <w:sz w:val="24"/>
        </w:rPr>
      </w:pPr>
      <w:r>
        <w:rPr>
          <w:rFonts w:hint="eastAsia" w:ascii="宋体" w:hAnsi="宋体"/>
          <w:sz w:val="24"/>
        </w:rPr>
        <w:t>26.3.4不符合招标文件规定的实质性要求的；</w:t>
      </w:r>
    </w:p>
    <w:p w14:paraId="110B6871">
      <w:pPr>
        <w:adjustRightInd w:val="0"/>
        <w:spacing w:line="360" w:lineRule="auto"/>
        <w:ind w:firstLine="477" w:firstLineChars="199"/>
        <w:textAlignment w:val="baseline"/>
        <w:rPr>
          <w:rFonts w:hint="eastAsia" w:ascii="宋体" w:hAnsi="宋体"/>
          <w:sz w:val="24"/>
        </w:rPr>
      </w:pPr>
      <w:r>
        <w:rPr>
          <w:rFonts w:hint="eastAsia" w:ascii="宋体" w:hAnsi="宋体"/>
          <w:sz w:val="24"/>
        </w:rPr>
        <w:t>26.3.5在评审过程中，评标委员会发现投标供应商有下列表现形式之一的，可以认定属于串通投标的行为，具体表现形式如下：</w:t>
      </w:r>
    </w:p>
    <w:p w14:paraId="348ED996">
      <w:pPr>
        <w:adjustRightInd w:val="0"/>
        <w:spacing w:line="360" w:lineRule="auto"/>
        <w:ind w:left="418" w:leftChars="199"/>
        <w:textAlignment w:val="baseline"/>
        <w:rPr>
          <w:rFonts w:hint="eastAsia" w:ascii="宋体" w:hAnsi="宋体"/>
          <w:sz w:val="24"/>
        </w:rPr>
      </w:pPr>
      <w:r>
        <w:rPr>
          <w:rFonts w:hint="eastAsia" w:ascii="宋体" w:hAnsi="宋体"/>
          <w:sz w:val="24"/>
        </w:rPr>
        <w:t>26.3.5.1 两家以上（含两家，下同）投标供应商的投标文件中相同错误在3处以上（含3处）；26.3.5.2两家以上投标供应商的投标文件中加盖了对方的公章，或者相互装订了标有对方名称的文件材料、资格资信证明文件等；</w:t>
      </w:r>
    </w:p>
    <w:p w14:paraId="173EB306">
      <w:pPr>
        <w:adjustRightInd w:val="0"/>
        <w:spacing w:line="360" w:lineRule="auto"/>
        <w:ind w:firstLine="477" w:firstLineChars="199"/>
        <w:textAlignment w:val="baseline"/>
        <w:rPr>
          <w:rFonts w:hint="eastAsia" w:ascii="宋体" w:hAnsi="宋体"/>
          <w:sz w:val="24"/>
        </w:rPr>
      </w:pPr>
      <w:r>
        <w:rPr>
          <w:rFonts w:hint="eastAsia" w:ascii="宋体" w:hAnsi="宋体"/>
          <w:sz w:val="24"/>
        </w:rPr>
        <w:t>26.3.5.3两家以上投标供应商的投标文件中相关内容的段落、字句、错别字等相同；</w:t>
      </w:r>
    </w:p>
    <w:p w14:paraId="2D9CC93D">
      <w:pPr>
        <w:adjustRightInd w:val="0"/>
        <w:spacing w:line="360" w:lineRule="auto"/>
        <w:ind w:firstLine="477" w:firstLineChars="199"/>
        <w:textAlignment w:val="baseline"/>
        <w:rPr>
          <w:rFonts w:hint="eastAsia" w:ascii="宋体" w:hAnsi="宋体"/>
          <w:sz w:val="24"/>
        </w:rPr>
      </w:pPr>
      <w:r>
        <w:rPr>
          <w:rFonts w:hint="eastAsia" w:ascii="宋体" w:hAnsi="宋体"/>
          <w:sz w:val="24"/>
        </w:rPr>
        <w:t>26.3.5.4投标供应商串通投标的其它情形。</w:t>
      </w:r>
    </w:p>
    <w:p w14:paraId="1E43ED3D">
      <w:pPr>
        <w:adjustRightInd w:val="0"/>
        <w:spacing w:line="360" w:lineRule="auto"/>
        <w:ind w:firstLine="477" w:firstLineChars="199"/>
        <w:textAlignment w:val="baseline"/>
        <w:rPr>
          <w:rFonts w:hint="eastAsia" w:ascii="宋体" w:hAnsi="宋体"/>
          <w:sz w:val="24"/>
        </w:rPr>
      </w:pPr>
      <w:r>
        <w:rPr>
          <w:rFonts w:hint="eastAsia" w:ascii="宋体" w:hAnsi="宋体"/>
          <w:sz w:val="24"/>
        </w:rPr>
        <w:t>26.3.6招标文件规定投标时属于无效投标或者废标的其它情形。</w:t>
      </w:r>
    </w:p>
    <w:p w14:paraId="4A546EE6">
      <w:pPr>
        <w:adjustRightInd w:val="0"/>
        <w:spacing w:line="360" w:lineRule="auto"/>
        <w:ind w:firstLine="477" w:firstLineChars="199"/>
        <w:textAlignment w:val="baseline"/>
        <w:rPr>
          <w:rFonts w:hint="eastAsia" w:ascii="宋体" w:hAnsi="宋体"/>
          <w:sz w:val="24"/>
        </w:rPr>
      </w:pPr>
      <w:r>
        <w:rPr>
          <w:rFonts w:hint="eastAsia" w:ascii="宋体" w:hAnsi="宋体"/>
          <w:sz w:val="24"/>
        </w:rPr>
        <w:t>26.4投标文件中的明显的文字和计算错误，按下列原则修正：</w:t>
      </w:r>
    </w:p>
    <w:p w14:paraId="7C3E2F5B">
      <w:pPr>
        <w:spacing w:line="360" w:lineRule="auto"/>
        <w:ind w:firstLine="480" w:firstLineChars="200"/>
        <w:rPr>
          <w:rFonts w:hint="eastAsia" w:ascii="宋体" w:hAnsi="宋体"/>
          <w:sz w:val="24"/>
        </w:rPr>
      </w:pPr>
      <w:r>
        <w:rPr>
          <w:rFonts w:hint="eastAsia" w:ascii="宋体" w:hAnsi="宋体"/>
          <w:sz w:val="24"/>
        </w:rPr>
        <w:t>26.4.1投标文件中“开标一览表”内容与投标文件中明细表内容的对应内容不一致的，以“开标一览表”为准；</w:t>
      </w:r>
    </w:p>
    <w:p w14:paraId="0A21E783">
      <w:pPr>
        <w:spacing w:line="360" w:lineRule="auto"/>
        <w:ind w:firstLine="480" w:firstLineChars="200"/>
        <w:rPr>
          <w:rFonts w:hint="eastAsia" w:ascii="宋体" w:hAnsi="宋体"/>
          <w:sz w:val="24"/>
        </w:rPr>
      </w:pPr>
      <w:r>
        <w:rPr>
          <w:rFonts w:hint="eastAsia" w:ascii="宋体" w:hAnsi="宋体"/>
          <w:sz w:val="24"/>
        </w:rPr>
        <w:t>26.4.2投标文件的大写金额与小写金额不一致的，以大写金额为准；</w:t>
      </w:r>
    </w:p>
    <w:p w14:paraId="5B2FB1D6">
      <w:pPr>
        <w:spacing w:line="360" w:lineRule="auto"/>
        <w:ind w:firstLine="480" w:firstLineChars="200"/>
        <w:rPr>
          <w:rFonts w:hint="eastAsia"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14:paraId="090A290B">
      <w:pPr>
        <w:spacing w:line="360" w:lineRule="auto"/>
        <w:ind w:firstLine="480" w:firstLineChars="200"/>
        <w:rPr>
          <w:rFonts w:hint="eastAsia"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14:paraId="77F6A2F5">
      <w:pPr>
        <w:spacing w:line="360" w:lineRule="auto"/>
        <w:ind w:firstLine="523" w:firstLineChars="217"/>
        <w:rPr>
          <w:rFonts w:hint="eastAsia" w:ascii="宋体" w:hAnsi="宋体"/>
          <w:b/>
          <w:sz w:val="24"/>
        </w:rPr>
      </w:pPr>
      <w:r>
        <w:rPr>
          <w:rFonts w:hint="eastAsia" w:ascii="宋体" w:hAnsi="宋体"/>
          <w:b/>
          <w:sz w:val="24"/>
        </w:rPr>
        <w:t>27.投标文件的澄清</w:t>
      </w:r>
    </w:p>
    <w:p w14:paraId="009309CC">
      <w:pPr>
        <w:spacing w:line="360" w:lineRule="auto"/>
        <w:ind w:firstLine="520" w:firstLineChars="217"/>
        <w:rPr>
          <w:rFonts w:hint="eastAsia" w:ascii="宋体" w:hAnsi="宋体"/>
          <w:sz w:val="24"/>
          <w:u w:val="single"/>
        </w:rPr>
      </w:pPr>
      <w:r>
        <w:rPr>
          <w:rFonts w:hint="eastAsia" w:ascii="宋体" w:hAnsi="宋体"/>
          <w:sz w:val="24"/>
        </w:rPr>
        <w:t>评标委员会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14:paraId="3BAD2989">
      <w:pPr>
        <w:spacing w:line="360" w:lineRule="auto"/>
        <w:ind w:firstLine="523" w:firstLineChars="217"/>
        <w:rPr>
          <w:rFonts w:hint="eastAsia" w:ascii="宋体" w:hAnsi="宋体"/>
          <w:b/>
          <w:sz w:val="24"/>
        </w:rPr>
      </w:pPr>
      <w:r>
        <w:rPr>
          <w:rFonts w:hint="eastAsia" w:ascii="宋体" w:hAnsi="宋体"/>
          <w:b/>
          <w:sz w:val="24"/>
        </w:rPr>
        <w:t>28.评标办法和评标标准</w:t>
      </w:r>
    </w:p>
    <w:p w14:paraId="1D4DE29D">
      <w:pPr>
        <w:spacing w:line="360" w:lineRule="auto"/>
        <w:ind w:firstLine="520" w:firstLineChars="217"/>
        <w:rPr>
          <w:rFonts w:hint="eastAsia" w:ascii="宋体" w:hAnsi="宋体"/>
          <w:sz w:val="24"/>
        </w:rPr>
      </w:pPr>
      <w:r>
        <w:rPr>
          <w:rFonts w:hint="eastAsia" w:ascii="宋体" w:hAnsi="宋体"/>
          <w:sz w:val="24"/>
        </w:rPr>
        <w:t>评标委员会按招标文件中规定的评标方法和标准，对资格性检查和符合性检查合格的投标文件进行商务和技术评估，综合比较与评价。</w:t>
      </w:r>
    </w:p>
    <w:p w14:paraId="4B7C179D">
      <w:pPr>
        <w:spacing w:line="360" w:lineRule="auto"/>
        <w:ind w:firstLine="520" w:firstLineChars="217"/>
        <w:rPr>
          <w:rFonts w:hint="eastAsia" w:ascii="宋体" w:hAnsi="宋体"/>
          <w:sz w:val="24"/>
        </w:rPr>
      </w:pPr>
      <w:r>
        <w:rPr>
          <w:rFonts w:hint="eastAsia" w:ascii="宋体" w:hAnsi="宋体"/>
          <w:sz w:val="24"/>
        </w:rPr>
        <w:t>28.1综合评分法</w:t>
      </w:r>
    </w:p>
    <w:p w14:paraId="171F8C30">
      <w:pPr>
        <w:spacing w:line="360" w:lineRule="auto"/>
        <w:ind w:firstLine="520" w:firstLineChars="217"/>
        <w:rPr>
          <w:rFonts w:hint="eastAsia" w:ascii="宋体" w:hAnsi="宋体"/>
          <w:sz w:val="24"/>
        </w:rPr>
      </w:pPr>
      <w:r>
        <w:rPr>
          <w:rFonts w:hint="eastAsia" w:ascii="宋体" w:hAnsi="宋体"/>
          <w:sz w:val="24"/>
        </w:rPr>
        <w:t>28.1.1是指在最大限度地满足招标文件实质性要求前提下，按照招标文件中规定的各项因素进行综合评审后，以评标总得分最高的投标人作为中标候选供应商或者中标供应商的评标方法。</w:t>
      </w:r>
    </w:p>
    <w:p w14:paraId="7FC8C443">
      <w:pPr>
        <w:spacing w:line="360" w:lineRule="auto"/>
        <w:ind w:firstLine="520" w:firstLineChars="217"/>
        <w:rPr>
          <w:rFonts w:hint="eastAsia" w:ascii="宋体" w:hAnsi="宋体"/>
          <w:sz w:val="24"/>
        </w:rPr>
      </w:pPr>
      <w:r>
        <w:rPr>
          <w:rFonts w:hint="eastAsia" w:ascii="宋体" w:hAnsi="宋体"/>
          <w:sz w:val="24"/>
        </w:rPr>
        <w:t>28.1.2评标委员会依照评标方法对每个有效投标文件进行打分。计分原则：在计算投标人得分时，采取去掉一个最高分和一个最低分的方法计算投标人的最终得分（得分按四舍五入的方式保留小数点后二位）。</w:t>
      </w:r>
    </w:p>
    <w:p w14:paraId="1D3C51B8">
      <w:pPr>
        <w:spacing w:line="360" w:lineRule="auto"/>
        <w:ind w:firstLine="520" w:firstLineChars="217"/>
        <w:rPr>
          <w:rFonts w:hint="eastAsia" w:ascii="宋体" w:hAnsi="宋体"/>
          <w:sz w:val="24"/>
        </w:rPr>
      </w:pPr>
      <w:r>
        <w:rPr>
          <w:rFonts w:hint="eastAsia" w:ascii="宋体" w:hAnsi="宋体"/>
          <w:sz w:val="24"/>
        </w:rPr>
        <w:t>28.2最低评标价法</w:t>
      </w:r>
    </w:p>
    <w:p w14:paraId="686E970C">
      <w:pPr>
        <w:spacing w:line="360" w:lineRule="auto"/>
        <w:ind w:firstLine="520" w:firstLineChars="217"/>
        <w:rPr>
          <w:rFonts w:hint="eastAsia" w:ascii="宋体" w:hAnsi="宋体"/>
          <w:sz w:val="24"/>
        </w:rPr>
      </w:pPr>
      <w:r>
        <w:rPr>
          <w:rFonts w:hint="eastAsia" w:ascii="宋体" w:hAnsi="宋体"/>
          <w:sz w:val="24"/>
        </w:rPr>
        <w:t>最低评标价法是以价格为主要因素确定中标候选供应商的评标方法，即在全部满足招标文件实质性要求前提下，依据统一的价格要素评定最低报价，以提出最低报价的投标人作为中标候选供应商或者中标供应商的评标方法。</w:t>
      </w:r>
    </w:p>
    <w:p w14:paraId="12676985">
      <w:pPr>
        <w:spacing w:line="360" w:lineRule="auto"/>
        <w:ind w:firstLine="523" w:firstLineChars="217"/>
        <w:rPr>
          <w:rFonts w:hint="eastAsia" w:ascii="宋体" w:hAnsi="宋体"/>
          <w:b/>
          <w:sz w:val="24"/>
        </w:rPr>
      </w:pPr>
      <w:r>
        <w:rPr>
          <w:rFonts w:hint="eastAsia" w:ascii="宋体" w:hAnsi="宋体"/>
          <w:b/>
          <w:sz w:val="24"/>
        </w:rPr>
        <w:t>29.推荐中标候选供应商名单</w:t>
      </w:r>
    </w:p>
    <w:p w14:paraId="2FEA5A7D">
      <w:pPr>
        <w:spacing w:line="360" w:lineRule="auto"/>
        <w:ind w:firstLine="520" w:firstLineChars="217"/>
        <w:rPr>
          <w:rFonts w:hint="eastAsia" w:ascii="宋体" w:hAnsi="宋体"/>
          <w:sz w:val="24"/>
        </w:rPr>
      </w:pPr>
      <w:r>
        <w:rPr>
          <w:rFonts w:hint="eastAsia" w:ascii="宋体" w:hAnsi="宋体"/>
          <w:sz w:val="24"/>
        </w:rPr>
        <w:t>29.1采用综合评分法的，按评审得分由高到低顺序排列。得分相同的，按评标价由低到高顺序排列。得分且评标价相同的，按技术指标优劣顺序排列。得分、评标价及技术指标相同的，由评标委员会集体研究处理。</w:t>
      </w:r>
    </w:p>
    <w:p w14:paraId="0859D5C4">
      <w:pPr>
        <w:spacing w:line="360" w:lineRule="auto"/>
        <w:ind w:firstLine="520" w:firstLineChars="217"/>
        <w:rPr>
          <w:rFonts w:hint="eastAsia" w:ascii="宋体" w:hAnsi="宋体"/>
          <w:sz w:val="24"/>
        </w:rPr>
      </w:pPr>
      <w:r>
        <w:rPr>
          <w:rFonts w:hint="eastAsia" w:ascii="宋体" w:hAnsi="宋体"/>
          <w:sz w:val="24"/>
        </w:rPr>
        <w:t>29.2采用最低评标价法的，按评标价由低到高顺序排列。评标价相同的，按技术优劣顺序排列。评标委员会认为，排在前面的中标候选供应商的最低投标报价或者某些分项报价明显不合理或低于成本，有可能影响货物质量和不能诚信履约的，应当要求其在规定的期限内提供书面文件予以解释说明，并提交相关证明材料；否则，评标委员会可以取消该投标人的中标候选资格，按顺序由排在后面的中标候选供应商递补，以此类推。评标价及技术指标相同的，由评标委员会集体研究处理。</w:t>
      </w:r>
    </w:p>
    <w:p w14:paraId="2879F177">
      <w:pPr>
        <w:spacing w:line="360" w:lineRule="auto"/>
        <w:ind w:firstLine="480" w:firstLineChars="200"/>
        <w:rPr>
          <w:rFonts w:hint="eastAsia" w:ascii="宋体" w:hAnsi="宋体"/>
          <w:sz w:val="24"/>
        </w:rPr>
      </w:pPr>
      <w:r>
        <w:rPr>
          <w:rFonts w:hint="eastAsia" w:ascii="宋体" w:hAnsi="宋体"/>
          <w:sz w:val="24"/>
        </w:rPr>
        <w:t>29.3评标中遇到的其它问题，由评标委员会集体研究处理。</w:t>
      </w:r>
    </w:p>
    <w:p w14:paraId="29E8616A">
      <w:pPr>
        <w:spacing w:line="360" w:lineRule="auto"/>
        <w:ind w:firstLine="523" w:firstLineChars="217"/>
        <w:rPr>
          <w:rFonts w:hint="eastAsia" w:ascii="宋体" w:hAnsi="宋体"/>
          <w:b/>
          <w:sz w:val="24"/>
        </w:rPr>
      </w:pPr>
      <w:r>
        <w:rPr>
          <w:rFonts w:hint="eastAsia" w:ascii="宋体" w:hAnsi="宋体"/>
          <w:b/>
          <w:sz w:val="24"/>
        </w:rPr>
        <w:t>30. 中标供应商的确定</w:t>
      </w:r>
    </w:p>
    <w:p w14:paraId="66953A1F">
      <w:pPr>
        <w:spacing w:line="360" w:lineRule="auto"/>
        <w:ind w:firstLine="520" w:firstLineChars="217"/>
        <w:rPr>
          <w:rFonts w:hint="eastAsia" w:ascii="宋体" w:hAnsi="宋体"/>
          <w:sz w:val="24"/>
        </w:rPr>
      </w:pPr>
      <w:r>
        <w:rPr>
          <w:rFonts w:hint="eastAsia" w:ascii="宋体" w:hAnsi="宋体"/>
          <w:sz w:val="24"/>
        </w:rPr>
        <w:t>评标委员会根据全体评标委员会成员签字的原始评标记录和评标结果编写评标报告，推荐的中标候选供应商的顺序依法确定中标供应商。</w:t>
      </w:r>
    </w:p>
    <w:p w14:paraId="7E617511">
      <w:pPr>
        <w:spacing w:line="360" w:lineRule="auto"/>
        <w:ind w:firstLine="482" w:firstLineChars="200"/>
        <w:rPr>
          <w:rFonts w:hint="eastAsia" w:ascii="宋体" w:hAnsi="宋体"/>
          <w:b/>
          <w:sz w:val="24"/>
        </w:rPr>
      </w:pPr>
      <w:r>
        <w:rPr>
          <w:rFonts w:hint="eastAsia" w:ascii="宋体" w:hAnsi="宋体"/>
          <w:b/>
          <w:sz w:val="24"/>
        </w:rPr>
        <w:t>31.评标过程的保密性</w:t>
      </w:r>
    </w:p>
    <w:p w14:paraId="306F3F63">
      <w:pPr>
        <w:spacing w:line="360" w:lineRule="auto"/>
        <w:ind w:firstLine="520" w:firstLineChars="217"/>
        <w:rPr>
          <w:rFonts w:hint="eastAsia" w:ascii="宋体" w:hAnsi="宋体"/>
          <w:sz w:val="24"/>
        </w:rPr>
      </w:pPr>
      <w:r>
        <w:rPr>
          <w:rFonts w:hint="eastAsia" w:ascii="宋体" w:hAnsi="宋体"/>
          <w:sz w:val="24"/>
        </w:rPr>
        <w:t>31.1公开开标之后，直至向中标供应商授予合同时止，凡与审查、澄清、评价和比较有关的资料及授标意见等，均不得向投标人及与评标无关的其它人透露。</w:t>
      </w:r>
    </w:p>
    <w:p w14:paraId="498896C6">
      <w:pPr>
        <w:spacing w:line="360" w:lineRule="auto"/>
        <w:ind w:firstLine="520" w:firstLineChars="217"/>
        <w:rPr>
          <w:rFonts w:hint="eastAsia" w:ascii="宋体" w:hAnsi="宋体"/>
          <w:b/>
          <w:sz w:val="24"/>
        </w:rPr>
      </w:pPr>
      <w:r>
        <w:rPr>
          <w:rFonts w:hint="eastAsia" w:ascii="宋体" w:hAnsi="宋体"/>
          <w:sz w:val="24"/>
        </w:rPr>
        <w:t xml:space="preserve">31.2在评标过程中，投标人试图在投标文件审查、澄清、评价和比较及授予政府采购合同方面向评标委员会、采购单位或采购代理机构施加影响的任何行为，将导致其投标作为无效投标处理，并由其承担相应的法律责任。 </w:t>
      </w:r>
    </w:p>
    <w:p w14:paraId="0D1F1932">
      <w:pPr>
        <w:spacing w:before="240" w:beforeLines="100" w:after="240" w:afterLines="100" w:line="360" w:lineRule="auto"/>
        <w:jc w:val="center"/>
        <w:rPr>
          <w:rFonts w:hint="eastAsia" w:ascii="宋体" w:hAnsi="宋体"/>
          <w:b/>
          <w:sz w:val="24"/>
        </w:rPr>
      </w:pPr>
      <w:r>
        <w:rPr>
          <w:rFonts w:hint="eastAsia" w:ascii="宋体" w:hAnsi="宋体"/>
          <w:b/>
          <w:sz w:val="24"/>
        </w:rPr>
        <w:t>六、政府采购合同授予</w:t>
      </w:r>
    </w:p>
    <w:p w14:paraId="351B21FB">
      <w:pPr>
        <w:spacing w:line="360" w:lineRule="auto"/>
        <w:ind w:firstLine="523" w:firstLineChars="217"/>
        <w:rPr>
          <w:rFonts w:hint="eastAsia" w:ascii="宋体" w:hAnsi="宋体"/>
          <w:b/>
          <w:sz w:val="24"/>
        </w:rPr>
      </w:pPr>
      <w:r>
        <w:rPr>
          <w:rFonts w:hint="eastAsia" w:ascii="宋体" w:hAnsi="宋体"/>
          <w:b/>
          <w:sz w:val="24"/>
        </w:rPr>
        <w:t>32.政府采购合同授予标准</w:t>
      </w:r>
    </w:p>
    <w:p w14:paraId="14E9FE05">
      <w:pPr>
        <w:adjustRightInd w:val="0"/>
        <w:spacing w:line="360" w:lineRule="auto"/>
        <w:ind w:firstLine="523" w:firstLineChars="218"/>
        <w:textAlignment w:val="baseline"/>
        <w:rPr>
          <w:rFonts w:hint="eastAsia" w:ascii="宋体" w:hAnsi="宋体"/>
          <w:b/>
          <w:sz w:val="24"/>
        </w:rPr>
      </w:pPr>
      <w:r>
        <w:rPr>
          <w:rFonts w:hint="eastAsia" w:ascii="宋体" w:hAnsi="宋体"/>
          <w:sz w:val="24"/>
        </w:rPr>
        <w:t>除投标人须知第33条规定的情况外，采购单位根据评标委员会提交的评标结果，将政府采购合同授予被确定为实质上响应招标文件的要求并有良好的政府采购合同履行能力和售后服务承诺的中标供应商。</w:t>
      </w:r>
    </w:p>
    <w:p w14:paraId="4CE64B7D">
      <w:pPr>
        <w:spacing w:line="360" w:lineRule="auto"/>
        <w:ind w:firstLine="479" w:firstLineChars="199"/>
        <w:rPr>
          <w:rFonts w:hint="eastAsia" w:ascii="宋体" w:hAnsi="宋体"/>
          <w:b/>
          <w:sz w:val="24"/>
        </w:rPr>
      </w:pPr>
      <w:r>
        <w:rPr>
          <w:rFonts w:hint="eastAsia" w:ascii="宋体" w:hAnsi="宋体"/>
          <w:b/>
          <w:sz w:val="24"/>
        </w:rPr>
        <w:t>33.采购代理机构宣布废标的权利</w:t>
      </w:r>
    </w:p>
    <w:p w14:paraId="4885EECC">
      <w:pPr>
        <w:pStyle w:val="16"/>
        <w:numPr>
          <w:ilvl w:val="0"/>
          <w:numId w:val="0"/>
        </w:numPr>
        <w:tabs>
          <w:tab w:val="clear" w:pos="709"/>
        </w:tabs>
        <w:spacing w:line="360" w:lineRule="auto"/>
        <w:ind w:firstLine="470" w:firstLineChars="196"/>
        <w:rPr>
          <w:rFonts w:hint="eastAsia"/>
          <w:sz w:val="24"/>
          <w:szCs w:val="24"/>
        </w:rPr>
      </w:pPr>
      <w:r>
        <w:rPr>
          <w:rFonts w:hint="eastAsia"/>
          <w:sz w:val="24"/>
          <w:szCs w:val="24"/>
        </w:rPr>
        <w:t>33.1出现下列情况之一时，采购代理机构有权宣布废标，并将理由通知所有投标人：</w:t>
      </w:r>
    </w:p>
    <w:p w14:paraId="423737DC">
      <w:pPr>
        <w:pStyle w:val="16"/>
        <w:numPr>
          <w:ilvl w:val="0"/>
          <w:numId w:val="0"/>
        </w:numPr>
        <w:tabs>
          <w:tab w:val="clear" w:pos="709"/>
        </w:tabs>
        <w:spacing w:line="360" w:lineRule="auto"/>
        <w:ind w:left="707" w:leftChars="228" w:hanging="228" w:hangingChars="95"/>
        <w:rPr>
          <w:rFonts w:hint="eastAsia"/>
          <w:sz w:val="24"/>
          <w:szCs w:val="24"/>
        </w:rPr>
      </w:pPr>
      <w:r>
        <w:rPr>
          <w:rFonts w:hint="eastAsia"/>
          <w:sz w:val="24"/>
          <w:szCs w:val="24"/>
        </w:rPr>
        <w:t>33.1.1出现影响采购公正的违法、违规行为的；</w:t>
      </w:r>
    </w:p>
    <w:p w14:paraId="7C2CC821">
      <w:pPr>
        <w:pStyle w:val="16"/>
        <w:numPr>
          <w:ilvl w:val="0"/>
          <w:numId w:val="0"/>
        </w:numPr>
        <w:tabs>
          <w:tab w:val="clear" w:pos="709"/>
        </w:tabs>
        <w:spacing w:line="360" w:lineRule="auto"/>
        <w:ind w:left="707" w:leftChars="228" w:hanging="228" w:hangingChars="95"/>
        <w:rPr>
          <w:rFonts w:hint="eastAsia"/>
          <w:sz w:val="24"/>
          <w:szCs w:val="24"/>
        </w:rPr>
      </w:pPr>
      <w:r>
        <w:rPr>
          <w:rFonts w:hint="eastAsia"/>
          <w:sz w:val="24"/>
          <w:szCs w:val="24"/>
        </w:rPr>
        <w:t>33.1.2投标人的报价均超过了采购预算，采购单位不能支付的；</w:t>
      </w:r>
    </w:p>
    <w:p w14:paraId="7207659A">
      <w:pPr>
        <w:pStyle w:val="16"/>
        <w:numPr>
          <w:ilvl w:val="0"/>
          <w:numId w:val="0"/>
        </w:numPr>
        <w:tabs>
          <w:tab w:val="clear" w:pos="709"/>
        </w:tabs>
        <w:spacing w:line="360" w:lineRule="auto"/>
        <w:ind w:left="707" w:leftChars="228" w:hanging="228" w:hangingChars="95"/>
        <w:rPr>
          <w:rFonts w:hint="eastAsia"/>
          <w:sz w:val="24"/>
          <w:szCs w:val="24"/>
        </w:rPr>
      </w:pPr>
      <w:r>
        <w:rPr>
          <w:rFonts w:hint="eastAsia"/>
          <w:sz w:val="24"/>
          <w:szCs w:val="24"/>
        </w:rPr>
        <w:t>33.1.3因重大变故，采购任务取消的。</w:t>
      </w:r>
    </w:p>
    <w:p w14:paraId="7B2F1E44">
      <w:pPr>
        <w:pStyle w:val="16"/>
        <w:numPr>
          <w:ilvl w:val="0"/>
          <w:numId w:val="0"/>
        </w:numPr>
        <w:tabs>
          <w:tab w:val="clear" w:pos="709"/>
        </w:tabs>
        <w:spacing w:line="360" w:lineRule="auto"/>
        <w:ind w:firstLine="477" w:firstLineChars="199"/>
        <w:rPr>
          <w:rFonts w:hint="eastAsia"/>
          <w:sz w:val="24"/>
          <w:szCs w:val="24"/>
        </w:rPr>
      </w:pPr>
      <w:r>
        <w:rPr>
          <w:rFonts w:hint="eastAsia"/>
          <w:sz w:val="24"/>
          <w:szCs w:val="24"/>
        </w:rPr>
        <w:t>33.2投标截止时间结束后参加投标人不足3家的，评标期间符合专业条件的投标人或者对招标文件作出实质响应的投标人不足3家的，均按《政府采购货物和服务招标投标管理办法》（中华人民共和国财政部令第18号）第四十三条规定执行。</w:t>
      </w:r>
    </w:p>
    <w:p w14:paraId="02BBA62A">
      <w:pPr>
        <w:spacing w:line="360" w:lineRule="auto"/>
        <w:ind w:firstLine="479" w:firstLineChars="199"/>
        <w:rPr>
          <w:rFonts w:hint="eastAsia" w:ascii="宋体" w:hAnsi="宋体"/>
          <w:b/>
          <w:sz w:val="24"/>
        </w:rPr>
      </w:pPr>
      <w:r>
        <w:rPr>
          <w:rFonts w:hint="eastAsia" w:ascii="宋体" w:hAnsi="宋体"/>
          <w:b/>
          <w:sz w:val="24"/>
        </w:rPr>
        <w:t>34.中标通知书</w:t>
      </w:r>
    </w:p>
    <w:p w14:paraId="5E18191B">
      <w:pPr>
        <w:tabs>
          <w:tab w:val="left" w:pos="5600"/>
        </w:tabs>
        <w:spacing w:line="360" w:lineRule="auto"/>
        <w:ind w:firstLine="477" w:firstLineChars="199"/>
        <w:rPr>
          <w:rFonts w:hint="eastAsia" w:ascii="宋体" w:hAnsi="宋体"/>
          <w:sz w:val="24"/>
        </w:rPr>
      </w:pPr>
      <w:r>
        <w:rPr>
          <w:rFonts w:hint="eastAsia" w:ascii="宋体" w:hAnsi="宋体"/>
          <w:sz w:val="24"/>
        </w:rPr>
        <w:t>34.1 在投标有效期满之前，采购代理机构将在政府采购指定媒体（辽宁省政府采购网、鞍山市政府网、鞍山市财政局网、鞍山政府采购网、鞍山市公共资源交易网）上发布中标结果公告，同时发出《中标通知书》。中标通知书对采购单位和中标供应商具有同等法律效力。中标通知书发出后，采购单位改变中标结果，或者中标供应商放弃中标，应当承担相应的法律责任。</w:t>
      </w:r>
    </w:p>
    <w:p w14:paraId="3C4233E1">
      <w:pPr>
        <w:spacing w:line="360" w:lineRule="auto"/>
        <w:ind w:firstLine="477" w:firstLineChars="199"/>
        <w:rPr>
          <w:rFonts w:hint="eastAsia" w:ascii="宋体" w:hAnsi="宋体"/>
          <w:sz w:val="24"/>
        </w:rPr>
      </w:pPr>
      <w:r>
        <w:rPr>
          <w:rFonts w:hint="eastAsia" w:ascii="宋体" w:hAnsi="宋体"/>
          <w:sz w:val="24"/>
        </w:rPr>
        <w:t>34.2中标通知书是政府采购合同的组成部分。</w:t>
      </w:r>
    </w:p>
    <w:p w14:paraId="30EB7980">
      <w:pPr>
        <w:spacing w:line="360" w:lineRule="auto"/>
        <w:ind w:firstLine="479" w:firstLineChars="199"/>
        <w:rPr>
          <w:rFonts w:hint="eastAsia" w:ascii="宋体" w:hAnsi="宋体"/>
          <w:b/>
          <w:sz w:val="24"/>
        </w:rPr>
      </w:pPr>
      <w:r>
        <w:rPr>
          <w:rFonts w:hint="eastAsia" w:ascii="宋体" w:hAnsi="宋体"/>
          <w:b/>
          <w:sz w:val="24"/>
        </w:rPr>
        <w:t>35.签订政府采购合同</w:t>
      </w:r>
    </w:p>
    <w:p w14:paraId="7292AFB5">
      <w:pPr>
        <w:spacing w:line="360" w:lineRule="auto"/>
        <w:ind w:firstLine="480" w:firstLineChars="200"/>
        <w:rPr>
          <w:rFonts w:hint="eastAsia" w:ascii="宋体" w:hAnsi="宋体" w:cs="Arial"/>
          <w:sz w:val="24"/>
        </w:rPr>
      </w:pPr>
      <w:r>
        <w:rPr>
          <w:rFonts w:hint="eastAsia" w:ascii="宋体" w:hAnsi="宋体" w:cs="Arial"/>
          <w:sz w:val="24"/>
        </w:rPr>
        <w:t>35.1采购单位应当自中标通知书发出之日起30日内，按照招标文件和</w:t>
      </w:r>
      <w:r>
        <w:rPr>
          <w:rFonts w:hint="eastAsia" w:ascii="宋体" w:hAnsi="宋体"/>
          <w:sz w:val="24"/>
        </w:rPr>
        <w:t>中标供应商</w:t>
      </w:r>
      <w:r>
        <w:rPr>
          <w:rFonts w:hint="eastAsia" w:ascii="宋体" w:hAnsi="宋体" w:cs="Arial"/>
          <w:sz w:val="24"/>
        </w:rPr>
        <w:t>投标文件的约定，与</w:t>
      </w:r>
      <w:r>
        <w:rPr>
          <w:rFonts w:hint="eastAsia" w:ascii="宋体" w:hAnsi="宋体"/>
          <w:sz w:val="24"/>
        </w:rPr>
        <w:t>中标供应商</w:t>
      </w:r>
      <w:r>
        <w:rPr>
          <w:rFonts w:hint="eastAsia" w:ascii="宋体" w:hAnsi="宋体" w:cs="Arial"/>
          <w:sz w:val="24"/>
        </w:rPr>
        <w:t>签订书面政府采购合同。所签订的政府采购合同不得对招标文件和</w:t>
      </w:r>
      <w:r>
        <w:rPr>
          <w:rFonts w:hint="eastAsia" w:ascii="宋体" w:hAnsi="宋体"/>
          <w:sz w:val="24"/>
        </w:rPr>
        <w:t>中标供应商</w:t>
      </w:r>
      <w:r>
        <w:rPr>
          <w:rFonts w:hint="eastAsia" w:ascii="宋体" w:hAnsi="宋体" w:cs="Arial"/>
          <w:sz w:val="24"/>
        </w:rPr>
        <w:t>的投标文件作实质性修改。</w:t>
      </w:r>
    </w:p>
    <w:p w14:paraId="097435EF">
      <w:pPr>
        <w:spacing w:line="360" w:lineRule="auto"/>
        <w:ind w:firstLine="480" w:firstLineChars="200"/>
        <w:rPr>
          <w:rFonts w:hint="eastAsia" w:ascii="宋体" w:hAnsi="宋体" w:cs="Arial"/>
          <w:sz w:val="24"/>
        </w:rPr>
      </w:pPr>
      <w:r>
        <w:rPr>
          <w:rFonts w:hint="eastAsia" w:ascii="宋体" w:hAnsi="宋体" w:cs="Arial"/>
          <w:sz w:val="24"/>
        </w:rPr>
        <w:t>35.2采购单位不得向</w:t>
      </w:r>
      <w:r>
        <w:rPr>
          <w:rFonts w:hint="eastAsia" w:ascii="宋体" w:hAnsi="宋体"/>
          <w:sz w:val="24"/>
        </w:rPr>
        <w:t>中标供应商</w:t>
      </w:r>
      <w:r>
        <w:rPr>
          <w:rFonts w:hint="eastAsia" w:ascii="宋体" w:hAnsi="宋体" w:cs="Arial"/>
          <w:sz w:val="24"/>
        </w:rPr>
        <w:t>提出任何不合理的要求，作为签订合同的条件，不得与</w:t>
      </w:r>
      <w:r>
        <w:rPr>
          <w:rFonts w:hint="eastAsia" w:ascii="宋体" w:hAnsi="宋体"/>
          <w:sz w:val="24"/>
        </w:rPr>
        <w:t>中标供应商</w:t>
      </w:r>
      <w:r>
        <w:rPr>
          <w:rFonts w:hint="eastAsia" w:ascii="宋体" w:hAnsi="宋体" w:cs="Arial"/>
          <w:sz w:val="24"/>
        </w:rPr>
        <w:t>私下订立背离合同实质性内容的协议。</w:t>
      </w:r>
    </w:p>
    <w:p w14:paraId="171CD7CE">
      <w:pPr>
        <w:spacing w:line="360" w:lineRule="auto"/>
        <w:ind w:firstLine="480" w:firstLineChars="200"/>
        <w:rPr>
          <w:rFonts w:hint="eastAsia" w:ascii="宋体" w:hAnsi="宋体"/>
          <w:sz w:val="24"/>
        </w:rPr>
      </w:pPr>
      <w:r>
        <w:rPr>
          <w:rFonts w:hint="eastAsia" w:ascii="宋体" w:hAnsi="宋体"/>
          <w:sz w:val="24"/>
        </w:rPr>
        <w:t>35.3政府采购合同履行中,采购单位需追加与合同标的相同的货物的，在不改变政府采购合同其它条款的前提下，可以与中标供应商协商签订补充政府采购合同，但所有补充政府采购合同的采购金额不得超过原政府采购合同采购金额的10%。</w:t>
      </w:r>
    </w:p>
    <w:p w14:paraId="2CBE898F">
      <w:pPr>
        <w:spacing w:line="360" w:lineRule="auto"/>
        <w:jc w:val="center"/>
        <w:rPr>
          <w:rFonts w:hint="eastAsia" w:ascii="宋体" w:hAnsi="宋体"/>
          <w:b/>
          <w:sz w:val="24"/>
        </w:rPr>
      </w:pPr>
      <w:r>
        <w:rPr>
          <w:rFonts w:hint="eastAsia" w:ascii="宋体" w:hAnsi="宋体"/>
          <w:b/>
          <w:sz w:val="24"/>
        </w:rPr>
        <w:t>七、其   他</w:t>
      </w:r>
    </w:p>
    <w:p w14:paraId="5AE76C8B">
      <w:pPr>
        <w:pStyle w:val="16"/>
        <w:numPr>
          <w:ilvl w:val="0"/>
          <w:numId w:val="0"/>
        </w:numPr>
        <w:tabs>
          <w:tab w:val="clear" w:pos="709"/>
        </w:tabs>
        <w:spacing w:line="360" w:lineRule="auto"/>
        <w:ind w:left="701" w:leftChars="228" w:hanging="222" w:hangingChars="92"/>
        <w:jc w:val="left"/>
        <w:rPr>
          <w:rFonts w:hint="eastAsia"/>
          <w:b/>
          <w:sz w:val="24"/>
          <w:szCs w:val="24"/>
        </w:rPr>
      </w:pPr>
      <w:r>
        <w:rPr>
          <w:rFonts w:hint="eastAsia"/>
          <w:b/>
          <w:sz w:val="24"/>
          <w:szCs w:val="24"/>
        </w:rPr>
        <w:t>36．履约保证金</w:t>
      </w:r>
    </w:p>
    <w:p w14:paraId="09404525">
      <w:pPr>
        <w:spacing w:line="360" w:lineRule="auto"/>
        <w:ind w:firstLine="480"/>
        <w:rPr>
          <w:rFonts w:hint="eastAsia" w:ascii="宋体" w:hAnsi="宋体"/>
          <w:kern w:val="0"/>
          <w:sz w:val="24"/>
        </w:rPr>
      </w:pPr>
      <w:r>
        <w:rPr>
          <w:rFonts w:hint="eastAsia" w:ascii="宋体" w:hAnsi="宋体"/>
          <w:sz w:val="24"/>
        </w:rPr>
        <w:t>36.1</w:t>
      </w:r>
      <w:r>
        <w:rPr>
          <w:rFonts w:hint="eastAsia" w:ascii="宋体" w:hAnsi="宋体" w:cs="宋体"/>
          <w:kern w:val="0"/>
          <w:sz w:val="24"/>
        </w:rPr>
        <w:t>中标供应商</w:t>
      </w:r>
      <w:r>
        <w:rPr>
          <w:rFonts w:hint="eastAsia" w:ascii="宋体" w:hAnsi="宋体"/>
          <w:kern w:val="0"/>
          <w:sz w:val="24"/>
        </w:rPr>
        <w:t>应在与采购单位订立政府采购合同之前或同时按</w:t>
      </w:r>
      <w:r>
        <w:rPr>
          <w:rFonts w:hint="eastAsia" w:ascii="宋体" w:hAnsi="宋体"/>
          <w:sz w:val="24"/>
        </w:rPr>
        <w:t>招标文件规定的金额</w:t>
      </w:r>
      <w:r>
        <w:rPr>
          <w:rFonts w:hint="eastAsia" w:ascii="宋体" w:hAnsi="宋体"/>
          <w:kern w:val="0"/>
          <w:sz w:val="24"/>
        </w:rPr>
        <w:t>及要求提交履约保证金。</w:t>
      </w:r>
    </w:p>
    <w:p w14:paraId="5EEE95A1">
      <w:pPr>
        <w:spacing w:line="360" w:lineRule="auto"/>
        <w:ind w:firstLine="480"/>
        <w:rPr>
          <w:rFonts w:hint="eastAsia" w:ascii="宋体" w:hAnsi="宋体"/>
          <w:kern w:val="0"/>
          <w:sz w:val="24"/>
        </w:rPr>
      </w:pPr>
      <w:r>
        <w:rPr>
          <w:rFonts w:hint="eastAsia" w:ascii="宋体" w:hAnsi="宋体"/>
          <w:sz w:val="24"/>
        </w:rPr>
        <w:t>36.2</w:t>
      </w:r>
      <w:r>
        <w:rPr>
          <w:rFonts w:hint="eastAsia" w:ascii="宋体" w:hAnsi="宋体"/>
          <w:kern w:val="0"/>
          <w:sz w:val="24"/>
        </w:rPr>
        <w:t>履约保证金应以</w:t>
      </w:r>
      <w:r>
        <w:rPr>
          <w:rFonts w:hint="eastAsia" w:ascii="宋体" w:hAnsi="宋体" w:cs="宋体"/>
          <w:kern w:val="0"/>
          <w:sz w:val="24"/>
        </w:rPr>
        <w:t>支票、汇票、本票或者金融机构、担保机构出具的保函等非现金形式提交。</w:t>
      </w:r>
    </w:p>
    <w:p w14:paraId="0315C9A6">
      <w:pPr>
        <w:pStyle w:val="16"/>
        <w:numPr>
          <w:ilvl w:val="0"/>
          <w:numId w:val="0"/>
        </w:numPr>
        <w:tabs>
          <w:tab w:val="clear" w:pos="709"/>
        </w:tabs>
        <w:spacing w:line="360" w:lineRule="auto"/>
        <w:ind w:left="-2" w:firstLine="477" w:firstLineChars="199"/>
        <w:rPr>
          <w:rFonts w:hint="eastAsia"/>
          <w:sz w:val="24"/>
          <w:szCs w:val="24"/>
        </w:rPr>
      </w:pPr>
      <w:r>
        <w:rPr>
          <w:rFonts w:hint="eastAsia"/>
          <w:sz w:val="24"/>
          <w:szCs w:val="24"/>
        </w:rPr>
        <w:t>36.3履约保证金的有效期到供方提交的货物经采购单位或采购代理机构验收合格交付之日止，不计利息。</w:t>
      </w:r>
    </w:p>
    <w:p w14:paraId="56A0883E">
      <w:pPr>
        <w:spacing w:line="360" w:lineRule="auto"/>
        <w:ind w:firstLine="361" w:firstLineChars="150"/>
        <w:rPr>
          <w:rFonts w:hint="eastAsia" w:ascii="宋体" w:hAnsi="宋体"/>
          <w:b/>
          <w:sz w:val="24"/>
        </w:rPr>
      </w:pPr>
      <w:r>
        <w:rPr>
          <w:rFonts w:hint="eastAsia" w:ascii="宋体" w:hAnsi="宋体"/>
          <w:b/>
          <w:sz w:val="24"/>
        </w:rPr>
        <w:t xml:space="preserve"> 37.询问和质疑</w:t>
      </w:r>
    </w:p>
    <w:p w14:paraId="43BF9E3C">
      <w:pPr>
        <w:pStyle w:val="16"/>
        <w:numPr>
          <w:ilvl w:val="0"/>
          <w:numId w:val="0"/>
        </w:numPr>
        <w:tabs>
          <w:tab w:val="clear" w:pos="709"/>
        </w:tabs>
        <w:spacing w:line="360" w:lineRule="auto"/>
        <w:ind w:left="-2" w:firstLine="477" w:firstLineChars="199"/>
        <w:rPr>
          <w:rFonts w:hint="eastAsia"/>
          <w:sz w:val="24"/>
          <w:szCs w:val="24"/>
        </w:rPr>
      </w:pPr>
      <w:r>
        <w:rPr>
          <w:rFonts w:hint="eastAsia"/>
          <w:sz w:val="24"/>
          <w:szCs w:val="24"/>
        </w:rPr>
        <w:t>37.1政府采购项目的招标活动受《中华人民共和国政府采购法》和相关法律法规的约束，以确保招标活动的公开、公平和公正。</w:t>
      </w:r>
    </w:p>
    <w:p w14:paraId="71890342">
      <w:pPr>
        <w:pStyle w:val="16"/>
        <w:numPr>
          <w:ilvl w:val="0"/>
          <w:numId w:val="0"/>
        </w:numPr>
        <w:tabs>
          <w:tab w:val="clear" w:pos="709"/>
        </w:tabs>
        <w:spacing w:line="360" w:lineRule="auto"/>
        <w:ind w:firstLine="477" w:firstLineChars="199"/>
        <w:rPr>
          <w:rFonts w:hint="eastAsia" w:cs="宋体"/>
          <w:sz w:val="24"/>
        </w:rPr>
      </w:pPr>
      <w:r>
        <w:rPr>
          <w:rFonts w:hint="eastAsia"/>
          <w:sz w:val="24"/>
          <w:szCs w:val="24"/>
        </w:rPr>
        <w:t>37.2供应商认为采购文件、采购过程和中标、成交结果使自己的权益受到损害的，可以在知道或者应知其权益受到损害之日起七个工作日内，</w:t>
      </w:r>
      <w:r>
        <w:rPr>
          <w:rFonts w:hint="eastAsia" w:cs="宋体"/>
          <w:sz w:val="24"/>
        </w:rPr>
        <w:t>根据</w:t>
      </w:r>
      <w:r>
        <w:rPr>
          <w:rFonts w:hint="eastAsia" w:cs="宋体"/>
          <w:b/>
          <w:sz w:val="24"/>
        </w:rPr>
        <w:t>《辽宁省政府采购供应商质疑投诉处理暂行规定》</w:t>
      </w:r>
      <w:r>
        <w:rPr>
          <w:rFonts w:hint="eastAsia" w:cs="宋体"/>
          <w:sz w:val="24"/>
        </w:rPr>
        <w:t>以书面形式向采购人、采购代理机构提出质疑。</w:t>
      </w:r>
    </w:p>
    <w:p w14:paraId="7B692AA9">
      <w:pPr>
        <w:pStyle w:val="16"/>
        <w:numPr>
          <w:ilvl w:val="0"/>
          <w:numId w:val="0"/>
        </w:numPr>
        <w:tabs>
          <w:tab w:val="clear" w:pos="709"/>
        </w:tabs>
        <w:spacing w:line="360" w:lineRule="auto"/>
        <w:ind w:firstLine="477" w:firstLineChars="199"/>
        <w:rPr>
          <w:rFonts w:hint="eastAsia"/>
          <w:sz w:val="24"/>
          <w:szCs w:val="24"/>
        </w:rPr>
      </w:pPr>
      <w:r>
        <w:rPr>
          <w:rFonts w:hint="eastAsia"/>
          <w:sz w:val="24"/>
          <w:szCs w:val="24"/>
        </w:rPr>
        <w:t>37.3</w:t>
      </w:r>
      <w:r>
        <w:rPr>
          <w:rFonts w:hint="eastAsia" w:cs="宋体"/>
          <w:sz w:val="24"/>
        </w:rPr>
        <w:t>采购人、采购代理机构</w:t>
      </w:r>
      <w:r>
        <w:rPr>
          <w:rFonts w:hint="eastAsia"/>
          <w:sz w:val="24"/>
          <w:szCs w:val="24"/>
        </w:rPr>
        <w:t>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37.4质疑供应商对采购单位、采购代理机构的答复不满意或者采购单位、采购代理机构未在规定的时间内作出答复的，可以在答复期满后十五个工作日内向同级政府采购监督管理部门投诉。</w:t>
      </w:r>
    </w:p>
    <w:p w14:paraId="5BC59D28">
      <w:pPr>
        <w:spacing w:line="360" w:lineRule="auto"/>
        <w:ind w:firstLine="472" w:firstLineChars="196"/>
        <w:rPr>
          <w:rFonts w:hint="eastAsia" w:ascii="宋体" w:hAnsi="宋体"/>
          <w:b/>
          <w:sz w:val="24"/>
        </w:rPr>
      </w:pPr>
      <w:r>
        <w:rPr>
          <w:rFonts w:hint="eastAsia" w:ascii="宋体" w:hAnsi="宋体"/>
          <w:b/>
          <w:sz w:val="24"/>
        </w:rPr>
        <w:t>38.最高限价</w:t>
      </w:r>
    </w:p>
    <w:p w14:paraId="5C0F5239">
      <w:pPr>
        <w:spacing w:line="360" w:lineRule="auto"/>
        <w:ind w:firstLine="470" w:firstLineChars="196"/>
        <w:rPr>
          <w:rFonts w:hint="eastAsia" w:ascii="宋体" w:hAnsi="宋体"/>
          <w:sz w:val="24"/>
        </w:rPr>
      </w:pPr>
      <w:r>
        <w:rPr>
          <w:rFonts w:hint="eastAsia" w:ascii="宋体" w:hAnsi="宋体"/>
          <w:sz w:val="24"/>
        </w:rPr>
        <w:t>项目投标报价不得超出“项目基本内容及要求”</w:t>
      </w:r>
      <w:r>
        <w:rPr>
          <w:rFonts w:hint="eastAsia" w:ascii="宋体" w:hAnsi="宋体" w:cs="Arial"/>
          <w:sz w:val="24"/>
        </w:rPr>
        <w:t>最高限价</w:t>
      </w:r>
      <w:r>
        <w:rPr>
          <w:rFonts w:hint="eastAsia" w:ascii="宋体" w:hAnsi="宋体"/>
          <w:sz w:val="24"/>
        </w:rPr>
        <w:t>的规</w:t>
      </w:r>
      <w:r>
        <w:rPr>
          <w:rFonts w:hint="eastAsia" w:ascii="宋体" w:hAnsi="宋体" w:cs="Arial"/>
          <w:sz w:val="24"/>
        </w:rPr>
        <w:t>定，超出最高限价的投标报价均视为不响应招标文件而直接宣布为投标无效。</w:t>
      </w:r>
    </w:p>
    <w:p w14:paraId="47B41280">
      <w:pPr>
        <w:spacing w:line="360" w:lineRule="auto"/>
        <w:ind w:firstLine="472" w:firstLineChars="196"/>
        <w:rPr>
          <w:rFonts w:hint="eastAsia" w:ascii="宋体" w:hAnsi="宋体" w:cs="Arial"/>
          <w:b/>
          <w:sz w:val="24"/>
        </w:rPr>
      </w:pPr>
      <w:r>
        <w:rPr>
          <w:rFonts w:hint="eastAsia" w:ascii="宋体" w:hAnsi="宋体"/>
          <w:b/>
          <w:sz w:val="24"/>
        </w:rPr>
        <w:t>39.</w:t>
      </w:r>
      <w:r>
        <w:rPr>
          <w:rFonts w:hint="eastAsia" w:ascii="宋体" w:hAnsi="宋体" w:cs="Arial"/>
          <w:b/>
          <w:sz w:val="24"/>
        </w:rPr>
        <w:t>其它</w:t>
      </w:r>
    </w:p>
    <w:p w14:paraId="45FC4D68">
      <w:pPr>
        <w:spacing w:line="360" w:lineRule="auto"/>
        <w:ind w:firstLine="480" w:firstLineChars="200"/>
        <w:rPr>
          <w:rFonts w:hint="eastAsia" w:ascii="黑体" w:hAnsi="黑体" w:eastAsia="黑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黑体" w:hAnsi="黑体" w:eastAsia="黑体" w:cs="Lucida Sans Unicode"/>
          <w:sz w:val="24"/>
        </w:rPr>
        <w:t>招标文件附件2</w:t>
      </w:r>
    </w:p>
    <w:p w14:paraId="7CB87507">
      <w:pPr>
        <w:spacing w:before="240" w:beforeLines="100" w:after="240" w:afterLines="100"/>
        <w:jc w:val="center"/>
        <w:rPr>
          <w:rFonts w:hint="eastAsia" w:ascii="宋体" w:hAnsi="宋体" w:cs="Lucida Sans Unicode"/>
          <w:b/>
          <w:sz w:val="44"/>
          <w:szCs w:val="44"/>
        </w:rPr>
      </w:pPr>
      <w:r>
        <w:rPr>
          <w:rFonts w:hint="eastAsia" w:ascii="宋体" w:hAnsi="宋体" w:cs="Lucida Sans Unicode"/>
          <w:b/>
          <w:sz w:val="44"/>
          <w:szCs w:val="44"/>
        </w:rPr>
        <w:t>投标人自觉抵制政府采购领域</w:t>
      </w:r>
    </w:p>
    <w:p w14:paraId="712C2129">
      <w:pPr>
        <w:spacing w:before="240" w:beforeLines="100" w:after="240" w:afterLines="100"/>
        <w:jc w:val="center"/>
        <w:rPr>
          <w:rFonts w:hint="eastAsia" w:ascii="宋体" w:hAnsi="宋体" w:cs="Lucida Sans Unicode"/>
          <w:b/>
          <w:sz w:val="44"/>
          <w:szCs w:val="44"/>
        </w:rPr>
      </w:pPr>
      <w:r>
        <w:rPr>
          <w:rFonts w:hint="eastAsia" w:ascii="宋体" w:hAnsi="宋体" w:cs="Lucida Sans Unicode"/>
          <w:b/>
          <w:sz w:val="44"/>
          <w:szCs w:val="44"/>
        </w:rPr>
        <w:t>商业贿赂行为承诺书</w:t>
      </w:r>
    </w:p>
    <w:p w14:paraId="5DDF2910">
      <w:pPr>
        <w:spacing w:line="400" w:lineRule="exact"/>
        <w:rPr>
          <w:rFonts w:hint="eastAsia" w:ascii="宋体" w:hAnsi="宋体" w:cs="Lucida Sans Unicode"/>
          <w:b/>
          <w:sz w:val="24"/>
        </w:rPr>
      </w:pPr>
      <w:r>
        <w:rPr>
          <w:rFonts w:hint="eastAsia" w:ascii="宋体" w:hAnsi="宋体" w:cs="Lucida Sans Unicode"/>
          <w:b/>
          <w:sz w:val="24"/>
        </w:rPr>
        <w:t>采购代理机构：</w:t>
      </w:r>
    </w:p>
    <w:p w14:paraId="4680E109">
      <w:pPr>
        <w:spacing w:line="400" w:lineRule="exact"/>
        <w:ind w:firstLine="482" w:firstLineChars="200"/>
        <w:rPr>
          <w:rFonts w:hint="eastAsia" w:ascii="宋体" w:hAnsi="宋体" w:cs="Lucida Sans Unicode"/>
          <w:b/>
          <w:sz w:val="24"/>
        </w:rPr>
      </w:pPr>
      <w:r>
        <w:rPr>
          <w:rFonts w:hint="eastAsia" w:ascii="宋体" w:hAnsi="宋体" w:cs="Lucida Sans Unicode"/>
          <w:b/>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采购代理机构组织的政府采购活动中，我方庄重承诺：</w:t>
      </w:r>
    </w:p>
    <w:p w14:paraId="161E4FEC">
      <w:pPr>
        <w:spacing w:line="400" w:lineRule="exact"/>
        <w:ind w:firstLine="482" w:firstLineChars="200"/>
        <w:rPr>
          <w:rFonts w:hint="eastAsia" w:ascii="宋体" w:hAnsi="宋体" w:cs="Lucida Sans Unicode"/>
          <w:b/>
          <w:sz w:val="24"/>
        </w:rPr>
      </w:pPr>
      <w:r>
        <w:rPr>
          <w:rFonts w:hint="eastAsia" w:ascii="宋体" w:hAnsi="宋体" w:cs="Lucida Sans Unicode"/>
          <w:b/>
          <w:sz w:val="24"/>
        </w:rPr>
        <w:t>一、依法参与政府采购活动，遵纪守法，诚信经营，公平竞争。</w:t>
      </w:r>
    </w:p>
    <w:p w14:paraId="0D4F4713">
      <w:pPr>
        <w:spacing w:line="400" w:lineRule="exact"/>
        <w:ind w:firstLine="482" w:firstLineChars="200"/>
        <w:rPr>
          <w:rFonts w:hint="eastAsia" w:ascii="宋体" w:hAnsi="宋体" w:cs="Lucida Sans Unicode"/>
          <w:b/>
          <w:sz w:val="24"/>
        </w:rPr>
      </w:pPr>
      <w:r>
        <w:rPr>
          <w:rFonts w:hint="eastAsia" w:ascii="宋体" w:hAnsi="宋体" w:cs="Lucida Sans Unicode"/>
          <w:b/>
          <w:sz w:val="24"/>
        </w:rPr>
        <w:t>二、不向采购单位、采购代理机构和政府采购评审专家提供任何形式的商业贿赂；对索取或接受商业贿赂的单位和个人，及时向财政部门和纪检监察机关举报。</w:t>
      </w:r>
    </w:p>
    <w:p w14:paraId="7970AEDE">
      <w:pPr>
        <w:spacing w:line="400" w:lineRule="exact"/>
        <w:ind w:firstLine="482" w:firstLineChars="200"/>
        <w:rPr>
          <w:rFonts w:hint="eastAsia" w:ascii="宋体" w:hAnsi="宋体" w:cs="Lucida Sans Unicode"/>
          <w:b/>
          <w:sz w:val="24"/>
        </w:rPr>
      </w:pPr>
      <w:r>
        <w:rPr>
          <w:rFonts w:hint="eastAsia" w:ascii="宋体" w:hAnsi="宋体" w:cs="Lucida Sans Unicode"/>
          <w:b/>
          <w:sz w:val="24"/>
        </w:rPr>
        <w:t>三、不以提供虚假资质文件等形式参与政府采购活动，不以虚假材料谋取中标。</w:t>
      </w:r>
    </w:p>
    <w:p w14:paraId="1760A5A0">
      <w:pPr>
        <w:spacing w:line="400" w:lineRule="exact"/>
        <w:ind w:firstLine="482" w:firstLineChars="200"/>
        <w:rPr>
          <w:rFonts w:hint="eastAsia" w:ascii="宋体" w:hAnsi="宋体" w:cs="Lucida Sans Unicode"/>
          <w:b/>
          <w:sz w:val="24"/>
        </w:rPr>
      </w:pPr>
      <w:r>
        <w:rPr>
          <w:rFonts w:hint="eastAsia" w:ascii="宋体" w:hAnsi="宋体" w:cs="Lucida Sans Unicode"/>
          <w:b/>
          <w:sz w:val="24"/>
        </w:rPr>
        <w:t>四、不采取不正当手段诋毁、排挤其它投标人，与其它参与政府采购活动投标人保持良性的竞争关系。</w:t>
      </w:r>
    </w:p>
    <w:p w14:paraId="077079AE">
      <w:pPr>
        <w:spacing w:line="400" w:lineRule="exact"/>
        <w:ind w:firstLine="482" w:firstLineChars="200"/>
        <w:rPr>
          <w:rFonts w:hint="eastAsia" w:ascii="宋体" w:hAnsi="宋体" w:cs="Lucida Sans Unicode"/>
          <w:b/>
          <w:sz w:val="24"/>
        </w:rPr>
      </w:pPr>
      <w:r>
        <w:rPr>
          <w:rFonts w:hint="eastAsia" w:ascii="宋体" w:hAnsi="宋体" w:cs="Lucida Sans Unicode"/>
          <w:b/>
          <w:sz w:val="24"/>
        </w:rPr>
        <w:t>五、不与采购单位、采购代理机构和政府采购评审专家恶意串通，自觉维护政府采购公平竞争的市场秩序。</w:t>
      </w:r>
    </w:p>
    <w:p w14:paraId="32DE540F">
      <w:pPr>
        <w:spacing w:line="400" w:lineRule="exact"/>
        <w:ind w:firstLine="482" w:firstLineChars="200"/>
        <w:rPr>
          <w:rFonts w:hint="eastAsia" w:ascii="宋体" w:hAnsi="宋体" w:cs="Lucida Sans Unicode"/>
          <w:b/>
          <w:sz w:val="24"/>
        </w:rPr>
      </w:pPr>
      <w:r>
        <w:rPr>
          <w:rFonts w:hint="eastAsia" w:ascii="宋体" w:hAnsi="宋体" w:cs="Lucida Sans Unicode"/>
          <w:b/>
          <w:sz w:val="24"/>
        </w:rPr>
        <w:t>六、不与其它投标人串通采取围标、陪标等商业欺诈手段谋取中标，积极维护国家利益、社会公共利益和采购单位的合法权益。</w:t>
      </w:r>
    </w:p>
    <w:p w14:paraId="0C62A528">
      <w:pPr>
        <w:spacing w:line="400" w:lineRule="exact"/>
        <w:ind w:firstLine="482" w:firstLineChars="200"/>
        <w:rPr>
          <w:rFonts w:hint="eastAsia" w:ascii="宋体" w:hAnsi="宋体" w:cs="Lucida Sans Unicode"/>
          <w:b/>
          <w:sz w:val="24"/>
        </w:rPr>
      </w:pPr>
      <w:r>
        <w:rPr>
          <w:rFonts w:hint="eastAsia" w:ascii="宋体" w:hAnsi="宋体" w:cs="Lucida Sans Unicode"/>
          <w:b/>
          <w:sz w:val="24"/>
        </w:rPr>
        <w:t>七、严格履行政府采购合同约定义务，不在政府采购合同执行过程中采取降低质量或标准、减少数量、拖延交付时间等方式损害采购单位的利益，并自觉承担违约责任。</w:t>
      </w:r>
    </w:p>
    <w:p w14:paraId="18B6DC68">
      <w:pPr>
        <w:spacing w:line="400" w:lineRule="exact"/>
        <w:ind w:firstLine="482" w:firstLineChars="200"/>
        <w:rPr>
          <w:rFonts w:hint="eastAsia" w:ascii="宋体" w:hAnsi="宋体" w:cs="Lucida Sans Unicode"/>
          <w:b/>
          <w:sz w:val="24"/>
        </w:rPr>
      </w:pPr>
      <w:r>
        <w:rPr>
          <w:rFonts w:hint="eastAsia" w:ascii="宋体" w:hAnsi="宋体" w:cs="Lucida Sans Unicode"/>
          <w:b/>
          <w:sz w:val="24"/>
        </w:rPr>
        <w:t>八、自觉接受并积极配合财政部门和纪检监察机关依法实施的监督检查，如实反映情况，及时提供有关证明材料。</w:t>
      </w:r>
    </w:p>
    <w:p w14:paraId="600FA087">
      <w:pPr>
        <w:spacing w:line="400" w:lineRule="exact"/>
        <w:ind w:firstLine="241" w:firstLineChars="100"/>
        <w:rPr>
          <w:rFonts w:hint="eastAsia" w:ascii="宋体" w:hAnsi="宋体" w:cs="Lucida Sans Unicode"/>
          <w:b/>
          <w:sz w:val="24"/>
        </w:rPr>
      </w:pPr>
    </w:p>
    <w:p w14:paraId="5DF244F3">
      <w:pPr>
        <w:spacing w:line="400" w:lineRule="exact"/>
        <w:ind w:firstLine="241" w:firstLineChars="100"/>
        <w:rPr>
          <w:rFonts w:hint="eastAsia" w:ascii="宋体" w:hAnsi="宋体" w:cs="Lucida Sans Unicode"/>
          <w:b/>
          <w:sz w:val="24"/>
        </w:rPr>
      </w:pPr>
    </w:p>
    <w:p w14:paraId="73677F46">
      <w:pPr>
        <w:spacing w:line="400" w:lineRule="exact"/>
        <w:ind w:firstLine="241" w:firstLineChars="100"/>
        <w:rPr>
          <w:rFonts w:hint="eastAsia" w:ascii="宋体" w:hAnsi="宋体" w:cs="Lucida Sans Unicode"/>
          <w:b/>
          <w:sz w:val="24"/>
        </w:rPr>
      </w:pPr>
    </w:p>
    <w:p w14:paraId="3748F22F">
      <w:pPr>
        <w:spacing w:line="240" w:lineRule="exact"/>
        <w:ind w:firstLine="241" w:firstLineChars="100"/>
        <w:rPr>
          <w:rFonts w:hint="eastAsia" w:ascii="宋体" w:hAnsi="宋体" w:cs="Lucida Sans Unicode"/>
          <w:b/>
          <w:sz w:val="24"/>
        </w:rPr>
      </w:pPr>
    </w:p>
    <w:p w14:paraId="2B1436B7">
      <w:pPr>
        <w:spacing w:line="240" w:lineRule="exact"/>
        <w:ind w:firstLine="241" w:firstLineChars="100"/>
        <w:rPr>
          <w:rFonts w:hint="eastAsia" w:ascii="宋体" w:hAnsi="宋体" w:cs="Lucida Sans Unicode"/>
          <w:b/>
          <w:sz w:val="24"/>
        </w:rPr>
      </w:pPr>
    </w:p>
    <w:p w14:paraId="77738806">
      <w:pPr>
        <w:spacing w:line="240" w:lineRule="exact"/>
        <w:ind w:firstLine="241" w:firstLineChars="100"/>
        <w:rPr>
          <w:rFonts w:hint="eastAsia" w:ascii="宋体" w:hAnsi="宋体" w:cs="Lucida Sans Unicode"/>
          <w:b/>
          <w:sz w:val="24"/>
        </w:rPr>
      </w:pPr>
    </w:p>
    <w:p w14:paraId="78B45F01">
      <w:pPr>
        <w:spacing w:line="240" w:lineRule="exact"/>
        <w:ind w:firstLine="241" w:firstLineChars="100"/>
        <w:rPr>
          <w:rFonts w:hint="eastAsia" w:ascii="宋体" w:hAnsi="宋体" w:cs="Lucida Sans Unicode"/>
          <w:b/>
          <w:sz w:val="24"/>
        </w:rPr>
      </w:pPr>
    </w:p>
    <w:p w14:paraId="34D94E29">
      <w:pPr>
        <w:spacing w:line="240" w:lineRule="exact"/>
        <w:ind w:firstLine="241" w:firstLineChars="100"/>
        <w:rPr>
          <w:rFonts w:hint="eastAsia" w:ascii="宋体" w:hAnsi="宋体" w:cs="Lucida Sans Unicode"/>
          <w:b/>
          <w:sz w:val="24"/>
        </w:rPr>
      </w:pPr>
    </w:p>
    <w:p w14:paraId="4615049A">
      <w:pPr>
        <w:spacing w:before="240" w:beforeLines="100" w:after="240" w:afterLines="100" w:line="240" w:lineRule="exact"/>
        <w:rPr>
          <w:rFonts w:hint="eastAsia" w:ascii="黑体" w:hAnsi="黑体" w:eastAsia="黑体"/>
          <w:b/>
          <w:sz w:val="24"/>
        </w:rPr>
      </w:pPr>
      <w:r>
        <w:rPr>
          <w:rFonts w:hint="eastAsia" w:ascii="黑体" w:hAnsi="黑体" w:eastAsia="黑体"/>
          <w:b/>
          <w:sz w:val="24"/>
        </w:rPr>
        <w:t>招标文件附件3</w:t>
      </w:r>
    </w:p>
    <w:p w14:paraId="4474632A">
      <w:pPr>
        <w:spacing w:before="240" w:beforeLines="100" w:after="240" w:afterLines="100" w:line="360" w:lineRule="auto"/>
        <w:jc w:val="center"/>
        <w:rPr>
          <w:rFonts w:hint="eastAsia" w:ascii="宋体" w:hAnsi="宋体" w:cs="Lucida Sans Unicode"/>
          <w:b/>
          <w:sz w:val="44"/>
          <w:szCs w:val="44"/>
        </w:rPr>
      </w:pPr>
      <w:r>
        <w:rPr>
          <w:rFonts w:hint="eastAsia" w:ascii="宋体" w:hAnsi="宋体" w:cs="Lucida Sans Unicode"/>
          <w:b/>
          <w:sz w:val="44"/>
          <w:szCs w:val="44"/>
        </w:rPr>
        <w:t>政府采购合同条款</w:t>
      </w:r>
    </w:p>
    <w:p w14:paraId="1336B403">
      <w:pPr>
        <w:numPr>
          <w:ilvl w:val="0"/>
          <w:numId w:val="4"/>
        </w:numPr>
        <w:spacing w:line="360" w:lineRule="auto"/>
        <w:rPr>
          <w:rFonts w:hint="eastAsia" w:ascii="宋体" w:hAnsi="宋体"/>
          <w:sz w:val="24"/>
        </w:rPr>
      </w:pPr>
      <w:r>
        <w:rPr>
          <w:rFonts w:hint="eastAsia" w:ascii="宋体" w:hAnsi="宋体"/>
          <w:sz w:val="24"/>
        </w:rPr>
        <w:t>术语定义</w:t>
      </w:r>
    </w:p>
    <w:p w14:paraId="0B40146F">
      <w:pPr>
        <w:spacing w:line="360" w:lineRule="auto"/>
        <w:ind w:firstLine="470" w:firstLineChars="196"/>
        <w:rPr>
          <w:rFonts w:hint="eastAsia" w:ascii="宋体" w:hAnsi="宋体"/>
          <w:sz w:val="24"/>
        </w:rPr>
      </w:pPr>
      <w:r>
        <w:rPr>
          <w:rFonts w:hint="eastAsia" w:ascii="宋体" w:hAnsi="宋体"/>
          <w:sz w:val="24"/>
        </w:rPr>
        <w:t>本政府采购合同下列术语应解释为：</w:t>
      </w:r>
    </w:p>
    <w:p w14:paraId="6B687658">
      <w:pPr>
        <w:spacing w:line="360" w:lineRule="auto"/>
        <w:ind w:firstLine="480" w:firstLineChars="200"/>
        <w:rPr>
          <w:rFonts w:hint="eastAsia" w:ascii="宋体" w:hAnsi="宋体"/>
          <w:sz w:val="24"/>
        </w:rPr>
      </w:pPr>
      <w:r>
        <w:rPr>
          <w:rFonts w:hint="eastAsia" w:ascii="宋体" w:hAnsi="宋体"/>
          <w:sz w:val="24"/>
        </w:rPr>
        <w:t>1.1“政府采购合同”指供需双方签署的、政府采购合同格式中载明的供需双方所达成的协议，包括所有的附件、附录和上述文件所提到的构成政府采购合同的所有文件。</w:t>
      </w:r>
    </w:p>
    <w:p w14:paraId="5A37C8DD">
      <w:pPr>
        <w:spacing w:line="360" w:lineRule="auto"/>
        <w:ind w:firstLine="480" w:firstLineChars="200"/>
        <w:rPr>
          <w:rFonts w:hint="eastAsia" w:ascii="宋体" w:hAnsi="宋体"/>
          <w:sz w:val="24"/>
        </w:rPr>
      </w:pPr>
      <w:r>
        <w:rPr>
          <w:rFonts w:hint="eastAsia" w:ascii="宋体" w:hAnsi="宋体"/>
          <w:sz w:val="24"/>
        </w:rPr>
        <w:t>1.2 “政府采购合同价”指根据合同规定供方在正确地完全履行政府采购合同义务后需方应支付给供方的价格。</w:t>
      </w:r>
    </w:p>
    <w:p w14:paraId="62771BF2">
      <w:pPr>
        <w:spacing w:line="360" w:lineRule="auto"/>
        <w:ind w:firstLine="480" w:firstLineChars="200"/>
        <w:rPr>
          <w:rFonts w:hint="eastAsia" w:ascii="宋体" w:hAnsi="宋体"/>
          <w:sz w:val="24"/>
        </w:rPr>
      </w:pPr>
      <w:r>
        <w:rPr>
          <w:rFonts w:hint="eastAsia" w:ascii="宋体" w:hAnsi="宋体"/>
          <w:sz w:val="24"/>
        </w:rPr>
        <w:t>1.3 “政府采购合同货物”指政府采购合同货物清单（同投标文件中开标一览表及其附表，下同）中所规定的硬件、软件、安装材料、备件及专用器具、文件资料等内容。</w:t>
      </w:r>
    </w:p>
    <w:p w14:paraId="4525CBF7">
      <w:pPr>
        <w:spacing w:line="360" w:lineRule="auto"/>
        <w:ind w:firstLine="480" w:firstLineChars="200"/>
        <w:rPr>
          <w:rFonts w:hint="eastAsia" w:ascii="宋体" w:hAnsi="宋体"/>
          <w:sz w:val="24"/>
        </w:rPr>
      </w:pPr>
      <w:r>
        <w:rPr>
          <w:rFonts w:hint="eastAsia" w:ascii="宋体" w:hAnsi="宋体"/>
          <w:sz w:val="24"/>
        </w:rPr>
        <w:t>1.4 “服务”指根据政府采购合同规定供方应承担的与供货有关的伴随服务，包括（但不限于）政府采购合同货物的运输、保险、安装、测试、调试、培训、维修、提供技术指导和支持、保修期外的维护以及其它类似的义务。</w:t>
      </w:r>
    </w:p>
    <w:p w14:paraId="5667EF8C">
      <w:pPr>
        <w:spacing w:line="360" w:lineRule="auto"/>
        <w:ind w:firstLine="480" w:firstLineChars="200"/>
        <w:rPr>
          <w:rFonts w:hint="eastAsia" w:ascii="宋体" w:hAnsi="宋体"/>
          <w:sz w:val="24"/>
        </w:rPr>
      </w:pPr>
      <w:r>
        <w:rPr>
          <w:rFonts w:hint="eastAsia" w:ascii="宋体" w:hAnsi="宋体"/>
          <w:sz w:val="24"/>
        </w:rPr>
        <w:t>1.5 “需方”指项目基本内容及要求中所述取得货物和服务的采购单位。</w:t>
      </w:r>
    </w:p>
    <w:p w14:paraId="77E5732E">
      <w:pPr>
        <w:spacing w:line="360" w:lineRule="auto"/>
        <w:ind w:firstLine="480" w:firstLineChars="200"/>
        <w:rPr>
          <w:rFonts w:hint="eastAsia" w:ascii="宋体" w:hAnsi="宋体"/>
          <w:sz w:val="24"/>
        </w:rPr>
      </w:pPr>
      <w:r>
        <w:rPr>
          <w:rFonts w:hint="eastAsia" w:ascii="宋体" w:hAnsi="宋体"/>
          <w:sz w:val="24"/>
        </w:rPr>
        <w:t>1.6 “供方”指项目基本内容及要求中所述提供产品和服务的中标供应商。</w:t>
      </w:r>
    </w:p>
    <w:p w14:paraId="38B4A911">
      <w:pPr>
        <w:spacing w:line="360" w:lineRule="auto"/>
        <w:ind w:firstLine="480" w:firstLineChars="200"/>
        <w:rPr>
          <w:rFonts w:hint="eastAsia" w:ascii="宋体" w:hAnsi="宋体"/>
          <w:sz w:val="24"/>
        </w:rPr>
      </w:pPr>
      <w:r>
        <w:rPr>
          <w:rFonts w:hint="eastAsia" w:ascii="宋体" w:hAnsi="宋体"/>
          <w:sz w:val="24"/>
        </w:rPr>
        <w:t>1.7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1.8 “检验合格证书”指检验完成后由需方的最终用户和供方双方签署的检验合格确认书。</w:t>
      </w:r>
    </w:p>
    <w:p w14:paraId="7AA197CB">
      <w:pPr>
        <w:spacing w:line="360" w:lineRule="auto"/>
        <w:ind w:firstLine="480" w:firstLineChars="200"/>
        <w:rPr>
          <w:rFonts w:hint="eastAsia" w:ascii="宋体" w:hAnsi="宋体"/>
          <w:sz w:val="24"/>
        </w:rPr>
      </w:pPr>
      <w:r>
        <w:rPr>
          <w:rFonts w:hint="eastAsia" w:ascii="宋体" w:hAnsi="宋体"/>
          <w:sz w:val="24"/>
        </w:rPr>
        <w:t>1.9 “鞍山市政府采购项目合同履约验收报告”指采购代理机构组织验收小组和监督小组对合同履约验收形成的意见。</w:t>
      </w:r>
    </w:p>
    <w:p w14:paraId="5D65FF62">
      <w:pPr>
        <w:spacing w:line="360" w:lineRule="auto"/>
        <w:ind w:firstLine="480" w:firstLineChars="200"/>
        <w:rPr>
          <w:rFonts w:hint="eastAsia" w:ascii="宋体" w:hAnsi="宋体"/>
          <w:sz w:val="24"/>
        </w:rPr>
      </w:pPr>
      <w:r>
        <w:rPr>
          <w:rFonts w:hint="eastAsia" w:ascii="宋体" w:hAnsi="宋体"/>
          <w:sz w:val="24"/>
        </w:rPr>
        <w:t>1.10 “技术资料”指安装、调试、使用、维修政府采购合同货物所应具备的产品使用说明书和／或使用指南、操作手册、维修指南、服务手册、电路图、产品演示等文件及音像资料。</w:t>
      </w:r>
    </w:p>
    <w:p w14:paraId="44222143">
      <w:pPr>
        <w:spacing w:line="360" w:lineRule="auto"/>
        <w:ind w:firstLine="480" w:firstLineChars="200"/>
        <w:rPr>
          <w:rFonts w:hint="eastAsia" w:ascii="宋体" w:hAnsi="宋体"/>
          <w:sz w:val="24"/>
        </w:rPr>
      </w:pPr>
      <w:r>
        <w:rPr>
          <w:rFonts w:hint="eastAsia" w:ascii="宋体" w:hAnsi="宋体"/>
          <w:sz w:val="24"/>
        </w:rPr>
        <w:t>1.11“保修期”指自《鞍山市政府采购项目合同履约验收报告》签署之日起，供方以自担费用方式保证政府采购合同货物正常运行的时期。</w:t>
      </w:r>
    </w:p>
    <w:p w14:paraId="4C500A3F">
      <w:pPr>
        <w:spacing w:line="360" w:lineRule="auto"/>
        <w:ind w:firstLine="480" w:firstLineChars="200"/>
        <w:rPr>
          <w:rFonts w:hint="eastAsia" w:ascii="宋体" w:hAnsi="宋体"/>
          <w:sz w:val="24"/>
        </w:rPr>
      </w:pPr>
      <w:r>
        <w:rPr>
          <w:rFonts w:hint="eastAsia" w:ascii="宋体" w:hAnsi="宋体"/>
          <w:sz w:val="24"/>
        </w:rPr>
        <w:t>1.12“第三人”是指本政府采购合同双方以外的任何中国境内、外的自然人、法人或其它经济组织。</w:t>
      </w:r>
    </w:p>
    <w:p w14:paraId="5245753D">
      <w:pPr>
        <w:spacing w:line="360" w:lineRule="auto"/>
        <w:ind w:firstLine="480" w:firstLineChars="200"/>
        <w:rPr>
          <w:rFonts w:hint="eastAsia" w:ascii="宋体" w:hAnsi="宋体"/>
          <w:sz w:val="24"/>
        </w:rPr>
      </w:pPr>
      <w:r>
        <w:rPr>
          <w:rFonts w:hint="eastAsia" w:ascii="宋体" w:hAnsi="宋体"/>
          <w:sz w:val="24"/>
        </w:rPr>
        <w:t>1.13“法律、法规”是指由中国各级政府及有关部门制定的法律、行政法规、地方性法规、规章及其它规范性文件的有关规定。</w:t>
      </w:r>
    </w:p>
    <w:p w14:paraId="686828FC">
      <w:pPr>
        <w:spacing w:line="360" w:lineRule="auto"/>
        <w:ind w:firstLine="480" w:firstLineChars="200"/>
        <w:rPr>
          <w:rFonts w:hint="eastAsia" w:ascii="宋体" w:hAnsi="宋体"/>
          <w:sz w:val="24"/>
        </w:rPr>
      </w:pPr>
      <w:r>
        <w:rPr>
          <w:rFonts w:hint="eastAsia" w:ascii="宋体" w:hAnsi="宋体"/>
          <w:sz w:val="24"/>
        </w:rPr>
        <w:t>1.14“招标文件”指采购代理机构发布的招标文件。</w:t>
      </w:r>
    </w:p>
    <w:p w14:paraId="2099654B">
      <w:pPr>
        <w:spacing w:line="360" w:lineRule="auto"/>
        <w:ind w:firstLine="480" w:firstLineChars="200"/>
        <w:rPr>
          <w:rFonts w:hint="eastAsia" w:ascii="宋体" w:hAnsi="宋体"/>
          <w:sz w:val="24"/>
        </w:rPr>
      </w:pPr>
      <w:r>
        <w:rPr>
          <w:rFonts w:hint="eastAsia" w:ascii="宋体" w:hAnsi="宋体"/>
          <w:sz w:val="24"/>
        </w:rPr>
        <w:t>1.15“投标文件”指供方按照采购代理机构招标文件的要求编制和递交，并最终被评标委员会接受的投标文件。</w:t>
      </w:r>
    </w:p>
    <w:p w14:paraId="20E0360A">
      <w:pPr>
        <w:spacing w:line="360" w:lineRule="auto"/>
        <w:ind w:firstLine="477" w:firstLineChars="199"/>
        <w:rPr>
          <w:rFonts w:hint="eastAsia" w:ascii="宋体" w:hAnsi="宋体"/>
          <w:sz w:val="24"/>
        </w:rPr>
      </w:pPr>
      <w:r>
        <w:rPr>
          <w:rFonts w:hint="eastAsia" w:ascii="宋体" w:hAnsi="宋体"/>
          <w:sz w:val="24"/>
        </w:rPr>
        <w:t>2.技术指标</w:t>
      </w:r>
      <w:r>
        <w:rPr>
          <w:rFonts w:hint="eastAsia" w:ascii="宋体" w:hAnsi="宋体"/>
          <w:sz w:val="24"/>
        </w:rPr>
        <w:cr/>
      </w:r>
      <w:r>
        <w:rPr>
          <w:rFonts w:hint="eastAsia" w:ascii="宋体" w:hAnsi="宋体"/>
          <w:sz w:val="24"/>
        </w:rPr>
        <w:t xml:space="preserve">    2.1交付产品的技术指标应与招标文件规定的技术指标要求及投标文件中的“项目要求及投标响应表”的承诺内容相一致。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sz w:val="24"/>
        </w:rPr>
        <w:t xml:space="preserve">    3.交货</w:t>
      </w:r>
    </w:p>
    <w:p w14:paraId="512389FE">
      <w:pPr>
        <w:spacing w:line="360" w:lineRule="auto"/>
        <w:ind w:firstLine="477" w:firstLineChars="199"/>
        <w:rPr>
          <w:rFonts w:hint="eastAsia" w:ascii="宋体" w:hAnsi="宋体"/>
          <w:sz w:val="24"/>
        </w:rPr>
      </w:pPr>
      <w:r>
        <w:rPr>
          <w:rFonts w:hint="eastAsia" w:ascii="宋体" w:hAnsi="宋体"/>
          <w:sz w:val="24"/>
        </w:rPr>
        <w:t>供方按照合同约定的时间、地点交货。</w:t>
      </w:r>
    </w:p>
    <w:p w14:paraId="61E814A2">
      <w:pPr>
        <w:spacing w:line="360" w:lineRule="auto"/>
        <w:ind w:firstLine="477" w:firstLineChars="199"/>
        <w:rPr>
          <w:rFonts w:hint="eastAsia" w:ascii="宋体" w:hAnsi="宋体"/>
          <w:sz w:val="24"/>
        </w:rPr>
      </w:pPr>
      <w:r>
        <w:rPr>
          <w:rFonts w:hint="eastAsia" w:ascii="宋体" w:hAnsi="宋体"/>
          <w:sz w:val="24"/>
        </w:rPr>
        <w:t>4.付款</w:t>
      </w:r>
      <w:r>
        <w:rPr>
          <w:rFonts w:hint="eastAsia" w:ascii="宋体" w:hAnsi="宋体"/>
          <w:sz w:val="24"/>
        </w:rPr>
        <w:cr/>
      </w:r>
      <w:r>
        <w:rPr>
          <w:rFonts w:hint="eastAsia" w:ascii="宋体" w:hAnsi="宋体"/>
          <w:sz w:val="24"/>
        </w:rPr>
        <w:t xml:space="preserve">    4.1供方交货的同时应提交下列文件：销售发票，产品合格证等。</w:t>
      </w:r>
      <w:r>
        <w:rPr>
          <w:rFonts w:hint="eastAsia" w:ascii="宋体" w:hAnsi="宋体"/>
          <w:sz w:val="24"/>
        </w:rPr>
        <w:cr/>
      </w:r>
      <w:r>
        <w:rPr>
          <w:rFonts w:hint="eastAsia" w:ascii="宋体" w:hAnsi="宋体"/>
          <w:sz w:val="24"/>
        </w:rPr>
        <w:t xml:space="preserve">    4.2付款方式、条件：需方按照合同约定的方式和条件付款。</w:t>
      </w:r>
    </w:p>
    <w:p w14:paraId="55C95A7A">
      <w:pPr>
        <w:spacing w:line="360" w:lineRule="auto"/>
        <w:ind w:firstLine="477" w:firstLineChars="199"/>
        <w:rPr>
          <w:rFonts w:hint="eastAsia" w:ascii="宋体" w:hAnsi="宋体"/>
          <w:sz w:val="24"/>
        </w:rPr>
      </w:pPr>
      <w:r>
        <w:rPr>
          <w:rFonts w:hint="eastAsia" w:ascii="宋体" w:hAnsi="宋体"/>
          <w:sz w:val="24"/>
        </w:rPr>
        <w:t>5.验收</w:t>
      </w:r>
    </w:p>
    <w:p w14:paraId="079A7F1C">
      <w:pPr>
        <w:spacing w:line="360" w:lineRule="auto"/>
        <w:ind w:firstLine="477" w:firstLineChars="199"/>
        <w:rPr>
          <w:rFonts w:hint="eastAsia" w:ascii="宋体" w:hAnsi="宋体"/>
          <w:sz w:val="24"/>
        </w:rPr>
      </w:pPr>
      <w:r>
        <w:rPr>
          <w:rFonts w:hint="eastAsia" w:ascii="宋体" w:hAnsi="宋体"/>
          <w:sz w:val="24"/>
        </w:rPr>
        <w:t>按照《鞍山市政府采购合同履约验收管理办法》执行。</w:t>
      </w:r>
    </w:p>
    <w:p w14:paraId="6628B7D4">
      <w:pPr>
        <w:spacing w:line="360" w:lineRule="auto"/>
        <w:ind w:firstLine="470" w:firstLineChars="196"/>
        <w:jc w:val="left"/>
        <w:rPr>
          <w:rFonts w:hint="eastAsia" w:ascii="宋体" w:hAnsi="宋体"/>
          <w:sz w:val="24"/>
        </w:rPr>
      </w:pPr>
      <w:r>
        <w:rPr>
          <w:rFonts w:hint="eastAsia" w:ascii="宋体" w:hAnsi="宋体"/>
          <w:sz w:val="24"/>
        </w:rPr>
        <w:t>6.知识产权及有关规定</w:t>
      </w:r>
      <w:r>
        <w:rPr>
          <w:rFonts w:hint="eastAsia" w:ascii="宋体" w:hAnsi="宋体"/>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14:paraId="5F69C40F">
      <w:pPr>
        <w:tabs>
          <w:tab w:val="left" w:pos="360"/>
        </w:tabs>
        <w:spacing w:line="360" w:lineRule="auto"/>
        <w:ind w:firstLine="477" w:firstLineChars="199"/>
        <w:rPr>
          <w:rFonts w:hint="eastAsia"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79ABE218">
      <w:pPr>
        <w:spacing w:line="360" w:lineRule="auto"/>
        <w:ind w:left="-2" w:leftChars="-1" w:firstLine="470" w:firstLineChars="196"/>
        <w:rPr>
          <w:rFonts w:hint="eastAsia" w:ascii="宋体" w:hAnsi="宋体"/>
          <w:sz w:val="24"/>
        </w:rPr>
      </w:pPr>
      <w:r>
        <w:rPr>
          <w:rFonts w:hint="eastAsia" w:ascii="宋体" w:hAnsi="宋体"/>
          <w:sz w:val="24"/>
        </w:rPr>
        <w:t>7.包装要求</w:t>
      </w:r>
    </w:p>
    <w:p w14:paraId="7D90862B">
      <w:pPr>
        <w:spacing w:line="360" w:lineRule="auto"/>
        <w:ind w:firstLine="480" w:firstLineChars="200"/>
        <w:rPr>
          <w:rFonts w:hint="eastAsia"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sz w:val="24"/>
        </w:rPr>
        <w:t xml:space="preserve">    8.伴随服务</w:t>
      </w:r>
      <w:r>
        <w:rPr>
          <w:rFonts w:hint="eastAsia" w:ascii="宋体" w:hAnsi="宋体"/>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14:paraId="51C04870">
      <w:pPr>
        <w:spacing w:line="360" w:lineRule="auto"/>
        <w:ind w:firstLine="480" w:firstLineChars="200"/>
        <w:rPr>
          <w:rFonts w:hint="eastAsia"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8.2.3在质量保证期内对所交付货物提供运行监督、维修、保养等,如果招标文件没有特别要求，以供方在投标文件中提交的售后服务承诺书为准。如果上述文件规定有不一致之处，以对需方有利的为准。</w:t>
      </w:r>
    </w:p>
    <w:p w14:paraId="4A7838E7">
      <w:pPr>
        <w:spacing w:line="360" w:lineRule="auto"/>
        <w:ind w:firstLine="480" w:firstLineChars="200"/>
        <w:rPr>
          <w:rFonts w:hint="eastAsia"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14:paraId="4F87384D">
      <w:pPr>
        <w:spacing w:line="360" w:lineRule="auto"/>
        <w:ind w:firstLine="480" w:firstLineChars="200"/>
        <w:rPr>
          <w:rFonts w:hint="eastAsia" w:ascii="宋体" w:hAnsi="宋体" w:cs="Arial"/>
          <w:sz w:val="24"/>
        </w:rPr>
      </w:pPr>
      <w:r>
        <w:rPr>
          <w:rFonts w:hint="eastAsia" w:ascii="宋体" w:hAnsi="宋体"/>
          <w:sz w:val="24"/>
        </w:rPr>
        <w:t>9.质量保证期</w:t>
      </w:r>
      <w:r>
        <w:rPr>
          <w:rFonts w:hint="eastAsia" w:ascii="宋体" w:hAnsi="宋体"/>
          <w:sz w:val="24"/>
        </w:rPr>
        <w:cr/>
      </w:r>
      <w:r>
        <w:rPr>
          <w:rFonts w:hint="eastAsia" w:ascii="宋体" w:hAnsi="宋体" w:cs="Arial"/>
          <w:sz w:val="24"/>
        </w:rPr>
        <w:t xml:space="preserve">    9.1以招标文件中的规定为准，如果投标文件中的承诺优于招标文件规定，则以投标文件为准。</w:t>
      </w:r>
    </w:p>
    <w:p w14:paraId="355FAF16">
      <w:pPr>
        <w:spacing w:line="360" w:lineRule="auto"/>
        <w:ind w:firstLine="480" w:firstLineChars="200"/>
        <w:rPr>
          <w:rFonts w:hint="eastAsia" w:ascii="宋体" w:hAnsi="宋体" w:cs="Arial"/>
          <w:sz w:val="24"/>
        </w:rPr>
      </w:pPr>
      <w:r>
        <w:rPr>
          <w:rFonts w:hint="eastAsia" w:ascii="宋体" w:hAnsi="宋体" w:cs="Arial"/>
          <w:sz w:val="24"/>
        </w:rPr>
        <w:t>9.2如果招标文件没有特别要求，以供方在投标文件中提交的制造厂商的有关文件为准。如果上述文件规定有不一致之处，以对需方有利的为准。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cs="Arial"/>
          <w:sz w:val="24"/>
        </w:rPr>
        <w:t xml:space="preserve">  </w:t>
      </w:r>
      <w:r>
        <w:rPr>
          <w:rFonts w:hint="eastAsia" w:ascii="宋体" w:hAnsi="宋体"/>
          <w:sz w:val="24"/>
        </w:rPr>
        <w:t xml:space="preserve">  10.质量保证</w:t>
      </w:r>
      <w:r>
        <w:rPr>
          <w:rFonts w:hint="eastAsia" w:ascii="宋体" w:hAnsi="宋体"/>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sz w:val="24"/>
        </w:rPr>
        <w:t>11.技术服务和保修责任</w:t>
      </w:r>
    </w:p>
    <w:p w14:paraId="34752594">
      <w:pPr>
        <w:tabs>
          <w:tab w:val="left" w:pos="360"/>
        </w:tabs>
        <w:spacing w:line="360" w:lineRule="auto"/>
        <w:ind w:firstLine="470" w:firstLineChars="196"/>
        <w:rPr>
          <w:rFonts w:hint="eastAsia" w:ascii="宋体" w:hAnsi="宋体" w:cs="Arial"/>
          <w:sz w:val="24"/>
        </w:rPr>
      </w:pPr>
      <w:r>
        <w:rPr>
          <w:rFonts w:hint="eastAsia" w:ascii="宋体" w:hAnsi="宋体"/>
          <w:sz w:val="24"/>
        </w:rPr>
        <w:t>11</w:t>
      </w:r>
      <w:r>
        <w:rPr>
          <w:rFonts w:hint="eastAsia" w:ascii="宋体" w:hAnsi="宋体" w:cs="Arial"/>
          <w:sz w:val="24"/>
        </w:rPr>
        <w:t>.1供方对政府采购合同货物的质量保修期，以招标文件中的规定为准，如果投标文件中的承诺优于招标文件规定，则以投标文件为准。</w:t>
      </w:r>
    </w:p>
    <w:p w14:paraId="6D29BA32">
      <w:pPr>
        <w:tabs>
          <w:tab w:val="left" w:pos="360"/>
        </w:tabs>
        <w:spacing w:line="360" w:lineRule="auto"/>
        <w:ind w:firstLine="470" w:firstLineChars="196"/>
        <w:rPr>
          <w:rFonts w:hint="eastAsia"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14:paraId="6CDE762C">
      <w:pPr>
        <w:tabs>
          <w:tab w:val="left" w:pos="1060"/>
        </w:tabs>
        <w:snapToGrid w:val="0"/>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14:paraId="50873487">
      <w:pPr>
        <w:tabs>
          <w:tab w:val="left" w:pos="1060"/>
        </w:tabs>
        <w:snapToGrid w:val="0"/>
        <w:spacing w:line="360" w:lineRule="auto"/>
        <w:ind w:firstLine="480" w:firstLineChars="200"/>
        <w:rPr>
          <w:rFonts w:hint="eastAsia" w:ascii="宋体" w:hAnsi="宋体"/>
          <w:color w:val="FF0000"/>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w:t>
      </w:r>
    </w:p>
    <w:p w14:paraId="5CC5D131">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14:paraId="2E9F40C1">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14:paraId="026D7D0B">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14:paraId="21BEAC10">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14:paraId="1BA04121">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209CF1C5">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14:paraId="4549057E">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14:paraId="6936464D">
      <w:pPr>
        <w:tabs>
          <w:tab w:val="left" w:pos="360"/>
        </w:tabs>
        <w:spacing w:line="360" w:lineRule="auto"/>
        <w:ind w:firstLine="523" w:firstLineChars="218"/>
        <w:rPr>
          <w:rFonts w:hint="eastAsia" w:ascii="宋体" w:hAnsi="宋体"/>
          <w:sz w:val="24"/>
        </w:rPr>
      </w:pPr>
      <w:r>
        <w:rPr>
          <w:rFonts w:hint="eastAsia" w:ascii="宋体" w:hAnsi="宋体"/>
          <w:sz w:val="24"/>
        </w:rPr>
        <w:t>12.违约责任</w:t>
      </w:r>
    </w:p>
    <w:p w14:paraId="5823B1FA">
      <w:pPr>
        <w:spacing w:line="360" w:lineRule="auto"/>
        <w:ind w:firstLine="523" w:firstLineChars="218"/>
        <w:rPr>
          <w:rFonts w:hint="eastAsia"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14:paraId="1EB1CA25">
      <w:pPr>
        <w:spacing w:line="360" w:lineRule="auto"/>
        <w:ind w:firstLine="480" w:firstLineChars="200"/>
        <w:rPr>
          <w:rFonts w:hint="eastAsia" w:ascii="宋体" w:hAnsi="宋体" w:cs="Arial"/>
          <w:sz w:val="24"/>
        </w:rPr>
      </w:pPr>
      <w:r>
        <w:rPr>
          <w:rFonts w:hint="eastAsia" w:ascii="宋体" w:hAnsi="宋体" w:cs="Arial"/>
          <w:sz w:val="24"/>
        </w:rPr>
        <w:t>12.1.1在需方同意延长的期限内交付全部货物、提供服务并承担由此给需方造成的一切损失；</w:t>
      </w:r>
    </w:p>
    <w:p w14:paraId="17C38117">
      <w:pPr>
        <w:spacing w:line="360" w:lineRule="auto"/>
        <w:ind w:firstLine="480" w:firstLineChars="200"/>
        <w:rPr>
          <w:rFonts w:hint="eastAsia"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463AC868">
      <w:pPr>
        <w:spacing w:line="360" w:lineRule="auto"/>
        <w:ind w:firstLine="480" w:firstLineChars="200"/>
        <w:rPr>
          <w:rFonts w:hint="eastAsia"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14:paraId="1C2CE0FD">
      <w:pPr>
        <w:spacing w:line="360" w:lineRule="auto"/>
        <w:ind w:firstLine="480" w:firstLineChars="200"/>
        <w:rPr>
          <w:rFonts w:hint="eastAsia"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57D8FE12">
      <w:pPr>
        <w:spacing w:line="360" w:lineRule="auto"/>
        <w:ind w:firstLine="480" w:firstLineChars="200"/>
        <w:rPr>
          <w:rFonts w:hint="eastAsia"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14:paraId="0A30577C">
      <w:pPr>
        <w:spacing w:line="360" w:lineRule="auto"/>
        <w:ind w:firstLine="480" w:firstLineChars="200"/>
        <w:rPr>
          <w:rFonts w:hint="eastAsia"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75DE9408">
      <w:pPr>
        <w:spacing w:line="360" w:lineRule="auto"/>
        <w:ind w:firstLine="480" w:firstLineChars="200"/>
        <w:rPr>
          <w:rFonts w:hint="eastAsia" w:ascii="宋体" w:hAnsi="宋体" w:cs="Arial"/>
          <w:sz w:val="24"/>
        </w:rPr>
      </w:pPr>
      <w:r>
        <w:rPr>
          <w:rFonts w:hint="eastAsia" w:ascii="宋体" w:hAnsi="宋体" w:cs="Arial"/>
          <w:sz w:val="24"/>
        </w:rPr>
        <w:t>12.3延期交货的违约责任</w:t>
      </w:r>
    </w:p>
    <w:p w14:paraId="4FB1ECAD">
      <w:pPr>
        <w:spacing w:line="360" w:lineRule="auto"/>
        <w:ind w:firstLine="480" w:firstLineChars="200"/>
        <w:rPr>
          <w:rFonts w:hint="eastAsia"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C71E37B">
      <w:pPr>
        <w:spacing w:line="360" w:lineRule="auto"/>
        <w:ind w:firstLine="480" w:firstLineChars="200"/>
        <w:rPr>
          <w:rFonts w:hint="eastAsia"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14:paraId="049CB396">
      <w:pPr>
        <w:spacing w:line="360" w:lineRule="auto"/>
        <w:ind w:firstLine="470" w:firstLineChars="196"/>
        <w:rPr>
          <w:rFonts w:hint="eastAsia" w:ascii="宋体" w:hAnsi="宋体" w:cs="Arial"/>
          <w:sz w:val="24"/>
        </w:rPr>
      </w:pPr>
      <w:r>
        <w:rPr>
          <w:rFonts w:hint="eastAsia" w:ascii="宋体" w:hAnsi="宋体" w:cs="Arial"/>
          <w:sz w:val="24"/>
        </w:rPr>
        <w:t>12.4以上各项交付的违约金并不影响违约方履行政府采购合同的各项义务。</w:t>
      </w:r>
    </w:p>
    <w:p w14:paraId="60E2FCFF">
      <w:pPr>
        <w:spacing w:line="360" w:lineRule="auto"/>
        <w:ind w:left="420"/>
        <w:rPr>
          <w:rFonts w:hint="eastAsia" w:ascii="宋体" w:hAnsi="宋体" w:cs="Arial"/>
          <w:sz w:val="24"/>
        </w:rPr>
      </w:pPr>
      <w:r>
        <w:rPr>
          <w:rFonts w:hint="eastAsia" w:ascii="宋体" w:hAnsi="宋体" w:cs="Arial"/>
          <w:sz w:val="24"/>
        </w:rPr>
        <w:t>13.不可抗力</w:t>
      </w:r>
    </w:p>
    <w:p w14:paraId="716B2FD6">
      <w:pPr>
        <w:spacing w:line="360" w:lineRule="auto"/>
        <w:ind w:firstLine="470" w:firstLineChars="196"/>
        <w:rPr>
          <w:rFonts w:hint="eastAsia"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sz w:val="24"/>
        </w:rPr>
        <w:t xml:space="preserve">    14.争端的解决</w:t>
      </w:r>
      <w:r>
        <w:rPr>
          <w:rFonts w:hint="eastAsia" w:ascii="宋体" w:hAnsi="宋体" w:cs="Arial"/>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sz w:val="24"/>
        </w:rPr>
        <w:t xml:space="preserve">    15.违约终止政府采购合同</w:t>
      </w:r>
      <w:r>
        <w:rPr>
          <w:rFonts w:hint="eastAsia" w:ascii="宋体" w:hAnsi="宋体" w:cs="Arial"/>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14:paraId="3A958DD1">
      <w:pPr>
        <w:spacing w:line="360" w:lineRule="auto"/>
        <w:ind w:firstLine="470" w:firstLineChars="196"/>
        <w:rPr>
          <w:rFonts w:hint="eastAsia"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16.政府采购法对政府采购合同变更终止的规定</w:t>
      </w:r>
      <w:r>
        <w:rPr>
          <w:rFonts w:hint="eastAsia" w:ascii="宋体" w:hAnsi="宋体" w:cs="Arial"/>
          <w:sz w:val="24"/>
        </w:rPr>
        <w:cr/>
      </w:r>
      <w:r>
        <w:rPr>
          <w:rFonts w:hint="eastAsia" w:ascii="宋体" w:hAnsi="宋体" w:cs="Arial"/>
          <w:sz w:val="24"/>
        </w:rPr>
        <w:t xml:space="preserve">    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sz w:val="24"/>
        </w:rPr>
        <w:cr/>
      </w:r>
      <w:r>
        <w:rPr>
          <w:rFonts w:hint="eastAsia" w:ascii="宋体" w:hAnsi="宋体" w:cs="Arial"/>
          <w:sz w:val="24"/>
        </w:rPr>
        <w:t xml:space="preserve">    17.政府采购合同转让和分包</w:t>
      </w:r>
      <w:r>
        <w:rPr>
          <w:rFonts w:hint="eastAsia" w:ascii="宋体" w:hAnsi="宋体" w:cs="Arial"/>
          <w:sz w:val="24"/>
        </w:rPr>
        <w:cr/>
      </w:r>
      <w:r>
        <w:rPr>
          <w:rFonts w:hint="eastAsia" w:ascii="宋体" w:hAnsi="宋体" w:cs="Arial"/>
          <w:sz w:val="24"/>
        </w:rPr>
        <w:t xml:space="preserve">    除招标文件规定,并经需方事先书面同意外，供方不得部分转让和分包或全部转让和分包其应履行的政府采购合同义务。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18.适用法律：本政府采购合同按照中华人民共和国的现行法律进行解释。</w:t>
      </w:r>
      <w:r>
        <w:rPr>
          <w:rFonts w:hint="eastAsia" w:ascii="宋体" w:hAnsi="宋体" w:cs="Arial"/>
          <w:sz w:val="24"/>
        </w:rPr>
        <w:cr/>
      </w:r>
      <w:r>
        <w:rPr>
          <w:rFonts w:hint="eastAsia" w:ascii="宋体" w:hAnsi="宋体" w:cs="Arial"/>
          <w:sz w:val="24"/>
        </w:rPr>
        <w:t xml:space="preserve">    19.政府采购合同生效</w:t>
      </w:r>
      <w:r>
        <w:rPr>
          <w:rFonts w:hint="eastAsia" w:ascii="宋体" w:hAnsi="宋体" w:cs="Arial"/>
          <w:sz w:val="24"/>
        </w:rPr>
        <w:cr/>
      </w:r>
      <w:r>
        <w:rPr>
          <w:rFonts w:hint="eastAsia" w:ascii="宋体" w:hAnsi="宋体" w:cs="Arial"/>
          <w:sz w:val="24"/>
        </w:rPr>
        <w:t xml:space="preserve">    19.1本政府采购合同在需方、供方法定代表人或其授权代理人签字和加盖公章后生效。</w:t>
      </w:r>
      <w:r>
        <w:rPr>
          <w:rFonts w:hint="eastAsia" w:ascii="宋体" w:hAnsi="宋体" w:cs="Arial"/>
          <w:sz w:val="24"/>
        </w:rPr>
        <w:cr/>
      </w:r>
      <w:r>
        <w:rPr>
          <w:rFonts w:hint="eastAsia" w:ascii="宋体" w:hAnsi="宋体" w:cs="Arial"/>
          <w:sz w:val="24"/>
        </w:rPr>
        <w:t xml:space="preserve">    19.2本政府采购合同一式五份。 </w:t>
      </w:r>
      <w:r>
        <w:rPr>
          <w:rFonts w:hint="eastAsia" w:ascii="宋体" w:hAnsi="宋体" w:cs="Arial"/>
          <w:sz w:val="24"/>
        </w:rPr>
        <w:cr/>
      </w:r>
      <w:r>
        <w:rPr>
          <w:rFonts w:hint="eastAsia" w:ascii="宋体" w:hAnsi="宋体" w:cs="Arial"/>
          <w:sz w:val="24"/>
        </w:rPr>
        <w:t xml:space="preserve">    20.政府采购合同附件</w:t>
      </w:r>
      <w:r>
        <w:rPr>
          <w:rFonts w:hint="eastAsia" w:ascii="宋体" w:hAnsi="宋体" w:cs="Arial"/>
          <w:sz w:val="24"/>
        </w:rPr>
        <w:cr/>
      </w:r>
      <w:r>
        <w:rPr>
          <w:rFonts w:hint="eastAsia" w:ascii="宋体" w:hAnsi="宋体" w:cs="Arial"/>
          <w:sz w:val="24"/>
        </w:rPr>
        <w:t xml:space="preserve">    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招标文件；</w:t>
      </w:r>
    </w:p>
    <w:p w14:paraId="3A70D684">
      <w:pPr>
        <w:spacing w:line="360" w:lineRule="auto"/>
        <w:ind w:firstLine="480" w:firstLineChars="200"/>
        <w:jc w:val="left"/>
        <w:rPr>
          <w:rFonts w:hint="eastAsia" w:ascii="宋体" w:hAnsi="宋体" w:cs="Arial"/>
          <w:sz w:val="24"/>
        </w:rPr>
      </w:pPr>
      <w:r>
        <w:rPr>
          <w:rFonts w:hint="eastAsia" w:ascii="宋体" w:hAnsi="宋体" w:cs="Arial"/>
          <w:sz w:val="24"/>
        </w:rPr>
        <w:t>20.2招标文件的更正公告、变更公告；</w:t>
      </w:r>
    </w:p>
    <w:p w14:paraId="0993C2EC">
      <w:pPr>
        <w:spacing w:line="360" w:lineRule="auto"/>
        <w:ind w:firstLine="480" w:firstLineChars="200"/>
        <w:jc w:val="left"/>
        <w:rPr>
          <w:rFonts w:hint="eastAsia" w:ascii="宋体" w:hAnsi="宋体"/>
          <w:sz w:val="24"/>
        </w:rPr>
      </w:pPr>
      <w:r>
        <w:rPr>
          <w:rFonts w:hint="eastAsia" w:ascii="宋体" w:hAnsi="宋体" w:cs="Arial"/>
          <w:sz w:val="24"/>
        </w:rPr>
        <w:t xml:space="preserve">20.3中标供应商提交的投标文件；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14:paraId="7717D660">
      <w:pPr>
        <w:spacing w:line="360" w:lineRule="auto"/>
        <w:ind w:firstLine="470" w:firstLineChars="196"/>
        <w:rPr>
          <w:rFonts w:hint="eastAsia" w:ascii="宋体" w:hAnsi="宋体" w:cs="Arial"/>
          <w:sz w:val="24"/>
        </w:rPr>
      </w:pPr>
      <w:r>
        <w:rPr>
          <w:rFonts w:hint="eastAsia" w:ascii="宋体" w:hAnsi="宋体" w:cs="Arial"/>
          <w:sz w:val="24"/>
        </w:rPr>
        <w:t>20.5中标通知书；</w:t>
      </w:r>
    </w:p>
    <w:p w14:paraId="27A75995">
      <w:pPr>
        <w:spacing w:line="360" w:lineRule="auto"/>
        <w:ind w:firstLine="480" w:firstLineChars="200"/>
        <w:jc w:val="left"/>
        <w:rPr>
          <w:rFonts w:hint="eastAsia" w:ascii="宋体" w:hAnsi="宋体"/>
          <w:sz w:val="24"/>
        </w:rPr>
      </w:pPr>
      <w:r>
        <w:rPr>
          <w:rFonts w:hint="eastAsia" w:ascii="宋体" w:hAnsi="宋体" w:cs="Arial"/>
          <w:sz w:val="24"/>
        </w:rPr>
        <w:t>20.6政府采购合同的其它附件。</w:t>
      </w:r>
    </w:p>
    <w:p w14:paraId="0009F19F">
      <w:pPr>
        <w:spacing w:line="360" w:lineRule="auto"/>
        <w:ind w:firstLine="470" w:firstLineChars="196"/>
        <w:rPr>
          <w:rFonts w:hint="eastAsia" w:ascii="宋体" w:hAnsi="宋体" w:cs="Arial"/>
          <w:sz w:val="24"/>
        </w:rPr>
      </w:pPr>
      <w:r>
        <w:rPr>
          <w:rFonts w:hint="eastAsia" w:ascii="宋体" w:hAnsi="宋体" w:cs="Arial"/>
          <w:sz w:val="24"/>
        </w:rPr>
        <w:t>上述政府采购合同附件如果有不一致之处，以日期在后的为准。</w:t>
      </w:r>
    </w:p>
    <w:p w14:paraId="39B71894">
      <w:pPr>
        <w:spacing w:line="360" w:lineRule="auto"/>
        <w:rPr>
          <w:rFonts w:hint="eastAsia" w:ascii="黑体" w:hAnsi="黑体" w:eastAsia="黑体"/>
          <w:sz w:val="24"/>
        </w:rPr>
      </w:pPr>
      <w:r>
        <w:rPr>
          <w:rFonts w:hint="eastAsia" w:ascii="宋体" w:hAnsi="宋体" w:cs="Arial"/>
          <w:sz w:val="24"/>
        </w:rPr>
        <w:br w:type="page"/>
      </w:r>
      <w:r>
        <w:rPr>
          <w:rFonts w:hint="eastAsia" w:ascii="黑体" w:hAnsi="黑体" w:eastAsia="黑体"/>
          <w:sz w:val="24"/>
        </w:rPr>
        <w:t xml:space="preserve">招标文件附件4                     </w:t>
      </w:r>
    </w:p>
    <w:p w14:paraId="298E9F7D">
      <w:pPr>
        <w:spacing w:before="240" w:beforeLines="100" w:after="240" w:afterLines="100" w:line="360" w:lineRule="auto"/>
        <w:jc w:val="center"/>
        <w:rPr>
          <w:rFonts w:hint="eastAsia" w:ascii="宋体" w:hAnsi="宋体"/>
          <w:b/>
          <w:sz w:val="44"/>
          <w:szCs w:val="44"/>
        </w:rPr>
      </w:pPr>
      <w:r>
        <w:rPr>
          <w:rFonts w:hint="eastAsia" w:ascii="宋体" w:hAnsi="宋体"/>
          <w:b/>
          <w:sz w:val="44"/>
          <w:szCs w:val="44"/>
        </w:rPr>
        <w:t>政府采购合同格式</w:t>
      </w:r>
    </w:p>
    <w:p w14:paraId="150A6533">
      <w:pPr>
        <w:spacing w:line="360" w:lineRule="auto"/>
        <w:ind w:firstLine="480" w:firstLineChars="200"/>
        <w:jc w:val="left"/>
        <w:rPr>
          <w:rFonts w:hint="eastAsia" w:ascii="宋体" w:hAnsi="宋体"/>
          <w:sz w:val="24"/>
        </w:rPr>
      </w:pPr>
      <w:r>
        <w:rPr>
          <w:rFonts w:hint="eastAsia" w:ascii="宋体" w:hAnsi="宋体"/>
          <w:sz w:val="24"/>
        </w:rPr>
        <w:t>政府采购合同编号：</w:t>
      </w:r>
    </w:p>
    <w:p w14:paraId="52DFD357">
      <w:pPr>
        <w:spacing w:line="360" w:lineRule="auto"/>
        <w:ind w:firstLine="480" w:firstLineChars="200"/>
        <w:jc w:val="left"/>
        <w:rPr>
          <w:rFonts w:hint="eastAsia" w:ascii="宋体" w:hAnsi="宋体"/>
          <w:sz w:val="24"/>
        </w:rPr>
      </w:pPr>
      <w:r>
        <w:rPr>
          <w:rFonts w:hint="eastAsia" w:ascii="宋体" w:hAnsi="宋体"/>
          <w:sz w:val="24"/>
        </w:rPr>
        <w:t>签订地点：</w:t>
      </w:r>
    </w:p>
    <w:p w14:paraId="67C7E8B8">
      <w:pPr>
        <w:spacing w:line="360" w:lineRule="auto"/>
        <w:ind w:firstLine="640"/>
        <w:jc w:val="left"/>
        <w:rPr>
          <w:rFonts w:hint="eastAsia" w:ascii="宋体" w:hAnsi="宋体"/>
          <w:sz w:val="24"/>
        </w:rPr>
      </w:pPr>
      <w:r>
        <w:rPr>
          <w:rFonts w:hint="eastAsia" w:ascii="宋体" w:hAnsi="宋体"/>
          <w:sz w:val="24"/>
          <w:u w:val="single"/>
        </w:rPr>
        <w:t xml:space="preserve">    (需方名称</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14:paraId="5B9BB346">
      <w:pPr>
        <w:spacing w:line="360" w:lineRule="auto"/>
        <w:jc w:val="left"/>
        <w:outlineLvl w:val="0"/>
        <w:rPr>
          <w:rFonts w:hint="eastAsia" w:ascii="宋体" w:hAnsi="宋体"/>
          <w:b/>
          <w:sz w:val="24"/>
        </w:rPr>
      </w:pPr>
      <w:r>
        <w:rPr>
          <w:rFonts w:hint="eastAsia" w:ascii="宋体" w:hAnsi="宋体"/>
          <w:b/>
          <w:sz w:val="24"/>
        </w:rPr>
        <w:t>　　一、政府采购合同文件</w:t>
      </w:r>
    </w:p>
    <w:p w14:paraId="45578D4E">
      <w:pPr>
        <w:spacing w:line="360" w:lineRule="auto"/>
        <w:jc w:val="left"/>
        <w:rPr>
          <w:rFonts w:hint="eastAsia" w:ascii="宋体" w:hAnsi="宋体"/>
          <w:sz w:val="24"/>
        </w:rPr>
      </w:pPr>
      <w:r>
        <w:rPr>
          <w:rFonts w:hint="eastAsia" w:ascii="宋体" w:hAnsi="宋体"/>
          <w:sz w:val="24"/>
        </w:rPr>
        <w:t xml:space="preserve">    本政府采购合同所附下列文件是构成本政府采购合同不可分割的部分：</w:t>
      </w:r>
    </w:p>
    <w:p w14:paraId="0A49695A">
      <w:pPr>
        <w:spacing w:line="360" w:lineRule="auto"/>
        <w:ind w:firstLine="480" w:firstLineChars="200"/>
        <w:jc w:val="left"/>
        <w:rPr>
          <w:rFonts w:hint="eastAsia" w:ascii="宋体" w:hAnsi="宋体"/>
          <w:sz w:val="24"/>
        </w:rPr>
      </w:pPr>
      <w:r>
        <w:rPr>
          <w:rFonts w:hint="eastAsia" w:ascii="宋体" w:hAnsi="宋体"/>
          <w:sz w:val="24"/>
        </w:rPr>
        <w:t>1.招标文件（招标文件编号</w:t>
      </w:r>
      <w:r>
        <w:rPr>
          <w:rFonts w:hint="eastAsia" w:ascii="宋体" w:hAnsi="宋体"/>
          <w:sz w:val="24"/>
          <w:u w:val="single"/>
        </w:rPr>
        <w:t xml:space="preserve">           </w:t>
      </w:r>
      <w:r>
        <w:rPr>
          <w:rFonts w:hint="eastAsia" w:ascii="宋体" w:hAnsi="宋体"/>
          <w:sz w:val="24"/>
        </w:rPr>
        <w:t>）；</w:t>
      </w:r>
    </w:p>
    <w:p w14:paraId="1F0D4A10">
      <w:pPr>
        <w:spacing w:line="360" w:lineRule="auto"/>
        <w:ind w:firstLine="480" w:firstLineChars="200"/>
        <w:jc w:val="left"/>
        <w:rPr>
          <w:rFonts w:hint="eastAsia" w:ascii="宋体" w:hAnsi="宋体" w:cs="Arial"/>
          <w:sz w:val="24"/>
        </w:rPr>
      </w:pPr>
      <w:r>
        <w:rPr>
          <w:rFonts w:hint="eastAsia" w:ascii="宋体" w:hAnsi="宋体"/>
          <w:sz w:val="24"/>
        </w:rPr>
        <w:t>2.</w:t>
      </w:r>
      <w:r>
        <w:rPr>
          <w:rFonts w:hint="eastAsia" w:ascii="宋体" w:hAnsi="宋体" w:cs="Arial"/>
          <w:sz w:val="24"/>
        </w:rPr>
        <w:t>招标文件的更正公告、变更公告；</w:t>
      </w:r>
    </w:p>
    <w:p w14:paraId="53FB164C">
      <w:pPr>
        <w:spacing w:line="360" w:lineRule="auto"/>
        <w:ind w:firstLine="480" w:firstLineChars="200"/>
        <w:jc w:val="left"/>
        <w:rPr>
          <w:rFonts w:hint="eastAsia" w:ascii="宋体" w:hAnsi="宋体"/>
          <w:sz w:val="24"/>
        </w:rPr>
      </w:pPr>
      <w:r>
        <w:rPr>
          <w:rFonts w:hint="eastAsia" w:ascii="宋体" w:hAnsi="宋体"/>
          <w:sz w:val="24"/>
        </w:rPr>
        <w:t>3.中标供应商提交的投标文件；</w:t>
      </w:r>
    </w:p>
    <w:p w14:paraId="2C398E27">
      <w:pPr>
        <w:spacing w:line="360" w:lineRule="auto"/>
        <w:ind w:firstLine="480" w:firstLineChars="200"/>
        <w:jc w:val="left"/>
        <w:rPr>
          <w:rFonts w:hint="eastAsia" w:ascii="宋体" w:hAnsi="宋体"/>
          <w:sz w:val="24"/>
        </w:rPr>
      </w:pPr>
      <w:r>
        <w:rPr>
          <w:rFonts w:hint="eastAsia" w:ascii="宋体" w:hAnsi="宋体"/>
          <w:sz w:val="24"/>
        </w:rPr>
        <w:t>4.政府采购合同条款；</w:t>
      </w:r>
    </w:p>
    <w:p w14:paraId="57980E7E">
      <w:pPr>
        <w:spacing w:line="360" w:lineRule="auto"/>
        <w:ind w:firstLine="480" w:firstLineChars="200"/>
        <w:jc w:val="left"/>
        <w:rPr>
          <w:rFonts w:hint="eastAsia" w:ascii="宋体" w:hAnsi="宋体"/>
          <w:sz w:val="24"/>
        </w:rPr>
      </w:pPr>
      <w:r>
        <w:rPr>
          <w:rFonts w:hint="eastAsia" w:ascii="宋体" w:hAnsi="宋体"/>
          <w:sz w:val="24"/>
        </w:rPr>
        <w:t>5.中标通知书；</w:t>
      </w:r>
    </w:p>
    <w:p w14:paraId="1BAE7C36">
      <w:pPr>
        <w:spacing w:line="360" w:lineRule="auto"/>
        <w:ind w:firstLine="480" w:firstLineChars="200"/>
        <w:jc w:val="left"/>
        <w:rPr>
          <w:rFonts w:hint="eastAsia" w:ascii="宋体" w:hAnsi="宋体"/>
          <w:sz w:val="24"/>
        </w:rPr>
      </w:pPr>
      <w:r>
        <w:rPr>
          <w:rFonts w:hint="eastAsia" w:ascii="宋体" w:hAnsi="宋体"/>
          <w:sz w:val="24"/>
        </w:rPr>
        <w:t>6.</w:t>
      </w:r>
      <w:r>
        <w:rPr>
          <w:rFonts w:hint="eastAsia" w:ascii="宋体" w:hAnsi="宋体" w:cs="Arial"/>
          <w:sz w:val="24"/>
        </w:rPr>
        <w:t>政府采购合同的其它附件。</w:t>
      </w:r>
    </w:p>
    <w:p w14:paraId="64EE203C">
      <w:pPr>
        <w:spacing w:line="360" w:lineRule="auto"/>
        <w:jc w:val="left"/>
        <w:outlineLvl w:val="0"/>
        <w:rPr>
          <w:rFonts w:hint="eastAsia" w:ascii="宋体" w:hAnsi="宋体"/>
          <w:b/>
          <w:sz w:val="24"/>
        </w:rPr>
      </w:pPr>
      <w:r>
        <w:rPr>
          <w:rFonts w:hint="eastAsia" w:ascii="宋体" w:hAnsi="宋体"/>
          <w:b/>
          <w:sz w:val="24"/>
        </w:rPr>
        <w:t>　　二、政府采购合同范围和条件</w:t>
      </w:r>
    </w:p>
    <w:p w14:paraId="0041BA5B">
      <w:pPr>
        <w:spacing w:line="360" w:lineRule="auto"/>
        <w:jc w:val="left"/>
        <w:rPr>
          <w:rFonts w:hint="eastAsia" w:ascii="宋体" w:hAnsi="宋体"/>
          <w:sz w:val="24"/>
        </w:rPr>
      </w:pPr>
      <w:r>
        <w:rPr>
          <w:rFonts w:hint="eastAsia" w:ascii="宋体" w:hAnsi="宋体"/>
          <w:sz w:val="24"/>
        </w:rPr>
        <w:t xml:space="preserve">    本政府采购合同的范围和条件与上述政府采购合同文件的规定相一致。</w:t>
      </w:r>
    </w:p>
    <w:p w14:paraId="7039C120">
      <w:pPr>
        <w:spacing w:line="360" w:lineRule="auto"/>
        <w:jc w:val="left"/>
        <w:outlineLvl w:val="0"/>
        <w:rPr>
          <w:rFonts w:hint="eastAsia" w:ascii="宋体" w:hAnsi="宋体"/>
          <w:b/>
          <w:sz w:val="24"/>
        </w:rPr>
      </w:pPr>
      <w:r>
        <w:rPr>
          <w:rFonts w:hint="eastAsia" w:ascii="宋体" w:hAnsi="宋体"/>
          <w:b/>
          <w:sz w:val="24"/>
        </w:rPr>
        <w:t>　　三、政府采购合同标的</w:t>
      </w:r>
    </w:p>
    <w:p w14:paraId="07A844F5">
      <w:pPr>
        <w:spacing w:line="360" w:lineRule="auto"/>
        <w:jc w:val="left"/>
        <w:rPr>
          <w:rFonts w:hint="eastAsia"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14:paraId="7EE0239E">
      <w:pPr>
        <w:spacing w:line="360" w:lineRule="auto"/>
        <w:jc w:val="left"/>
        <w:outlineLvl w:val="0"/>
        <w:rPr>
          <w:rFonts w:hint="eastAsia" w:ascii="宋体" w:hAnsi="宋体"/>
          <w:b/>
          <w:sz w:val="24"/>
        </w:rPr>
      </w:pPr>
      <w:r>
        <w:rPr>
          <w:rFonts w:hint="eastAsia" w:ascii="宋体" w:hAnsi="宋体"/>
          <w:b/>
          <w:sz w:val="24"/>
        </w:rPr>
        <w:t>　　四、政府采购合同金额</w:t>
      </w:r>
    </w:p>
    <w:p w14:paraId="3B8D2679">
      <w:pPr>
        <w:spacing w:line="360" w:lineRule="auto"/>
        <w:jc w:val="left"/>
        <w:rPr>
          <w:rFonts w:hint="eastAsia"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 xml:space="preserve">  （大写）    </w:t>
      </w:r>
      <w:r>
        <w:rPr>
          <w:rFonts w:hint="eastAsia" w:ascii="宋体" w:hAnsi="宋体"/>
          <w:sz w:val="24"/>
        </w:rPr>
        <w:t>元。</w:t>
      </w:r>
    </w:p>
    <w:p w14:paraId="36666C01">
      <w:pPr>
        <w:spacing w:line="360" w:lineRule="auto"/>
        <w:ind w:firstLine="480"/>
        <w:jc w:val="left"/>
        <w:outlineLvl w:val="0"/>
        <w:rPr>
          <w:rFonts w:hint="eastAsia" w:ascii="宋体" w:hAnsi="宋体"/>
          <w:b/>
          <w:sz w:val="24"/>
        </w:rPr>
      </w:pPr>
      <w:r>
        <w:rPr>
          <w:rFonts w:hint="eastAsia" w:ascii="宋体" w:hAnsi="宋体"/>
          <w:b/>
          <w:sz w:val="24"/>
        </w:rPr>
        <w:t>五、付款方式及条件</w:t>
      </w:r>
    </w:p>
    <w:p w14:paraId="3E063848">
      <w:pPr>
        <w:spacing w:line="360" w:lineRule="auto"/>
        <w:ind w:firstLine="480"/>
        <w:jc w:val="left"/>
        <w:outlineLvl w:val="0"/>
        <w:rPr>
          <w:rFonts w:hint="eastAsia" w:ascii="宋体" w:hAnsi="宋体"/>
          <w:b/>
          <w:sz w:val="24"/>
        </w:rPr>
      </w:pPr>
    </w:p>
    <w:p w14:paraId="1303E96F">
      <w:pPr>
        <w:spacing w:line="360" w:lineRule="auto"/>
        <w:jc w:val="left"/>
        <w:outlineLvl w:val="0"/>
        <w:rPr>
          <w:rFonts w:hint="eastAsia" w:ascii="宋体" w:hAnsi="宋体"/>
          <w:b/>
          <w:sz w:val="24"/>
        </w:rPr>
      </w:pPr>
      <w:r>
        <w:rPr>
          <w:rFonts w:hint="eastAsia" w:ascii="宋体" w:hAnsi="宋体"/>
          <w:b/>
          <w:sz w:val="24"/>
        </w:rPr>
        <w:t>　　六、交货时间和交货地点</w:t>
      </w:r>
    </w:p>
    <w:p w14:paraId="02611E74">
      <w:pPr>
        <w:spacing w:line="360" w:lineRule="auto"/>
        <w:jc w:val="left"/>
        <w:rPr>
          <w:rFonts w:hint="eastAsia" w:ascii="宋体" w:hAnsi="宋体"/>
          <w:sz w:val="24"/>
        </w:rPr>
      </w:pPr>
      <w:r>
        <w:rPr>
          <w:rFonts w:hint="eastAsia" w:ascii="宋体" w:hAnsi="宋体"/>
          <w:sz w:val="24"/>
        </w:rPr>
        <w:t xml:space="preserve">   </w:t>
      </w:r>
    </w:p>
    <w:p w14:paraId="3476C58C">
      <w:pPr>
        <w:spacing w:line="360" w:lineRule="auto"/>
        <w:jc w:val="left"/>
        <w:outlineLvl w:val="0"/>
        <w:rPr>
          <w:rFonts w:hint="eastAsia" w:ascii="宋体" w:hAnsi="宋体"/>
          <w:b/>
          <w:sz w:val="24"/>
        </w:rPr>
      </w:pPr>
      <w:r>
        <w:rPr>
          <w:rFonts w:hint="eastAsia" w:ascii="宋体" w:hAnsi="宋体"/>
          <w:b/>
          <w:sz w:val="24"/>
        </w:rPr>
        <w:t>　　七、政府采购合同生效</w:t>
      </w:r>
    </w:p>
    <w:p w14:paraId="6AC6C864">
      <w:pPr>
        <w:spacing w:line="360" w:lineRule="auto"/>
        <w:jc w:val="left"/>
        <w:rPr>
          <w:rFonts w:hint="eastAsia" w:ascii="宋体" w:hAnsi="宋体"/>
          <w:sz w:val="24"/>
        </w:rPr>
      </w:pPr>
      <w:r>
        <w:rPr>
          <w:rFonts w:hint="eastAsia" w:ascii="宋体" w:hAnsi="宋体"/>
          <w:sz w:val="24"/>
        </w:rPr>
        <w:t xml:space="preserve">    本政府采购合同经双方授权代表签字盖章后生效。</w:t>
      </w:r>
    </w:p>
    <w:p w14:paraId="7C2B7CF9">
      <w:pPr>
        <w:spacing w:line="360" w:lineRule="auto"/>
        <w:ind w:firstLine="480" w:firstLineChars="200"/>
        <w:jc w:val="left"/>
        <w:rPr>
          <w:rFonts w:hint="eastAsia" w:ascii="宋体" w:hAnsi="宋体"/>
          <w:sz w:val="24"/>
        </w:rPr>
      </w:pPr>
    </w:p>
    <w:p w14:paraId="1429F170">
      <w:pPr>
        <w:spacing w:line="360" w:lineRule="auto"/>
        <w:ind w:firstLine="480" w:firstLineChars="200"/>
        <w:jc w:val="left"/>
        <w:rPr>
          <w:rFonts w:hint="eastAsia" w:ascii="宋体" w:hAnsi="宋体"/>
          <w:sz w:val="24"/>
        </w:rPr>
      </w:pPr>
    </w:p>
    <w:p w14:paraId="3DD9C60A">
      <w:pPr>
        <w:spacing w:line="360" w:lineRule="auto"/>
        <w:ind w:firstLine="480" w:firstLineChars="200"/>
        <w:jc w:val="left"/>
        <w:rPr>
          <w:rFonts w:hint="eastAsia" w:ascii="宋体" w:hAnsi="宋体"/>
          <w:sz w:val="24"/>
        </w:rPr>
      </w:pPr>
    </w:p>
    <w:p w14:paraId="02B3FE90">
      <w:pPr>
        <w:spacing w:line="360" w:lineRule="auto"/>
        <w:ind w:firstLine="480" w:firstLineChars="200"/>
        <w:jc w:val="left"/>
        <w:rPr>
          <w:rFonts w:hint="eastAsia" w:ascii="宋体" w:hAnsi="宋体"/>
          <w:sz w:val="24"/>
        </w:rPr>
      </w:pPr>
    </w:p>
    <w:p w14:paraId="0CF459D4">
      <w:pPr>
        <w:spacing w:line="360" w:lineRule="auto"/>
        <w:ind w:firstLine="480" w:firstLineChars="200"/>
        <w:jc w:val="left"/>
        <w:rPr>
          <w:rFonts w:hint="eastAsia" w:ascii="宋体" w:hAnsi="宋体"/>
          <w:sz w:val="24"/>
        </w:rPr>
      </w:pPr>
      <w:r>
        <w:rPr>
          <w:rFonts w:hint="eastAsia" w:ascii="宋体" w:hAnsi="宋体"/>
          <w:sz w:val="24"/>
        </w:rPr>
        <w:t>需方（公章）:                       供方(公章):</w:t>
      </w:r>
    </w:p>
    <w:p w14:paraId="49622FE9">
      <w:pPr>
        <w:spacing w:line="360" w:lineRule="auto"/>
        <w:ind w:firstLine="480" w:firstLineChars="200"/>
        <w:jc w:val="left"/>
        <w:rPr>
          <w:rFonts w:hint="eastAsia" w:ascii="宋体" w:hAnsi="宋体"/>
          <w:sz w:val="24"/>
        </w:rPr>
      </w:pPr>
      <w:r>
        <w:rPr>
          <w:rFonts w:hint="eastAsia" w:ascii="宋体" w:hAnsi="宋体"/>
          <w:sz w:val="24"/>
        </w:rPr>
        <w:t>法定代表人或授权代表(签字):         法定代表人或授权代表(签字):</w:t>
      </w:r>
    </w:p>
    <w:p w14:paraId="499B2761">
      <w:pPr>
        <w:spacing w:line="360" w:lineRule="auto"/>
        <w:ind w:firstLine="480" w:firstLineChars="200"/>
        <w:rPr>
          <w:rFonts w:hint="eastAsia" w:ascii="宋体" w:hAnsi="宋体" w:cs="Lucida Sans Unicode"/>
          <w:sz w:val="24"/>
          <w:u w:val="single"/>
        </w:rPr>
      </w:pPr>
      <w:r>
        <w:rPr>
          <w:rFonts w:hint="eastAsia" w:ascii="宋体" w:hAnsi="宋体" w:cs="Lucida Sans Unicode"/>
          <w:sz w:val="24"/>
        </w:rPr>
        <w:t>地址：</w:t>
      </w:r>
      <w:r>
        <w:rPr>
          <w:rFonts w:hint="eastAsia" w:ascii="宋体" w:hAnsi="宋体" w:cs="Lucida Sans Unicode"/>
          <w:sz w:val="24"/>
          <w:u w:val="single"/>
        </w:rPr>
        <w:t xml:space="preserve">                        </w:t>
      </w:r>
      <w:r>
        <w:rPr>
          <w:rFonts w:hint="eastAsia" w:ascii="宋体" w:hAnsi="宋体" w:cs="Lucida Sans Unicode"/>
          <w:sz w:val="24"/>
        </w:rPr>
        <w:t xml:space="preserve">      地址：</w:t>
      </w:r>
      <w:r>
        <w:rPr>
          <w:rFonts w:hint="eastAsia" w:ascii="宋体" w:hAnsi="宋体" w:cs="Lucida Sans Unicode"/>
          <w:sz w:val="24"/>
          <w:u w:val="single"/>
        </w:rPr>
        <w:t xml:space="preserve">                          </w:t>
      </w:r>
    </w:p>
    <w:p w14:paraId="67F8B015">
      <w:pPr>
        <w:spacing w:line="360" w:lineRule="auto"/>
        <w:ind w:firstLine="480" w:firstLineChars="200"/>
        <w:rPr>
          <w:rFonts w:hint="eastAsia" w:ascii="宋体" w:hAnsi="宋体" w:cs="Lucida Sans Unicode"/>
          <w:sz w:val="24"/>
        </w:rPr>
      </w:pPr>
      <w:r>
        <w:rPr>
          <w:rFonts w:hint="eastAsia" w:ascii="宋体" w:hAnsi="宋体" w:cs="Lucida Sans Unicode"/>
          <w:sz w:val="24"/>
        </w:rPr>
        <w:t>联系人：</w:t>
      </w:r>
      <w:r>
        <w:rPr>
          <w:rFonts w:hint="eastAsia" w:ascii="宋体" w:hAnsi="宋体" w:cs="Lucida Sans Unicode"/>
          <w:sz w:val="24"/>
          <w:u w:val="single"/>
        </w:rPr>
        <w:t xml:space="preserve">                      </w:t>
      </w:r>
      <w:r>
        <w:rPr>
          <w:rFonts w:hint="eastAsia" w:ascii="宋体" w:hAnsi="宋体" w:cs="Lucida Sans Unicode"/>
          <w:sz w:val="24"/>
        </w:rPr>
        <w:t xml:space="preserve">      联系人：</w:t>
      </w:r>
      <w:r>
        <w:rPr>
          <w:rFonts w:hint="eastAsia" w:ascii="宋体" w:hAnsi="宋体" w:cs="Lucida Sans Unicode"/>
          <w:sz w:val="24"/>
          <w:u w:val="single"/>
        </w:rPr>
        <w:t xml:space="preserve">                        </w:t>
      </w:r>
    </w:p>
    <w:p w14:paraId="51AF918B">
      <w:pPr>
        <w:spacing w:line="360" w:lineRule="auto"/>
        <w:ind w:firstLine="480" w:firstLineChars="200"/>
        <w:rPr>
          <w:rFonts w:hint="eastAsia" w:ascii="宋体" w:hAnsi="宋体" w:cs="Lucida Sans Unicode"/>
          <w:sz w:val="24"/>
          <w:u w:val="single"/>
        </w:rPr>
      </w:pPr>
      <w:r>
        <w:rPr>
          <w:rFonts w:hint="eastAsia" w:ascii="宋体" w:hAnsi="宋体" w:cs="Lucida Sans Unicode"/>
          <w:sz w:val="24"/>
        </w:rPr>
        <w:t>电话：</w:t>
      </w:r>
      <w:r>
        <w:rPr>
          <w:rFonts w:hint="eastAsia" w:ascii="宋体" w:hAnsi="宋体" w:cs="Lucida Sans Unicode"/>
          <w:sz w:val="24"/>
          <w:u w:val="single"/>
        </w:rPr>
        <w:t xml:space="preserve">                        </w:t>
      </w:r>
      <w:r>
        <w:rPr>
          <w:rFonts w:hint="eastAsia" w:ascii="宋体" w:hAnsi="宋体" w:cs="Lucida Sans Unicode"/>
          <w:sz w:val="24"/>
        </w:rPr>
        <w:t xml:space="preserve">      电话：</w:t>
      </w:r>
      <w:r>
        <w:rPr>
          <w:rFonts w:hint="eastAsia" w:ascii="宋体" w:hAnsi="宋体" w:cs="Lucida Sans Unicode"/>
          <w:sz w:val="24"/>
          <w:u w:val="single"/>
        </w:rPr>
        <w:t xml:space="preserve">                          </w:t>
      </w:r>
    </w:p>
    <w:p w14:paraId="4FFC0964">
      <w:pPr>
        <w:spacing w:line="360" w:lineRule="auto"/>
        <w:ind w:firstLine="480" w:firstLineChars="200"/>
        <w:rPr>
          <w:rFonts w:hint="eastAsia" w:ascii="宋体" w:hAnsi="宋体" w:cs="Lucida Sans Unicode"/>
          <w:sz w:val="24"/>
          <w:u w:val="single"/>
        </w:rPr>
      </w:pPr>
      <w:r>
        <w:rPr>
          <w:rFonts w:hint="eastAsia" w:ascii="宋体" w:hAnsi="宋体" w:cs="Lucida Sans Unicode"/>
          <w:sz w:val="24"/>
        </w:rPr>
        <w:t>传真：</w:t>
      </w:r>
      <w:r>
        <w:rPr>
          <w:rFonts w:hint="eastAsia" w:ascii="宋体" w:hAnsi="宋体" w:cs="Lucida Sans Unicode"/>
          <w:sz w:val="24"/>
          <w:u w:val="single"/>
        </w:rPr>
        <w:t xml:space="preserve">                        </w:t>
      </w:r>
      <w:r>
        <w:rPr>
          <w:rFonts w:hint="eastAsia" w:ascii="宋体" w:hAnsi="宋体" w:cs="Lucida Sans Unicode"/>
          <w:sz w:val="24"/>
        </w:rPr>
        <w:t xml:space="preserve">      传真：</w:t>
      </w:r>
      <w:r>
        <w:rPr>
          <w:rFonts w:hint="eastAsia" w:ascii="宋体" w:hAnsi="宋体" w:cs="Lucida Sans Unicode"/>
          <w:sz w:val="24"/>
          <w:u w:val="single"/>
        </w:rPr>
        <w:t xml:space="preserve">                          </w:t>
      </w:r>
    </w:p>
    <w:p w14:paraId="1666A629">
      <w:pPr>
        <w:spacing w:line="360" w:lineRule="auto"/>
        <w:ind w:firstLine="480" w:firstLineChars="200"/>
        <w:rPr>
          <w:rFonts w:hint="eastAsia" w:ascii="宋体" w:hAnsi="宋体" w:cs="Lucida Sans Unicode"/>
          <w:sz w:val="24"/>
          <w:u w:val="single"/>
        </w:rPr>
      </w:pPr>
      <w:r>
        <w:rPr>
          <w:rFonts w:hint="eastAsia" w:ascii="宋体" w:hAnsi="宋体" w:cs="Lucida Sans Unicode"/>
          <w:sz w:val="24"/>
        </w:rPr>
        <w:t>邮编：</w:t>
      </w:r>
      <w:r>
        <w:rPr>
          <w:rFonts w:hint="eastAsia" w:ascii="宋体" w:hAnsi="宋体" w:cs="Lucida Sans Unicode"/>
          <w:sz w:val="24"/>
          <w:u w:val="single"/>
        </w:rPr>
        <w:t xml:space="preserve">                        </w:t>
      </w:r>
      <w:r>
        <w:rPr>
          <w:rFonts w:hint="eastAsia" w:ascii="宋体" w:hAnsi="宋体" w:cs="Lucida Sans Unicode"/>
          <w:sz w:val="24"/>
        </w:rPr>
        <w:t xml:space="preserve">      邮编：</w:t>
      </w:r>
      <w:r>
        <w:rPr>
          <w:rFonts w:hint="eastAsia" w:ascii="宋体" w:hAnsi="宋体" w:cs="Lucida Sans Unicode"/>
          <w:sz w:val="24"/>
          <w:u w:val="single"/>
        </w:rPr>
        <w:t xml:space="preserve">                          </w:t>
      </w:r>
    </w:p>
    <w:p w14:paraId="4E4430C8">
      <w:pPr>
        <w:spacing w:line="360" w:lineRule="auto"/>
        <w:ind w:firstLine="480" w:firstLineChars="200"/>
        <w:jc w:val="left"/>
        <w:rPr>
          <w:rFonts w:hint="eastAsia" w:ascii="宋体" w:hAnsi="宋体"/>
          <w:sz w:val="24"/>
          <w:u w:val="single"/>
        </w:rPr>
      </w:pPr>
      <w:r>
        <w:rPr>
          <w:rFonts w:hint="eastAsia" w:ascii="宋体" w:hAnsi="宋体"/>
          <w:sz w:val="24"/>
        </w:rPr>
        <w:t>日期：</w:t>
      </w:r>
      <w:r>
        <w:rPr>
          <w:rFonts w:hint="eastAsia" w:ascii="宋体" w:hAnsi="宋体"/>
          <w:sz w:val="24"/>
          <w:u w:val="single"/>
        </w:rPr>
        <w:t xml:space="preserve">      年      月      日</w:t>
      </w:r>
      <w:r>
        <w:rPr>
          <w:rFonts w:hint="eastAsia" w:ascii="宋体" w:hAnsi="宋体"/>
          <w:sz w:val="24"/>
        </w:rPr>
        <w:t xml:space="preserve">      日期：</w:t>
      </w:r>
      <w:r>
        <w:rPr>
          <w:rFonts w:hint="eastAsia" w:ascii="宋体" w:hAnsi="宋体"/>
          <w:sz w:val="24"/>
          <w:u w:val="single"/>
        </w:rPr>
        <w:t xml:space="preserve">        年       月      日</w:t>
      </w:r>
    </w:p>
    <w:p w14:paraId="1DFD2B30">
      <w:pPr>
        <w:spacing w:line="360" w:lineRule="auto"/>
        <w:ind w:firstLine="470" w:firstLineChars="196"/>
        <w:rPr>
          <w:rFonts w:hint="eastAsia" w:ascii="宋体" w:hAnsi="宋体"/>
          <w:sz w:val="24"/>
        </w:rPr>
      </w:pPr>
    </w:p>
    <w:p w14:paraId="20055349">
      <w:pPr>
        <w:spacing w:line="360" w:lineRule="auto"/>
        <w:ind w:firstLine="470" w:firstLineChars="196"/>
        <w:rPr>
          <w:rFonts w:hint="eastAsia" w:ascii="宋体" w:hAnsi="宋体"/>
          <w:sz w:val="24"/>
        </w:rPr>
      </w:pPr>
    </w:p>
    <w:p w14:paraId="5665FF10">
      <w:pPr>
        <w:rPr>
          <w:rFonts w:hint="eastAsia" w:ascii="宋体" w:hAnsi="宋体"/>
        </w:rPr>
      </w:pPr>
    </w:p>
    <w:sectPr>
      <w:headerReference r:id="rId9" w:type="first"/>
      <w:footerReference r:id="rId11" w:type="first"/>
      <w:footerReference r:id="rId10" w:type="defaul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3" w:usb1="00000000" w:usb2="00000000" w:usb3="00000000" w:csb0="0000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swiss"/>
    <w:pitch w:val="default"/>
    <w:sig w:usb0="E1003EFF" w:usb1="C000605B" w:usb2="00000029" w:usb3="00000000" w:csb0="000101FF" w:csb1="00000000"/>
  </w:font>
  <w:font w:name="Droid Sans">
    <w:panose1 w:val="020B0606030804020204"/>
    <w:charset w:val="00"/>
    <w:family w:val="auto"/>
    <w:pitch w:val="default"/>
    <w:sig w:usb0="E00002EF" w:usb1="4000205B" w:usb2="00000028" w:usb3="00000000" w:csb0="2000019F" w:csb1="00000000"/>
  </w:font>
  <w:font w:name="Lucida Sans Unicode">
    <w:altName w:val="Noto Naskh Arabic"/>
    <w:panose1 w:val="020B0602030504020204"/>
    <w:charset w:val="00"/>
    <w:family w:val="swiss"/>
    <w:pitch w:val="default"/>
    <w:sig w:usb0="80001AFF" w:usb1="0000396B" w:usb2="00000000" w:usb3="00000000" w:csb0="000000BF" w:csb1="00000000"/>
  </w:font>
  <w:font w:name="Noto Naskh Arabic">
    <w:panose1 w:val="020B0502040504020204"/>
    <w:charset w:val="00"/>
    <w:family w:val="auto"/>
    <w:pitch w:val="default"/>
    <w:sig w:usb0="00002000" w:usb1="80000000" w:usb2="00000008" w:usb3="00000000" w:csb0="00000041" w:csb1="0008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E0003AFF" w:usb1="C0007843" w:usb2="00000009" w:usb3="00000000" w:csb0="000001FF" w:csb1="00000000"/>
  </w:font>
  <w:font w:name="楷体_GB2312">
    <w:altName w:val="楷体"/>
    <w:panose1 w:val="02010609030101010101"/>
    <w:charset w:val="00"/>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0"/>
    <w:family w:val="modern"/>
    <w:pitch w:val="default"/>
    <w:sig w:usb0="E0003AFF" w:usb1="C0007843" w:usb2="00000009" w:usb3="00000000" w:csb0="000001FF" w:csb1="00000000"/>
  </w:font>
  <w:font w:name="DejaVu Sans">
    <w:panose1 w:val="020B0603030804020204"/>
    <w:charset w:val="00"/>
    <w:family w:val="auto"/>
    <w:pitch w:val="default"/>
    <w:sig w:usb0="E7006EFF" w:usb1="D200FDFF" w:usb2="0A246029" w:usb3="0400200C" w:csb0="600001FF" w:csb1="DFFF0000"/>
  </w:font>
  <w:font w:name="MS Mincho">
    <w:altName w:val="Droid Sans Japanese"/>
    <w:panose1 w:val="02020609040205080304"/>
    <w:charset w:val="00"/>
    <w:family w:val="modern"/>
    <w:pitch w:val="default"/>
    <w:sig w:usb0="E00002FF" w:usb1="6AC7FDFB" w:usb2="00000012" w:usb3="00000000" w:csb0="0002009F" w:csb1="00000000"/>
  </w:font>
  <w:font w:name="Droid Sans Japanese">
    <w:panose1 w:val="020B0502000000000001"/>
    <w:charset w:val="00"/>
    <w:family w:val="auto"/>
    <w:pitch w:val="default"/>
    <w:sig w:usb0="80000000" w:usb1="0807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36F7">
    <w:pPr>
      <w:pStyle w:val="3"/>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116</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3A7F">
    <w:pPr>
      <w:pStyle w:val="3"/>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D3AD89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FC77">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F6CB">
    <w:pPr>
      <w:pStyle w:val="3"/>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116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116</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516F">
    <w:pPr>
      <w:pStyle w:val="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92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116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93EA">
    <w:pPr>
      <w:pStyle w:val="4"/>
      <w:pBdr>
        <w:bottom w:val="single" w:color="auto" w:sz="6" w:space="0"/>
      </w:pBdr>
      <w:jc w:val="both"/>
      <w:rPr>
        <w:rFonts w:hint="eastAsia" w:ascii="黑体" w:hAnsi="黑体" w:eastAsia="黑体"/>
      </w:rPr>
    </w:pPr>
    <w:r>
      <w:rPr>
        <w:rFonts w:hint="eastAsia" w:ascii="黑体" w:hAnsi="黑体" w:eastAsia="黑体"/>
      </w:rPr>
      <w:t>鞍山市公共资源交易中心AGJCG2016G005</w:t>
    </w:r>
    <w:r>
      <w:rPr>
        <w:rFonts w:hint="eastAsia" w:ascii="黑体" w:hAnsi="黑体" w:eastAsia="黑体"/>
        <w:color w:val="FF6600"/>
      </w:rPr>
      <w:t xml:space="preserve"> </w:t>
    </w:r>
    <w:r>
      <w:rPr>
        <w:rFonts w:hint="eastAsia" w:ascii="黑体" w:hAnsi="黑体" w:eastAsia="黑体"/>
        <w:color w:val="FF0000"/>
      </w:rPr>
      <w:t xml:space="preserve">  </w:t>
    </w:r>
    <w:r>
      <w:rPr>
        <w:rFonts w:hint="eastAsia" w:ascii="黑体" w:hAnsi="黑体" w:eastAsia="黑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F477">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rPr>
      <w:t>52</w:t>
    </w:r>
    <w:r>
      <w:rPr>
        <w:rStyle w:val="11"/>
      </w:rPr>
      <w:fldChar w:fldCharType="end"/>
    </w:r>
  </w:p>
  <w:p w14:paraId="42E9622C">
    <w:pPr>
      <w:pStyle w:val="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41B4">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08A3">
    <w:pPr>
      <w:pStyle w:val="4"/>
      <w:framePr w:wrap="around" w:vAnchor="text" w:hAnchor="margin" w:xAlign="right" w:y="1"/>
      <w:rPr>
        <w:rStyle w:val="11"/>
        <w:rFonts w:hint="eastAsia"/>
      </w:rPr>
    </w:pPr>
    <w:r>
      <w:rPr>
        <w:rStyle w:val="11"/>
        <w:rFonts w:hint="eastAsia"/>
      </w:rPr>
      <w:t xml:space="preserve">                                                         </w:t>
    </w:r>
  </w:p>
  <w:p w14:paraId="2997B28A">
    <w:pPr>
      <w:pStyle w:val="4"/>
      <w:pBdr>
        <w:bottom w:val="single" w:color="auto" w:sz="6" w:space="0"/>
      </w:pBdr>
      <w:jc w:val="both"/>
      <w:rPr>
        <w:rFonts w:hint="eastAsia"/>
      </w:rPr>
    </w:pPr>
    <w:r>
      <w:rPr>
        <w:rFonts w:hint="eastAsia" w:ascii="宋体" w:hAnsi="宋体"/>
      </w:rPr>
      <w:t>鞍山市公共资源交易中心AGJCG2016G005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B1FDA"/>
    <w:multiLevelType w:val="multilevel"/>
    <w:tmpl w:val="1EBB1FDA"/>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20C153B"/>
    <w:multiLevelType w:val="multilevel"/>
    <w:tmpl w:val="420C153B"/>
    <w:lvl w:ilvl="0" w:tentative="0">
      <w:start w:val="1"/>
      <w:numFmt w:val="decimal"/>
      <w:pStyle w:val="1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3">
    <w:nsid w:val="53F1054D"/>
    <w:multiLevelType w:val="multilevel"/>
    <w:tmpl w:val="53F1054D"/>
    <w:lvl w:ilvl="0" w:tentative="0">
      <w:start w:val="9"/>
      <w:numFmt w:val="japaneseCounting"/>
      <w:lvlText w:val="%1、"/>
      <w:lvlJc w:val="left"/>
      <w:pPr>
        <w:tabs>
          <w:tab w:val="left" w:pos="360"/>
        </w:tabs>
        <w:ind w:left="360" w:hanging="36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D5"/>
    <w:rsid w:val="00002A3B"/>
    <w:rsid w:val="0000311E"/>
    <w:rsid w:val="00006B89"/>
    <w:rsid w:val="00017AE5"/>
    <w:rsid w:val="00035082"/>
    <w:rsid w:val="000372AC"/>
    <w:rsid w:val="000418AB"/>
    <w:rsid w:val="00047302"/>
    <w:rsid w:val="00047D93"/>
    <w:rsid w:val="0005094E"/>
    <w:rsid w:val="00051A8B"/>
    <w:rsid w:val="000534F7"/>
    <w:rsid w:val="000629D3"/>
    <w:rsid w:val="000632F4"/>
    <w:rsid w:val="00066451"/>
    <w:rsid w:val="000671E5"/>
    <w:rsid w:val="00073978"/>
    <w:rsid w:val="00073D18"/>
    <w:rsid w:val="00081E09"/>
    <w:rsid w:val="00083B30"/>
    <w:rsid w:val="000856A2"/>
    <w:rsid w:val="000874A0"/>
    <w:rsid w:val="000A5FEC"/>
    <w:rsid w:val="000B3D47"/>
    <w:rsid w:val="000C0D56"/>
    <w:rsid w:val="000C0DBE"/>
    <w:rsid w:val="000C44E0"/>
    <w:rsid w:val="000D047E"/>
    <w:rsid w:val="000E3895"/>
    <w:rsid w:val="000E4BD4"/>
    <w:rsid w:val="000F49E9"/>
    <w:rsid w:val="000F7B32"/>
    <w:rsid w:val="001134FD"/>
    <w:rsid w:val="00116C89"/>
    <w:rsid w:val="00125471"/>
    <w:rsid w:val="001258D4"/>
    <w:rsid w:val="001265DE"/>
    <w:rsid w:val="001331BA"/>
    <w:rsid w:val="001354E3"/>
    <w:rsid w:val="00136765"/>
    <w:rsid w:val="0013695E"/>
    <w:rsid w:val="0014311E"/>
    <w:rsid w:val="00143B77"/>
    <w:rsid w:val="001668AF"/>
    <w:rsid w:val="001755F2"/>
    <w:rsid w:val="00180730"/>
    <w:rsid w:val="00180826"/>
    <w:rsid w:val="00182AAA"/>
    <w:rsid w:val="001864AC"/>
    <w:rsid w:val="00193E65"/>
    <w:rsid w:val="001974BA"/>
    <w:rsid w:val="001A35A7"/>
    <w:rsid w:val="001A6537"/>
    <w:rsid w:val="001A68F3"/>
    <w:rsid w:val="001B18D8"/>
    <w:rsid w:val="001B4265"/>
    <w:rsid w:val="001C0FB0"/>
    <w:rsid w:val="001C20A3"/>
    <w:rsid w:val="001D0D1C"/>
    <w:rsid w:val="001D5E76"/>
    <w:rsid w:val="001E0BB2"/>
    <w:rsid w:val="001E57B4"/>
    <w:rsid w:val="001F0FC8"/>
    <w:rsid w:val="001F11A5"/>
    <w:rsid w:val="001F2768"/>
    <w:rsid w:val="001F4D4F"/>
    <w:rsid w:val="001F6EC2"/>
    <w:rsid w:val="002011BD"/>
    <w:rsid w:val="002057E0"/>
    <w:rsid w:val="002063F0"/>
    <w:rsid w:val="002154C8"/>
    <w:rsid w:val="0021708E"/>
    <w:rsid w:val="0021768A"/>
    <w:rsid w:val="00223455"/>
    <w:rsid w:val="00223AAE"/>
    <w:rsid w:val="00231C26"/>
    <w:rsid w:val="00232387"/>
    <w:rsid w:val="002406EE"/>
    <w:rsid w:val="0024474C"/>
    <w:rsid w:val="00250315"/>
    <w:rsid w:val="00261430"/>
    <w:rsid w:val="00263F11"/>
    <w:rsid w:val="00266F1B"/>
    <w:rsid w:val="00272E47"/>
    <w:rsid w:val="0028054B"/>
    <w:rsid w:val="00283808"/>
    <w:rsid w:val="00283D4B"/>
    <w:rsid w:val="0029419B"/>
    <w:rsid w:val="00296668"/>
    <w:rsid w:val="002A0EAA"/>
    <w:rsid w:val="002A77E2"/>
    <w:rsid w:val="002B2314"/>
    <w:rsid w:val="002B4B2B"/>
    <w:rsid w:val="002B4BE1"/>
    <w:rsid w:val="002C1B2A"/>
    <w:rsid w:val="002C20E7"/>
    <w:rsid w:val="002C7C81"/>
    <w:rsid w:val="002D21BB"/>
    <w:rsid w:val="002D3593"/>
    <w:rsid w:val="002D376E"/>
    <w:rsid w:val="002E2928"/>
    <w:rsid w:val="002E5B5B"/>
    <w:rsid w:val="002E79B1"/>
    <w:rsid w:val="002F3A3B"/>
    <w:rsid w:val="002F60EB"/>
    <w:rsid w:val="002F6BF2"/>
    <w:rsid w:val="002F76D4"/>
    <w:rsid w:val="00305AFD"/>
    <w:rsid w:val="003131E4"/>
    <w:rsid w:val="003156DE"/>
    <w:rsid w:val="0031585A"/>
    <w:rsid w:val="003220AF"/>
    <w:rsid w:val="00342F3E"/>
    <w:rsid w:val="003446EA"/>
    <w:rsid w:val="003462C9"/>
    <w:rsid w:val="00350273"/>
    <w:rsid w:val="00352F82"/>
    <w:rsid w:val="003557F6"/>
    <w:rsid w:val="0035734C"/>
    <w:rsid w:val="00360243"/>
    <w:rsid w:val="00361D14"/>
    <w:rsid w:val="00370E0D"/>
    <w:rsid w:val="00373CDD"/>
    <w:rsid w:val="0037708D"/>
    <w:rsid w:val="003814FD"/>
    <w:rsid w:val="0038587A"/>
    <w:rsid w:val="003869D6"/>
    <w:rsid w:val="00393379"/>
    <w:rsid w:val="0039783F"/>
    <w:rsid w:val="003A4663"/>
    <w:rsid w:val="003B2124"/>
    <w:rsid w:val="003B4B37"/>
    <w:rsid w:val="003C0E82"/>
    <w:rsid w:val="003C76C8"/>
    <w:rsid w:val="003D1763"/>
    <w:rsid w:val="003D3A76"/>
    <w:rsid w:val="003E5D12"/>
    <w:rsid w:val="003F0EA8"/>
    <w:rsid w:val="003F6BC5"/>
    <w:rsid w:val="003F6E4F"/>
    <w:rsid w:val="00402F6F"/>
    <w:rsid w:val="004171ED"/>
    <w:rsid w:val="00422F64"/>
    <w:rsid w:val="00423A21"/>
    <w:rsid w:val="004252B3"/>
    <w:rsid w:val="00425364"/>
    <w:rsid w:val="00431A55"/>
    <w:rsid w:val="0043484E"/>
    <w:rsid w:val="00434972"/>
    <w:rsid w:val="0043653D"/>
    <w:rsid w:val="00436C58"/>
    <w:rsid w:val="00436D66"/>
    <w:rsid w:val="00443DBE"/>
    <w:rsid w:val="004524F0"/>
    <w:rsid w:val="00455657"/>
    <w:rsid w:val="00466509"/>
    <w:rsid w:val="00467026"/>
    <w:rsid w:val="00472C54"/>
    <w:rsid w:val="0049722F"/>
    <w:rsid w:val="004A0AB4"/>
    <w:rsid w:val="004B75D8"/>
    <w:rsid w:val="004B76A5"/>
    <w:rsid w:val="004C199E"/>
    <w:rsid w:val="004C44DC"/>
    <w:rsid w:val="004C4E02"/>
    <w:rsid w:val="004C6EB6"/>
    <w:rsid w:val="004E4BCE"/>
    <w:rsid w:val="004F3C89"/>
    <w:rsid w:val="00502956"/>
    <w:rsid w:val="00502EBD"/>
    <w:rsid w:val="00507ACC"/>
    <w:rsid w:val="00513D6F"/>
    <w:rsid w:val="00516095"/>
    <w:rsid w:val="00522C87"/>
    <w:rsid w:val="005246B6"/>
    <w:rsid w:val="005277F0"/>
    <w:rsid w:val="00531572"/>
    <w:rsid w:val="005322C3"/>
    <w:rsid w:val="00540785"/>
    <w:rsid w:val="00543C02"/>
    <w:rsid w:val="0055157D"/>
    <w:rsid w:val="005532DC"/>
    <w:rsid w:val="00560E19"/>
    <w:rsid w:val="005614CE"/>
    <w:rsid w:val="00570641"/>
    <w:rsid w:val="00573C79"/>
    <w:rsid w:val="00582274"/>
    <w:rsid w:val="00584285"/>
    <w:rsid w:val="00585BFC"/>
    <w:rsid w:val="00591D62"/>
    <w:rsid w:val="00591DB2"/>
    <w:rsid w:val="005A6EED"/>
    <w:rsid w:val="005B0991"/>
    <w:rsid w:val="005B113E"/>
    <w:rsid w:val="005D504C"/>
    <w:rsid w:val="005E0160"/>
    <w:rsid w:val="005E02EB"/>
    <w:rsid w:val="005E0552"/>
    <w:rsid w:val="005E0F04"/>
    <w:rsid w:val="005E2369"/>
    <w:rsid w:val="005F0E71"/>
    <w:rsid w:val="005F3A6D"/>
    <w:rsid w:val="005F5337"/>
    <w:rsid w:val="006001AE"/>
    <w:rsid w:val="00600CE5"/>
    <w:rsid w:val="0060355D"/>
    <w:rsid w:val="00603DFC"/>
    <w:rsid w:val="006058AC"/>
    <w:rsid w:val="00612C2A"/>
    <w:rsid w:val="00613889"/>
    <w:rsid w:val="0061418A"/>
    <w:rsid w:val="006170E5"/>
    <w:rsid w:val="0062169B"/>
    <w:rsid w:val="00630636"/>
    <w:rsid w:val="006318CE"/>
    <w:rsid w:val="00632BA0"/>
    <w:rsid w:val="00633BBB"/>
    <w:rsid w:val="00634865"/>
    <w:rsid w:val="00647729"/>
    <w:rsid w:val="0065266B"/>
    <w:rsid w:val="006538E0"/>
    <w:rsid w:val="00654A81"/>
    <w:rsid w:val="00666D93"/>
    <w:rsid w:val="00667A27"/>
    <w:rsid w:val="00680DAE"/>
    <w:rsid w:val="00682DAF"/>
    <w:rsid w:val="006837AF"/>
    <w:rsid w:val="00683887"/>
    <w:rsid w:val="00683BB5"/>
    <w:rsid w:val="00685A97"/>
    <w:rsid w:val="00687EF5"/>
    <w:rsid w:val="00690AF4"/>
    <w:rsid w:val="00690F55"/>
    <w:rsid w:val="006A2688"/>
    <w:rsid w:val="006A5E3D"/>
    <w:rsid w:val="006B69FC"/>
    <w:rsid w:val="006D1B89"/>
    <w:rsid w:val="006D4693"/>
    <w:rsid w:val="006E4BFF"/>
    <w:rsid w:val="006E4EB4"/>
    <w:rsid w:val="006E567B"/>
    <w:rsid w:val="006E7702"/>
    <w:rsid w:val="006F1A1C"/>
    <w:rsid w:val="006F7DCA"/>
    <w:rsid w:val="00706F10"/>
    <w:rsid w:val="0071200D"/>
    <w:rsid w:val="00714AE9"/>
    <w:rsid w:val="00716705"/>
    <w:rsid w:val="00717255"/>
    <w:rsid w:val="00721798"/>
    <w:rsid w:val="00733110"/>
    <w:rsid w:val="0074520D"/>
    <w:rsid w:val="00754374"/>
    <w:rsid w:val="00756246"/>
    <w:rsid w:val="007656BB"/>
    <w:rsid w:val="00775ADE"/>
    <w:rsid w:val="00777F2C"/>
    <w:rsid w:val="00782E41"/>
    <w:rsid w:val="0078728F"/>
    <w:rsid w:val="00791477"/>
    <w:rsid w:val="007947A6"/>
    <w:rsid w:val="007B22FD"/>
    <w:rsid w:val="007B6964"/>
    <w:rsid w:val="007C2A1A"/>
    <w:rsid w:val="007C5DD2"/>
    <w:rsid w:val="007C60B0"/>
    <w:rsid w:val="007C73CA"/>
    <w:rsid w:val="007D0DFA"/>
    <w:rsid w:val="007D14BE"/>
    <w:rsid w:val="007D1FC4"/>
    <w:rsid w:val="007D4C84"/>
    <w:rsid w:val="007D75A0"/>
    <w:rsid w:val="007E2690"/>
    <w:rsid w:val="007F480B"/>
    <w:rsid w:val="007F6E05"/>
    <w:rsid w:val="00802D40"/>
    <w:rsid w:val="00812CE9"/>
    <w:rsid w:val="0082129F"/>
    <w:rsid w:val="008259DE"/>
    <w:rsid w:val="00826B11"/>
    <w:rsid w:val="00827056"/>
    <w:rsid w:val="00851CC0"/>
    <w:rsid w:val="00853C7B"/>
    <w:rsid w:val="008608E4"/>
    <w:rsid w:val="00862C5C"/>
    <w:rsid w:val="00862DE1"/>
    <w:rsid w:val="00865512"/>
    <w:rsid w:val="00870AC8"/>
    <w:rsid w:val="008777C6"/>
    <w:rsid w:val="00885512"/>
    <w:rsid w:val="00891375"/>
    <w:rsid w:val="00894307"/>
    <w:rsid w:val="008A07A1"/>
    <w:rsid w:val="008A2E3B"/>
    <w:rsid w:val="008A4BBF"/>
    <w:rsid w:val="008B2529"/>
    <w:rsid w:val="008B3B13"/>
    <w:rsid w:val="008B5D78"/>
    <w:rsid w:val="008C13AA"/>
    <w:rsid w:val="008C22FD"/>
    <w:rsid w:val="008C414B"/>
    <w:rsid w:val="008C691B"/>
    <w:rsid w:val="008D06E8"/>
    <w:rsid w:val="008D502E"/>
    <w:rsid w:val="008E2629"/>
    <w:rsid w:val="008E7831"/>
    <w:rsid w:val="008F1613"/>
    <w:rsid w:val="008F66DA"/>
    <w:rsid w:val="008F69D4"/>
    <w:rsid w:val="008F7855"/>
    <w:rsid w:val="009008C3"/>
    <w:rsid w:val="009058C0"/>
    <w:rsid w:val="00906FE0"/>
    <w:rsid w:val="00915278"/>
    <w:rsid w:val="00915AEC"/>
    <w:rsid w:val="00925217"/>
    <w:rsid w:val="00925ADF"/>
    <w:rsid w:val="00933765"/>
    <w:rsid w:val="00934AC3"/>
    <w:rsid w:val="00934FCB"/>
    <w:rsid w:val="009364D9"/>
    <w:rsid w:val="00941AB8"/>
    <w:rsid w:val="00946975"/>
    <w:rsid w:val="00947346"/>
    <w:rsid w:val="009612DF"/>
    <w:rsid w:val="00963ADA"/>
    <w:rsid w:val="009643B3"/>
    <w:rsid w:val="00966AF3"/>
    <w:rsid w:val="009709F8"/>
    <w:rsid w:val="00975A2D"/>
    <w:rsid w:val="009803CF"/>
    <w:rsid w:val="009841D3"/>
    <w:rsid w:val="00986C4F"/>
    <w:rsid w:val="009A42FA"/>
    <w:rsid w:val="009A5A1C"/>
    <w:rsid w:val="009B0AB8"/>
    <w:rsid w:val="009B1726"/>
    <w:rsid w:val="009C3BB3"/>
    <w:rsid w:val="009D110B"/>
    <w:rsid w:val="009D49E0"/>
    <w:rsid w:val="009D69EE"/>
    <w:rsid w:val="009E0154"/>
    <w:rsid w:val="009E37A0"/>
    <w:rsid w:val="009E7337"/>
    <w:rsid w:val="009E78A3"/>
    <w:rsid w:val="00A04E37"/>
    <w:rsid w:val="00A14CEF"/>
    <w:rsid w:val="00A17180"/>
    <w:rsid w:val="00A20602"/>
    <w:rsid w:val="00A21F5F"/>
    <w:rsid w:val="00A22E7A"/>
    <w:rsid w:val="00A3641C"/>
    <w:rsid w:val="00A36ADB"/>
    <w:rsid w:val="00A405D5"/>
    <w:rsid w:val="00A45197"/>
    <w:rsid w:val="00A507AD"/>
    <w:rsid w:val="00A518E8"/>
    <w:rsid w:val="00A54494"/>
    <w:rsid w:val="00A65418"/>
    <w:rsid w:val="00A664D1"/>
    <w:rsid w:val="00A700DC"/>
    <w:rsid w:val="00A7058F"/>
    <w:rsid w:val="00A76848"/>
    <w:rsid w:val="00A85233"/>
    <w:rsid w:val="00A9371E"/>
    <w:rsid w:val="00AA736D"/>
    <w:rsid w:val="00AB0D09"/>
    <w:rsid w:val="00AD0E3F"/>
    <w:rsid w:val="00AD38FF"/>
    <w:rsid w:val="00AF6155"/>
    <w:rsid w:val="00B00336"/>
    <w:rsid w:val="00B01BC6"/>
    <w:rsid w:val="00B06B24"/>
    <w:rsid w:val="00B12072"/>
    <w:rsid w:val="00B27F24"/>
    <w:rsid w:val="00B35214"/>
    <w:rsid w:val="00B354EF"/>
    <w:rsid w:val="00B5759D"/>
    <w:rsid w:val="00B644C0"/>
    <w:rsid w:val="00B70D7A"/>
    <w:rsid w:val="00B74218"/>
    <w:rsid w:val="00B762F8"/>
    <w:rsid w:val="00B773D4"/>
    <w:rsid w:val="00B87D6A"/>
    <w:rsid w:val="00BA11BB"/>
    <w:rsid w:val="00BA753E"/>
    <w:rsid w:val="00BB09AB"/>
    <w:rsid w:val="00BB1853"/>
    <w:rsid w:val="00BB666F"/>
    <w:rsid w:val="00BB706D"/>
    <w:rsid w:val="00BC2339"/>
    <w:rsid w:val="00BC4812"/>
    <w:rsid w:val="00BC4D78"/>
    <w:rsid w:val="00BC772E"/>
    <w:rsid w:val="00BD1832"/>
    <w:rsid w:val="00BE3EC5"/>
    <w:rsid w:val="00BE6DE4"/>
    <w:rsid w:val="00BE77DD"/>
    <w:rsid w:val="00C021CB"/>
    <w:rsid w:val="00C02794"/>
    <w:rsid w:val="00C036E2"/>
    <w:rsid w:val="00C06608"/>
    <w:rsid w:val="00C26733"/>
    <w:rsid w:val="00C31969"/>
    <w:rsid w:val="00C52772"/>
    <w:rsid w:val="00C55275"/>
    <w:rsid w:val="00C554B7"/>
    <w:rsid w:val="00C56233"/>
    <w:rsid w:val="00C57C6F"/>
    <w:rsid w:val="00C65BD8"/>
    <w:rsid w:val="00C66258"/>
    <w:rsid w:val="00C70737"/>
    <w:rsid w:val="00C729F0"/>
    <w:rsid w:val="00C870F4"/>
    <w:rsid w:val="00C87FC9"/>
    <w:rsid w:val="00C9052F"/>
    <w:rsid w:val="00C91EB7"/>
    <w:rsid w:val="00C927C8"/>
    <w:rsid w:val="00C92D4C"/>
    <w:rsid w:val="00C9314D"/>
    <w:rsid w:val="00CC7133"/>
    <w:rsid w:val="00CD08E7"/>
    <w:rsid w:val="00CE1648"/>
    <w:rsid w:val="00CE3F09"/>
    <w:rsid w:val="00CF0244"/>
    <w:rsid w:val="00CF0C48"/>
    <w:rsid w:val="00CF721A"/>
    <w:rsid w:val="00CF7D42"/>
    <w:rsid w:val="00D05A9E"/>
    <w:rsid w:val="00D13CB0"/>
    <w:rsid w:val="00D157C5"/>
    <w:rsid w:val="00D20A1A"/>
    <w:rsid w:val="00D244D5"/>
    <w:rsid w:val="00D359B1"/>
    <w:rsid w:val="00D35AF6"/>
    <w:rsid w:val="00D35ED9"/>
    <w:rsid w:val="00D36F6D"/>
    <w:rsid w:val="00D44C35"/>
    <w:rsid w:val="00D47342"/>
    <w:rsid w:val="00D51EC3"/>
    <w:rsid w:val="00D56BFD"/>
    <w:rsid w:val="00D56E6F"/>
    <w:rsid w:val="00D63978"/>
    <w:rsid w:val="00D656C1"/>
    <w:rsid w:val="00D66937"/>
    <w:rsid w:val="00D6707F"/>
    <w:rsid w:val="00D7178D"/>
    <w:rsid w:val="00D736C4"/>
    <w:rsid w:val="00D81973"/>
    <w:rsid w:val="00D8317F"/>
    <w:rsid w:val="00D844C2"/>
    <w:rsid w:val="00D90793"/>
    <w:rsid w:val="00D90E8C"/>
    <w:rsid w:val="00D96DBB"/>
    <w:rsid w:val="00DA1AD4"/>
    <w:rsid w:val="00DA3871"/>
    <w:rsid w:val="00DB3A6E"/>
    <w:rsid w:val="00DB50D1"/>
    <w:rsid w:val="00DB5A45"/>
    <w:rsid w:val="00DB62F1"/>
    <w:rsid w:val="00DC1D7E"/>
    <w:rsid w:val="00DC44EC"/>
    <w:rsid w:val="00DD78F8"/>
    <w:rsid w:val="00DE19C2"/>
    <w:rsid w:val="00DE2476"/>
    <w:rsid w:val="00DE39AE"/>
    <w:rsid w:val="00DF3011"/>
    <w:rsid w:val="00DF474E"/>
    <w:rsid w:val="00DF68FC"/>
    <w:rsid w:val="00E00372"/>
    <w:rsid w:val="00E0263A"/>
    <w:rsid w:val="00E031DB"/>
    <w:rsid w:val="00E0432E"/>
    <w:rsid w:val="00E1013D"/>
    <w:rsid w:val="00E104B2"/>
    <w:rsid w:val="00E123D1"/>
    <w:rsid w:val="00E25CF6"/>
    <w:rsid w:val="00E33393"/>
    <w:rsid w:val="00E33FC0"/>
    <w:rsid w:val="00E36DB9"/>
    <w:rsid w:val="00E4517B"/>
    <w:rsid w:val="00E46526"/>
    <w:rsid w:val="00E47F94"/>
    <w:rsid w:val="00E52840"/>
    <w:rsid w:val="00E53E02"/>
    <w:rsid w:val="00E556FD"/>
    <w:rsid w:val="00E56309"/>
    <w:rsid w:val="00E637A8"/>
    <w:rsid w:val="00E6465F"/>
    <w:rsid w:val="00E7406D"/>
    <w:rsid w:val="00E76CAA"/>
    <w:rsid w:val="00E87FA6"/>
    <w:rsid w:val="00E9516E"/>
    <w:rsid w:val="00EA1ED7"/>
    <w:rsid w:val="00EB0830"/>
    <w:rsid w:val="00EC415C"/>
    <w:rsid w:val="00EC72AF"/>
    <w:rsid w:val="00ED2BB9"/>
    <w:rsid w:val="00ED4DFE"/>
    <w:rsid w:val="00ED58A7"/>
    <w:rsid w:val="00EE3DE3"/>
    <w:rsid w:val="00EF0D1D"/>
    <w:rsid w:val="00EF299B"/>
    <w:rsid w:val="00EF2C18"/>
    <w:rsid w:val="00EF319F"/>
    <w:rsid w:val="00F00042"/>
    <w:rsid w:val="00F02D9C"/>
    <w:rsid w:val="00F069D1"/>
    <w:rsid w:val="00F11801"/>
    <w:rsid w:val="00F121B0"/>
    <w:rsid w:val="00F14AC7"/>
    <w:rsid w:val="00F15171"/>
    <w:rsid w:val="00F21B69"/>
    <w:rsid w:val="00F2608E"/>
    <w:rsid w:val="00F303A4"/>
    <w:rsid w:val="00F32073"/>
    <w:rsid w:val="00F35BCD"/>
    <w:rsid w:val="00F36F61"/>
    <w:rsid w:val="00F401C4"/>
    <w:rsid w:val="00F456C4"/>
    <w:rsid w:val="00F45B56"/>
    <w:rsid w:val="00F46152"/>
    <w:rsid w:val="00F46F94"/>
    <w:rsid w:val="00F47FB8"/>
    <w:rsid w:val="00F50A28"/>
    <w:rsid w:val="00F5186A"/>
    <w:rsid w:val="00F54896"/>
    <w:rsid w:val="00F61903"/>
    <w:rsid w:val="00F666FF"/>
    <w:rsid w:val="00F73063"/>
    <w:rsid w:val="00F81922"/>
    <w:rsid w:val="00F878FD"/>
    <w:rsid w:val="00F9559B"/>
    <w:rsid w:val="00F969A4"/>
    <w:rsid w:val="00FA09CB"/>
    <w:rsid w:val="00FA216F"/>
    <w:rsid w:val="00FA758C"/>
    <w:rsid w:val="00FA7E66"/>
    <w:rsid w:val="00FB2DC9"/>
    <w:rsid w:val="00FB5642"/>
    <w:rsid w:val="00FD16F0"/>
    <w:rsid w:val="00FD3182"/>
    <w:rsid w:val="00FE0012"/>
    <w:rsid w:val="00FE1D4C"/>
    <w:rsid w:val="00FF626F"/>
    <w:rsid w:val="289E8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8">
    <w:name w:val="Default Paragraph Font"/>
    <w:link w:val="9"/>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Body Text Indent"/>
    <w:basedOn w:val="1"/>
    <w:uiPriority w:val="0"/>
    <w:pPr>
      <w:spacing w:line="360" w:lineRule="auto"/>
      <w:ind w:firstLine="480" w:firstLineChars="200"/>
    </w:pPr>
    <w:rPr>
      <w:rFonts w:ascii="宋体"/>
      <w:sz w:val="24"/>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kern w:val="0"/>
      <w:sz w:val="24"/>
      <w:szCs w:val="20"/>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1 Char Char Char"/>
    <w:basedOn w:val="1"/>
    <w:link w:val="8"/>
    <w:uiPriority w:val="0"/>
    <w:rPr>
      <w:rFonts w:ascii="Tahoma" w:hAnsi="Tahoma"/>
      <w:sz w:val="24"/>
      <w:szCs w:val="20"/>
    </w:rPr>
  </w:style>
  <w:style w:type="character" w:styleId="10">
    <w:name w:val="Strong"/>
    <w:basedOn w:val="8"/>
    <w:uiPriority w:val="0"/>
    <w:rPr>
      <w:b/>
      <w:bCs/>
    </w:rPr>
  </w:style>
  <w:style w:type="character" w:styleId="11">
    <w:name w:val="page number"/>
    <w:basedOn w:val="8"/>
    <w:uiPriority w:val="0"/>
  </w:style>
  <w:style w:type="character" w:styleId="12">
    <w:name w:val="FollowedHyperlink"/>
    <w:basedOn w:val="8"/>
    <w:uiPriority w:val="0"/>
    <w:rPr>
      <w:color w:val="800080"/>
      <w:u w:val="single"/>
    </w:rPr>
  </w:style>
  <w:style w:type="character" w:styleId="13">
    <w:name w:val="Hyperlink"/>
    <w:basedOn w:val="8"/>
    <w:uiPriority w:val="0"/>
    <w:rPr>
      <w:color w:val="0000FF"/>
      <w:u w:val="single"/>
    </w:rPr>
  </w:style>
  <w:style w:type="paragraph" w:customStyle="1" w:styleId="14">
    <w:name w:val="Char"/>
    <w:basedOn w:val="1"/>
    <w:uiPriority w:val="0"/>
    <w:rPr>
      <w:rFonts w:ascii="Tahoma" w:hAnsi="Tahoma"/>
      <w:sz w:val="24"/>
      <w:szCs w:val="20"/>
    </w:rPr>
  </w:style>
  <w:style w:type="paragraph" w:customStyle="1" w:styleId="15">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16">
    <w:name w:val="样式1"/>
    <w:basedOn w:val="1"/>
    <w:uiPriority w:val="0"/>
    <w:pPr>
      <w:numPr>
        <w:ilvl w:val="0"/>
        <w:numId w:val="1"/>
      </w:numPr>
      <w:adjustRightInd w:val="0"/>
      <w:textAlignment w:val="baseline"/>
    </w:pPr>
    <w:rPr>
      <w:rFonts w:ascii="宋体" w:hAnsi="宋体"/>
      <w:kern w:val="0"/>
      <w:szCs w:val="21"/>
    </w:rPr>
  </w:style>
  <w:style w:type="paragraph" w:customStyle="1" w:styleId="17">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120</Pages>
  <Words>9847</Words>
  <Characters>56132</Characters>
  <Lines>467</Lines>
  <Paragraphs>131</Paragraphs>
  <TotalTime>1</TotalTime>
  <ScaleCrop>false</ScaleCrop>
  <LinksUpToDate>false</LinksUpToDate>
  <CharactersWithSpaces>65848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2016-01-27T15:56:00Z</dcterms:created>
  <dc:creator>hp</dc:creator>
  <cp:lastModifiedBy>as01</cp:lastModifiedBy>
  <cp:lastPrinted>2016-07-05T13:47:00Z</cp:lastPrinted>
  <dcterms:modified xsi:type="dcterms:W3CDTF">2026-04-28T12:21:44Z</dcterms:modified>
  <dc:title>鞍山市政府采购</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8759C969D4B471B6D835F069B7872F19_43</vt:lpwstr>
  </property>
</Properties>
</file>