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277E0">
      <w:pPr>
        <w:rPr>
          <w:rFonts w:ascii="仿宋_GB2312" w:hAnsi="仿宋" w:eastAsia="仿宋_GB2312"/>
          <w:b/>
          <w:snapToGrid w:val="0"/>
          <w:sz w:val="72"/>
          <w:szCs w:val="72"/>
        </w:rPr>
      </w:pPr>
      <w:bookmarkStart w:id="2" w:name="_GoBack"/>
      <w:bookmarkEnd w:id="2"/>
      <w:r>
        <w:rPr>
          <w:rFonts w:hint="eastAsia" w:ascii="仿宋_GB2312" w:hAnsi="仿宋" w:eastAsia="仿宋_GB2312"/>
          <w:b/>
          <w:snapToGrid w:val="0"/>
          <w:sz w:val="72"/>
          <w:szCs w:val="72"/>
        </w:rPr>
        <w:t>鞍山市政府采购项目</w:t>
      </w:r>
    </w:p>
    <w:p w14:paraId="6EBF875D">
      <w:pPr>
        <w:rPr>
          <w:rFonts w:ascii="仿宋_GB2312" w:hAnsi="仿宋" w:eastAsia="仿宋_GB2312"/>
          <w:b/>
          <w:snapToGrid w:val="0"/>
          <w:sz w:val="32"/>
          <w:szCs w:val="32"/>
        </w:rPr>
      </w:pPr>
    </w:p>
    <w:p w14:paraId="082BA15F">
      <w:pPr>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鞍山师范学院OA管理系统采购项目</w:t>
      </w:r>
    </w:p>
    <w:p w14:paraId="2D8571C6">
      <w:pPr>
        <w:jc w:val="center"/>
        <w:rPr>
          <w:rFonts w:ascii="仿宋_GB2312" w:hAnsi="仿宋" w:eastAsia="仿宋_GB2312"/>
          <w:b/>
          <w:snapToGrid w:val="0"/>
          <w:sz w:val="32"/>
          <w:szCs w:val="32"/>
        </w:rPr>
      </w:pPr>
      <w:r>
        <w:rPr>
          <w:rFonts w:hint="eastAsia" w:ascii="仿宋_GB2312" w:hAnsi="仿宋" w:eastAsia="仿宋_GB2312"/>
          <w:b/>
          <w:snapToGrid w:val="0"/>
          <w:sz w:val="32"/>
          <w:szCs w:val="32"/>
        </w:rPr>
        <w:t>项目编号：AGJCG2020XH41A</w:t>
      </w:r>
    </w:p>
    <w:p w14:paraId="7505F000">
      <w:pPr>
        <w:jc w:val="center"/>
        <w:rPr>
          <w:rFonts w:ascii="仿宋_GB2312" w:hAnsi="仿宋" w:eastAsia="仿宋_GB2312"/>
          <w:b/>
          <w:snapToGrid w:val="0"/>
          <w:sz w:val="32"/>
          <w:szCs w:val="32"/>
        </w:rPr>
      </w:pPr>
      <w:r>
        <w:rPr>
          <w:rFonts w:hint="eastAsia" w:ascii="仿宋_GB2312" w:hAnsi="仿宋" w:eastAsia="仿宋_GB2312"/>
          <w:b/>
          <w:snapToGrid w:val="0"/>
          <w:sz w:val="32"/>
          <w:szCs w:val="32"/>
        </w:rPr>
        <w:t>采购计划编号：ASZC20201100292</w:t>
      </w:r>
    </w:p>
    <w:p w14:paraId="052AFA7E">
      <w:pPr>
        <w:jc w:val="center"/>
        <w:rPr>
          <w:rFonts w:ascii="黑体" w:hAnsi="仿宋" w:eastAsia="黑体"/>
          <w:b/>
          <w:snapToGrid w:val="0"/>
          <w:sz w:val="96"/>
          <w:szCs w:val="96"/>
        </w:rPr>
      </w:pPr>
      <w:r>
        <w:rPr>
          <w:rFonts w:hint="eastAsia" w:ascii="黑体" w:hAnsi="仿宋" w:eastAsia="黑体"/>
          <w:b/>
          <w:snapToGrid w:val="0"/>
          <w:sz w:val="96"/>
          <w:szCs w:val="96"/>
        </w:rPr>
        <w:t>合   同</w:t>
      </w:r>
    </w:p>
    <w:p w14:paraId="21D67645">
      <w:pPr>
        <w:rPr>
          <w:rFonts w:ascii="仿宋_GB2312" w:hAnsi="仿宋" w:eastAsia="仿宋_GB2312"/>
          <w:b/>
          <w:snapToGrid w:val="0"/>
          <w:sz w:val="32"/>
          <w:szCs w:val="32"/>
        </w:rPr>
      </w:pPr>
      <w:r>
        <w:rPr>
          <w:rFonts w:hint="eastAsia" w:ascii="仿宋_GB2312" w:hAnsi="仿宋" w:eastAsia="仿宋_GB2312"/>
          <w:b/>
          <w:snapToGrid w:val="0"/>
          <w:sz w:val="32"/>
          <w:szCs w:val="32"/>
        </w:rPr>
        <w:t xml:space="preserve">            </w:t>
      </w:r>
    </w:p>
    <w:p w14:paraId="42C29D7E">
      <w:pPr>
        <w:rPr>
          <w:rFonts w:ascii="仿宋_GB2312" w:hAnsi="仿宋" w:eastAsia="仿宋_GB2312"/>
          <w:b/>
          <w:snapToGrid w:val="0"/>
          <w:sz w:val="32"/>
          <w:szCs w:val="32"/>
        </w:rPr>
      </w:pPr>
    </w:p>
    <w:p w14:paraId="35BF043A">
      <w:pPr>
        <w:rPr>
          <w:rFonts w:ascii="仿宋_GB2312" w:hAnsi="仿宋" w:eastAsia="仿宋_GB2312"/>
          <w:b/>
          <w:snapToGrid w:val="0"/>
          <w:sz w:val="30"/>
          <w:szCs w:val="30"/>
        </w:rPr>
      </w:pPr>
    </w:p>
    <w:p w14:paraId="65371CCC">
      <w:pPr>
        <w:rPr>
          <w:rFonts w:ascii="仿宋_GB2312" w:hAnsi="仿宋" w:eastAsia="仿宋_GB2312"/>
          <w:b/>
          <w:snapToGrid w:val="0"/>
          <w:sz w:val="30"/>
          <w:szCs w:val="30"/>
        </w:rPr>
      </w:pPr>
    </w:p>
    <w:p w14:paraId="5E0421D2">
      <w:pPr>
        <w:rPr>
          <w:rFonts w:ascii="仿宋_GB2312" w:hAnsi="仿宋" w:eastAsia="仿宋_GB2312"/>
          <w:b/>
          <w:snapToGrid w:val="0"/>
          <w:sz w:val="30"/>
          <w:szCs w:val="30"/>
        </w:rPr>
      </w:pPr>
    </w:p>
    <w:p w14:paraId="095FB18D">
      <w:pPr>
        <w:rPr>
          <w:rFonts w:ascii="仿宋" w:hAnsi="仿宋" w:eastAsia="仿宋_GB2312"/>
          <w:b/>
          <w:bCs/>
          <w:snapToGrid w:val="0"/>
          <w:sz w:val="32"/>
          <w:szCs w:val="32"/>
        </w:rPr>
      </w:pPr>
    </w:p>
    <w:p w14:paraId="0C0A0291">
      <w:pPr>
        <w:rPr>
          <w:rFonts w:ascii="仿宋" w:hAnsi="仿宋" w:eastAsia="仿宋_GB2312"/>
          <w:b/>
          <w:bCs/>
          <w:snapToGrid w:val="0"/>
          <w:sz w:val="32"/>
          <w:szCs w:val="32"/>
        </w:rPr>
      </w:pPr>
    </w:p>
    <w:p w14:paraId="02DA98B0">
      <w:pPr>
        <w:rPr>
          <w:rFonts w:ascii="仿宋" w:hAnsi="仿宋" w:eastAsia="仿宋_GB2312"/>
          <w:b/>
          <w:bCs/>
          <w:snapToGrid w:val="0"/>
          <w:sz w:val="32"/>
          <w:szCs w:val="32"/>
        </w:rPr>
      </w:pPr>
    </w:p>
    <w:p w14:paraId="5BE76D0C">
      <w:pPr>
        <w:rPr>
          <w:rFonts w:ascii="仿宋" w:hAnsi="仿宋" w:eastAsia="仿宋_GB2312"/>
          <w:b/>
          <w:bCs/>
          <w:snapToGrid w:val="0"/>
          <w:sz w:val="32"/>
          <w:szCs w:val="32"/>
        </w:rPr>
      </w:pPr>
    </w:p>
    <w:p w14:paraId="42255D8D">
      <w:pPr>
        <w:rPr>
          <w:rFonts w:ascii="仿宋" w:hAnsi="仿宋" w:eastAsia="仿宋_GB2312"/>
          <w:b/>
          <w:bCs/>
          <w:sz w:val="32"/>
          <w:szCs w:val="32"/>
        </w:rPr>
      </w:pPr>
      <w:r>
        <w:rPr>
          <w:rFonts w:hint="eastAsia" w:ascii="仿宋" w:hAnsi="仿宋" w:eastAsia="仿宋_GB2312"/>
          <w:b/>
          <w:bCs/>
          <w:snapToGrid w:val="0"/>
          <w:sz w:val="32"/>
          <w:szCs w:val="32"/>
        </w:rPr>
        <w:t>合同需方：</w:t>
      </w:r>
      <w:r>
        <w:rPr>
          <w:rFonts w:hint="eastAsia" w:ascii="仿宋_GB2312" w:hAnsi="仿宋_GB2312" w:eastAsia="仿宋_GB2312" w:cs="仿宋_GB2312"/>
          <w:b/>
          <w:sz w:val="36"/>
          <w:szCs w:val="36"/>
        </w:rPr>
        <w:t>鞍山师范学院</w:t>
      </w:r>
    </w:p>
    <w:p w14:paraId="2C1C73B6">
      <w:pPr>
        <w:rPr>
          <w:rFonts w:ascii="仿宋_GB2312" w:hAnsi="宋体" w:eastAsia="仿宋_GB2312"/>
          <w:b/>
          <w:snapToGrid w:val="0"/>
          <w:sz w:val="32"/>
          <w:szCs w:val="32"/>
        </w:rPr>
      </w:pPr>
      <w:r>
        <w:rPr>
          <w:rFonts w:hint="eastAsia" w:ascii="仿宋_GB2312" w:hAnsi="宋体" w:eastAsia="仿宋_GB2312"/>
          <w:b/>
          <w:snapToGrid w:val="0"/>
          <w:sz w:val="32"/>
          <w:szCs w:val="32"/>
        </w:rPr>
        <w:t>合同供方：鞍山市新睿成自动化工程有限公司</w:t>
      </w:r>
    </w:p>
    <w:p w14:paraId="7561D638">
      <w:pPr>
        <w:rPr>
          <w:rFonts w:ascii="仿宋_GB2312" w:hAnsi="仿宋" w:eastAsia="仿宋_GB2312"/>
          <w:b/>
          <w:snapToGrid w:val="0"/>
          <w:sz w:val="32"/>
          <w:szCs w:val="32"/>
        </w:rPr>
      </w:pPr>
      <w:r>
        <w:rPr>
          <w:rFonts w:hint="eastAsia" w:ascii="仿宋_GB2312" w:hAnsi="仿宋" w:eastAsia="仿宋_GB2312"/>
          <w:b/>
          <w:snapToGrid w:val="0"/>
          <w:sz w:val="32"/>
          <w:szCs w:val="32"/>
        </w:rPr>
        <w:t>采购代理机构：鞍山市公共资源交易中心</w:t>
      </w:r>
    </w:p>
    <w:p w14:paraId="1C470B11">
      <w:pPr>
        <w:rPr>
          <w:rFonts w:asciiTheme="minorHAnsi" w:hAnsiTheme="minorHAnsi" w:eastAsiaTheme="minorEastAsia" w:cstheme="minorBidi"/>
          <w:szCs w:val="22"/>
        </w:rPr>
      </w:pPr>
    </w:p>
    <w:p w14:paraId="44630BBE"/>
    <w:p w14:paraId="0D0E305D"/>
    <w:p w14:paraId="1FABB45A">
      <w:pPr>
        <w:widowControl/>
        <w:jc w:val="center"/>
        <w:rPr>
          <w:rFonts w:ascii="仿宋_GB2312" w:hAnsi="仿宋_GB2312" w:eastAsia="仿宋_GB2312" w:cs="仿宋_GB2312"/>
          <w:b/>
          <w:sz w:val="28"/>
          <w:szCs w:val="28"/>
        </w:rPr>
      </w:pPr>
    </w:p>
    <w:p w14:paraId="0AF0BA0F">
      <w:pPr>
        <w:widowControl/>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政府采购合同条款</w:t>
      </w:r>
    </w:p>
    <w:p w14:paraId="5595A57B">
      <w:pPr>
        <w:adjustRightInd w:val="0"/>
        <w:snapToGrid w:val="0"/>
        <w:jc w:val="left"/>
        <w:rPr>
          <w:rFonts w:ascii="仿宋_GB2312" w:hAnsi="仿宋_GB2312" w:eastAsia="仿宋_GB2312" w:cs="仿宋_GB2312"/>
          <w:sz w:val="28"/>
          <w:szCs w:val="28"/>
        </w:rPr>
      </w:pPr>
    </w:p>
    <w:p w14:paraId="238C18B0">
      <w:pPr>
        <w:adjustRightInd w:val="0"/>
        <w:snapToGrid w:val="0"/>
        <w:spacing w:line="360" w:lineRule="auto"/>
        <w:rPr>
          <w:rFonts w:ascii="仿宋_GB2312" w:hAnsi="仿宋_GB2312" w:eastAsia="仿宋_GB2312" w:cs="仿宋_GB2312"/>
          <w:b/>
          <w:szCs w:val="21"/>
        </w:rPr>
      </w:pPr>
      <w:r>
        <w:rPr>
          <w:rFonts w:hint="eastAsia" w:ascii="仿宋_GB2312" w:hAnsi="仿宋_GB2312" w:eastAsia="仿宋_GB2312" w:cs="仿宋_GB2312"/>
          <w:b/>
          <w:szCs w:val="21"/>
        </w:rPr>
        <w:t>1.术语定义</w:t>
      </w:r>
    </w:p>
    <w:p w14:paraId="74B72847">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本政府采购合同下列术语应解释为：</w:t>
      </w:r>
    </w:p>
    <w:p w14:paraId="4FD12C42">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1.1“政府采购合同”指供需双方依照政府采购程序、按照报价采购文件</w:t>
      </w:r>
      <w:r>
        <w:rPr>
          <w:rFonts w:hint="eastAsia" w:ascii="仿宋_GB2312" w:hAnsi="仿宋_GB2312" w:eastAsia="仿宋_GB2312" w:cs="仿宋_GB2312"/>
        </w:rPr>
        <w:t>响应</w:t>
      </w:r>
      <w:r>
        <w:rPr>
          <w:rFonts w:hint="eastAsia" w:ascii="仿宋_GB2312" w:hAnsi="仿宋_GB2312" w:eastAsia="仿宋_GB2312" w:cs="仿宋_GB2312"/>
          <w:szCs w:val="21"/>
        </w:rPr>
        <w:t>文件确定的事项所达成的协议，包括附件、附录和上述文件所提到的构成政府采购合同的所有文件。</w:t>
      </w:r>
    </w:p>
    <w:p w14:paraId="719C6524">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1.2“政府采购合同价”指根据合同约定供方在正确地完全履行政府采购合同义务后，需方应支付给供方的价格。</w:t>
      </w:r>
    </w:p>
    <w:p w14:paraId="2F89896C">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1.3“政府采购合同货物”指政府采购合同货物清单（同</w:t>
      </w:r>
      <w:r>
        <w:rPr>
          <w:rFonts w:hint="eastAsia" w:ascii="仿宋_GB2312" w:hAnsi="仿宋_GB2312" w:eastAsia="仿宋_GB2312" w:cs="仿宋_GB2312"/>
        </w:rPr>
        <w:t>响应</w:t>
      </w:r>
      <w:r>
        <w:rPr>
          <w:rFonts w:hint="eastAsia" w:ascii="仿宋_GB2312" w:hAnsi="仿宋_GB2312" w:eastAsia="仿宋_GB2312" w:cs="仿宋_GB2312"/>
          <w:szCs w:val="21"/>
        </w:rPr>
        <w:t>文件中报价一览表及其附表，下同）中所约定的各种形态和种类的物品，包括原材料、燃料、设备、产品、硬件、软件、安装材料、备件及专用器具、文件资料等内容。</w:t>
      </w:r>
    </w:p>
    <w:p w14:paraId="413D9A72">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服务”指根据政府采购合同约定供方应承担的与供货有关的伴随服务，包括（但不限于）政府采购合同货物的运输、保险、安装、测试、调试、培训、维修、提供技术指导和支持、保修期外的维护以及其它类似的义务。</w:t>
      </w:r>
    </w:p>
    <w:p w14:paraId="125B78BE">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1.5“需方”指项目基本内容及要求中所述取得货物和服务的采购人。</w:t>
      </w:r>
    </w:p>
    <w:p w14:paraId="299CD2EF">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1.6“供方”指项目基本内容及要求中所述提供产品和服务的成交供应商。</w:t>
      </w:r>
    </w:p>
    <w:p w14:paraId="020648EE">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1.7“检验”指需方或者需方的最终用户收货后，按照本政府采购合同约定的标准对政府采购合同货物进行的检测与查验。</w:t>
      </w:r>
    </w:p>
    <w:p w14:paraId="2392B489">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1.8“验收书”指需方对供方履行政府采购合同情况及结果进行现场检验和评估意见的文件。</w:t>
      </w:r>
    </w:p>
    <w:p w14:paraId="5416972A">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1.9“技术资料”指安装、调试、使用、维修政府采购合同货物所应具备的产品使用说明书和、或使用指南、操作手册、维修指南、服务手册、电路图、产品演示等文件及音像资料。</w:t>
      </w:r>
    </w:p>
    <w:p w14:paraId="59105107">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1.10“保修期”指自验收书签署之日起，供方以自担费用方式保证政府采购合同货物正常运行的时期。</w:t>
      </w:r>
    </w:p>
    <w:p w14:paraId="7185C2A8">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1.11“第三人”是指本政府采购合同双方以外的任何中国境内外的自然人、法人或其它经济组织。</w:t>
      </w:r>
    </w:p>
    <w:p w14:paraId="49D164A0">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1.12“法律、法规”是指由中国各级政府及有关部门制定的法律、行政法规、地方性法规、规章及其它规范性文件的有关规定。</w:t>
      </w:r>
    </w:p>
    <w:p w14:paraId="1BC0B27E">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1.13“采购文件”指采购人或者采购代理机构发布的采购文件。</w:t>
      </w:r>
    </w:p>
    <w:p w14:paraId="5CE520DC">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1.14“</w:t>
      </w:r>
      <w:r>
        <w:rPr>
          <w:rFonts w:hint="eastAsia" w:ascii="仿宋_GB2312" w:hAnsi="仿宋_GB2312" w:eastAsia="仿宋_GB2312" w:cs="仿宋_GB2312"/>
        </w:rPr>
        <w:t>响应</w:t>
      </w:r>
      <w:r>
        <w:rPr>
          <w:rFonts w:hint="eastAsia" w:ascii="仿宋_GB2312" w:hAnsi="仿宋_GB2312" w:eastAsia="仿宋_GB2312" w:cs="仿宋_GB2312"/>
          <w:szCs w:val="21"/>
        </w:rPr>
        <w:t>文件”指供方按照采购代理机构采购文件的要求编制和递交，并最终被评标委员会接受的</w:t>
      </w:r>
      <w:r>
        <w:rPr>
          <w:rFonts w:hint="eastAsia" w:ascii="仿宋_GB2312" w:hAnsi="仿宋_GB2312" w:eastAsia="仿宋_GB2312" w:cs="仿宋_GB2312"/>
        </w:rPr>
        <w:t>响应</w:t>
      </w:r>
      <w:r>
        <w:rPr>
          <w:rFonts w:hint="eastAsia" w:ascii="仿宋_GB2312" w:hAnsi="仿宋_GB2312" w:eastAsia="仿宋_GB2312" w:cs="仿宋_GB2312"/>
          <w:szCs w:val="21"/>
        </w:rPr>
        <w:t>文件。</w:t>
      </w:r>
    </w:p>
    <w:p w14:paraId="64CBE6A9">
      <w:pPr>
        <w:adjustRightInd w:val="0"/>
        <w:snapToGrid w:val="0"/>
        <w:spacing w:line="360" w:lineRule="auto"/>
        <w:rPr>
          <w:rFonts w:ascii="仿宋_GB2312" w:hAnsi="仿宋_GB2312" w:eastAsia="仿宋_GB2312" w:cs="仿宋_GB2312"/>
          <w:b/>
          <w:szCs w:val="21"/>
        </w:rPr>
      </w:pPr>
      <w:r>
        <w:rPr>
          <w:rFonts w:hint="eastAsia" w:ascii="仿宋_GB2312" w:hAnsi="仿宋_GB2312" w:eastAsia="仿宋_GB2312" w:cs="仿宋_GB2312"/>
          <w:b/>
          <w:szCs w:val="21"/>
        </w:rPr>
        <w:t>2.技术指标</w:t>
      </w:r>
    </w:p>
    <w:p w14:paraId="65698C2A">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2.1交付产品的技术指标应与采购文件规定的技术指标要求及响应文件中的“技术规格偏离表及商务条款偏离表”的承诺内容相一致。</w:t>
      </w:r>
    </w:p>
    <w:p w14:paraId="70084EE0">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 除技术指标另有规定外，计量单位应该使用公制。</w:t>
      </w:r>
    </w:p>
    <w:p w14:paraId="10D37486">
      <w:pPr>
        <w:adjustRightInd w:val="0"/>
        <w:snapToGrid w:val="0"/>
        <w:spacing w:line="360" w:lineRule="auto"/>
        <w:rPr>
          <w:rFonts w:ascii="仿宋_GB2312" w:hAnsi="仿宋_GB2312" w:eastAsia="仿宋_GB2312" w:cs="仿宋_GB2312"/>
          <w:b/>
          <w:szCs w:val="21"/>
        </w:rPr>
      </w:pPr>
      <w:r>
        <w:rPr>
          <w:rFonts w:hint="eastAsia" w:ascii="仿宋_GB2312" w:hAnsi="仿宋_GB2312" w:eastAsia="仿宋_GB2312" w:cs="仿宋_GB2312"/>
          <w:b/>
          <w:szCs w:val="21"/>
        </w:rPr>
        <w:t>3.交货</w:t>
      </w:r>
    </w:p>
    <w:p w14:paraId="6A54BE2D">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3.1供方按照合同约定的时间、地点交货</w:t>
      </w:r>
    </w:p>
    <w:p w14:paraId="18D9C1B7">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3.2供方交货的同时应提交下列文件：销售发票，制造厂商出具的质量检验证书、产品合格证以及采购文件、响应文件确定供方应随货物同时提供的其他资料。</w:t>
      </w:r>
    </w:p>
    <w:p w14:paraId="7B89009A">
      <w:pPr>
        <w:adjustRightInd w:val="0"/>
        <w:snapToGrid w:val="0"/>
        <w:spacing w:line="360" w:lineRule="auto"/>
        <w:rPr>
          <w:rFonts w:ascii="仿宋_GB2312" w:hAnsi="仿宋_GB2312" w:eastAsia="仿宋_GB2312" w:cs="仿宋_GB2312"/>
          <w:b/>
          <w:szCs w:val="21"/>
        </w:rPr>
      </w:pPr>
      <w:r>
        <w:rPr>
          <w:rFonts w:hint="eastAsia" w:ascii="仿宋_GB2312" w:hAnsi="仿宋_GB2312" w:eastAsia="仿宋_GB2312" w:cs="仿宋_GB2312"/>
          <w:b/>
          <w:szCs w:val="21"/>
        </w:rPr>
        <w:t>4.合同金额</w:t>
      </w:r>
    </w:p>
    <w:p w14:paraId="2CEBB12A">
      <w:pPr>
        <w:adjustRightInd w:val="0"/>
        <w:snapToGrid w:val="0"/>
        <w:spacing w:line="360" w:lineRule="auto"/>
        <w:rPr>
          <w:rFonts w:ascii="仿宋_GB2312" w:hAnsi="仿宋_GB2312" w:eastAsia="仿宋_GB2312" w:cs="仿宋_GB2312"/>
          <w:b/>
          <w:szCs w:val="21"/>
        </w:rPr>
      </w:pPr>
      <w:r>
        <w:rPr>
          <w:rFonts w:hint="eastAsia" w:ascii="仿宋_GB2312" w:hAnsi="仿宋_GB2312" w:eastAsia="仿宋_GB2312" w:cs="仿宋_GB2312"/>
          <w:szCs w:val="21"/>
        </w:rPr>
        <w:t>根据政府采购合同文件要求，确定政府采购合同的总金额。</w:t>
      </w:r>
    </w:p>
    <w:p w14:paraId="26D1A284">
      <w:pPr>
        <w:adjustRightInd w:val="0"/>
        <w:snapToGrid w:val="0"/>
        <w:spacing w:line="360" w:lineRule="auto"/>
        <w:rPr>
          <w:rFonts w:ascii="仿宋_GB2312" w:hAnsi="仿宋_GB2312" w:eastAsia="仿宋_GB2312" w:cs="仿宋_GB2312"/>
          <w:b/>
          <w:szCs w:val="21"/>
        </w:rPr>
      </w:pPr>
      <w:r>
        <w:rPr>
          <w:rFonts w:hint="eastAsia" w:ascii="仿宋_GB2312" w:hAnsi="仿宋_GB2312" w:eastAsia="仿宋_GB2312" w:cs="仿宋_GB2312"/>
          <w:b/>
          <w:szCs w:val="21"/>
        </w:rPr>
        <w:t>5.付款</w:t>
      </w:r>
    </w:p>
    <w:p w14:paraId="12710EFB">
      <w:pPr>
        <w:adjustRightInd w:val="0"/>
        <w:snapToGrid w:val="0"/>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5.1付款方式、条件：需方按照合同约定的方式和条件付款。</w:t>
      </w:r>
    </w:p>
    <w:p w14:paraId="6D2986F6">
      <w:pPr>
        <w:adjustRightInd w:val="0"/>
        <w:snapToGrid w:val="0"/>
        <w:spacing w:line="360" w:lineRule="auto"/>
        <w:rPr>
          <w:rFonts w:ascii="仿宋_GB2312" w:hAnsi="仿宋_GB2312" w:eastAsia="仿宋_GB2312" w:cs="仿宋_GB2312"/>
          <w:b/>
          <w:szCs w:val="21"/>
        </w:rPr>
      </w:pPr>
      <w:r>
        <w:rPr>
          <w:rFonts w:hint="eastAsia" w:ascii="仿宋_GB2312" w:hAnsi="仿宋_GB2312" w:eastAsia="仿宋_GB2312" w:cs="仿宋_GB2312"/>
          <w:b/>
          <w:szCs w:val="21"/>
        </w:rPr>
        <w:t xml:space="preserve">6.验收 </w:t>
      </w:r>
    </w:p>
    <w:p w14:paraId="0675A1AD">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6.1供方提交的货物由需方或者需方的最终用户负责验收。</w:t>
      </w:r>
    </w:p>
    <w:p w14:paraId="0958C600">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6.2需方或者需方的最终用户应当按照采购合同规定的技术、服务等要求组织对供应商履约的验收，并出具验收书。验收书应当包括每一项技术、服务等要求的履约情况。</w:t>
      </w:r>
    </w:p>
    <w:p w14:paraId="33D8241F">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6.3大型或者复杂的项目，应当邀请国家认可的质量检测机构参加验收。</w:t>
      </w:r>
    </w:p>
    <w:p w14:paraId="4036E621">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6.4政府向社会公众提供的公共服务项目，验收时应当邀请服务对象参与并出具意见，验收结果应当向社会公告。</w:t>
      </w:r>
    </w:p>
    <w:p w14:paraId="7D39A5CA">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6.5需方或者需方的最终用户根据政府采购合同的约定接收货物，在接收时对货物的品种、规格、性能、质量、数量、外观以及配件等进行验收。需方对货物的规格技术指标如有异议，应从验收结束之日起10日内按照政府采购合同约定的方式提出。验收通过后，需方向供方收取本政府采购合同第3.2款所列明的销售发票等文件并在验收书上签字和加盖单位公章，作为验收合格、同意付款的依据。</w:t>
      </w:r>
    </w:p>
    <w:p w14:paraId="52D628B0">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6.6货物保修期自验收书签署之日起计算。</w:t>
      </w:r>
    </w:p>
    <w:p w14:paraId="4514448C">
      <w:pPr>
        <w:adjustRightInd w:val="0"/>
        <w:snapToGrid w:val="0"/>
        <w:spacing w:line="360" w:lineRule="auto"/>
        <w:rPr>
          <w:rFonts w:ascii="仿宋_GB2312" w:hAnsi="仿宋_GB2312" w:eastAsia="仿宋_GB2312" w:cs="仿宋_GB2312"/>
          <w:b/>
          <w:szCs w:val="21"/>
        </w:rPr>
      </w:pPr>
      <w:r>
        <w:rPr>
          <w:rFonts w:hint="eastAsia" w:ascii="仿宋_GB2312" w:hAnsi="仿宋_GB2312" w:eastAsia="仿宋_GB2312" w:cs="仿宋_GB2312"/>
          <w:b/>
          <w:szCs w:val="21"/>
        </w:rPr>
        <w:t>7.知识产权及有关规定</w:t>
      </w:r>
    </w:p>
    <w:p w14:paraId="1B060713">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如因上述原因，第三方向需方提起侵权诉讼，供方有义务协助需方。如因此给需方造成损失，供方同意赔付需方遭受的损失。</w:t>
      </w:r>
    </w:p>
    <w:p w14:paraId="4CAADFEA">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7.2一方对另一方提供的技术资料、样件、图纸及其他与质量、技术、经营相关信息（包括但不限于价格、数量）有保密义务。双方应确保其人员及相关协作方承担保密义务。</w:t>
      </w:r>
    </w:p>
    <w:p w14:paraId="4AB36FFA">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7.3供方保证，供方依据本政府采购合同提供的货物及相关的软件和技术资料，供方均已得到有关知识产权的权利人的合法授权，如发生涉及到专利权、著作权、商标权等争议，供方负责交涉、处理，并承担由此引起的对第三人和需方的全部法律及经济责任。</w:t>
      </w:r>
    </w:p>
    <w:p w14:paraId="6609ACB8">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7.4本合同中涉及保密和知识产权任何条款，在合同期限内及合同终止后持续有效。</w:t>
      </w:r>
    </w:p>
    <w:p w14:paraId="70B348BA">
      <w:pPr>
        <w:adjustRightInd w:val="0"/>
        <w:snapToGrid w:val="0"/>
        <w:spacing w:line="360" w:lineRule="auto"/>
        <w:rPr>
          <w:rFonts w:ascii="仿宋_GB2312" w:hAnsi="仿宋_GB2312" w:eastAsia="仿宋_GB2312" w:cs="仿宋_GB2312"/>
          <w:b/>
          <w:szCs w:val="21"/>
        </w:rPr>
      </w:pPr>
      <w:r>
        <w:rPr>
          <w:rFonts w:hint="eastAsia" w:ascii="仿宋_GB2312" w:hAnsi="仿宋_GB2312" w:eastAsia="仿宋_GB2312" w:cs="仿宋_GB2312"/>
          <w:b/>
          <w:szCs w:val="21"/>
        </w:rPr>
        <w:t>8.包装要求</w:t>
      </w:r>
    </w:p>
    <w:p w14:paraId="5D7B4E4F">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8.1除政府采购合同另有规定外，供方提供的全部货物均应按标准保护措施进行包装。这类包装应适应于远距离运输、防潮、防震、防锈和防野蛮装卸，以确保货物安全无损运抵指定交货地点。如因包装问题导致货物毁损或者品质下降，需方有权要求降价、换货、拒收部分或整批货物，由此造成需方的费用和损失，均由供方承担。</w:t>
      </w:r>
    </w:p>
    <w:p w14:paraId="4B1E283B">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8.2每一个包装箱内应附一份详细的装箱单和质量合格证书。</w:t>
      </w:r>
    </w:p>
    <w:p w14:paraId="34733AD9">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8.3包装费由供方承担，包装物不回收。</w:t>
      </w:r>
    </w:p>
    <w:p w14:paraId="57A1C7A8">
      <w:pPr>
        <w:adjustRightInd w:val="0"/>
        <w:snapToGrid w:val="0"/>
        <w:spacing w:line="360" w:lineRule="auto"/>
        <w:rPr>
          <w:rFonts w:ascii="仿宋_GB2312" w:hAnsi="仿宋_GB2312" w:eastAsia="仿宋_GB2312" w:cs="仿宋_GB2312"/>
          <w:b/>
          <w:szCs w:val="21"/>
        </w:rPr>
      </w:pPr>
      <w:r>
        <w:rPr>
          <w:rFonts w:hint="eastAsia" w:ascii="仿宋_GB2312" w:hAnsi="仿宋_GB2312" w:eastAsia="仿宋_GB2312" w:cs="仿宋_GB2312"/>
          <w:b/>
          <w:szCs w:val="21"/>
        </w:rPr>
        <w:t>9.伴随服务</w:t>
      </w:r>
    </w:p>
    <w:p w14:paraId="543CB258">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9.1供方应提供所交付货物的全套技术文件资料，包括产品目录、图纸、操作手册、使用说明、维护手册和服务指南等。</w:t>
      </w:r>
    </w:p>
    <w:p w14:paraId="25B99282">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9.2供方还应提供下列服务：</w:t>
      </w:r>
    </w:p>
    <w:p w14:paraId="7163BDF8">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9.2.1货物的现场安装、启动和试运行；</w:t>
      </w:r>
    </w:p>
    <w:p w14:paraId="03594B20">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9.2.2提供货物组装和维修所需的工具；</w:t>
      </w:r>
    </w:p>
    <w:p w14:paraId="3CCF8164">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9.2.3在质量保证期内对所交付货物提供运行监督、维修、保养等,如果采购文件没有特别要求，以供方在</w:t>
      </w:r>
      <w:r>
        <w:rPr>
          <w:rFonts w:hint="eastAsia" w:ascii="仿宋_GB2312" w:hAnsi="仿宋_GB2312" w:eastAsia="仿宋_GB2312" w:cs="仿宋_GB2312"/>
        </w:rPr>
        <w:t>响应</w:t>
      </w:r>
      <w:r>
        <w:rPr>
          <w:rFonts w:hint="eastAsia" w:ascii="仿宋_GB2312" w:hAnsi="仿宋_GB2312" w:eastAsia="仿宋_GB2312" w:cs="仿宋_GB2312"/>
          <w:szCs w:val="21"/>
        </w:rPr>
        <w:t>文件中提交的售后服务承诺书为准。如果上述文件规定有不一致之处，以对需方有利的为准。</w:t>
      </w:r>
    </w:p>
    <w:p w14:paraId="3C5BD072">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9.2.4在制造厂家或在项目现场就货物的安装、启动、运行、维护等对需方人员进行培训，直至需方人员掌握全部上述技能为止。</w:t>
      </w:r>
    </w:p>
    <w:p w14:paraId="43C47EAC">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9.3伴随服务的费用应含在合同价中，不单独进行支付。</w:t>
      </w:r>
    </w:p>
    <w:p w14:paraId="2580174E">
      <w:pPr>
        <w:adjustRightInd w:val="0"/>
        <w:snapToGrid w:val="0"/>
        <w:spacing w:line="360" w:lineRule="auto"/>
        <w:rPr>
          <w:rFonts w:ascii="仿宋_GB2312" w:hAnsi="仿宋_GB2312" w:eastAsia="仿宋_GB2312" w:cs="仿宋_GB2312"/>
          <w:b/>
          <w:szCs w:val="21"/>
        </w:rPr>
      </w:pPr>
      <w:r>
        <w:rPr>
          <w:rFonts w:hint="eastAsia" w:ascii="仿宋_GB2312" w:hAnsi="仿宋_GB2312" w:eastAsia="仿宋_GB2312" w:cs="仿宋_GB2312"/>
          <w:b/>
          <w:szCs w:val="21"/>
        </w:rPr>
        <w:t>10.质量保证期</w:t>
      </w:r>
    </w:p>
    <w:p w14:paraId="1D11DC44">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10.1以采购文件中的规定为准，如果</w:t>
      </w:r>
      <w:r>
        <w:rPr>
          <w:rFonts w:hint="eastAsia" w:ascii="仿宋_GB2312" w:hAnsi="仿宋_GB2312" w:eastAsia="仿宋_GB2312" w:cs="仿宋_GB2312"/>
        </w:rPr>
        <w:t>响应</w:t>
      </w:r>
      <w:r>
        <w:rPr>
          <w:rFonts w:hint="eastAsia" w:ascii="仿宋_GB2312" w:hAnsi="仿宋_GB2312" w:eastAsia="仿宋_GB2312" w:cs="仿宋_GB2312"/>
          <w:szCs w:val="21"/>
        </w:rPr>
        <w:t>文件中的承诺优于采购文件规定，则以</w:t>
      </w:r>
      <w:r>
        <w:rPr>
          <w:rFonts w:hint="eastAsia" w:ascii="仿宋_GB2312" w:hAnsi="仿宋_GB2312" w:eastAsia="仿宋_GB2312" w:cs="仿宋_GB2312"/>
        </w:rPr>
        <w:t>响应</w:t>
      </w:r>
      <w:r>
        <w:rPr>
          <w:rFonts w:hint="eastAsia" w:ascii="仿宋_GB2312" w:hAnsi="仿宋_GB2312" w:eastAsia="仿宋_GB2312" w:cs="仿宋_GB2312"/>
          <w:szCs w:val="21"/>
        </w:rPr>
        <w:t>文件为准。</w:t>
      </w:r>
    </w:p>
    <w:p w14:paraId="72BBB30D">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10.2如果采购文件没有特别要求，以供方在</w:t>
      </w:r>
      <w:r>
        <w:rPr>
          <w:rFonts w:hint="eastAsia" w:ascii="仿宋_GB2312" w:hAnsi="仿宋_GB2312" w:eastAsia="仿宋_GB2312" w:cs="仿宋_GB2312"/>
        </w:rPr>
        <w:t>响应</w:t>
      </w:r>
      <w:r>
        <w:rPr>
          <w:rFonts w:hint="eastAsia" w:ascii="仿宋_GB2312" w:hAnsi="仿宋_GB2312" w:eastAsia="仿宋_GB2312" w:cs="仿宋_GB2312"/>
          <w:szCs w:val="21"/>
        </w:rPr>
        <w:t>文件中提交的制造厂商的有关文件为准。如果上述文件规定有不一致之处，以对需方有利的为准。</w:t>
      </w:r>
    </w:p>
    <w:p w14:paraId="0229850A">
      <w:pPr>
        <w:adjustRightInd w:val="0"/>
        <w:snapToGrid w:val="0"/>
        <w:spacing w:line="360" w:lineRule="auto"/>
        <w:rPr>
          <w:rFonts w:ascii="仿宋_GB2312" w:hAnsi="仿宋_GB2312" w:eastAsia="仿宋_GB2312" w:cs="仿宋_GB2312"/>
          <w:b/>
          <w:szCs w:val="21"/>
        </w:rPr>
      </w:pPr>
      <w:r>
        <w:rPr>
          <w:rFonts w:hint="eastAsia" w:ascii="仿宋_GB2312" w:hAnsi="仿宋_GB2312" w:eastAsia="仿宋_GB2312" w:cs="仿宋_GB2312"/>
          <w:b/>
          <w:szCs w:val="21"/>
        </w:rPr>
        <w:t>11.质量保证</w:t>
      </w:r>
    </w:p>
    <w:p w14:paraId="497EC361">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采购文件、</w:t>
      </w:r>
      <w:r>
        <w:rPr>
          <w:rFonts w:hint="eastAsia" w:ascii="仿宋_GB2312" w:hAnsi="仿宋_GB2312" w:eastAsia="仿宋_GB2312" w:cs="仿宋_GB2312"/>
        </w:rPr>
        <w:t>响应</w:t>
      </w:r>
      <w:r>
        <w:rPr>
          <w:rFonts w:hint="eastAsia" w:ascii="仿宋_GB2312" w:hAnsi="仿宋_GB2312" w:eastAsia="仿宋_GB2312" w:cs="仿宋_GB2312"/>
          <w:szCs w:val="21"/>
        </w:rPr>
        <w:t>文件确定的性能。由于设计、工艺或材料的缺陷而产生的故障，供方应向需方承担质量保证责任，该责任不受质量保证期的限制。</w:t>
      </w:r>
    </w:p>
    <w:p w14:paraId="0855538B">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11.2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p>
    <w:p w14:paraId="2CC7E293">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11.3如果供方在接到需方通知后，在本政府采购合同约定的响应时间内没有弥补缺陷，需方可采取必要的补救措施，但其风险和费用将由供方负担，并且需方根据合同规定对供方行使的其它权利不受影响。</w:t>
      </w:r>
    </w:p>
    <w:p w14:paraId="0A07D248">
      <w:pPr>
        <w:adjustRightInd w:val="0"/>
        <w:snapToGrid w:val="0"/>
        <w:spacing w:line="360" w:lineRule="auto"/>
        <w:rPr>
          <w:rFonts w:ascii="仿宋_GB2312" w:hAnsi="仿宋_GB2312" w:eastAsia="仿宋_GB2312" w:cs="仿宋_GB2312"/>
          <w:b/>
          <w:szCs w:val="21"/>
        </w:rPr>
      </w:pPr>
      <w:r>
        <w:rPr>
          <w:rFonts w:hint="eastAsia" w:ascii="仿宋_GB2312" w:hAnsi="仿宋_GB2312" w:eastAsia="仿宋_GB2312" w:cs="仿宋_GB2312"/>
          <w:b/>
          <w:szCs w:val="21"/>
        </w:rPr>
        <w:t>12.技术服务和保修责任</w:t>
      </w:r>
    </w:p>
    <w:p w14:paraId="2C95329E">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12.1供方对政府采购合同货物的保修期，以采购文件中的规定为准，如果</w:t>
      </w:r>
      <w:r>
        <w:rPr>
          <w:rFonts w:hint="eastAsia" w:ascii="仿宋_GB2312" w:hAnsi="仿宋_GB2312" w:eastAsia="仿宋_GB2312" w:cs="仿宋_GB2312"/>
        </w:rPr>
        <w:t>响应</w:t>
      </w:r>
      <w:r>
        <w:rPr>
          <w:rFonts w:hint="eastAsia" w:ascii="仿宋_GB2312" w:hAnsi="仿宋_GB2312" w:eastAsia="仿宋_GB2312" w:cs="仿宋_GB2312"/>
          <w:szCs w:val="21"/>
        </w:rPr>
        <w:t>文件中的承诺优于采购文件规定，则以</w:t>
      </w:r>
      <w:r>
        <w:rPr>
          <w:rFonts w:hint="eastAsia" w:ascii="仿宋_GB2312" w:hAnsi="仿宋_GB2312" w:eastAsia="仿宋_GB2312" w:cs="仿宋_GB2312"/>
        </w:rPr>
        <w:t>响应</w:t>
      </w:r>
      <w:r>
        <w:rPr>
          <w:rFonts w:hint="eastAsia" w:ascii="仿宋_GB2312" w:hAnsi="仿宋_GB2312" w:eastAsia="仿宋_GB2312" w:cs="仿宋_GB2312"/>
          <w:szCs w:val="21"/>
        </w:rPr>
        <w:t>文件为准。</w:t>
      </w:r>
    </w:p>
    <w:p w14:paraId="1DB0DF4B">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12.2供方应按如下内容提供售后服务：</w:t>
      </w:r>
    </w:p>
    <w:p w14:paraId="0B402712">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12.2.1产品经过试运行期，所有性能指标达到技术规范书的要求时，可按采购文件、响应文件内容进行初验。在试运行期间，由于产品质量等造成某些指标达不到要求，供方须更换或进行修复，试运行期重新计算。</w:t>
      </w:r>
    </w:p>
    <w:p w14:paraId="0C38D957">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12.2.2初验后，设备再次经过试运行期，所有性能指标达到技术规范书的要求时，可按合同采购文件、响应文件内容进行下一步验收工作，进行终验。全部达到要求时，有关方按财政部和省财政厅关于履约验收规定签署最终验收文件。</w:t>
      </w:r>
    </w:p>
    <w:p w14:paraId="474C6291">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12.2.3保修期间供方要保修除消耗品以外的所有产品。如果系统、设备等发生故障，供方要调查故障原因并修复直至满足最终验收指标和性能的要求，或者修理、更换整个或部分有缺陷的材料。</w:t>
      </w:r>
    </w:p>
    <w:p w14:paraId="526CE616">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12.2.4保修期内，供方提供电话、电子邮件、Web、现场服务等方式的技术支持，对用户的现场服务要求，供方必须按响应文件做出的承诺进行响应。</w:t>
      </w:r>
    </w:p>
    <w:p w14:paraId="18B05399">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12.2.5保修期内，供方应对出现故障无法修复的产品或无法正常运行的系统，提供替代产品以保证系统的正常工作。</w:t>
      </w:r>
    </w:p>
    <w:p w14:paraId="02BD1E11">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12.2.6保修期内，供方应响应时的承诺提供相关服务。</w:t>
      </w:r>
    </w:p>
    <w:p w14:paraId="08293E8F">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12.2.7供方必须为维修和技术支持所未能解决的问题和故障提供正式的免费升级方案和升级服务。在质保期内，供方有责任解决所提供的响应货物和软件系统的任何问题；在质保期满后，当需要时，供方仍须对因响应货物本身的固有缺陷和瑕疵承担责任。</w:t>
      </w:r>
    </w:p>
    <w:p w14:paraId="4E6A9A4C">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12.2.8在保修期结束后，产品寿命期内供方必须继续提供对产品备件、故障处理、软件升级等的服务，不得以任何借口拖延或中断对产品的售后服务，响应时间、取费标准按采购文件、响应文件规定或本合同约定的保修期内的相关标准执行。</w:t>
      </w:r>
    </w:p>
    <w:p w14:paraId="6C6EB511">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14:paraId="3BC919FB">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14:paraId="3169F6F6">
      <w:pPr>
        <w:adjustRightInd w:val="0"/>
        <w:snapToGrid w:val="0"/>
        <w:spacing w:line="360" w:lineRule="auto"/>
        <w:rPr>
          <w:rFonts w:ascii="仿宋_GB2312" w:hAnsi="仿宋_GB2312" w:eastAsia="仿宋_GB2312" w:cs="仿宋_GB2312"/>
          <w:b/>
          <w:szCs w:val="21"/>
        </w:rPr>
      </w:pPr>
      <w:r>
        <w:rPr>
          <w:rFonts w:hint="eastAsia" w:ascii="仿宋_GB2312" w:hAnsi="仿宋_GB2312" w:eastAsia="仿宋_GB2312" w:cs="仿宋_GB2312"/>
          <w:b/>
          <w:szCs w:val="21"/>
        </w:rPr>
        <w:t>13.违约责任</w:t>
      </w:r>
    </w:p>
    <w:p w14:paraId="411F3B2F">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约定的任何其它义务时，需方有权向供方发出违约通知书，供方应按照需方选择的下列一种或多种方式承担赔偿责任：</w:t>
      </w:r>
    </w:p>
    <w:p w14:paraId="0523028A">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13.1.1在需方同意延长的期限内交付全部货物、提供服务并承担由此给需方造成的一切损失；</w:t>
      </w:r>
    </w:p>
    <w:p w14:paraId="7DF2D483">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13.1.2在需方规定的时间内，用符合政府采购合同约定的规格、质量和性能要求的新零件、部件或货物来更换有缺陷的零件、部件和货物并修补缺陷部分以达到政府采购合同规定的要求，供方应承担由此发生的一切费用和风险。此时，相关货物的保修期也应相应延长；</w:t>
      </w:r>
    </w:p>
    <w:p w14:paraId="40C9FA25">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13.1.3根据货物低劣程度、损坏程度以及使需方所遭受的损失，经双方商定降低货物的价格或赔偿需方所遭受的损失；</w:t>
      </w:r>
    </w:p>
    <w:p w14:paraId="0AE10B20">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25D02F91">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13.1.5需方有权部分或全部解除政府采购合同并要求供方赔偿由此造成的损失。此时需方可采取必要的补救措施，相关费用由供方承担。</w:t>
      </w:r>
    </w:p>
    <w:p w14:paraId="4BA69E77">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13.2如果供方在收到需方的违约通知书后10日内未作答复也没有按照需方选择的方式承担违约责任，则需方有权从尚未支付的政府采购合同价款中扣回索赔金额，如果采购文件要求成交人提交履约保证金，则需方有权先从履约保证金中扣除索赔金额。如果这些金额不足以补偿，需方有权向供方提出不足部分的赔偿要求。</w:t>
      </w:r>
    </w:p>
    <w:p w14:paraId="5AC3266D">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13.3延期交货的违约责任</w:t>
      </w:r>
    </w:p>
    <w:p w14:paraId="10306C3D">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13.3.1供方未按政府采购合同规定的交货日期向需方交货时，则每逾期一日，供方应按逾期交付货物价款总值的0.05%计算，向需方支付逾期交货违约金，但不超过政府采购合同总金额的10%。供方支付逾期交货违约金并不免除供方交货的责任。</w:t>
      </w:r>
    </w:p>
    <w:p w14:paraId="09FB9B9B">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13.3.2如供方在政府采购合同规定的交货日期后10天内仍未能交货，则视为供方不能交货，需方有权解除政府采购合同，供方除退还已收取的货款外，还应向需方偿付政府采购合同总金额10%的违约金。</w:t>
      </w:r>
    </w:p>
    <w:p w14:paraId="537CED90">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13.4以上各项交付的违约金并不影响违约方履行政府采购合同的各项义务。</w:t>
      </w:r>
    </w:p>
    <w:p w14:paraId="7FD063EF">
      <w:pPr>
        <w:adjustRightInd w:val="0"/>
        <w:snapToGrid w:val="0"/>
        <w:spacing w:line="360" w:lineRule="auto"/>
        <w:rPr>
          <w:rFonts w:ascii="仿宋_GB2312" w:hAnsi="仿宋_GB2312" w:eastAsia="仿宋_GB2312" w:cs="仿宋_GB2312"/>
          <w:b/>
          <w:szCs w:val="21"/>
        </w:rPr>
      </w:pPr>
      <w:r>
        <w:rPr>
          <w:rFonts w:hint="eastAsia" w:ascii="仿宋_GB2312" w:hAnsi="仿宋_GB2312" w:eastAsia="仿宋_GB2312" w:cs="仿宋_GB2312"/>
          <w:b/>
          <w:szCs w:val="21"/>
        </w:rPr>
        <w:t>14.不可抗力</w:t>
      </w:r>
    </w:p>
    <w:p w14:paraId="3595E2F7">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14:paraId="3186ADD7">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14.2本条所述的“不可抗力”系指那些双方无法控制，不可预见的事件，但不包括双方的违约或疏忽。这些事件包括但不限于：战争、严重火灾、洪水、台风、地震。</w:t>
      </w:r>
    </w:p>
    <w:p w14:paraId="5CF26D9C">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14:paraId="6D4185E4">
      <w:pPr>
        <w:adjustRightInd w:val="0"/>
        <w:snapToGrid w:val="0"/>
        <w:spacing w:line="360" w:lineRule="auto"/>
        <w:rPr>
          <w:rFonts w:ascii="仿宋_GB2312" w:hAnsi="仿宋_GB2312" w:eastAsia="仿宋_GB2312" w:cs="仿宋_GB2312"/>
          <w:b/>
          <w:szCs w:val="21"/>
        </w:rPr>
      </w:pPr>
      <w:r>
        <w:rPr>
          <w:rFonts w:hint="eastAsia" w:ascii="仿宋_GB2312" w:hAnsi="仿宋_GB2312" w:eastAsia="仿宋_GB2312" w:cs="仿宋_GB2312"/>
          <w:b/>
          <w:szCs w:val="21"/>
        </w:rPr>
        <w:t>15.争端的解决</w:t>
      </w:r>
    </w:p>
    <w:p w14:paraId="5567DECA">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15.1政府采购合同的履行、违约责任和解决争议的方法等适用《中华人民共和国合同法》。</w:t>
      </w:r>
    </w:p>
    <w:p w14:paraId="7406B1B6">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15.2需方和供方应通过友好协商，解决在执行本政府采购合同过程中所发生的或与本政府采购合同有关的一切争端。</w:t>
      </w:r>
    </w:p>
    <w:p w14:paraId="4C3CED6C">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15.3如果协商不成，双方中的任何一方可向需方所在地的人民法院提起诉讼。</w:t>
      </w:r>
    </w:p>
    <w:p w14:paraId="211F239B">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15.4因政府采购合同部分履行引发诉讼的，在诉讼期间，除正在进行诉讼的部分外，本政府采购合同的其它部分应继续执行。</w:t>
      </w:r>
    </w:p>
    <w:p w14:paraId="021E7CF3">
      <w:pPr>
        <w:adjustRightInd w:val="0"/>
        <w:snapToGrid w:val="0"/>
        <w:spacing w:line="360" w:lineRule="auto"/>
        <w:rPr>
          <w:rFonts w:ascii="仿宋_GB2312" w:hAnsi="仿宋_GB2312" w:eastAsia="仿宋_GB2312" w:cs="仿宋_GB2312"/>
          <w:b/>
          <w:szCs w:val="21"/>
        </w:rPr>
      </w:pPr>
      <w:r>
        <w:rPr>
          <w:rFonts w:hint="eastAsia" w:ascii="仿宋_GB2312" w:hAnsi="仿宋_GB2312" w:eastAsia="仿宋_GB2312" w:cs="仿宋_GB2312"/>
          <w:b/>
          <w:szCs w:val="21"/>
        </w:rPr>
        <w:t>16.违约终止政府采购合同</w:t>
      </w:r>
    </w:p>
    <w:p w14:paraId="502B2380">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16.1在需方因供方违约而按政府采购合同约定采取的任何补救措施均无效的情况下，需方可在下列情况下向供方发出书面通知，提出终止部分或全部政府采购合同。</w:t>
      </w:r>
    </w:p>
    <w:p w14:paraId="6EDA0F9C">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16.1.1如果供方未能在政府采购合同规定的限期或需方同意延长的限期内提供部分或全部货物和服务；</w:t>
      </w:r>
    </w:p>
    <w:p w14:paraId="713C99E3">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16.1.2未经需方事先书面同意，供方部分转让和分包或全部转让和分包其应履行的政府采购合同义务。</w:t>
      </w:r>
    </w:p>
    <w:p w14:paraId="03B01C3D">
      <w:pPr>
        <w:adjustRightInd w:val="0"/>
        <w:snapToGrid w:val="0"/>
        <w:spacing w:line="360" w:lineRule="auto"/>
        <w:rPr>
          <w:rFonts w:ascii="仿宋_GB2312" w:hAnsi="仿宋_GB2312" w:eastAsia="仿宋_GB2312" w:cs="仿宋_GB2312"/>
          <w:b/>
          <w:szCs w:val="21"/>
        </w:rPr>
      </w:pPr>
      <w:r>
        <w:rPr>
          <w:rFonts w:hint="eastAsia" w:ascii="仿宋_GB2312" w:hAnsi="仿宋_GB2312" w:eastAsia="仿宋_GB2312" w:cs="仿宋_GB2312"/>
          <w:b/>
          <w:szCs w:val="21"/>
        </w:rPr>
        <w:t>17.政府采购合同转让和分包</w:t>
      </w:r>
    </w:p>
    <w:p w14:paraId="2BFAB8A5">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除采购文件规定,并经需方事先书面同意外，供方不得部分转让和分包或全部转让和分包其应履行的政府采购合同义务。</w:t>
      </w:r>
    </w:p>
    <w:p w14:paraId="15098C05">
      <w:pPr>
        <w:adjustRightInd w:val="0"/>
        <w:snapToGrid w:val="0"/>
        <w:spacing w:line="360" w:lineRule="auto"/>
        <w:rPr>
          <w:rFonts w:ascii="仿宋_GB2312" w:hAnsi="仿宋_GB2312" w:eastAsia="仿宋_GB2312" w:cs="仿宋_GB2312"/>
          <w:b/>
          <w:szCs w:val="21"/>
        </w:rPr>
      </w:pPr>
      <w:r>
        <w:rPr>
          <w:rFonts w:hint="eastAsia" w:ascii="仿宋_GB2312" w:hAnsi="仿宋_GB2312" w:eastAsia="仿宋_GB2312" w:cs="仿宋_GB2312"/>
          <w:b/>
          <w:szCs w:val="21"/>
        </w:rPr>
        <w:t>18.适用法律：</w:t>
      </w:r>
    </w:p>
    <w:p w14:paraId="16AADBE9">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本政府采购合同按照中华人民共和国的现行法律进行解释。</w:t>
      </w:r>
    </w:p>
    <w:p w14:paraId="477D33BE">
      <w:pPr>
        <w:adjustRightInd w:val="0"/>
        <w:snapToGrid w:val="0"/>
        <w:spacing w:line="360" w:lineRule="auto"/>
        <w:rPr>
          <w:rFonts w:ascii="仿宋_GB2312" w:hAnsi="仿宋_GB2312" w:eastAsia="仿宋_GB2312" w:cs="仿宋_GB2312"/>
          <w:b/>
          <w:szCs w:val="21"/>
        </w:rPr>
      </w:pPr>
      <w:r>
        <w:rPr>
          <w:rFonts w:hint="eastAsia" w:ascii="仿宋_GB2312" w:hAnsi="仿宋_GB2312" w:eastAsia="仿宋_GB2312" w:cs="仿宋_GB2312"/>
          <w:b/>
          <w:szCs w:val="21"/>
        </w:rPr>
        <w:t>19.政府采购合同生效</w:t>
      </w:r>
    </w:p>
    <w:p w14:paraId="72EDE75B">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19.1本政府采购合同在供需双方法定代表人或其授权代理人签字和加盖公章后生效。</w:t>
      </w:r>
    </w:p>
    <w:p w14:paraId="25C68654">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19.2本政府采购合同一式五份，需方执二份，供方、采购代理机构、财政部门各执一份。</w:t>
      </w:r>
    </w:p>
    <w:p w14:paraId="0BBA78CD">
      <w:pPr>
        <w:adjustRightInd w:val="0"/>
        <w:snapToGrid w:val="0"/>
        <w:spacing w:line="360" w:lineRule="auto"/>
        <w:rPr>
          <w:rFonts w:ascii="仿宋_GB2312" w:hAnsi="仿宋_GB2312" w:eastAsia="仿宋_GB2312" w:cs="仿宋_GB2312"/>
          <w:b/>
          <w:szCs w:val="21"/>
        </w:rPr>
      </w:pPr>
      <w:r>
        <w:rPr>
          <w:rFonts w:hint="eastAsia" w:ascii="仿宋_GB2312" w:hAnsi="仿宋_GB2312" w:eastAsia="仿宋_GB2312" w:cs="仿宋_GB2312"/>
          <w:b/>
          <w:szCs w:val="21"/>
        </w:rPr>
        <w:t>20.政府采购合同附件</w:t>
      </w:r>
    </w:p>
    <w:p w14:paraId="6CBC3193">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下列文件构成本政府采购合同不可分割的组成部分，与本政府采购合同具有同等法律效力：</w:t>
      </w:r>
    </w:p>
    <w:p w14:paraId="7C262D74">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20.1采购文件；</w:t>
      </w:r>
    </w:p>
    <w:p w14:paraId="3E0727E8">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20.2采购文件的更正公告、变更公告；</w:t>
      </w:r>
    </w:p>
    <w:p w14:paraId="79F7A331">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20.3成交供应商提交的响应文件；</w:t>
      </w:r>
    </w:p>
    <w:p w14:paraId="362935B9">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20.4政府采购合同条款；</w:t>
      </w:r>
    </w:p>
    <w:p w14:paraId="07EA968A">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20.5成交通知书；</w:t>
      </w:r>
    </w:p>
    <w:p w14:paraId="22570B29">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20.6政府采购合同的其它附件。</w:t>
      </w:r>
    </w:p>
    <w:p w14:paraId="1BFD39FB">
      <w:pPr>
        <w:rPr>
          <w:rFonts w:ascii="仿宋_GB2312" w:hAnsi="仿宋_GB2312" w:eastAsia="仿宋_GB2312" w:cs="仿宋_GB2312"/>
          <w:sz w:val="24"/>
        </w:rPr>
      </w:pPr>
    </w:p>
    <w:p w14:paraId="739A20E9">
      <w:pPr>
        <w:rPr>
          <w:rFonts w:ascii="仿宋_GB2312" w:hAnsi="仿宋_GB2312" w:eastAsia="仿宋_GB2312" w:cs="仿宋_GB2312"/>
          <w:sz w:val="24"/>
        </w:rPr>
      </w:pPr>
    </w:p>
    <w:p w14:paraId="2B033B3E">
      <w:pPr>
        <w:rPr>
          <w:rFonts w:ascii="仿宋_GB2312" w:hAnsi="仿宋_GB2312" w:eastAsia="仿宋_GB2312" w:cs="仿宋_GB2312"/>
          <w:sz w:val="24"/>
        </w:rPr>
      </w:pPr>
      <w:r>
        <w:rPr>
          <w:rFonts w:hint="eastAsia" w:ascii="仿宋_GB2312" w:hAnsi="仿宋_GB2312" w:eastAsia="仿宋_GB2312" w:cs="仿宋_GB2312"/>
          <w:sz w:val="24"/>
        </w:rPr>
        <w:br w:type="page"/>
      </w:r>
    </w:p>
    <w:p w14:paraId="24A93BE9">
      <w:pPr>
        <w:pStyle w:val="2"/>
        <w:adjustRightInd w:val="0"/>
        <w:snapToGrid w:val="0"/>
        <w:spacing w:line="240" w:lineRule="auto"/>
        <w:jc w:val="left"/>
        <w:rPr>
          <w:rFonts w:ascii="仿宋_GB2312" w:hAnsi="仿宋_GB2312" w:eastAsia="仿宋_GB2312" w:cs="仿宋_GB2312"/>
          <w:sz w:val="28"/>
          <w:szCs w:val="28"/>
        </w:rPr>
      </w:pPr>
      <w:bookmarkStart w:id="0" w:name="_Toc533340224"/>
      <w:bookmarkStart w:id="1" w:name="_Toc4485697"/>
      <w:r>
        <w:rPr>
          <w:rFonts w:hint="eastAsia" w:ascii="仿宋_GB2312" w:hAnsi="仿宋_GB2312" w:eastAsia="仿宋_GB2312" w:cs="仿宋_GB2312"/>
          <w:sz w:val="28"/>
          <w:szCs w:val="28"/>
        </w:rPr>
        <w:t>合同格式</w:t>
      </w:r>
      <w:bookmarkEnd w:id="0"/>
      <w:bookmarkEnd w:id="1"/>
      <w:r>
        <w:rPr>
          <w:rFonts w:hint="eastAsia" w:ascii="仿宋_GB2312" w:hAnsi="仿宋_GB2312" w:eastAsia="仿宋_GB2312" w:cs="仿宋_GB2312"/>
          <w:sz w:val="28"/>
          <w:szCs w:val="28"/>
        </w:rPr>
        <w:t xml:space="preserve">                    </w:t>
      </w:r>
    </w:p>
    <w:p w14:paraId="5546514F">
      <w:pPr>
        <w:spacing w:before="312" w:beforeLines="100" w:after="312" w:afterLines="100" w:line="480" w:lineRule="exact"/>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政府采购合同格式</w:t>
      </w:r>
    </w:p>
    <w:p w14:paraId="1BC760A0">
      <w:pPr>
        <w:spacing w:line="360" w:lineRule="auto"/>
        <w:rPr>
          <w:rFonts w:ascii="仿宋_GB2312" w:hAnsi="仿宋_GB2312" w:eastAsia="仿宋_GB2312" w:cs="仿宋_GB2312"/>
          <w:b/>
          <w:sz w:val="36"/>
          <w:szCs w:val="36"/>
        </w:rPr>
      </w:pPr>
      <w:r>
        <w:rPr>
          <w:rFonts w:hint="eastAsia" w:ascii="仿宋_GB2312" w:hAnsi="仿宋_GB2312" w:eastAsia="仿宋_GB2312" w:cs="仿宋_GB2312"/>
          <w:szCs w:val="21"/>
        </w:rPr>
        <w:t>政府采购合同编号：</w:t>
      </w:r>
      <w:r>
        <w:rPr>
          <w:rFonts w:hint="eastAsia" w:ascii="仿宋_GB2312" w:hAnsi="仿宋_GB2312" w:eastAsia="仿宋_GB2312" w:cs="仿宋_GB2312"/>
          <w:b/>
          <w:szCs w:val="21"/>
        </w:rPr>
        <w:t>AGJCG2020XH41A</w:t>
      </w:r>
    </w:p>
    <w:p w14:paraId="45D6511B">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签订地点：鞍山</w:t>
      </w:r>
    </w:p>
    <w:p w14:paraId="506CD106">
      <w:pPr>
        <w:adjustRightInd w:val="0"/>
        <w:snapToGrid w:val="0"/>
        <w:spacing w:line="360" w:lineRule="auto"/>
        <w:jc w:val="left"/>
        <w:rPr>
          <w:rFonts w:ascii="仿宋_GB2312" w:hAnsi="仿宋_GB2312" w:eastAsia="仿宋_GB2312" w:cs="仿宋_GB2312"/>
          <w:b/>
          <w:szCs w:val="21"/>
          <w:u w:val="single"/>
        </w:rPr>
      </w:pP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b/>
          <w:szCs w:val="21"/>
          <w:u w:val="single"/>
        </w:rPr>
        <w:t>鞍山师范学院</w:t>
      </w:r>
      <w:r>
        <w:rPr>
          <w:rFonts w:hint="eastAsia" w:ascii="仿宋_GB2312" w:hAnsi="仿宋_GB2312" w:eastAsia="仿宋_GB2312" w:cs="仿宋_GB2312"/>
          <w:szCs w:val="21"/>
        </w:rPr>
        <w:t>（以下简称需方）和</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b/>
          <w:szCs w:val="21"/>
          <w:u w:val="single"/>
        </w:rPr>
        <w:t>鞍山市新睿成自动化工程有限公司</w:t>
      </w:r>
      <w:r>
        <w:rPr>
          <w:rFonts w:hint="eastAsia" w:ascii="仿宋_GB2312" w:hAnsi="仿宋_GB2312" w:eastAsia="仿宋_GB2312" w:cs="仿宋_GB2312"/>
          <w:szCs w:val="21"/>
        </w:rPr>
        <w:t>（以下简称供方）根据《中华人民共和国合同法》和有关法律法规，遵循平等、自愿、公平和诚实信用原则，同意按照下面的条款和条件订立本政府采购合同，共同信守。</w:t>
      </w:r>
    </w:p>
    <w:p w14:paraId="16C08355">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一、政府采购合同文件</w:t>
      </w:r>
    </w:p>
    <w:p w14:paraId="7EBECBA5">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本政府采购合同所附下列文件是构成本政府采购合同不可分割的部分：</w:t>
      </w:r>
    </w:p>
    <w:p w14:paraId="1954A875">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1.采购文件（采购文件编号）；</w:t>
      </w:r>
    </w:p>
    <w:p w14:paraId="49110617">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2.采购文件的更正公告、变更公告；</w:t>
      </w:r>
    </w:p>
    <w:p w14:paraId="5360B0A6">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3.成交供应商提交的响应文件；</w:t>
      </w:r>
    </w:p>
    <w:p w14:paraId="49A72333">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4.政府采购合同条款；</w:t>
      </w:r>
    </w:p>
    <w:p w14:paraId="6050D5A0">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5.成交通知书；</w:t>
      </w:r>
    </w:p>
    <w:p w14:paraId="79EAFC99">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6.政府采购合同的其它附件。</w:t>
      </w:r>
    </w:p>
    <w:p w14:paraId="7497850E">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二、政府采购合同范围和条件</w:t>
      </w:r>
    </w:p>
    <w:p w14:paraId="149AE220">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本政府采购合同的范围和条件与上述政府采购合同文件的规定相一致。</w:t>
      </w:r>
    </w:p>
    <w:p w14:paraId="462A0FC3">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三、政府采购合同标的</w:t>
      </w:r>
    </w:p>
    <w:p w14:paraId="026D5FB9">
      <w:pPr>
        <w:pStyle w:val="13"/>
        <w:spacing w:before="319" w:beforeAutospacing="0" w:after="319" w:afterAutospacing="0" w:line="48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   本政府采购合同的标的为采购文件中所列货物及相关服务。</w:t>
      </w:r>
    </w:p>
    <w:p w14:paraId="33DAFAFB">
      <w:pPr>
        <w:pStyle w:val="13"/>
        <w:spacing w:before="319" w:beforeAutospacing="0" w:after="319" w:afterAutospacing="0" w:line="480" w:lineRule="auto"/>
        <w:jc w:val="center"/>
      </w:pPr>
      <w:r>
        <w:rPr>
          <w:b/>
          <w:bCs/>
          <w:sz w:val="32"/>
          <w:szCs w:val="32"/>
        </w:rPr>
        <w:t>报价一览表</w:t>
      </w:r>
    </w:p>
    <w:p w14:paraId="2C563C22">
      <w:pPr>
        <w:widowControl/>
        <w:spacing w:line="480" w:lineRule="auto"/>
        <w:ind w:right="105"/>
        <w:jc w:val="left"/>
        <w:rPr>
          <w:rFonts w:ascii="宋体" w:hAnsi="宋体" w:cs="宋体"/>
          <w:kern w:val="0"/>
          <w:sz w:val="24"/>
        </w:rPr>
      </w:pPr>
      <w:r>
        <w:rPr>
          <w:rFonts w:ascii="宋体" w:hAnsi="宋体" w:cs="宋体"/>
          <w:b/>
          <w:bCs/>
          <w:kern w:val="0"/>
          <w:szCs w:val="21"/>
        </w:rPr>
        <w:t>包号：01 报价单位：元</w:t>
      </w:r>
    </w:p>
    <w:tbl>
      <w:tblPr>
        <w:tblStyle w:val="6"/>
        <w:tblW w:w="8618" w:type="dxa"/>
        <w:tblInd w:w="0" w:type="dxa"/>
        <w:tblLayout w:type="autofit"/>
        <w:tblCellMar>
          <w:top w:w="15" w:type="dxa"/>
          <w:left w:w="15" w:type="dxa"/>
          <w:bottom w:w="15" w:type="dxa"/>
          <w:right w:w="15" w:type="dxa"/>
        </w:tblCellMar>
      </w:tblPr>
      <w:tblGrid>
        <w:gridCol w:w="1693"/>
        <w:gridCol w:w="2160"/>
        <w:gridCol w:w="1260"/>
        <w:gridCol w:w="1260"/>
        <w:gridCol w:w="1380"/>
        <w:gridCol w:w="865"/>
      </w:tblGrid>
      <w:tr w14:paraId="457F47C0">
        <w:tblPrEx>
          <w:tblCellMar>
            <w:top w:w="15" w:type="dxa"/>
            <w:left w:w="15" w:type="dxa"/>
            <w:bottom w:w="15" w:type="dxa"/>
            <w:right w:w="15" w:type="dxa"/>
          </w:tblCellMar>
        </w:tblPrEx>
        <w:tc>
          <w:tcPr>
            <w:tcW w:w="1693" w:type="dxa"/>
            <w:tcMar>
              <w:top w:w="0" w:type="dxa"/>
              <w:left w:w="0" w:type="dxa"/>
              <w:bottom w:w="0" w:type="dxa"/>
              <w:right w:w="0" w:type="dxa"/>
            </w:tcMar>
            <w:vAlign w:val="center"/>
          </w:tcPr>
          <w:p w14:paraId="363BC119">
            <w:pPr>
              <w:widowControl/>
              <w:jc w:val="left"/>
              <w:rPr>
                <w:rFonts w:ascii="宋体" w:hAnsi="宋体" w:cs="宋体"/>
                <w:kern w:val="0"/>
                <w:sz w:val="1"/>
              </w:rPr>
            </w:pPr>
          </w:p>
        </w:tc>
        <w:tc>
          <w:tcPr>
            <w:tcW w:w="2160" w:type="dxa"/>
            <w:tcMar>
              <w:top w:w="0" w:type="dxa"/>
              <w:left w:w="0" w:type="dxa"/>
              <w:bottom w:w="0" w:type="dxa"/>
              <w:right w:w="0" w:type="dxa"/>
            </w:tcMar>
            <w:vAlign w:val="center"/>
          </w:tcPr>
          <w:p w14:paraId="5FEC6B76">
            <w:pPr>
              <w:widowControl/>
              <w:jc w:val="left"/>
              <w:rPr>
                <w:rFonts w:ascii="宋体" w:hAnsi="宋体" w:cs="宋体"/>
                <w:kern w:val="0"/>
                <w:sz w:val="1"/>
              </w:rPr>
            </w:pPr>
          </w:p>
        </w:tc>
        <w:tc>
          <w:tcPr>
            <w:tcW w:w="1260" w:type="dxa"/>
            <w:tcMar>
              <w:top w:w="0" w:type="dxa"/>
              <w:left w:w="0" w:type="dxa"/>
              <w:bottom w:w="0" w:type="dxa"/>
              <w:right w:w="0" w:type="dxa"/>
            </w:tcMar>
            <w:vAlign w:val="center"/>
          </w:tcPr>
          <w:p w14:paraId="40BAAD15">
            <w:pPr>
              <w:widowControl/>
              <w:jc w:val="left"/>
              <w:rPr>
                <w:rFonts w:ascii="宋体" w:hAnsi="宋体" w:cs="宋体"/>
                <w:kern w:val="0"/>
                <w:sz w:val="1"/>
              </w:rPr>
            </w:pPr>
          </w:p>
        </w:tc>
        <w:tc>
          <w:tcPr>
            <w:tcW w:w="1260" w:type="dxa"/>
            <w:tcMar>
              <w:top w:w="0" w:type="dxa"/>
              <w:left w:w="0" w:type="dxa"/>
              <w:bottom w:w="0" w:type="dxa"/>
              <w:right w:w="0" w:type="dxa"/>
            </w:tcMar>
            <w:vAlign w:val="center"/>
          </w:tcPr>
          <w:p w14:paraId="25796D8C">
            <w:pPr>
              <w:widowControl/>
              <w:jc w:val="left"/>
              <w:rPr>
                <w:rFonts w:ascii="宋体" w:hAnsi="宋体" w:cs="宋体"/>
                <w:kern w:val="0"/>
                <w:sz w:val="1"/>
              </w:rPr>
            </w:pPr>
          </w:p>
        </w:tc>
        <w:tc>
          <w:tcPr>
            <w:tcW w:w="1380" w:type="dxa"/>
            <w:tcMar>
              <w:top w:w="0" w:type="dxa"/>
              <w:left w:w="0" w:type="dxa"/>
              <w:bottom w:w="0" w:type="dxa"/>
              <w:right w:w="0" w:type="dxa"/>
            </w:tcMar>
            <w:vAlign w:val="center"/>
          </w:tcPr>
          <w:p w14:paraId="74204C94">
            <w:pPr>
              <w:widowControl/>
              <w:jc w:val="left"/>
              <w:rPr>
                <w:rFonts w:ascii="宋体" w:hAnsi="宋体" w:cs="宋体"/>
                <w:kern w:val="0"/>
                <w:sz w:val="1"/>
              </w:rPr>
            </w:pPr>
          </w:p>
        </w:tc>
        <w:tc>
          <w:tcPr>
            <w:tcW w:w="864" w:type="dxa"/>
            <w:tcMar>
              <w:top w:w="0" w:type="dxa"/>
              <w:left w:w="0" w:type="dxa"/>
              <w:bottom w:w="0" w:type="dxa"/>
              <w:right w:w="0" w:type="dxa"/>
            </w:tcMar>
            <w:vAlign w:val="center"/>
          </w:tcPr>
          <w:p w14:paraId="23FBC0A3">
            <w:pPr>
              <w:widowControl/>
              <w:jc w:val="left"/>
              <w:rPr>
                <w:rFonts w:ascii="宋体" w:hAnsi="宋体" w:cs="宋体"/>
                <w:kern w:val="0"/>
                <w:sz w:val="1"/>
              </w:rPr>
            </w:pPr>
          </w:p>
        </w:tc>
      </w:tr>
      <w:tr w14:paraId="7810085F">
        <w:tblPrEx>
          <w:tblCellMar>
            <w:top w:w="15" w:type="dxa"/>
            <w:left w:w="15" w:type="dxa"/>
            <w:bottom w:w="15" w:type="dxa"/>
            <w:right w:w="15" w:type="dxa"/>
          </w:tblCellMar>
        </w:tblPrEx>
        <w:trPr>
          <w:trHeight w:val="677" w:hRule="atLeast"/>
        </w:trPr>
        <w:tc>
          <w:tcPr>
            <w:tcW w:w="16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FBBEADF">
            <w:pPr>
              <w:widowControl/>
              <w:ind w:left="-85" w:right="-66"/>
              <w:jc w:val="center"/>
              <w:rPr>
                <w:rFonts w:ascii="仿宋" w:hAnsi="仿宋" w:eastAsia="仿宋" w:cs="宋体"/>
                <w:kern w:val="0"/>
                <w:sz w:val="22"/>
                <w:szCs w:val="22"/>
              </w:rPr>
            </w:pPr>
            <w:r>
              <w:rPr>
                <w:rFonts w:hint="eastAsia" w:ascii="仿宋" w:hAnsi="仿宋" w:eastAsia="仿宋" w:cs="宋体"/>
                <w:color w:val="000000"/>
                <w:kern w:val="0"/>
                <w:sz w:val="22"/>
                <w:szCs w:val="22"/>
              </w:rPr>
              <w:t>货物名称</w:t>
            </w:r>
          </w:p>
        </w:tc>
        <w:tc>
          <w:tcPr>
            <w:tcW w:w="216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C3ED004">
            <w:pPr>
              <w:widowControl/>
              <w:ind w:left="-85" w:right="-66"/>
              <w:jc w:val="center"/>
              <w:rPr>
                <w:rFonts w:ascii="仿宋" w:hAnsi="仿宋" w:eastAsia="仿宋" w:cs="宋体"/>
                <w:kern w:val="0"/>
                <w:sz w:val="22"/>
                <w:szCs w:val="22"/>
              </w:rPr>
            </w:pPr>
            <w:r>
              <w:rPr>
                <w:rFonts w:hint="eastAsia" w:ascii="仿宋" w:hAnsi="仿宋" w:eastAsia="仿宋" w:cs="宋体"/>
                <w:color w:val="000000"/>
                <w:kern w:val="0"/>
                <w:sz w:val="22"/>
                <w:szCs w:val="22"/>
              </w:rPr>
              <w:t>响应总价</w:t>
            </w:r>
          </w:p>
        </w:tc>
        <w:tc>
          <w:tcPr>
            <w:tcW w:w="126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FAAD605">
            <w:pPr>
              <w:widowControl/>
              <w:ind w:left="-85" w:right="-66"/>
              <w:jc w:val="center"/>
              <w:rPr>
                <w:rFonts w:ascii="仿宋" w:hAnsi="仿宋" w:eastAsia="仿宋" w:cs="宋体"/>
                <w:kern w:val="0"/>
                <w:sz w:val="22"/>
                <w:szCs w:val="22"/>
              </w:rPr>
            </w:pPr>
            <w:r>
              <w:rPr>
                <w:rFonts w:hint="eastAsia" w:ascii="仿宋" w:hAnsi="仿宋" w:eastAsia="仿宋" w:cs="宋体"/>
                <w:color w:val="000000"/>
                <w:kern w:val="0"/>
                <w:sz w:val="22"/>
                <w:szCs w:val="22"/>
              </w:rPr>
              <w:t>询价保证金</w:t>
            </w:r>
          </w:p>
        </w:tc>
        <w:tc>
          <w:tcPr>
            <w:tcW w:w="126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CBA30BC">
            <w:pPr>
              <w:widowControl/>
              <w:ind w:left="-85" w:right="-66"/>
              <w:jc w:val="center"/>
              <w:rPr>
                <w:rFonts w:ascii="仿宋" w:hAnsi="仿宋" w:eastAsia="仿宋" w:cs="宋体"/>
                <w:kern w:val="0"/>
                <w:sz w:val="22"/>
                <w:szCs w:val="22"/>
              </w:rPr>
            </w:pPr>
            <w:r>
              <w:rPr>
                <w:rFonts w:hint="eastAsia" w:ascii="仿宋" w:hAnsi="仿宋" w:eastAsia="仿宋" w:cs="宋体"/>
                <w:color w:val="000000"/>
                <w:kern w:val="0"/>
                <w:sz w:val="22"/>
                <w:szCs w:val="22"/>
              </w:rPr>
              <w:t>交货时间</w:t>
            </w:r>
          </w:p>
        </w:tc>
        <w:tc>
          <w:tcPr>
            <w:tcW w:w="138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1720707">
            <w:pPr>
              <w:widowControl/>
              <w:ind w:left="-85" w:right="-66"/>
              <w:jc w:val="center"/>
              <w:rPr>
                <w:rFonts w:ascii="仿宋" w:hAnsi="仿宋" w:eastAsia="仿宋" w:cs="宋体"/>
                <w:kern w:val="0"/>
                <w:sz w:val="22"/>
                <w:szCs w:val="22"/>
              </w:rPr>
            </w:pPr>
            <w:r>
              <w:rPr>
                <w:rFonts w:hint="eastAsia" w:ascii="仿宋" w:hAnsi="仿宋" w:eastAsia="仿宋" w:cs="宋体"/>
                <w:color w:val="000000"/>
                <w:kern w:val="0"/>
                <w:sz w:val="22"/>
                <w:szCs w:val="22"/>
              </w:rPr>
              <w:t>交货地点</w:t>
            </w:r>
          </w:p>
        </w:tc>
        <w:tc>
          <w:tcPr>
            <w:tcW w:w="8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D5B907A">
            <w:pPr>
              <w:widowControl/>
              <w:ind w:left="-85" w:right="-66"/>
              <w:jc w:val="center"/>
              <w:rPr>
                <w:rFonts w:ascii="仿宋" w:hAnsi="仿宋" w:eastAsia="仿宋" w:cs="宋体"/>
                <w:kern w:val="0"/>
                <w:sz w:val="22"/>
                <w:szCs w:val="22"/>
              </w:rPr>
            </w:pPr>
            <w:r>
              <w:rPr>
                <w:rFonts w:hint="eastAsia" w:ascii="仿宋" w:hAnsi="仿宋" w:eastAsia="仿宋" w:cs="宋体"/>
                <w:color w:val="000000"/>
                <w:kern w:val="0"/>
                <w:sz w:val="22"/>
                <w:szCs w:val="22"/>
              </w:rPr>
              <w:t>备注</w:t>
            </w:r>
          </w:p>
        </w:tc>
      </w:tr>
      <w:tr w14:paraId="173E46FF">
        <w:tblPrEx>
          <w:tblCellMar>
            <w:top w:w="15" w:type="dxa"/>
            <w:left w:w="15" w:type="dxa"/>
            <w:bottom w:w="15" w:type="dxa"/>
            <w:right w:w="15" w:type="dxa"/>
          </w:tblCellMar>
        </w:tblPrEx>
        <w:trPr>
          <w:trHeight w:val="1525" w:hRule="atLeast"/>
        </w:trPr>
        <w:tc>
          <w:tcPr>
            <w:tcW w:w="16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B8D1240">
            <w:pPr>
              <w:widowControl/>
              <w:ind w:right="104"/>
              <w:jc w:val="center"/>
              <w:rPr>
                <w:rFonts w:ascii="仿宋" w:hAnsi="仿宋" w:eastAsia="仿宋" w:cs="宋体"/>
                <w:kern w:val="0"/>
                <w:sz w:val="22"/>
                <w:szCs w:val="22"/>
              </w:rPr>
            </w:pPr>
            <w:r>
              <w:rPr>
                <w:rFonts w:hint="eastAsia" w:ascii="仿宋" w:hAnsi="仿宋" w:eastAsia="仿宋" w:cs="宋体"/>
                <w:color w:val="000000"/>
                <w:kern w:val="0"/>
                <w:sz w:val="22"/>
                <w:szCs w:val="22"/>
              </w:rPr>
              <w:t>统一身份认证平台等设备</w:t>
            </w:r>
          </w:p>
        </w:tc>
        <w:tc>
          <w:tcPr>
            <w:tcW w:w="216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02D1E9D">
            <w:pPr>
              <w:widowControl/>
              <w:ind w:right="104"/>
              <w:jc w:val="left"/>
              <w:rPr>
                <w:rFonts w:ascii="仿宋" w:hAnsi="仿宋" w:eastAsia="仿宋" w:cs="宋体"/>
                <w:kern w:val="0"/>
                <w:sz w:val="22"/>
                <w:szCs w:val="22"/>
              </w:rPr>
            </w:pPr>
            <w:r>
              <w:rPr>
                <w:rFonts w:hint="eastAsia" w:ascii="仿宋" w:hAnsi="仿宋" w:eastAsia="仿宋" w:cs="宋体"/>
                <w:color w:val="000000"/>
                <w:kern w:val="0"/>
                <w:sz w:val="22"/>
                <w:szCs w:val="22"/>
              </w:rPr>
              <w:t>小写：994900</w:t>
            </w:r>
          </w:p>
          <w:p w14:paraId="7A1687F0">
            <w:pPr>
              <w:widowControl/>
              <w:ind w:right="104"/>
              <w:jc w:val="left"/>
              <w:rPr>
                <w:rFonts w:ascii="仿宋" w:hAnsi="仿宋" w:eastAsia="仿宋" w:cs="宋体"/>
                <w:kern w:val="0"/>
                <w:sz w:val="22"/>
                <w:szCs w:val="22"/>
              </w:rPr>
            </w:pPr>
            <w:r>
              <w:rPr>
                <w:rFonts w:hint="eastAsia" w:ascii="仿宋" w:hAnsi="仿宋" w:eastAsia="仿宋" w:cs="宋体"/>
                <w:color w:val="000000"/>
                <w:kern w:val="0"/>
                <w:sz w:val="22"/>
                <w:szCs w:val="22"/>
              </w:rPr>
              <w:t>大写：玖拾玖万肆仟玖佰元整</w:t>
            </w:r>
          </w:p>
        </w:tc>
        <w:tc>
          <w:tcPr>
            <w:tcW w:w="126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E62EAB0">
            <w:pPr>
              <w:widowControl/>
              <w:ind w:right="104"/>
              <w:jc w:val="center"/>
              <w:rPr>
                <w:rFonts w:ascii="仿宋" w:hAnsi="仿宋" w:eastAsia="仿宋" w:cs="宋体"/>
                <w:kern w:val="0"/>
                <w:sz w:val="22"/>
                <w:szCs w:val="22"/>
              </w:rPr>
            </w:pPr>
            <w:r>
              <w:rPr>
                <w:rFonts w:hint="eastAsia" w:ascii="仿宋" w:hAnsi="仿宋" w:eastAsia="仿宋" w:cs="宋体"/>
                <w:color w:val="000000"/>
                <w:kern w:val="0"/>
                <w:sz w:val="22"/>
                <w:szCs w:val="22"/>
              </w:rPr>
              <w:t>20000</w:t>
            </w:r>
          </w:p>
        </w:tc>
        <w:tc>
          <w:tcPr>
            <w:tcW w:w="126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BB7A181">
            <w:pPr>
              <w:widowControl/>
              <w:ind w:right="104"/>
              <w:jc w:val="center"/>
              <w:rPr>
                <w:rFonts w:ascii="仿宋" w:hAnsi="仿宋" w:eastAsia="仿宋" w:cs="宋体"/>
                <w:kern w:val="0"/>
                <w:sz w:val="22"/>
                <w:szCs w:val="22"/>
              </w:rPr>
            </w:pPr>
            <w:r>
              <w:rPr>
                <w:rFonts w:hint="eastAsia" w:ascii="仿宋" w:hAnsi="仿宋" w:eastAsia="仿宋" w:cs="宋体"/>
                <w:color w:val="000000"/>
                <w:kern w:val="0"/>
                <w:sz w:val="22"/>
                <w:szCs w:val="22"/>
              </w:rPr>
              <w:t>合同签订后（15）日内</w:t>
            </w:r>
          </w:p>
        </w:tc>
        <w:tc>
          <w:tcPr>
            <w:tcW w:w="138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D97ACBE">
            <w:pPr>
              <w:widowControl/>
              <w:ind w:right="104"/>
              <w:jc w:val="center"/>
              <w:rPr>
                <w:rFonts w:ascii="仿宋" w:hAnsi="仿宋" w:eastAsia="仿宋" w:cs="宋体"/>
                <w:kern w:val="0"/>
                <w:sz w:val="22"/>
                <w:szCs w:val="22"/>
              </w:rPr>
            </w:pPr>
            <w:r>
              <w:rPr>
                <w:rFonts w:hint="eastAsia" w:ascii="仿宋" w:hAnsi="仿宋" w:eastAsia="仿宋" w:cs="宋体"/>
                <w:color w:val="000000"/>
                <w:kern w:val="0"/>
                <w:sz w:val="22"/>
                <w:szCs w:val="22"/>
              </w:rPr>
              <w:t>采购人指定地点</w:t>
            </w:r>
          </w:p>
        </w:tc>
        <w:tc>
          <w:tcPr>
            <w:tcW w:w="8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BF41EA2">
            <w:pPr>
              <w:widowControl/>
              <w:ind w:right="104"/>
              <w:jc w:val="center"/>
              <w:rPr>
                <w:rFonts w:ascii="仿宋" w:hAnsi="仿宋" w:eastAsia="仿宋" w:cs="宋体"/>
                <w:kern w:val="0"/>
                <w:sz w:val="22"/>
                <w:szCs w:val="22"/>
              </w:rPr>
            </w:pPr>
          </w:p>
        </w:tc>
      </w:tr>
    </w:tbl>
    <w:p w14:paraId="7E2BA8CB">
      <w:pPr>
        <w:widowControl/>
        <w:jc w:val="left"/>
        <w:rPr>
          <w:rFonts w:ascii="宋体" w:hAnsi="宋体" w:cs="宋体"/>
          <w:kern w:val="0"/>
          <w:sz w:val="24"/>
        </w:rPr>
      </w:pPr>
    </w:p>
    <w:p w14:paraId="7609674A">
      <w:pPr>
        <w:widowControl/>
        <w:spacing w:line="480" w:lineRule="auto"/>
        <w:ind w:right="105"/>
        <w:jc w:val="left"/>
        <w:rPr>
          <w:rFonts w:ascii="宋体" w:hAnsi="宋体" w:cs="宋体"/>
          <w:kern w:val="0"/>
          <w:sz w:val="24"/>
        </w:rPr>
      </w:pPr>
    </w:p>
    <w:p w14:paraId="7D7D50B7">
      <w:pPr>
        <w:widowControl/>
        <w:spacing w:line="480" w:lineRule="auto"/>
        <w:ind w:right="105"/>
        <w:jc w:val="left"/>
        <w:rPr>
          <w:rFonts w:ascii="宋体" w:hAnsi="宋体" w:cs="宋体"/>
          <w:kern w:val="0"/>
          <w:sz w:val="24"/>
        </w:rPr>
      </w:pPr>
      <w:r>
        <w:rPr>
          <w:rFonts w:ascii="宋体" w:hAnsi="宋体" w:cs="宋体"/>
          <w:kern w:val="0"/>
          <w:sz w:val="22"/>
          <w:szCs w:val="22"/>
        </w:rPr>
        <w:t>注：此表中，响应总价应和分项价格表的总价相一致</w:t>
      </w:r>
    </w:p>
    <w:p w14:paraId="5D512B2B">
      <w:pPr>
        <w:widowControl/>
        <w:spacing w:line="480" w:lineRule="auto"/>
        <w:ind w:right="105"/>
        <w:jc w:val="left"/>
        <w:rPr>
          <w:rFonts w:ascii="宋体" w:hAnsi="宋体" w:cs="宋体"/>
          <w:kern w:val="0"/>
          <w:sz w:val="24"/>
        </w:rPr>
      </w:pPr>
    </w:p>
    <w:p w14:paraId="7A20F93B">
      <w:pPr>
        <w:widowControl/>
        <w:spacing w:line="480" w:lineRule="auto"/>
        <w:ind w:right="105"/>
        <w:jc w:val="left"/>
        <w:rPr>
          <w:rFonts w:ascii="宋体" w:hAnsi="宋体" w:cs="宋体"/>
          <w:kern w:val="0"/>
          <w:sz w:val="24"/>
        </w:rPr>
      </w:pPr>
    </w:p>
    <w:p w14:paraId="6EABF594">
      <w:pPr>
        <w:widowControl/>
        <w:spacing w:line="720" w:lineRule="auto"/>
        <w:jc w:val="left"/>
        <w:rPr>
          <w:rFonts w:ascii="宋体" w:hAnsi="宋体" w:cs="宋体"/>
          <w:kern w:val="0"/>
          <w:sz w:val="24"/>
        </w:rPr>
      </w:pPr>
    </w:p>
    <w:p w14:paraId="4074AFC9">
      <w:pPr>
        <w:widowControl/>
        <w:spacing w:line="720" w:lineRule="auto"/>
        <w:jc w:val="left"/>
        <w:rPr>
          <w:rFonts w:ascii="宋体" w:hAnsi="宋体" w:cs="宋体"/>
          <w:kern w:val="0"/>
          <w:sz w:val="24"/>
        </w:rPr>
      </w:pPr>
    </w:p>
    <w:p w14:paraId="6399BFD8">
      <w:pPr>
        <w:widowControl/>
        <w:spacing w:line="720" w:lineRule="auto"/>
        <w:jc w:val="left"/>
        <w:rPr>
          <w:rFonts w:ascii="宋体" w:hAnsi="宋体" w:cs="宋体"/>
          <w:kern w:val="0"/>
          <w:sz w:val="24"/>
        </w:rPr>
      </w:pPr>
    </w:p>
    <w:p w14:paraId="176970F0">
      <w:pPr>
        <w:widowControl/>
        <w:spacing w:line="720" w:lineRule="auto"/>
        <w:jc w:val="left"/>
        <w:rPr>
          <w:rFonts w:ascii="宋体" w:hAnsi="宋体" w:cs="宋体"/>
          <w:kern w:val="0"/>
          <w:sz w:val="24"/>
        </w:rPr>
      </w:pPr>
    </w:p>
    <w:p w14:paraId="611F3BB1">
      <w:pPr>
        <w:widowControl/>
        <w:spacing w:line="720" w:lineRule="auto"/>
        <w:jc w:val="left"/>
        <w:rPr>
          <w:rFonts w:ascii="宋体" w:hAnsi="宋体" w:cs="宋体"/>
          <w:kern w:val="0"/>
          <w:sz w:val="24"/>
        </w:rPr>
      </w:pPr>
      <w:r>
        <w:rPr>
          <w:rFonts w:ascii="宋体" w:hAnsi="宋体" w:cs="宋体"/>
          <w:kern w:val="0"/>
          <w:sz w:val="22"/>
          <w:szCs w:val="22"/>
        </w:rPr>
        <w:t>供应商名称（加盖单位公章）：</w:t>
      </w:r>
      <w:r>
        <w:rPr>
          <w:rFonts w:ascii="宋体" w:hAnsi="宋体" w:cs="宋体"/>
          <w:kern w:val="0"/>
          <w:szCs w:val="21"/>
          <w:u w:val="single"/>
        </w:rPr>
        <w:t xml:space="preserve"> 鞍山市新睿成自动化工程有限公司 </w:t>
      </w:r>
    </w:p>
    <w:p w14:paraId="3E1916A0">
      <w:pPr>
        <w:widowControl/>
        <w:spacing w:line="720" w:lineRule="auto"/>
        <w:jc w:val="left"/>
        <w:rPr>
          <w:rFonts w:ascii="宋体" w:hAnsi="宋体" w:cs="宋体"/>
          <w:kern w:val="0"/>
          <w:sz w:val="24"/>
        </w:rPr>
      </w:pPr>
      <w:r>
        <w:rPr>
          <w:rFonts w:ascii="宋体" w:hAnsi="宋体" w:cs="宋体"/>
          <w:kern w:val="0"/>
          <w:sz w:val="22"/>
          <w:szCs w:val="22"/>
        </w:rPr>
        <w:t>法定代表人（或非法人组织负责人）或其授权委托人(签字或盖章)：</w:t>
      </w:r>
      <w:r>
        <w:rPr>
          <w:rFonts w:ascii="宋体" w:hAnsi="宋体" w:cs="宋体"/>
          <w:kern w:val="0"/>
          <w:szCs w:val="21"/>
          <w:u w:val="single"/>
        </w:rPr>
        <w:t xml:space="preserve"> </w:t>
      </w:r>
    </w:p>
    <w:p w14:paraId="0DC6B215">
      <w:pPr>
        <w:widowControl/>
        <w:spacing w:line="480" w:lineRule="auto"/>
        <w:ind w:right="105"/>
        <w:jc w:val="left"/>
        <w:rPr>
          <w:rFonts w:ascii="宋体" w:hAnsi="宋体" w:cs="宋体"/>
          <w:kern w:val="0"/>
          <w:sz w:val="24"/>
        </w:rPr>
      </w:pPr>
      <w:r>
        <w:rPr>
          <w:rFonts w:ascii="宋体" w:hAnsi="宋体" w:cs="宋体"/>
          <w:kern w:val="0"/>
          <w:szCs w:val="21"/>
          <w:u w:val="single"/>
        </w:rPr>
        <w:t xml:space="preserve">日期： 2021年1月11日 </w:t>
      </w:r>
    </w:p>
    <w:p w14:paraId="23A478A7">
      <w:pPr>
        <w:widowControl/>
        <w:spacing w:line="480" w:lineRule="auto"/>
        <w:ind w:right="105" w:firstLine="440"/>
        <w:jc w:val="left"/>
        <w:rPr>
          <w:rFonts w:ascii="宋体" w:hAnsi="宋体" w:cs="宋体"/>
          <w:kern w:val="0"/>
          <w:sz w:val="24"/>
        </w:rPr>
      </w:pPr>
    </w:p>
    <w:p w14:paraId="23BF2F70">
      <w:pPr>
        <w:widowControl/>
        <w:jc w:val="left"/>
        <w:rPr>
          <w:rFonts w:ascii="宋体" w:hAnsi="宋体" w:cs="宋体"/>
          <w:kern w:val="0"/>
          <w:sz w:val="24"/>
        </w:rPr>
      </w:pPr>
    </w:p>
    <w:p w14:paraId="17FDA0BA">
      <w:pPr>
        <w:widowControl/>
        <w:spacing w:line="480" w:lineRule="auto"/>
        <w:jc w:val="left"/>
        <w:rPr>
          <w:rFonts w:ascii="宋体" w:hAnsi="宋体" w:cs="宋体"/>
          <w:kern w:val="0"/>
          <w:sz w:val="24"/>
        </w:rPr>
      </w:pPr>
    </w:p>
    <w:p w14:paraId="05FC3474">
      <w:pPr>
        <w:widowControl/>
        <w:spacing w:line="480" w:lineRule="auto"/>
        <w:ind w:right="105" w:firstLine="440"/>
        <w:jc w:val="left"/>
        <w:rPr>
          <w:rFonts w:ascii="宋体" w:hAnsi="宋体" w:cs="宋体"/>
          <w:kern w:val="0"/>
          <w:sz w:val="24"/>
        </w:rPr>
      </w:pPr>
    </w:p>
    <w:p w14:paraId="1AB89334">
      <w:pPr>
        <w:widowControl/>
        <w:spacing w:before="319" w:after="319" w:line="480" w:lineRule="auto"/>
        <w:jc w:val="center"/>
        <w:rPr>
          <w:rFonts w:ascii="宋体" w:hAnsi="宋体" w:cs="宋体"/>
          <w:kern w:val="0"/>
          <w:sz w:val="24"/>
        </w:rPr>
      </w:pPr>
      <w:r>
        <w:rPr>
          <w:rFonts w:ascii="宋体" w:hAnsi="宋体" w:cs="宋体"/>
          <w:b/>
          <w:bCs/>
          <w:kern w:val="0"/>
          <w:sz w:val="32"/>
          <w:szCs w:val="32"/>
        </w:rPr>
        <w:t>分项报价表</w:t>
      </w:r>
    </w:p>
    <w:p w14:paraId="1CBA5C35">
      <w:pPr>
        <w:widowControl/>
        <w:spacing w:line="480" w:lineRule="auto"/>
        <w:ind w:right="105"/>
        <w:jc w:val="left"/>
        <w:rPr>
          <w:rFonts w:ascii="宋体" w:hAnsi="宋体" w:cs="宋体"/>
          <w:kern w:val="0"/>
          <w:sz w:val="24"/>
        </w:rPr>
      </w:pPr>
      <w:r>
        <w:rPr>
          <w:rFonts w:ascii="宋体" w:hAnsi="宋体" w:cs="宋体"/>
          <w:b/>
          <w:bCs/>
          <w:kern w:val="0"/>
          <w:szCs w:val="21"/>
        </w:rPr>
        <w:t>包号： 01 报价单位：元</w:t>
      </w:r>
    </w:p>
    <w:tbl>
      <w:tblPr>
        <w:tblStyle w:val="6"/>
        <w:tblW w:w="8994" w:type="dxa"/>
        <w:tblInd w:w="0" w:type="dxa"/>
        <w:tblLayout w:type="autofit"/>
        <w:tblCellMar>
          <w:top w:w="15" w:type="dxa"/>
          <w:left w:w="15" w:type="dxa"/>
          <w:bottom w:w="15" w:type="dxa"/>
          <w:right w:w="15" w:type="dxa"/>
        </w:tblCellMar>
      </w:tblPr>
      <w:tblGrid>
        <w:gridCol w:w="593"/>
        <w:gridCol w:w="1355"/>
        <w:gridCol w:w="638"/>
        <w:gridCol w:w="1528"/>
        <w:gridCol w:w="693"/>
        <w:gridCol w:w="847"/>
        <w:gridCol w:w="1477"/>
        <w:gridCol w:w="926"/>
        <w:gridCol w:w="937"/>
      </w:tblGrid>
      <w:tr w14:paraId="08290ECF">
        <w:tblPrEx>
          <w:tblCellMar>
            <w:top w:w="15" w:type="dxa"/>
            <w:left w:w="15" w:type="dxa"/>
            <w:bottom w:w="15" w:type="dxa"/>
            <w:right w:w="15" w:type="dxa"/>
          </w:tblCellMar>
        </w:tblPrEx>
        <w:tc>
          <w:tcPr>
            <w:tcW w:w="593" w:type="dxa"/>
            <w:tcMar>
              <w:top w:w="0" w:type="dxa"/>
              <w:left w:w="0" w:type="dxa"/>
              <w:bottom w:w="0" w:type="dxa"/>
              <w:right w:w="0" w:type="dxa"/>
            </w:tcMar>
            <w:vAlign w:val="center"/>
          </w:tcPr>
          <w:p w14:paraId="67E4BF3D">
            <w:pPr>
              <w:widowControl/>
              <w:jc w:val="left"/>
              <w:rPr>
                <w:rFonts w:ascii="宋体" w:hAnsi="宋体" w:cs="宋体"/>
                <w:kern w:val="0"/>
                <w:sz w:val="1"/>
              </w:rPr>
            </w:pPr>
          </w:p>
        </w:tc>
        <w:tc>
          <w:tcPr>
            <w:tcW w:w="1354" w:type="dxa"/>
            <w:tcMar>
              <w:top w:w="0" w:type="dxa"/>
              <w:left w:w="0" w:type="dxa"/>
              <w:bottom w:w="0" w:type="dxa"/>
              <w:right w:w="0" w:type="dxa"/>
            </w:tcMar>
            <w:vAlign w:val="center"/>
          </w:tcPr>
          <w:p w14:paraId="32E3A415">
            <w:pPr>
              <w:widowControl/>
              <w:jc w:val="left"/>
              <w:rPr>
                <w:rFonts w:ascii="宋体" w:hAnsi="宋体" w:cs="宋体"/>
                <w:kern w:val="0"/>
                <w:sz w:val="1"/>
              </w:rPr>
            </w:pPr>
          </w:p>
        </w:tc>
        <w:tc>
          <w:tcPr>
            <w:tcW w:w="638" w:type="dxa"/>
            <w:tcMar>
              <w:top w:w="0" w:type="dxa"/>
              <w:left w:w="0" w:type="dxa"/>
              <w:bottom w:w="0" w:type="dxa"/>
              <w:right w:w="0" w:type="dxa"/>
            </w:tcMar>
            <w:vAlign w:val="center"/>
          </w:tcPr>
          <w:p w14:paraId="67BA5DE2">
            <w:pPr>
              <w:widowControl/>
              <w:jc w:val="left"/>
              <w:rPr>
                <w:rFonts w:ascii="宋体" w:hAnsi="宋体" w:cs="宋体"/>
                <w:kern w:val="0"/>
                <w:sz w:val="1"/>
              </w:rPr>
            </w:pPr>
          </w:p>
        </w:tc>
        <w:tc>
          <w:tcPr>
            <w:tcW w:w="1528" w:type="dxa"/>
            <w:tcMar>
              <w:top w:w="0" w:type="dxa"/>
              <w:left w:w="0" w:type="dxa"/>
              <w:bottom w:w="0" w:type="dxa"/>
              <w:right w:w="0" w:type="dxa"/>
            </w:tcMar>
            <w:vAlign w:val="center"/>
          </w:tcPr>
          <w:p w14:paraId="2D1DCFB8">
            <w:pPr>
              <w:widowControl/>
              <w:jc w:val="left"/>
              <w:rPr>
                <w:rFonts w:ascii="宋体" w:hAnsi="宋体" w:cs="宋体"/>
                <w:kern w:val="0"/>
                <w:sz w:val="1"/>
              </w:rPr>
            </w:pPr>
          </w:p>
        </w:tc>
        <w:tc>
          <w:tcPr>
            <w:tcW w:w="693" w:type="dxa"/>
            <w:tcMar>
              <w:top w:w="0" w:type="dxa"/>
              <w:left w:w="0" w:type="dxa"/>
              <w:bottom w:w="0" w:type="dxa"/>
              <w:right w:w="0" w:type="dxa"/>
            </w:tcMar>
            <w:vAlign w:val="center"/>
          </w:tcPr>
          <w:p w14:paraId="68143F80">
            <w:pPr>
              <w:widowControl/>
              <w:jc w:val="left"/>
              <w:rPr>
                <w:rFonts w:ascii="宋体" w:hAnsi="宋体" w:cs="宋体"/>
                <w:kern w:val="0"/>
                <w:sz w:val="1"/>
              </w:rPr>
            </w:pPr>
          </w:p>
        </w:tc>
        <w:tc>
          <w:tcPr>
            <w:tcW w:w="847" w:type="dxa"/>
            <w:tcMar>
              <w:top w:w="0" w:type="dxa"/>
              <w:left w:w="0" w:type="dxa"/>
              <w:bottom w:w="0" w:type="dxa"/>
              <w:right w:w="0" w:type="dxa"/>
            </w:tcMar>
            <w:vAlign w:val="center"/>
          </w:tcPr>
          <w:p w14:paraId="0CA31FC8">
            <w:pPr>
              <w:widowControl/>
              <w:jc w:val="left"/>
              <w:rPr>
                <w:rFonts w:ascii="宋体" w:hAnsi="宋体" w:cs="宋体"/>
                <w:kern w:val="0"/>
                <w:sz w:val="1"/>
              </w:rPr>
            </w:pPr>
          </w:p>
        </w:tc>
        <w:tc>
          <w:tcPr>
            <w:tcW w:w="1477" w:type="dxa"/>
            <w:tcMar>
              <w:top w:w="0" w:type="dxa"/>
              <w:left w:w="0" w:type="dxa"/>
              <w:bottom w:w="0" w:type="dxa"/>
              <w:right w:w="0" w:type="dxa"/>
            </w:tcMar>
            <w:vAlign w:val="center"/>
          </w:tcPr>
          <w:p w14:paraId="1E1BA6B6">
            <w:pPr>
              <w:widowControl/>
              <w:jc w:val="left"/>
              <w:rPr>
                <w:rFonts w:ascii="宋体" w:hAnsi="宋体" w:cs="宋体"/>
                <w:kern w:val="0"/>
                <w:sz w:val="1"/>
              </w:rPr>
            </w:pPr>
          </w:p>
        </w:tc>
        <w:tc>
          <w:tcPr>
            <w:tcW w:w="926" w:type="dxa"/>
            <w:tcMar>
              <w:top w:w="0" w:type="dxa"/>
              <w:left w:w="0" w:type="dxa"/>
              <w:bottom w:w="0" w:type="dxa"/>
              <w:right w:w="0" w:type="dxa"/>
            </w:tcMar>
            <w:vAlign w:val="center"/>
          </w:tcPr>
          <w:p w14:paraId="305F4FC6">
            <w:pPr>
              <w:widowControl/>
              <w:jc w:val="left"/>
              <w:rPr>
                <w:rFonts w:ascii="宋体" w:hAnsi="宋体" w:cs="宋体"/>
                <w:kern w:val="0"/>
                <w:sz w:val="1"/>
              </w:rPr>
            </w:pPr>
          </w:p>
        </w:tc>
        <w:tc>
          <w:tcPr>
            <w:tcW w:w="933" w:type="dxa"/>
            <w:tcMar>
              <w:top w:w="0" w:type="dxa"/>
              <w:left w:w="0" w:type="dxa"/>
              <w:bottom w:w="0" w:type="dxa"/>
              <w:right w:w="0" w:type="dxa"/>
            </w:tcMar>
            <w:vAlign w:val="center"/>
          </w:tcPr>
          <w:p w14:paraId="500C6FB6">
            <w:pPr>
              <w:widowControl/>
              <w:jc w:val="left"/>
              <w:rPr>
                <w:rFonts w:ascii="宋体" w:hAnsi="宋体" w:cs="宋体"/>
                <w:kern w:val="0"/>
                <w:sz w:val="1"/>
              </w:rPr>
            </w:pPr>
          </w:p>
        </w:tc>
      </w:tr>
      <w:tr w14:paraId="1AAA9225">
        <w:tblPrEx>
          <w:tblCellMar>
            <w:top w:w="15" w:type="dxa"/>
            <w:left w:w="15" w:type="dxa"/>
            <w:bottom w:w="15" w:type="dxa"/>
            <w:right w:w="15" w:type="dxa"/>
          </w:tblCellMar>
        </w:tblPrEx>
        <w:trPr>
          <w:trHeight w:val="1087" w:hRule="atLeast"/>
        </w:trPr>
        <w:tc>
          <w:tcPr>
            <w:tcW w:w="5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354BC08">
            <w:pPr>
              <w:widowControl/>
              <w:ind w:right="-48"/>
              <w:jc w:val="center"/>
              <w:rPr>
                <w:rFonts w:ascii="仿宋" w:hAnsi="仿宋" w:eastAsia="仿宋" w:cs="宋体"/>
                <w:kern w:val="0"/>
                <w:sz w:val="20"/>
                <w:szCs w:val="20"/>
              </w:rPr>
            </w:pPr>
            <w:r>
              <w:rPr>
                <w:rFonts w:hint="eastAsia" w:ascii="仿宋" w:hAnsi="仿宋" w:eastAsia="仿宋" w:cs="宋体"/>
                <w:color w:val="000000"/>
                <w:kern w:val="0"/>
                <w:sz w:val="20"/>
                <w:szCs w:val="20"/>
              </w:rPr>
              <w:t>序号</w:t>
            </w:r>
          </w:p>
        </w:tc>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1B65530">
            <w:pPr>
              <w:widowControl/>
              <w:ind w:right="-107"/>
              <w:jc w:val="center"/>
              <w:rPr>
                <w:rFonts w:ascii="仿宋" w:hAnsi="仿宋" w:eastAsia="仿宋" w:cs="宋体"/>
                <w:kern w:val="0"/>
                <w:sz w:val="20"/>
                <w:szCs w:val="20"/>
              </w:rPr>
            </w:pPr>
            <w:r>
              <w:rPr>
                <w:rFonts w:hint="eastAsia" w:ascii="仿宋" w:hAnsi="仿宋" w:eastAsia="仿宋" w:cs="宋体"/>
                <w:color w:val="000000"/>
                <w:kern w:val="0"/>
                <w:sz w:val="20"/>
                <w:szCs w:val="20"/>
              </w:rPr>
              <w:t>产品名称</w:t>
            </w:r>
          </w:p>
        </w:tc>
        <w:tc>
          <w:tcPr>
            <w:tcW w:w="63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5CA0D88">
            <w:pPr>
              <w:widowControl/>
              <w:ind w:right="-157"/>
              <w:jc w:val="center"/>
              <w:rPr>
                <w:rFonts w:ascii="仿宋" w:hAnsi="仿宋" w:eastAsia="仿宋" w:cs="宋体"/>
                <w:kern w:val="0"/>
                <w:sz w:val="20"/>
                <w:szCs w:val="20"/>
              </w:rPr>
            </w:pPr>
            <w:r>
              <w:rPr>
                <w:rFonts w:hint="eastAsia" w:ascii="仿宋" w:hAnsi="仿宋" w:eastAsia="仿宋" w:cs="宋体"/>
                <w:color w:val="000000"/>
                <w:kern w:val="0"/>
                <w:sz w:val="20"/>
                <w:szCs w:val="20"/>
              </w:rPr>
              <w:t>品牌</w:t>
            </w:r>
          </w:p>
        </w:tc>
        <w:tc>
          <w:tcPr>
            <w:tcW w:w="152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B65B9F3">
            <w:pPr>
              <w:widowControl/>
              <w:ind w:right="-157"/>
              <w:jc w:val="center"/>
              <w:rPr>
                <w:rFonts w:ascii="仿宋" w:hAnsi="仿宋" w:eastAsia="仿宋" w:cs="宋体"/>
                <w:kern w:val="0"/>
                <w:sz w:val="20"/>
                <w:szCs w:val="20"/>
              </w:rPr>
            </w:pPr>
            <w:r>
              <w:rPr>
                <w:rFonts w:hint="eastAsia" w:ascii="仿宋" w:hAnsi="仿宋" w:eastAsia="仿宋" w:cs="宋体"/>
                <w:color w:val="000000"/>
                <w:kern w:val="0"/>
                <w:sz w:val="20"/>
                <w:szCs w:val="20"/>
              </w:rPr>
              <w:t>型号</w:t>
            </w:r>
          </w:p>
          <w:p w14:paraId="604AC8B9">
            <w:pPr>
              <w:widowControl/>
              <w:ind w:right="-157"/>
              <w:jc w:val="center"/>
              <w:rPr>
                <w:rFonts w:ascii="仿宋" w:hAnsi="仿宋" w:eastAsia="仿宋" w:cs="宋体"/>
                <w:kern w:val="0"/>
                <w:sz w:val="20"/>
                <w:szCs w:val="20"/>
              </w:rPr>
            </w:pPr>
            <w:r>
              <w:rPr>
                <w:rFonts w:hint="eastAsia" w:ascii="仿宋" w:hAnsi="仿宋" w:eastAsia="仿宋" w:cs="宋体"/>
                <w:color w:val="000000"/>
                <w:kern w:val="0"/>
                <w:sz w:val="20"/>
                <w:szCs w:val="20"/>
              </w:rPr>
              <w:t>规格</w:t>
            </w:r>
          </w:p>
        </w:tc>
        <w:tc>
          <w:tcPr>
            <w:tcW w:w="6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D549A98">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数量</w:t>
            </w:r>
          </w:p>
        </w:tc>
        <w:tc>
          <w:tcPr>
            <w:tcW w:w="84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49ECF06">
            <w:pPr>
              <w:widowControl/>
              <w:ind w:right="-107"/>
              <w:jc w:val="center"/>
              <w:rPr>
                <w:rFonts w:ascii="仿宋" w:hAnsi="仿宋" w:eastAsia="仿宋" w:cs="宋体"/>
                <w:kern w:val="0"/>
                <w:sz w:val="20"/>
                <w:szCs w:val="20"/>
              </w:rPr>
            </w:pPr>
            <w:r>
              <w:rPr>
                <w:rFonts w:hint="eastAsia" w:ascii="仿宋" w:hAnsi="仿宋" w:eastAsia="仿宋" w:cs="宋体"/>
                <w:color w:val="000000"/>
                <w:kern w:val="0"/>
                <w:sz w:val="20"/>
                <w:szCs w:val="20"/>
              </w:rPr>
              <w:t>原产地</w:t>
            </w:r>
          </w:p>
        </w:tc>
        <w:tc>
          <w:tcPr>
            <w:tcW w:w="147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51E60D9">
            <w:pPr>
              <w:widowControl/>
              <w:ind w:right="-107"/>
              <w:jc w:val="center"/>
              <w:rPr>
                <w:rFonts w:ascii="仿宋" w:hAnsi="仿宋" w:eastAsia="仿宋" w:cs="宋体"/>
                <w:kern w:val="0"/>
                <w:sz w:val="20"/>
                <w:szCs w:val="20"/>
              </w:rPr>
            </w:pPr>
            <w:r>
              <w:rPr>
                <w:rFonts w:hint="eastAsia" w:ascii="仿宋" w:hAnsi="仿宋" w:eastAsia="仿宋" w:cs="宋体"/>
                <w:color w:val="000000"/>
                <w:kern w:val="0"/>
                <w:sz w:val="20"/>
                <w:szCs w:val="20"/>
              </w:rPr>
              <w:t>制造商</w:t>
            </w:r>
          </w:p>
          <w:p w14:paraId="68920EF2">
            <w:pPr>
              <w:widowControl/>
              <w:ind w:right="-107"/>
              <w:jc w:val="center"/>
              <w:rPr>
                <w:rFonts w:ascii="仿宋" w:hAnsi="仿宋" w:eastAsia="仿宋" w:cs="宋体"/>
                <w:kern w:val="0"/>
                <w:sz w:val="20"/>
                <w:szCs w:val="20"/>
              </w:rPr>
            </w:pPr>
            <w:r>
              <w:rPr>
                <w:rFonts w:hint="eastAsia" w:ascii="仿宋" w:hAnsi="仿宋" w:eastAsia="仿宋" w:cs="宋体"/>
                <w:color w:val="000000"/>
                <w:kern w:val="0"/>
                <w:sz w:val="20"/>
                <w:szCs w:val="20"/>
              </w:rPr>
              <w:t>名称</w:t>
            </w:r>
          </w:p>
        </w:tc>
        <w:tc>
          <w:tcPr>
            <w:tcW w:w="9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2634162">
            <w:pPr>
              <w:widowControl/>
              <w:ind w:right="-107"/>
              <w:jc w:val="center"/>
              <w:rPr>
                <w:rFonts w:ascii="仿宋" w:hAnsi="仿宋" w:eastAsia="仿宋" w:cs="宋体"/>
                <w:kern w:val="0"/>
                <w:sz w:val="20"/>
                <w:szCs w:val="20"/>
              </w:rPr>
            </w:pPr>
            <w:r>
              <w:rPr>
                <w:rFonts w:hint="eastAsia" w:ascii="仿宋" w:hAnsi="仿宋" w:eastAsia="仿宋" w:cs="宋体"/>
                <w:color w:val="000000"/>
                <w:kern w:val="0"/>
                <w:sz w:val="20"/>
                <w:szCs w:val="20"/>
              </w:rPr>
              <w:t>单价</w:t>
            </w:r>
          </w:p>
        </w:tc>
        <w:tc>
          <w:tcPr>
            <w:tcW w:w="93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73CC569">
            <w:pPr>
              <w:widowControl/>
              <w:ind w:right="-107"/>
              <w:jc w:val="center"/>
              <w:rPr>
                <w:rFonts w:ascii="仿宋" w:hAnsi="仿宋" w:eastAsia="仿宋" w:cs="宋体"/>
                <w:kern w:val="0"/>
                <w:sz w:val="20"/>
                <w:szCs w:val="20"/>
              </w:rPr>
            </w:pPr>
            <w:r>
              <w:rPr>
                <w:rFonts w:hint="eastAsia" w:ascii="仿宋" w:hAnsi="仿宋" w:eastAsia="仿宋" w:cs="宋体"/>
                <w:color w:val="000000"/>
                <w:kern w:val="0"/>
                <w:sz w:val="20"/>
                <w:szCs w:val="20"/>
              </w:rPr>
              <w:t>总价</w:t>
            </w:r>
          </w:p>
        </w:tc>
      </w:tr>
      <w:tr w14:paraId="212ADBF1">
        <w:tblPrEx>
          <w:tblCellMar>
            <w:top w:w="15" w:type="dxa"/>
            <w:left w:w="15" w:type="dxa"/>
            <w:bottom w:w="15" w:type="dxa"/>
            <w:right w:w="15" w:type="dxa"/>
          </w:tblCellMar>
        </w:tblPrEx>
        <w:trPr>
          <w:trHeight w:val="985" w:hRule="atLeast"/>
        </w:trPr>
        <w:tc>
          <w:tcPr>
            <w:tcW w:w="5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413B43F">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1</w:t>
            </w:r>
          </w:p>
        </w:tc>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3E660B6">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统一身份认证平台</w:t>
            </w:r>
          </w:p>
        </w:tc>
        <w:tc>
          <w:tcPr>
            <w:tcW w:w="63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F73E160">
            <w:pPr>
              <w:widowControl/>
              <w:jc w:val="center"/>
              <w:rPr>
                <w:rFonts w:ascii="仿宋" w:hAnsi="仿宋" w:eastAsia="仿宋" w:cs="宋体"/>
                <w:kern w:val="0"/>
                <w:sz w:val="20"/>
                <w:szCs w:val="20"/>
              </w:rPr>
            </w:pPr>
            <w:r>
              <w:rPr>
                <w:rFonts w:hint="eastAsia" w:ascii="仿宋" w:hAnsi="仿宋" w:eastAsia="仿宋" w:cs="宋体"/>
                <w:kern w:val="0"/>
                <w:sz w:val="20"/>
                <w:szCs w:val="20"/>
              </w:rPr>
              <w:t>金智</w:t>
            </w:r>
          </w:p>
        </w:tc>
        <w:tc>
          <w:tcPr>
            <w:tcW w:w="152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4429D64">
            <w:pPr>
              <w:widowControl/>
              <w:jc w:val="center"/>
              <w:rPr>
                <w:rFonts w:ascii="仿宋" w:hAnsi="仿宋" w:eastAsia="仿宋" w:cs="宋体"/>
                <w:kern w:val="0"/>
                <w:sz w:val="20"/>
                <w:szCs w:val="20"/>
              </w:rPr>
            </w:pPr>
            <w:r>
              <w:rPr>
                <w:rFonts w:hint="eastAsia" w:ascii="仿宋" w:hAnsi="仿宋" w:eastAsia="仿宋" w:cs="宋体"/>
                <w:kern w:val="0"/>
                <w:sz w:val="20"/>
                <w:szCs w:val="20"/>
              </w:rPr>
              <w:t>V7.0</w:t>
            </w:r>
          </w:p>
        </w:tc>
        <w:tc>
          <w:tcPr>
            <w:tcW w:w="6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1573DE4">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84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C6ABB41">
            <w:pPr>
              <w:widowControl/>
              <w:jc w:val="center"/>
              <w:rPr>
                <w:rFonts w:ascii="仿宋" w:hAnsi="仿宋" w:eastAsia="仿宋" w:cs="宋体"/>
                <w:kern w:val="0"/>
                <w:sz w:val="20"/>
                <w:szCs w:val="20"/>
              </w:rPr>
            </w:pPr>
            <w:r>
              <w:rPr>
                <w:rFonts w:hint="eastAsia" w:ascii="仿宋" w:hAnsi="仿宋" w:eastAsia="仿宋" w:cs="宋体"/>
                <w:kern w:val="0"/>
                <w:sz w:val="20"/>
                <w:szCs w:val="20"/>
              </w:rPr>
              <w:t>江苏</w:t>
            </w:r>
          </w:p>
        </w:tc>
        <w:tc>
          <w:tcPr>
            <w:tcW w:w="147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39E1CE1">
            <w:pPr>
              <w:widowControl/>
              <w:jc w:val="center"/>
              <w:rPr>
                <w:rFonts w:ascii="仿宋" w:hAnsi="仿宋" w:eastAsia="仿宋" w:cs="宋体"/>
                <w:kern w:val="0"/>
                <w:sz w:val="20"/>
                <w:szCs w:val="20"/>
              </w:rPr>
            </w:pPr>
            <w:r>
              <w:rPr>
                <w:rFonts w:hint="eastAsia" w:ascii="仿宋" w:hAnsi="仿宋" w:eastAsia="仿宋" w:cs="宋体"/>
                <w:kern w:val="0"/>
                <w:sz w:val="20"/>
                <w:szCs w:val="20"/>
              </w:rPr>
              <w:t>江苏金智教育信息股份有限公司</w:t>
            </w:r>
          </w:p>
        </w:tc>
        <w:tc>
          <w:tcPr>
            <w:tcW w:w="9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CA2EB1C">
            <w:pPr>
              <w:widowControl/>
              <w:jc w:val="center"/>
              <w:rPr>
                <w:rFonts w:ascii="仿宋" w:hAnsi="仿宋" w:eastAsia="仿宋" w:cs="宋体"/>
                <w:kern w:val="0"/>
                <w:sz w:val="22"/>
                <w:szCs w:val="22"/>
              </w:rPr>
            </w:pPr>
            <w:r>
              <w:rPr>
                <w:rFonts w:hint="eastAsia" w:ascii="仿宋" w:hAnsi="仿宋" w:eastAsia="仿宋" w:cs="宋体"/>
                <w:color w:val="000000"/>
                <w:kern w:val="0"/>
                <w:sz w:val="22"/>
                <w:szCs w:val="22"/>
              </w:rPr>
              <w:t>370000</w:t>
            </w:r>
          </w:p>
        </w:tc>
        <w:tc>
          <w:tcPr>
            <w:tcW w:w="93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7B8DA7E">
            <w:pPr>
              <w:widowControl/>
              <w:jc w:val="center"/>
              <w:rPr>
                <w:rFonts w:ascii="仿宋" w:hAnsi="仿宋" w:eastAsia="仿宋" w:cs="宋体"/>
                <w:kern w:val="0"/>
                <w:sz w:val="22"/>
                <w:szCs w:val="22"/>
              </w:rPr>
            </w:pPr>
            <w:r>
              <w:rPr>
                <w:rFonts w:hint="eastAsia" w:ascii="仿宋" w:hAnsi="仿宋" w:eastAsia="仿宋" w:cs="宋体"/>
                <w:color w:val="000000"/>
                <w:kern w:val="0"/>
                <w:sz w:val="22"/>
                <w:szCs w:val="22"/>
              </w:rPr>
              <w:t>370000</w:t>
            </w:r>
          </w:p>
        </w:tc>
      </w:tr>
      <w:tr w14:paraId="2519425D">
        <w:tblPrEx>
          <w:tblCellMar>
            <w:top w:w="15" w:type="dxa"/>
            <w:left w:w="15" w:type="dxa"/>
            <w:bottom w:w="15" w:type="dxa"/>
            <w:right w:w="15" w:type="dxa"/>
          </w:tblCellMar>
        </w:tblPrEx>
        <w:trPr>
          <w:trHeight w:val="985" w:hRule="atLeast"/>
        </w:trPr>
        <w:tc>
          <w:tcPr>
            <w:tcW w:w="5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C11E559">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2</w:t>
            </w:r>
          </w:p>
        </w:tc>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93FAD14">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OA协同办公系统</w:t>
            </w:r>
          </w:p>
        </w:tc>
        <w:tc>
          <w:tcPr>
            <w:tcW w:w="63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60078B">
            <w:pPr>
              <w:widowControl/>
              <w:jc w:val="center"/>
              <w:rPr>
                <w:rFonts w:ascii="仿宋" w:hAnsi="仿宋" w:eastAsia="仿宋" w:cs="宋体"/>
                <w:kern w:val="0"/>
                <w:sz w:val="20"/>
                <w:szCs w:val="20"/>
              </w:rPr>
            </w:pPr>
            <w:r>
              <w:rPr>
                <w:rFonts w:hint="eastAsia" w:ascii="仿宋" w:hAnsi="仿宋" w:eastAsia="仿宋" w:cs="宋体"/>
                <w:kern w:val="0"/>
                <w:sz w:val="20"/>
                <w:szCs w:val="20"/>
              </w:rPr>
              <w:t>泛微</w:t>
            </w:r>
          </w:p>
        </w:tc>
        <w:tc>
          <w:tcPr>
            <w:tcW w:w="152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3A808EE">
            <w:pPr>
              <w:widowControl/>
              <w:jc w:val="center"/>
              <w:rPr>
                <w:rFonts w:ascii="仿宋" w:hAnsi="仿宋" w:eastAsia="仿宋" w:cs="宋体"/>
                <w:kern w:val="0"/>
                <w:sz w:val="20"/>
                <w:szCs w:val="20"/>
              </w:rPr>
            </w:pPr>
            <w:r>
              <w:rPr>
                <w:rFonts w:hint="eastAsia" w:ascii="仿宋" w:hAnsi="仿宋" w:eastAsia="仿宋" w:cs="宋体"/>
                <w:kern w:val="0"/>
                <w:sz w:val="20"/>
                <w:szCs w:val="20"/>
              </w:rPr>
              <w:t>e-cologyV9.0</w:t>
            </w:r>
          </w:p>
        </w:tc>
        <w:tc>
          <w:tcPr>
            <w:tcW w:w="6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C712D14">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84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9BAC3D0">
            <w:pPr>
              <w:widowControl/>
              <w:jc w:val="center"/>
              <w:rPr>
                <w:rFonts w:ascii="仿宋" w:hAnsi="仿宋" w:eastAsia="仿宋" w:cs="宋体"/>
                <w:kern w:val="0"/>
                <w:sz w:val="20"/>
                <w:szCs w:val="20"/>
              </w:rPr>
            </w:pPr>
            <w:r>
              <w:rPr>
                <w:rFonts w:hint="eastAsia" w:ascii="仿宋" w:hAnsi="仿宋" w:eastAsia="仿宋" w:cs="宋体"/>
                <w:kern w:val="0"/>
                <w:sz w:val="20"/>
                <w:szCs w:val="20"/>
              </w:rPr>
              <w:t>上海</w:t>
            </w:r>
          </w:p>
        </w:tc>
        <w:tc>
          <w:tcPr>
            <w:tcW w:w="147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B94A674">
            <w:pPr>
              <w:widowControl/>
              <w:jc w:val="center"/>
              <w:rPr>
                <w:rFonts w:ascii="仿宋" w:hAnsi="仿宋" w:eastAsia="仿宋" w:cs="宋体"/>
                <w:kern w:val="0"/>
                <w:sz w:val="20"/>
                <w:szCs w:val="20"/>
              </w:rPr>
            </w:pPr>
            <w:r>
              <w:rPr>
                <w:rFonts w:hint="eastAsia" w:ascii="仿宋" w:hAnsi="仿宋" w:eastAsia="仿宋" w:cs="宋体"/>
                <w:kern w:val="0"/>
                <w:sz w:val="20"/>
                <w:szCs w:val="20"/>
              </w:rPr>
              <w:t>上海泛微网络科技股份有限公司</w:t>
            </w:r>
          </w:p>
        </w:tc>
        <w:tc>
          <w:tcPr>
            <w:tcW w:w="9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EF2F9EE">
            <w:pPr>
              <w:widowControl/>
              <w:jc w:val="center"/>
              <w:rPr>
                <w:rFonts w:ascii="仿宋" w:hAnsi="仿宋" w:eastAsia="仿宋" w:cs="宋体"/>
                <w:kern w:val="0"/>
                <w:sz w:val="22"/>
                <w:szCs w:val="22"/>
              </w:rPr>
            </w:pPr>
            <w:r>
              <w:rPr>
                <w:rFonts w:hint="eastAsia" w:ascii="仿宋" w:hAnsi="仿宋" w:eastAsia="仿宋" w:cs="宋体"/>
                <w:color w:val="000000"/>
                <w:kern w:val="0"/>
                <w:sz w:val="22"/>
                <w:szCs w:val="22"/>
              </w:rPr>
              <w:t>479000</w:t>
            </w:r>
          </w:p>
        </w:tc>
        <w:tc>
          <w:tcPr>
            <w:tcW w:w="93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F98A2A0">
            <w:pPr>
              <w:widowControl/>
              <w:jc w:val="center"/>
              <w:rPr>
                <w:rFonts w:ascii="仿宋" w:hAnsi="仿宋" w:eastAsia="仿宋" w:cs="宋体"/>
                <w:kern w:val="0"/>
                <w:sz w:val="22"/>
                <w:szCs w:val="22"/>
              </w:rPr>
            </w:pPr>
            <w:r>
              <w:rPr>
                <w:rFonts w:hint="eastAsia" w:ascii="仿宋" w:hAnsi="仿宋" w:eastAsia="仿宋" w:cs="宋体"/>
                <w:color w:val="000000"/>
                <w:kern w:val="0"/>
                <w:sz w:val="22"/>
                <w:szCs w:val="22"/>
              </w:rPr>
              <w:t>479000</w:t>
            </w:r>
          </w:p>
        </w:tc>
      </w:tr>
      <w:tr w14:paraId="75DD5EC4">
        <w:tblPrEx>
          <w:tblCellMar>
            <w:top w:w="15" w:type="dxa"/>
            <w:left w:w="15" w:type="dxa"/>
            <w:bottom w:w="15" w:type="dxa"/>
            <w:right w:w="15" w:type="dxa"/>
          </w:tblCellMar>
        </w:tblPrEx>
        <w:trPr>
          <w:trHeight w:val="667" w:hRule="atLeast"/>
        </w:trPr>
        <w:tc>
          <w:tcPr>
            <w:tcW w:w="5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C08F703">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3</w:t>
            </w:r>
          </w:p>
        </w:tc>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92433ED">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笔记本</w:t>
            </w:r>
          </w:p>
        </w:tc>
        <w:tc>
          <w:tcPr>
            <w:tcW w:w="63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C62D74E">
            <w:pPr>
              <w:widowControl/>
              <w:jc w:val="center"/>
              <w:rPr>
                <w:rFonts w:ascii="仿宋" w:hAnsi="仿宋" w:eastAsia="仿宋" w:cs="宋体"/>
                <w:kern w:val="0"/>
                <w:sz w:val="20"/>
                <w:szCs w:val="20"/>
              </w:rPr>
            </w:pPr>
            <w:r>
              <w:rPr>
                <w:rFonts w:hint="eastAsia" w:ascii="仿宋" w:hAnsi="仿宋" w:eastAsia="仿宋" w:cs="宋体"/>
                <w:kern w:val="0"/>
                <w:sz w:val="20"/>
                <w:szCs w:val="20"/>
              </w:rPr>
              <w:t>华为</w:t>
            </w:r>
          </w:p>
        </w:tc>
        <w:tc>
          <w:tcPr>
            <w:tcW w:w="152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0B76952">
            <w:pPr>
              <w:widowControl/>
              <w:jc w:val="center"/>
              <w:rPr>
                <w:rFonts w:ascii="仿宋" w:hAnsi="仿宋" w:eastAsia="仿宋" w:cs="宋体"/>
                <w:kern w:val="0"/>
                <w:sz w:val="20"/>
                <w:szCs w:val="20"/>
              </w:rPr>
            </w:pPr>
            <w:r>
              <w:rPr>
                <w:rFonts w:hint="eastAsia" w:ascii="仿宋" w:hAnsi="仿宋" w:eastAsia="仿宋" w:cs="宋体"/>
                <w:kern w:val="0"/>
                <w:sz w:val="20"/>
                <w:szCs w:val="20"/>
              </w:rPr>
              <w:t>MateBook D 14</w:t>
            </w:r>
          </w:p>
        </w:tc>
        <w:tc>
          <w:tcPr>
            <w:tcW w:w="6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311B61C">
            <w:pPr>
              <w:widowControl/>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84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2CF9C0E">
            <w:pPr>
              <w:widowControl/>
              <w:jc w:val="center"/>
              <w:rPr>
                <w:rFonts w:ascii="仿宋" w:hAnsi="仿宋" w:eastAsia="仿宋" w:cs="宋体"/>
                <w:kern w:val="0"/>
                <w:sz w:val="20"/>
                <w:szCs w:val="20"/>
              </w:rPr>
            </w:pPr>
            <w:r>
              <w:rPr>
                <w:rFonts w:hint="eastAsia" w:ascii="仿宋" w:hAnsi="仿宋" w:eastAsia="仿宋" w:cs="宋体"/>
                <w:kern w:val="0"/>
                <w:sz w:val="20"/>
                <w:szCs w:val="20"/>
              </w:rPr>
              <w:t>深圳</w:t>
            </w:r>
          </w:p>
        </w:tc>
        <w:tc>
          <w:tcPr>
            <w:tcW w:w="147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0CEE3D0">
            <w:pPr>
              <w:widowControl/>
              <w:jc w:val="center"/>
              <w:rPr>
                <w:rFonts w:ascii="仿宋" w:hAnsi="仿宋" w:eastAsia="仿宋" w:cs="宋体"/>
                <w:kern w:val="0"/>
                <w:sz w:val="20"/>
                <w:szCs w:val="20"/>
              </w:rPr>
            </w:pPr>
            <w:r>
              <w:rPr>
                <w:rFonts w:hint="eastAsia" w:ascii="仿宋" w:hAnsi="仿宋" w:eastAsia="仿宋" w:cs="宋体"/>
                <w:kern w:val="0"/>
                <w:sz w:val="20"/>
                <w:szCs w:val="20"/>
              </w:rPr>
              <w:t>华为技术有限公司</w:t>
            </w:r>
          </w:p>
        </w:tc>
        <w:tc>
          <w:tcPr>
            <w:tcW w:w="9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7B06049">
            <w:pPr>
              <w:widowControl/>
              <w:jc w:val="center"/>
              <w:rPr>
                <w:rFonts w:ascii="仿宋" w:hAnsi="仿宋" w:eastAsia="仿宋" w:cs="宋体"/>
                <w:kern w:val="0"/>
                <w:sz w:val="22"/>
                <w:szCs w:val="22"/>
              </w:rPr>
            </w:pPr>
            <w:r>
              <w:rPr>
                <w:rFonts w:hint="eastAsia" w:ascii="仿宋" w:hAnsi="仿宋" w:eastAsia="仿宋" w:cs="宋体"/>
                <w:color w:val="000000"/>
                <w:kern w:val="0"/>
                <w:sz w:val="22"/>
                <w:szCs w:val="22"/>
              </w:rPr>
              <w:t>5200</w:t>
            </w:r>
          </w:p>
        </w:tc>
        <w:tc>
          <w:tcPr>
            <w:tcW w:w="93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43BBBC3">
            <w:pPr>
              <w:widowControl/>
              <w:jc w:val="center"/>
              <w:rPr>
                <w:rFonts w:ascii="仿宋" w:hAnsi="仿宋" w:eastAsia="仿宋" w:cs="宋体"/>
                <w:kern w:val="0"/>
                <w:sz w:val="22"/>
                <w:szCs w:val="22"/>
              </w:rPr>
            </w:pPr>
            <w:r>
              <w:rPr>
                <w:rFonts w:hint="eastAsia" w:ascii="仿宋" w:hAnsi="仿宋" w:eastAsia="仿宋" w:cs="宋体"/>
                <w:color w:val="000000"/>
                <w:kern w:val="0"/>
                <w:sz w:val="22"/>
                <w:szCs w:val="22"/>
              </w:rPr>
              <w:t>15600</w:t>
            </w:r>
          </w:p>
        </w:tc>
      </w:tr>
      <w:tr w14:paraId="08745C2D">
        <w:tblPrEx>
          <w:tblCellMar>
            <w:top w:w="15" w:type="dxa"/>
            <w:left w:w="15" w:type="dxa"/>
            <w:bottom w:w="15" w:type="dxa"/>
            <w:right w:w="15" w:type="dxa"/>
          </w:tblCellMar>
        </w:tblPrEx>
        <w:trPr>
          <w:trHeight w:val="667" w:hRule="atLeast"/>
        </w:trPr>
        <w:tc>
          <w:tcPr>
            <w:tcW w:w="5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679BA3F">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4</w:t>
            </w:r>
          </w:p>
        </w:tc>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F974DB4">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防火墙</w:t>
            </w:r>
          </w:p>
        </w:tc>
        <w:tc>
          <w:tcPr>
            <w:tcW w:w="63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18962EB">
            <w:pPr>
              <w:widowControl/>
              <w:jc w:val="center"/>
              <w:rPr>
                <w:rFonts w:ascii="仿宋" w:hAnsi="仿宋" w:eastAsia="仿宋" w:cs="宋体"/>
                <w:kern w:val="0"/>
                <w:sz w:val="20"/>
                <w:szCs w:val="20"/>
              </w:rPr>
            </w:pPr>
            <w:r>
              <w:rPr>
                <w:rFonts w:hint="eastAsia" w:ascii="仿宋" w:hAnsi="仿宋" w:eastAsia="仿宋" w:cs="宋体"/>
                <w:kern w:val="0"/>
                <w:sz w:val="20"/>
                <w:szCs w:val="20"/>
              </w:rPr>
              <w:t>华三</w:t>
            </w:r>
          </w:p>
        </w:tc>
        <w:tc>
          <w:tcPr>
            <w:tcW w:w="152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9441FDD">
            <w:pPr>
              <w:widowControl/>
              <w:jc w:val="center"/>
              <w:rPr>
                <w:rFonts w:ascii="仿宋" w:hAnsi="仿宋" w:eastAsia="仿宋" w:cs="宋体"/>
                <w:kern w:val="0"/>
                <w:sz w:val="20"/>
                <w:szCs w:val="20"/>
              </w:rPr>
            </w:pPr>
            <w:r>
              <w:rPr>
                <w:rFonts w:hint="eastAsia" w:ascii="仿宋" w:hAnsi="仿宋" w:eastAsia="仿宋" w:cs="宋体"/>
                <w:kern w:val="0"/>
                <w:sz w:val="20"/>
                <w:szCs w:val="20"/>
              </w:rPr>
              <w:t>F100-C-G3</w:t>
            </w:r>
          </w:p>
        </w:tc>
        <w:tc>
          <w:tcPr>
            <w:tcW w:w="6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FA2B1CF">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84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02A2F60">
            <w:pPr>
              <w:widowControl/>
              <w:jc w:val="center"/>
              <w:rPr>
                <w:rFonts w:ascii="仿宋" w:hAnsi="仿宋" w:eastAsia="仿宋" w:cs="宋体"/>
                <w:kern w:val="0"/>
                <w:sz w:val="20"/>
                <w:szCs w:val="20"/>
              </w:rPr>
            </w:pPr>
            <w:r>
              <w:rPr>
                <w:rFonts w:hint="eastAsia" w:ascii="仿宋" w:hAnsi="仿宋" w:eastAsia="仿宋" w:cs="宋体"/>
                <w:kern w:val="0"/>
                <w:sz w:val="20"/>
                <w:szCs w:val="20"/>
              </w:rPr>
              <w:t>杭州</w:t>
            </w:r>
          </w:p>
        </w:tc>
        <w:tc>
          <w:tcPr>
            <w:tcW w:w="147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4407FBB">
            <w:pPr>
              <w:widowControl/>
              <w:jc w:val="center"/>
              <w:rPr>
                <w:rFonts w:ascii="仿宋" w:hAnsi="仿宋" w:eastAsia="仿宋" w:cs="宋体"/>
                <w:kern w:val="0"/>
                <w:sz w:val="20"/>
                <w:szCs w:val="20"/>
              </w:rPr>
            </w:pPr>
            <w:r>
              <w:rPr>
                <w:rFonts w:hint="eastAsia" w:ascii="仿宋" w:hAnsi="仿宋" w:eastAsia="仿宋" w:cs="宋体"/>
                <w:kern w:val="0"/>
                <w:sz w:val="20"/>
                <w:szCs w:val="20"/>
              </w:rPr>
              <w:t>杭州华三通信技术有限公司</w:t>
            </w:r>
          </w:p>
        </w:tc>
        <w:tc>
          <w:tcPr>
            <w:tcW w:w="9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B56C490">
            <w:pPr>
              <w:widowControl/>
              <w:jc w:val="center"/>
              <w:rPr>
                <w:rFonts w:ascii="仿宋" w:hAnsi="仿宋" w:eastAsia="仿宋" w:cs="宋体"/>
                <w:kern w:val="0"/>
                <w:sz w:val="22"/>
                <w:szCs w:val="22"/>
              </w:rPr>
            </w:pPr>
            <w:r>
              <w:rPr>
                <w:rFonts w:hint="eastAsia" w:ascii="仿宋" w:hAnsi="仿宋" w:eastAsia="仿宋" w:cs="宋体"/>
                <w:color w:val="000000"/>
                <w:kern w:val="0"/>
                <w:sz w:val="22"/>
                <w:szCs w:val="22"/>
              </w:rPr>
              <w:t>4800</w:t>
            </w:r>
          </w:p>
        </w:tc>
        <w:tc>
          <w:tcPr>
            <w:tcW w:w="93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B73B260">
            <w:pPr>
              <w:widowControl/>
              <w:jc w:val="center"/>
              <w:rPr>
                <w:rFonts w:ascii="仿宋" w:hAnsi="仿宋" w:eastAsia="仿宋" w:cs="宋体"/>
                <w:kern w:val="0"/>
                <w:sz w:val="22"/>
                <w:szCs w:val="22"/>
              </w:rPr>
            </w:pPr>
            <w:r>
              <w:rPr>
                <w:rFonts w:hint="eastAsia" w:ascii="仿宋" w:hAnsi="仿宋" w:eastAsia="仿宋" w:cs="宋体"/>
                <w:color w:val="000000"/>
                <w:kern w:val="0"/>
                <w:sz w:val="22"/>
                <w:szCs w:val="22"/>
              </w:rPr>
              <w:t>4800</w:t>
            </w:r>
          </w:p>
        </w:tc>
      </w:tr>
      <w:tr w14:paraId="639CA371">
        <w:tblPrEx>
          <w:tblCellMar>
            <w:top w:w="15" w:type="dxa"/>
            <w:left w:w="15" w:type="dxa"/>
            <w:bottom w:w="15" w:type="dxa"/>
            <w:right w:w="15" w:type="dxa"/>
          </w:tblCellMar>
        </w:tblPrEx>
        <w:trPr>
          <w:trHeight w:val="667" w:hRule="atLeast"/>
        </w:trPr>
        <w:tc>
          <w:tcPr>
            <w:tcW w:w="5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704B20C">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5</w:t>
            </w:r>
          </w:p>
        </w:tc>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8ABA64E">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高拍仪</w:t>
            </w:r>
          </w:p>
        </w:tc>
        <w:tc>
          <w:tcPr>
            <w:tcW w:w="63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B857133">
            <w:pPr>
              <w:widowControl/>
              <w:jc w:val="center"/>
              <w:rPr>
                <w:rFonts w:ascii="仿宋" w:hAnsi="仿宋" w:eastAsia="仿宋" w:cs="宋体"/>
                <w:kern w:val="0"/>
                <w:sz w:val="20"/>
                <w:szCs w:val="20"/>
              </w:rPr>
            </w:pPr>
            <w:r>
              <w:rPr>
                <w:rFonts w:hint="eastAsia" w:ascii="仿宋" w:hAnsi="仿宋" w:eastAsia="仿宋" w:cs="宋体"/>
                <w:kern w:val="0"/>
                <w:sz w:val="20"/>
                <w:szCs w:val="20"/>
              </w:rPr>
              <w:t>科密</w:t>
            </w:r>
          </w:p>
        </w:tc>
        <w:tc>
          <w:tcPr>
            <w:tcW w:w="152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59CDD1E">
            <w:pPr>
              <w:widowControl/>
              <w:jc w:val="center"/>
              <w:rPr>
                <w:rFonts w:ascii="仿宋" w:hAnsi="仿宋" w:eastAsia="仿宋" w:cs="宋体"/>
                <w:kern w:val="0"/>
                <w:sz w:val="20"/>
                <w:szCs w:val="20"/>
              </w:rPr>
            </w:pPr>
            <w:r>
              <w:rPr>
                <w:rFonts w:hint="eastAsia" w:ascii="仿宋" w:hAnsi="仿宋" w:eastAsia="仿宋" w:cs="宋体"/>
                <w:kern w:val="0"/>
                <w:sz w:val="20"/>
                <w:szCs w:val="20"/>
              </w:rPr>
              <w:t>GP1600AF</w:t>
            </w:r>
          </w:p>
        </w:tc>
        <w:tc>
          <w:tcPr>
            <w:tcW w:w="6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19A5854">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84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C267F62">
            <w:pPr>
              <w:widowControl/>
              <w:jc w:val="center"/>
              <w:rPr>
                <w:rFonts w:ascii="仿宋" w:hAnsi="仿宋" w:eastAsia="仿宋" w:cs="宋体"/>
                <w:kern w:val="0"/>
                <w:sz w:val="20"/>
                <w:szCs w:val="20"/>
              </w:rPr>
            </w:pPr>
            <w:r>
              <w:rPr>
                <w:rFonts w:hint="eastAsia" w:ascii="仿宋" w:hAnsi="仿宋" w:eastAsia="仿宋" w:cs="宋体"/>
                <w:kern w:val="0"/>
                <w:sz w:val="20"/>
                <w:szCs w:val="20"/>
              </w:rPr>
              <w:t>广州</w:t>
            </w:r>
          </w:p>
        </w:tc>
        <w:tc>
          <w:tcPr>
            <w:tcW w:w="147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D8092D6">
            <w:pPr>
              <w:widowControl/>
              <w:jc w:val="center"/>
              <w:rPr>
                <w:rFonts w:ascii="仿宋" w:hAnsi="仿宋" w:eastAsia="仿宋" w:cs="宋体"/>
                <w:kern w:val="0"/>
                <w:sz w:val="20"/>
                <w:szCs w:val="20"/>
              </w:rPr>
            </w:pPr>
            <w:r>
              <w:rPr>
                <w:rFonts w:hint="eastAsia" w:ascii="仿宋" w:hAnsi="仿宋" w:eastAsia="仿宋" w:cs="宋体"/>
                <w:kern w:val="0"/>
                <w:sz w:val="20"/>
                <w:szCs w:val="20"/>
              </w:rPr>
              <w:t>广州科密股份有限公司</w:t>
            </w:r>
          </w:p>
        </w:tc>
        <w:tc>
          <w:tcPr>
            <w:tcW w:w="9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B409BF4">
            <w:pPr>
              <w:widowControl/>
              <w:jc w:val="center"/>
              <w:rPr>
                <w:rFonts w:ascii="仿宋" w:hAnsi="仿宋" w:eastAsia="仿宋" w:cs="宋体"/>
                <w:kern w:val="0"/>
                <w:sz w:val="22"/>
                <w:szCs w:val="22"/>
              </w:rPr>
            </w:pPr>
            <w:r>
              <w:rPr>
                <w:rFonts w:hint="eastAsia" w:ascii="仿宋" w:hAnsi="仿宋" w:eastAsia="仿宋" w:cs="宋体"/>
                <w:color w:val="000000"/>
                <w:kern w:val="0"/>
                <w:sz w:val="22"/>
                <w:szCs w:val="22"/>
              </w:rPr>
              <w:t>2000</w:t>
            </w:r>
          </w:p>
        </w:tc>
        <w:tc>
          <w:tcPr>
            <w:tcW w:w="93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C90750C">
            <w:pPr>
              <w:widowControl/>
              <w:jc w:val="center"/>
              <w:rPr>
                <w:rFonts w:ascii="仿宋" w:hAnsi="仿宋" w:eastAsia="仿宋" w:cs="宋体"/>
                <w:kern w:val="0"/>
                <w:sz w:val="22"/>
                <w:szCs w:val="22"/>
              </w:rPr>
            </w:pPr>
            <w:r>
              <w:rPr>
                <w:rFonts w:hint="eastAsia" w:ascii="仿宋" w:hAnsi="仿宋" w:eastAsia="仿宋" w:cs="宋体"/>
                <w:color w:val="000000"/>
                <w:kern w:val="0"/>
                <w:sz w:val="22"/>
                <w:szCs w:val="22"/>
              </w:rPr>
              <w:t>2000</w:t>
            </w:r>
          </w:p>
        </w:tc>
      </w:tr>
      <w:tr w14:paraId="61387B1C">
        <w:tblPrEx>
          <w:tblCellMar>
            <w:top w:w="15" w:type="dxa"/>
            <w:left w:w="15" w:type="dxa"/>
            <w:bottom w:w="15" w:type="dxa"/>
            <w:right w:w="15" w:type="dxa"/>
          </w:tblCellMar>
        </w:tblPrEx>
        <w:trPr>
          <w:trHeight w:val="665" w:hRule="atLeast"/>
        </w:trPr>
        <w:tc>
          <w:tcPr>
            <w:tcW w:w="5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3D7349E">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6</w:t>
            </w:r>
          </w:p>
        </w:tc>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55C0F80">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彩色喷墨多功能一体机</w:t>
            </w:r>
          </w:p>
        </w:tc>
        <w:tc>
          <w:tcPr>
            <w:tcW w:w="63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9791872">
            <w:pPr>
              <w:widowControl/>
              <w:jc w:val="center"/>
              <w:rPr>
                <w:rFonts w:ascii="仿宋" w:hAnsi="仿宋" w:eastAsia="仿宋" w:cs="宋体"/>
                <w:kern w:val="0"/>
                <w:sz w:val="20"/>
                <w:szCs w:val="20"/>
              </w:rPr>
            </w:pPr>
            <w:r>
              <w:rPr>
                <w:rFonts w:hint="eastAsia" w:ascii="仿宋" w:hAnsi="仿宋" w:eastAsia="仿宋" w:cs="宋体"/>
                <w:kern w:val="0"/>
                <w:sz w:val="20"/>
                <w:szCs w:val="20"/>
              </w:rPr>
              <w:t>爱普生</w:t>
            </w:r>
          </w:p>
        </w:tc>
        <w:tc>
          <w:tcPr>
            <w:tcW w:w="152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7B2F870">
            <w:pPr>
              <w:widowControl/>
              <w:jc w:val="center"/>
              <w:rPr>
                <w:rFonts w:ascii="仿宋" w:hAnsi="仿宋" w:eastAsia="仿宋" w:cs="宋体"/>
                <w:kern w:val="0"/>
                <w:sz w:val="20"/>
                <w:szCs w:val="20"/>
              </w:rPr>
            </w:pPr>
            <w:r>
              <w:rPr>
                <w:rFonts w:hint="eastAsia" w:ascii="仿宋" w:hAnsi="仿宋" w:eastAsia="仿宋" w:cs="宋体"/>
                <w:kern w:val="0"/>
                <w:sz w:val="20"/>
                <w:szCs w:val="20"/>
              </w:rPr>
              <w:t>L6198</w:t>
            </w:r>
          </w:p>
        </w:tc>
        <w:tc>
          <w:tcPr>
            <w:tcW w:w="6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087E2AB">
            <w:pPr>
              <w:widowControl/>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84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F583614">
            <w:pPr>
              <w:widowControl/>
              <w:jc w:val="center"/>
              <w:rPr>
                <w:rFonts w:ascii="仿宋" w:hAnsi="仿宋" w:eastAsia="仿宋" w:cs="宋体"/>
                <w:kern w:val="0"/>
                <w:sz w:val="20"/>
                <w:szCs w:val="20"/>
              </w:rPr>
            </w:pPr>
            <w:r>
              <w:rPr>
                <w:rFonts w:hint="eastAsia" w:ascii="仿宋" w:hAnsi="仿宋" w:eastAsia="仿宋" w:cs="宋体"/>
                <w:kern w:val="0"/>
                <w:sz w:val="20"/>
                <w:szCs w:val="20"/>
              </w:rPr>
              <w:t>深圳</w:t>
            </w:r>
          </w:p>
        </w:tc>
        <w:tc>
          <w:tcPr>
            <w:tcW w:w="147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5648563">
            <w:pPr>
              <w:widowControl/>
              <w:jc w:val="center"/>
              <w:rPr>
                <w:rFonts w:ascii="仿宋" w:hAnsi="仿宋" w:eastAsia="仿宋" w:cs="宋体"/>
                <w:kern w:val="0"/>
                <w:sz w:val="20"/>
                <w:szCs w:val="20"/>
              </w:rPr>
            </w:pPr>
            <w:r>
              <w:rPr>
                <w:rFonts w:hint="eastAsia" w:ascii="仿宋" w:hAnsi="仿宋" w:eastAsia="仿宋" w:cs="宋体"/>
                <w:kern w:val="0"/>
                <w:sz w:val="20"/>
                <w:szCs w:val="20"/>
              </w:rPr>
              <w:t>爱普生(中国)有限公司</w:t>
            </w:r>
          </w:p>
        </w:tc>
        <w:tc>
          <w:tcPr>
            <w:tcW w:w="9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64FAEA6">
            <w:pPr>
              <w:widowControl/>
              <w:jc w:val="center"/>
              <w:rPr>
                <w:rFonts w:ascii="仿宋" w:hAnsi="仿宋" w:eastAsia="仿宋" w:cs="宋体"/>
                <w:kern w:val="0"/>
                <w:sz w:val="22"/>
                <w:szCs w:val="22"/>
              </w:rPr>
            </w:pPr>
            <w:r>
              <w:rPr>
                <w:rFonts w:hint="eastAsia" w:ascii="仿宋" w:hAnsi="仿宋" w:eastAsia="仿宋" w:cs="宋体"/>
                <w:color w:val="000000"/>
                <w:kern w:val="0"/>
                <w:sz w:val="22"/>
                <w:szCs w:val="22"/>
              </w:rPr>
              <w:t>3800</w:t>
            </w:r>
          </w:p>
        </w:tc>
        <w:tc>
          <w:tcPr>
            <w:tcW w:w="93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FA6DC55">
            <w:pPr>
              <w:widowControl/>
              <w:jc w:val="center"/>
              <w:rPr>
                <w:rFonts w:ascii="仿宋" w:hAnsi="仿宋" w:eastAsia="仿宋" w:cs="宋体"/>
                <w:kern w:val="0"/>
                <w:sz w:val="22"/>
                <w:szCs w:val="22"/>
              </w:rPr>
            </w:pPr>
            <w:r>
              <w:rPr>
                <w:rFonts w:hint="eastAsia" w:ascii="仿宋" w:hAnsi="仿宋" w:eastAsia="仿宋" w:cs="宋体"/>
                <w:color w:val="000000"/>
                <w:kern w:val="0"/>
                <w:sz w:val="22"/>
                <w:szCs w:val="22"/>
              </w:rPr>
              <w:t>3800</w:t>
            </w:r>
          </w:p>
        </w:tc>
      </w:tr>
      <w:tr w14:paraId="665FB19A">
        <w:tblPrEx>
          <w:tblCellMar>
            <w:top w:w="15" w:type="dxa"/>
            <w:left w:w="15" w:type="dxa"/>
            <w:bottom w:w="15" w:type="dxa"/>
            <w:right w:w="15" w:type="dxa"/>
          </w:tblCellMar>
        </w:tblPrEx>
        <w:trPr>
          <w:trHeight w:val="667" w:hRule="atLeast"/>
        </w:trPr>
        <w:tc>
          <w:tcPr>
            <w:tcW w:w="5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1A2FB51">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7</w:t>
            </w:r>
          </w:p>
        </w:tc>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66D03C2">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数据库服务器</w:t>
            </w:r>
          </w:p>
        </w:tc>
        <w:tc>
          <w:tcPr>
            <w:tcW w:w="63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365EE6B">
            <w:pPr>
              <w:widowControl/>
              <w:jc w:val="center"/>
              <w:rPr>
                <w:rFonts w:ascii="仿宋" w:hAnsi="仿宋" w:eastAsia="仿宋" w:cs="宋体"/>
                <w:kern w:val="0"/>
                <w:sz w:val="20"/>
                <w:szCs w:val="20"/>
              </w:rPr>
            </w:pPr>
            <w:r>
              <w:rPr>
                <w:rFonts w:hint="eastAsia" w:ascii="仿宋" w:hAnsi="仿宋" w:eastAsia="仿宋" w:cs="宋体"/>
                <w:kern w:val="0"/>
                <w:sz w:val="20"/>
                <w:szCs w:val="20"/>
              </w:rPr>
              <w:t>华三</w:t>
            </w:r>
          </w:p>
        </w:tc>
        <w:tc>
          <w:tcPr>
            <w:tcW w:w="152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7C9631A">
            <w:pPr>
              <w:widowControl/>
              <w:jc w:val="center"/>
              <w:rPr>
                <w:rFonts w:ascii="仿宋" w:hAnsi="仿宋" w:eastAsia="仿宋" w:cs="宋体"/>
                <w:kern w:val="0"/>
                <w:sz w:val="20"/>
                <w:szCs w:val="20"/>
              </w:rPr>
            </w:pPr>
            <w:r>
              <w:rPr>
                <w:rFonts w:hint="eastAsia" w:ascii="仿宋" w:hAnsi="仿宋" w:eastAsia="仿宋" w:cs="宋体"/>
                <w:kern w:val="0"/>
                <w:sz w:val="20"/>
                <w:szCs w:val="20"/>
              </w:rPr>
              <w:t>R4900-G3</w:t>
            </w:r>
          </w:p>
        </w:tc>
        <w:tc>
          <w:tcPr>
            <w:tcW w:w="6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CFA79A1">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84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B0868C3">
            <w:pPr>
              <w:widowControl/>
              <w:jc w:val="center"/>
              <w:rPr>
                <w:rFonts w:ascii="仿宋" w:hAnsi="仿宋" w:eastAsia="仿宋" w:cs="宋体"/>
                <w:kern w:val="0"/>
                <w:sz w:val="20"/>
                <w:szCs w:val="20"/>
              </w:rPr>
            </w:pPr>
            <w:r>
              <w:rPr>
                <w:rFonts w:hint="eastAsia" w:ascii="仿宋" w:hAnsi="仿宋" w:eastAsia="仿宋" w:cs="宋体"/>
                <w:kern w:val="0"/>
                <w:sz w:val="20"/>
                <w:szCs w:val="20"/>
              </w:rPr>
              <w:t>合肥</w:t>
            </w:r>
          </w:p>
        </w:tc>
        <w:tc>
          <w:tcPr>
            <w:tcW w:w="147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F3BB550">
            <w:pPr>
              <w:widowControl/>
              <w:jc w:val="center"/>
              <w:rPr>
                <w:rFonts w:ascii="仿宋" w:hAnsi="仿宋" w:eastAsia="仿宋" w:cs="宋体"/>
                <w:kern w:val="0"/>
                <w:sz w:val="20"/>
                <w:szCs w:val="20"/>
              </w:rPr>
            </w:pPr>
            <w:r>
              <w:rPr>
                <w:rFonts w:hint="eastAsia" w:ascii="仿宋" w:hAnsi="仿宋" w:eastAsia="仿宋" w:cs="宋体"/>
                <w:kern w:val="0"/>
                <w:sz w:val="20"/>
                <w:szCs w:val="20"/>
              </w:rPr>
              <w:t>新华三技术有限公司</w:t>
            </w:r>
          </w:p>
        </w:tc>
        <w:tc>
          <w:tcPr>
            <w:tcW w:w="9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84A237D">
            <w:pPr>
              <w:widowControl/>
              <w:jc w:val="center"/>
              <w:rPr>
                <w:rFonts w:ascii="仿宋" w:hAnsi="仿宋" w:eastAsia="仿宋" w:cs="宋体"/>
                <w:kern w:val="0"/>
                <w:sz w:val="22"/>
                <w:szCs w:val="22"/>
              </w:rPr>
            </w:pPr>
            <w:r>
              <w:rPr>
                <w:rFonts w:hint="eastAsia" w:ascii="仿宋" w:hAnsi="仿宋" w:eastAsia="仿宋" w:cs="宋体"/>
                <w:color w:val="000000"/>
                <w:kern w:val="0"/>
                <w:sz w:val="22"/>
                <w:szCs w:val="22"/>
              </w:rPr>
              <w:t>31500</w:t>
            </w:r>
          </w:p>
        </w:tc>
        <w:tc>
          <w:tcPr>
            <w:tcW w:w="93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A87A078">
            <w:pPr>
              <w:widowControl/>
              <w:jc w:val="center"/>
              <w:rPr>
                <w:rFonts w:ascii="仿宋" w:hAnsi="仿宋" w:eastAsia="仿宋" w:cs="宋体"/>
                <w:kern w:val="0"/>
                <w:sz w:val="22"/>
                <w:szCs w:val="22"/>
              </w:rPr>
            </w:pPr>
            <w:r>
              <w:rPr>
                <w:rFonts w:hint="eastAsia" w:ascii="仿宋" w:hAnsi="仿宋" w:eastAsia="仿宋" w:cs="宋体"/>
                <w:color w:val="000000"/>
                <w:kern w:val="0"/>
                <w:sz w:val="22"/>
                <w:szCs w:val="22"/>
              </w:rPr>
              <w:t>63000</w:t>
            </w:r>
          </w:p>
        </w:tc>
      </w:tr>
      <w:tr w14:paraId="5D2093F7">
        <w:tblPrEx>
          <w:tblCellMar>
            <w:top w:w="15" w:type="dxa"/>
            <w:left w:w="15" w:type="dxa"/>
            <w:bottom w:w="15" w:type="dxa"/>
            <w:right w:w="15" w:type="dxa"/>
          </w:tblCellMar>
        </w:tblPrEx>
        <w:trPr>
          <w:trHeight w:val="667" w:hRule="atLeast"/>
        </w:trPr>
        <w:tc>
          <w:tcPr>
            <w:tcW w:w="5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01317CC">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8</w:t>
            </w:r>
          </w:p>
        </w:tc>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160B3F2">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服务器</w:t>
            </w:r>
          </w:p>
        </w:tc>
        <w:tc>
          <w:tcPr>
            <w:tcW w:w="63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E0D238E">
            <w:pPr>
              <w:widowControl/>
              <w:jc w:val="center"/>
              <w:rPr>
                <w:rFonts w:ascii="仿宋" w:hAnsi="仿宋" w:eastAsia="仿宋" w:cs="宋体"/>
                <w:kern w:val="0"/>
                <w:sz w:val="20"/>
                <w:szCs w:val="20"/>
              </w:rPr>
            </w:pPr>
            <w:r>
              <w:rPr>
                <w:rFonts w:hint="eastAsia" w:ascii="仿宋" w:hAnsi="仿宋" w:eastAsia="仿宋" w:cs="宋体"/>
                <w:kern w:val="0"/>
                <w:sz w:val="20"/>
                <w:szCs w:val="20"/>
              </w:rPr>
              <w:t>华三</w:t>
            </w:r>
          </w:p>
        </w:tc>
        <w:tc>
          <w:tcPr>
            <w:tcW w:w="152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9D32803">
            <w:pPr>
              <w:widowControl/>
              <w:jc w:val="center"/>
              <w:rPr>
                <w:rFonts w:ascii="仿宋" w:hAnsi="仿宋" w:eastAsia="仿宋" w:cs="宋体"/>
                <w:kern w:val="0"/>
                <w:sz w:val="20"/>
                <w:szCs w:val="20"/>
              </w:rPr>
            </w:pPr>
            <w:r>
              <w:rPr>
                <w:rFonts w:hint="eastAsia" w:ascii="仿宋" w:hAnsi="仿宋" w:eastAsia="仿宋" w:cs="宋体"/>
                <w:kern w:val="0"/>
                <w:sz w:val="20"/>
                <w:szCs w:val="20"/>
              </w:rPr>
              <w:t>R4900-G3</w:t>
            </w:r>
          </w:p>
        </w:tc>
        <w:tc>
          <w:tcPr>
            <w:tcW w:w="6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801B28F">
            <w:pPr>
              <w:widowControl/>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84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6D2F68D">
            <w:pPr>
              <w:widowControl/>
              <w:jc w:val="center"/>
              <w:rPr>
                <w:rFonts w:ascii="仿宋" w:hAnsi="仿宋" w:eastAsia="仿宋" w:cs="宋体"/>
                <w:kern w:val="0"/>
                <w:sz w:val="20"/>
                <w:szCs w:val="20"/>
              </w:rPr>
            </w:pPr>
            <w:r>
              <w:rPr>
                <w:rFonts w:hint="eastAsia" w:ascii="仿宋" w:hAnsi="仿宋" w:eastAsia="仿宋" w:cs="宋体"/>
                <w:kern w:val="0"/>
                <w:sz w:val="20"/>
                <w:szCs w:val="20"/>
              </w:rPr>
              <w:t>合肥</w:t>
            </w:r>
          </w:p>
        </w:tc>
        <w:tc>
          <w:tcPr>
            <w:tcW w:w="147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FDF9AD3">
            <w:pPr>
              <w:widowControl/>
              <w:jc w:val="center"/>
              <w:rPr>
                <w:rFonts w:ascii="仿宋" w:hAnsi="仿宋" w:eastAsia="仿宋" w:cs="宋体"/>
                <w:kern w:val="0"/>
                <w:sz w:val="20"/>
                <w:szCs w:val="20"/>
              </w:rPr>
            </w:pPr>
            <w:r>
              <w:rPr>
                <w:rFonts w:hint="eastAsia" w:ascii="仿宋" w:hAnsi="仿宋" w:eastAsia="仿宋" w:cs="宋体"/>
                <w:kern w:val="0"/>
                <w:sz w:val="20"/>
                <w:szCs w:val="20"/>
              </w:rPr>
              <w:t>新华三技术有限公司</w:t>
            </w:r>
          </w:p>
        </w:tc>
        <w:tc>
          <w:tcPr>
            <w:tcW w:w="92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D930A91">
            <w:pPr>
              <w:widowControl/>
              <w:jc w:val="center"/>
              <w:rPr>
                <w:rFonts w:ascii="仿宋" w:hAnsi="仿宋" w:eastAsia="仿宋" w:cs="宋体"/>
                <w:kern w:val="0"/>
                <w:sz w:val="22"/>
                <w:szCs w:val="22"/>
              </w:rPr>
            </w:pPr>
            <w:r>
              <w:rPr>
                <w:rFonts w:hint="eastAsia" w:ascii="仿宋" w:hAnsi="仿宋" w:eastAsia="仿宋" w:cs="宋体"/>
                <w:color w:val="000000"/>
                <w:kern w:val="0"/>
                <w:sz w:val="22"/>
                <w:szCs w:val="22"/>
              </w:rPr>
              <w:t>28350</w:t>
            </w:r>
          </w:p>
        </w:tc>
        <w:tc>
          <w:tcPr>
            <w:tcW w:w="93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92B4D42">
            <w:pPr>
              <w:widowControl/>
              <w:jc w:val="center"/>
              <w:rPr>
                <w:rFonts w:ascii="仿宋" w:hAnsi="仿宋" w:eastAsia="仿宋" w:cs="宋体"/>
                <w:kern w:val="0"/>
                <w:sz w:val="22"/>
                <w:szCs w:val="22"/>
              </w:rPr>
            </w:pPr>
            <w:r>
              <w:rPr>
                <w:rFonts w:hint="eastAsia" w:ascii="仿宋" w:hAnsi="仿宋" w:eastAsia="仿宋" w:cs="宋体"/>
                <w:color w:val="000000"/>
                <w:kern w:val="0"/>
                <w:sz w:val="22"/>
                <w:szCs w:val="22"/>
              </w:rPr>
              <w:t>56700</w:t>
            </w:r>
          </w:p>
        </w:tc>
      </w:tr>
      <w:tr w14:paraId="45A688F5">
        <w:tblPrEx>
          <w:tblCellMar>
            <w:top w:w="15" w:type="dxa"/>
            <w:left w:w="15" w:type="dxa"/>
            <w:bottom w:w="15" w:type="dxa"/>
            <w:right w:w="15" w:type="dxa"/>
          </w:tblCellMar>
        </w:tblPrEx>
        <w:trPr>
          <w:trHeight w:val="504" w:hRule="atLeast"/>
        </w:trPr>
        <w:tc>
          <w:tcPr>
            <w:tcW w:w="1948"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E91C513">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总价</w:t>
            </w:r>
          </w:p>
        </w:tc>
        <w:tc>
          <w:tcPr>
            <w:tcW w:w="7046" w:type="dxa"/>
            <w:gridSpan w:val="7"/>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B6B3E13">
            <w:pPr>
              <w:widowControl/>
              <w:jc w:val="center"/>
              <w:rPr>
                <w:rFonts w:ascii="仿宋" w:hAnsi="仿宋" w:eastAsia="仿宋" w:cs="宋体"/>
                <w:kern w:val="0"/>
                <w:sz w:val="24"/>
              </w:rPr>
            </w:pPr>
            <w:r>
              <w:rPr>
                <w:rFonts w:hint="eastAsia" w:ascii="仿宋" w:hAnsi="仿宋" w:eastAsia="仿宋" w:cs="宋体"/>
                <w:color w:val="000000"/>
                <w:kern w:val="0"/>
                <w:sz w:val="24"/>
              </w:rPr>
              <w:t>994900元</w:t>
            </w:r>
          </w:p>
        </w:tc>
      </w:tr>
    </w:tbl>
    <w:p w14:paraId="710E45BD">
      <w:pPr>
        <w:widowControl/>
        <w:jc w:val="left"/>
        <w:rPr>
          <w:rFonts w:ascii="宋体" w:hAnsi="宋体" w:cs="宋体"/>
          <w:kern w:val="0"/>
          <w:sz w:val="24"/>
        </w:rPr>
      </w:pPr>
    </w:p>
    <w:p w14:paraId="504032DA">
      <w:pPr>
        <w:widowControl/>
        <w:spacing w:line="480" w:lineRule="auto"/>
        <w:ind w:right="105"/>
        <w:jc w:val="left"/>
        <w:rPr>
          <w:rFonts w:ascii="宋体" w:hAnsi="宋体" w:cs="宋体"/>
          <w:kern w:val="0"/>
          <w:sz w:val="24"/>
        </w:rPr>
      </w:pPr>
    </w:p>
    <w:p w14:paraId="2CA87378">
      <w:pPr>
        <w:widowControl/>
        <w:spacing w:line="480" w:lineRule="auto"/>
        <w:ind w:right="105"/>
        <w:jc w:val="left"/>
        <w:rPr>
          <w:rFonts w:ascii="宋体" w:hAnsi="宋体" w:cs="宋体"/>
          <w:kern w:val="0"/>
          <w:sz w:val="24"/>
        </w:rPr>
      </w:pPr>
    </w:p>
    <w:p w14:paraId="5FE1288F">
      <w:pPr>
        <w:widowControl/>
        <w:spacing w:line="480" w:lineRule="auto"/>
        <w:ind w:right="105"/>
        <w:jc w:val="left"/>
        <w:rPr>
          <w:rFonts w:ascii="宋体" w:hAnsi="宋体" w:cs="宋体"/>
          <w:kern w:val="0"/>
          <w:sz w:val="24"/>
        </w:rPr>
      </w:pPr>
    </w:p>
    <w:p w14:paraId="7E085A6C">
      <w:pPr>
        <w:widowControl/>
        <w:spacing w:line="720" w:lineRule="auto"/>
        <w:jc w:val="left"/>
        <w:rPr>
          <w:rFonts w:ascii="宋体" w:hAnsi="宋体" w:cs="宋体"/>
          <w:kern w:val="0"/>
          <w:sz w:val="24"/>
        </w:rPr>
      </w:pPr>
      <w:r>
        <w:rPr>
          <w:rFonts w:ascii="宋体" w:hAnsi="宋体" w:cs="宋体"/>
          <w:kern w:val="0"/>
          <w:sz w:val="22"/>
          <w:szCs w:val="22"/>
        </w:rPr>
        <w:t>供应商名称（加盖单位公章）：</w:t>
      </w:r>
      <w:r>
        <w:rPr>
          <w:rFonts w:ascii="宋体" w:hAnsi="宋体" w:cs="宋体"/>
          <w:kern w:val="0"/>
          <w:szCs w:val="21"/>
          <w:u w:val="single"/>
        </w:rPr>
        <w:t xml:space="preserve"> 鞍山市新睿成自动化工程有限公司 </w:t>
      </w:r>
    </w:p>
    <w:p w14:paraId="23165956">
      <w:pPr>
        <w:widowControl/>
        <w:spacing w:line="720" w:lineRule="auto"/>
        <w:jc w:val="left"/>
        <w:rPr>
          <w:rFonts w:ascii="宋体" w:hAnsi="宋体" w:cs="宋体"/>
          <w:kern w:val="0"/>
          <w:sz w:val="24"/>
        </w:rPr>
      </w:pPr>
      <w:r>
        <w:rPr>
          <w:rFonts w:ascii="宋体" w:hAnsi="宋体" w:cs="宋体"/>
          <w:kern w:val="0"/>
          <w:sz w:val="22"/>
          <w:szCs w:val="22"/>
        </w:rPr>
        <w:t>法定代表人（或非法人组织负责人）或其授权委托人(签字或盖章)：</w:t>
      </w:r>
      <w:r>
        <w:rPr>
          <w:rFonts w:ascii="宋体" w:hAnsi="宋体" w:cs="宋体"/>
          <w:kern w:val="0"/>
          <w:szCs w:val="21"/>
          <w:u w:val="single"/>
        </w:rPr>
        <w:t xml:space="preserve"> </w:t>
      </w:r>
    </w:p>
    <w:p w14:paraId="1A72BBC2">
      <w:pPr>
        <w:widowControl/>
        <w:spacing w:line="480" w:lineRule="auto"/>
        <w:ind w:right="105"/>
        <w:jc w:val="left"/>
        <w:rPr>
          <w:rFonts w:ascii="宋体" w:hAnsi="宋体" w:cs="宋体"/>
          <w:kern w:val="0"/>
          <w:sz w:val="24"/>
        </w:rPr>
      </w:pPr>
      <w:r>
        <w:rPr>
          <w:rFonts w:ascii="宋体" w:hAnsi="宋体" w:cs="宋体"/>
          <w:kern w:val="0"/>
          <w:szCs w:val="21"/>
          <w:u w:val="single"/>
        </w:rPr>
        <w:t xml:space="preserve">日期： 2021年1月11日 </w:t>
      </w:r>
    </w:p>
    <w:p w14:paraId="69AB1FFA">
      <w:pPr>
        <w:widowControl/>
        <w:spacing w:line="480" w:lineRule="auto"/>
        <w:ind w:right="105" w:firstLine="440"/>
        <w:jc w:val="left"/>
        <w:rPr>
          <w:rFonts w:ascii="宋体" w:hAnsi="宋体" w:cs="宋体"/>
          <w:kern w:val="0"/>
          <w:sz w:val="24"/>
        </w:rPr>
      </w:pPr>
    </w:p>
    <w:p w14:paraId="3676287F">
      <w:pPr>
        <w:widowControl/>
        <w:spacing w:line="480" w:lineRule="auto"/>
        <w:ind w:right="105" w:firstLine="420"/>
        <w:jc w:val="left"/>
        <w:rPr>
          <w:rFonts w:ascii="宋体" w:hAnsi="宋体" w:cs="宋体"/>
          <w:kern w:val="0"/>
          <w:sz w:val="24"/>
        </w:rPr>
      </w:pPr>
    </w:p>
    <w:p w14:paraId="1BF5368A">
      <w:pPr>
        <w:widowControl/>
        <w:jc w:val="left"/>
        <w:rPr>
          <w:rFonts w:ascii="宋体" w:hAnsi="宋体" w:cs="宋体"/>
          <w:kern w:val="0"/>
          <w:sz w:val="24"/>
        </w:rPr>
      </w:pPr>
    </w:p>
    <w:p w14:paraId="690A6D92">
      <w:pPr>
        <w:widowControl/>
        <w:spacing w:line="480" w:lineRule="auto"/>
        <w:jc w:val="left"/>
        <w:rPr>
          <w:rFonts w:ascii="宋体" w:hAnsi="宋体" w:cs="宋体"/>
          <w:kern w:val="0"/>
          <w:sz w:val="24"/>
        </w:rPr>
      </w:pPr>
    </w:p>
    <w:p w14:paraId="7F7A071F">
      <w:pPr>
        <w:widowControl/>
        <w:spacing w:line="480" w:lineRule="auto"/>
        <w:jc w:val="left"/>
        <w:rPr>
          <w:rFonts w:ascii="宋体" w:hAnsi="宋体" w:cs="宋体"/>
          <w:kern w:val="0"/>
          <w:sz w:val="24"/>
        </w:rPr>
      </w:pPr>
    </w:p>
    <w:p w14:paraId="42690DE8">
      <w:pPr>
        <w:widowControl/>
        <w:spacing w:before="319" w:after="319" w:line="480" w:lineRule="auto"/>
        <w:jc w:val="center"/>
        <w:rPr>
          <w:rFonts w:ascii="宋体" w:hAnsi="宋体" w:cs="宋体"/>
          <w:kern w:val="0"/>
          <w:sz w:val="24"/>
        </w:rPr>
      </w:pPr>
      <w:r>
        <w:rPr>
          <w:rFonts w:ascii="宋体" w:hAnsi="宋体" w:cs="宋体"/>
          <w:b/>
          <w:bCs/>
          <w:kern w:val="0"/>
          <w:sz w:val="32"/>
          <w:szCs w:val="32"/>
        </w:rPr>
        <w:t>技术规格偏离表</w:t>
      </w:r>
    </w:p>
    <w:tbl>
      <w:tblPr>
        <w:tblStyle w:val="6"/>
        <w:tblW w:w="9039" w:type="dxa"/>
        <w:tblInd w:w="0" w:type="dxa"/>
        <w:tblLayout w:type="autofit"/>
        <w:tblCellMar>
          <w:top w:w="15" w:type="dxa"/>
          <w:left w:w="15" w:type="dxa"/>
          <w:bottom w:w="15" w:type="dxa"/>
          <w:right w:w="15" w:type="dxa"/>
        </w:tblCellMar>
      </w:tblPr>
      <w:tblGrid>
        <w:gridCol w:w="2782"/>
        <w:gridCol w:w="2749"/>
        <w:gridCol w:w="1132"/>
        <w:gridCol w:w="1099"/>
        <w:gridCol w:w="1277"/>
      </w:tblGrid>
      <w:tr w14:paraId="5DC0B338">
        <w:tblPrEx>
          <w:tblCellMar>
            <w:top w:w="15" w:type="dxa"/>
            <w:left w:w="15" w:type="dxa"/>
            <w:bottom w:w="15" w:type="dxa"/>
            <w:right w:w="15" w:type="dxa"/>
          </w:tblCellMar>
        </w:tblPrEx>
        <w:tc>
          <w:tcPr>
            <w:tcW w:w="2782" w:type="dxa"/>
            <w:tcMar>
              <w:top w:w="0" w:type="dxa"/>
              <w:left w:w="0" w:type="dxa"/>
              <w:bottom w:w="0" w:type="dxa"/>
              <w:right w:w="0" w:type="dxa"/>
            </w:tcMar>
            <w:vAlign w:val="center"/>
          </w:tcPr>
          <w:p w14:paraId="08FAFD10">
            <w:pPr>
              <w:widowControl/>
              <w:jc w:val="left"/>
              <w:rPr>
                <w:rFonts w:ascii="宋体" w:hAnsi="宋体" w:cs="宋体"/>
                <w:kern w:val="0"/>
                <w:sz w:val="1"/>
              </w:rPr>
            </w:pPr>
          </w:p>
        </w:tc>
        <w:tc>
          <w:tcPr>
            <w:tcW w:w="2749" w:type="dxa"/>
            <w:tcMar>
              <w:top w:w="0" w:type="dxa"/>
              <w:left w:w="0" w:type="dxa"/>
              <w:bottom w:w="0" w:type="dxa"/>
              <w:right w:w="0" w:type="dxa"/>
            </w:tcMar>
            <w:vAlign w:val="center"/>
          </w:tcPr>
          <w:p w14:paraId="58879E7C">
            <w:pPr>
              <w:widowControl/>
              <w:jc w:val="left"/>
              <w:rPr>
                <w:rFonts w:ascii="宋体" w:hAnsi="宋体" w:cs="宋体"/>
                <w:kern w:val="0"/>
                <w:sz w:val="1"/>
              </w:rPr>
            </w:pPr>
          </w:p>
        </w:tc>
        <w:tc>
          <w:tcPr>
            <w:tcW w:w="1132" w:type="dxa"/>
            <w:tcMar>
              <w:top w:w="0" w:type="dxa"/>
              <w:left w:w="0" w:type="dxa"/>
              <w:bottom w:w="0" w:type="dxa"/>
              <w:right w:w="0" w:type="dxa"/>
            </w:tcMar>
            <w:vAlign w:val="center"/>
          </w:tcPr>
          <w:p w14:paraId="28CC869C">
            <w:pPr>
              <w:widowControl/>
              <w:jc w:val="left"/>
              <w:rPr>
                <w:rFonts w:ascii="宋体" w:hAnsi="宋体" w:cs="宋体"/>
                <w:kern w:val="0"/>
                <w:sz w:val="1"/>
              </w:rPr>
            </w:pPr>
          </w:p>
        </w:tc>
        <w:tc>
          <w:tcPr>
            <w:tcW w:w="1099" w:type="dxa"/>
            <w:tcMar>
              <w:top w:w="0" w:type="dxa"/>
              <w:left w:w="0" w:type="dxa"/>
              <w:bottom w:w="0" w:type="dxa"/>
              <w:right w:w="0" w:type="dxa"/>
            </w:tcMar>
            <w:vAlign w:val="center"/>
          </w:tcPr>
          <w:p w14:paraId="6E660E83">
            <w:pPr>
              <w:widowControl/>
              <w:jc w:val="left"/>
              <w:rPr>
                <w:rFonts w:ascii="宋体" w:hAnsi="宋体" w:cs="宋体"/>
                <w:kern w:val="0"/>
                <w:sz w:val="1"/>
              </w:rPr>
            </w:pPr>
          </w:p>
        </w:tc>
        <w:tc>
          <w:tcPr>
            <w:tcW w:w="1273" w:type="dxa"/>
            <w:tcMar>
              <w:top w:w="0" w:type="dxa"/>
              <w:left w:w="0" w:type="dxa"/>
              <w:bottom w:w="0" w:type="dxa"/>
              <w:right w:w="0" w:type="dxa"/>
            </w:tcMar>
            <w:vAlign w:val="center"/>
          </w:tcPr>
          <w:p w14:paraId="318DF49C">
            <w:pPr>
              <w:widowControl/>
              <w:jc w:val="left"/>
              <w:rPr>
                <w:rFonts w:ascii="宋体" w:hAnsi="宋体" w:cs="宋体"/>
                <w:kern w:val="0"/>
                <w:sz w:val="1"/>
              </w:rPr>
            </w:pPr>
          </w:p>
        </w:tc>
      </w:tr>
      <w:tr w14:paraId="1FF4F86F">
        <w:tblPrEx>
          <w:tblCellMar>
            <w:top w:w="15" w:type="dxa"/>
            <w:left w:w="15" w:type="dxa"/>
            <w:bottom w:w="15" w:type="dxa"/>
            <w:right w:w="15" w:type="dxa"/>
          </w:tblCellMar>
        </w:tblPrEx>
        <w:trPr>
          <w:trHeight w:val="1274" w:hRule="atLeast"/>
        </w:trPr>
        <w:tc>
          <w:tcPr>
            <w:tcW w:w="9039"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4B1CF51">
            <w:pPr>
              <w:widowControl/>
              <w:ind w:right="104"/>
              <w:jc w:val="left"/>
              <w:rPr>
                <w:rFonts w:ascii="仿宋" w:hAnsi="仿宋" w:eastAsia="仿宋" w:cs="宋体"/>
                <w:kern w:val="0"/>
                <w:sz w:val="20"/>
                <w:szCs w:val="20"/>
              </w:rPr>
            </w:pPr>
            <w:r>
              <w:rPr>
                <w:rFonts w:hint="eastAsia" w:ascii="仿宋" w:hAnsi="仿宋" w:eastAsia="仿宋" w:cs="宋体"/>
                <w:color w:val="000000"/>
                <w:kern w:val="0"/>
                <w:sz w:val="20"/>
                <w:szCs w:val="20"/>
              </w:rPr>
              <w:t>包号/序号：01/01</w:t>
            </w:r>
          </w:p>
          <w:p w14:paraId="4F3AEFB7">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产品名称：统一身份认证平台</w:t>
            </w:r>
          </w:p>
          <w:p w14:paraId="0ECD7E54">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数量：1套</w:t>
            </w:r>
          </w:p>
          <w:p w14:paraId="0F4AC5A0">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是否为经过审批采购的进口产品：否</w:t>
            </w:r>
          </w:p>
          <w:p w14:paraId="3BFAD152">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是否是政府强制采购节能产品：否</w:t>
            </w:r>
          </w:p>
          <w:p w14:paraId="174D5CDD">
            <w:pPr>
              <w:widowControl/>
              <w:rPr>
                <w:rFonts w:ascii="仿宋" w:hAnsi="仿宋" w:eastAsia="仿宋" w:cs="宋体"/>
                <w:kern w:val="0"/>
                <w:sz w:val="20"/>
                <w:szCs w:val="20"/>
              </w:rPr>
            </w:pPr>
            <w:r>
              <w:rPr>
                <w:rFonts w:hint="eastAsia" w:ascii="仿宋" w:hAnsi="仿宋" w:eastAsia="仿宋" w:cs="宋体"/>
                <w:color w:val="000000"/>
                <w:kern w:val="0"/>
                <w:sz w:val="20"/>
                <w:szCs w:val="20"/>
              </w:rPr>
              <w:t>是否为核心产品（非单一产品采购项目时适用）：是</w:t>
            </w:r>
          </w:p>
        </w:tc>
      </w:tr>
      <w:tr w14:paraId="7B5E6B96">
        <w:tblPrEx>
          <w:tblCellMar>
            <w:top w:w="15" w:type="dxa"/>
            <w:left w:w="15" w:type="dxa"/>
            <w:bottom w:w="15" w:type="dxa"/>
            <w:right w:w="15" w:type="dxa"/>
          </w:tblCellMar>
        </w:tblPrEx>
        <w:trPr>
          <w:trHeight w:val="583" w:hRule="atLeast"/>
        </w:trPr>
        <w:tc>
          <w:tcPr>
            <w:tcW w:w="278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D579687">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询价通知书要求</w:t>
            </w:r>
          </w:p>
          <w:p w14:paraId="2FE99CF6">
            <w:pPr>
              <w:widowControl/>
              <w:rPr>
                <w:rFonts w:ascii="仿宋" w:hAnsi="仿宋" w:eastAsia="仿宋" w:cs="宋体"/>
                <w:kern w:val="0"/>
                <w:sz w:val="18"/>
                <w:szCs w:val="18"/>
              </w:rPr>
            </w:pPr>
            <w:r>
              <w:rPr>
                <w:rFonts w:hint="eastAsia" w:ascii="仿宋" w:hAnsi="仿宋" w:eastAsia="仿宋" w:cs="宋体"/>
                <w:b/>
                <w:bCs/>
                <w:color w:val="000000"/>
                <w:kern w:val="0"/>
                <w:sz w:val="18"/>
                <w:szCs w:val="18"/>
              </w:rPr>
              <w:t>重要提示：实质性要求及重要指标用★标注（“★”必须标注在序号前），★标注项不得负偏离，如果负偏离，则响应文件无效。</w:t>
            </w:r>
          </w:p>
        </w:tc>
        <w:tc>
          <w:tcPr>
            <w:tcW w:w="27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A932A0A">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响应文件</w:t>
            </w:r>
          </w:p>
          <w:p w14:paraId="4357E5D8">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响应内容</w:t>
            </w:r>
          </w:p>
        </w:tc>
        <w:tc>
          <w:tcPr>
            <w:tcW w:w="113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8D69F6E">
            <w:pPr>
              <w:widowControl/>
              <w:ind w:right="-19"/>
              <w:jc w:val="center"/>
              <w:rPr>
                <w:rFonts w:ascii="仿宋" w:hAnsi="仿宋" w:eastAsia="仿宋" w:cs="宋体"/>
                <w:kern w:val="0"/>
                <w:sz w:val="20"/>
                <w:szCs w:val="20"/>
              </w:rPr>
            </w:pPr>
            <w:r>
              <w:rPr>
                <w:rFonts w:hint="eastAsia" w:ascii="仿宋" w:hAnsi="仿宋" w:eastAsia="仿宋" w:cs="宋体"/>
                <w:color w:val="000000"/>
                <w:kern w:val="0"/>
                <w:sz w:val="20"/>
                <w:szCs w:val="20"/>
              </w:rPr>
              <w:t>偏离程度</w:t>
            </w:r>
          </w:p>
        </w:tc>
        <w:tc>
          <w:tcPr>
            <w:tcW w:w="109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D8C139C">
            <w:pPr>
              <w:widowControl/>
              <w:ind w:right="-19"/>
              <w:jc w:val="center"/>
              <w:rPr>
                <w:rFonts w:ascii="仿宋" w:hAnsi="仿宋" w:eastAsia="仿宋" w:cs="宋体"/>
                <w:kern w:val="0"/>
                <w:sz w:val="20"/>
                <w:szCs w:val="20"/>
              </w:rPr>
            </w:pPr>
            <w:r>
              <w:rPr>
                <w:rFonts w:hint="eastAsia" w:ascii="仿宋" w:hAnsi="仿宋" w:eastAsia="仿宋" w:cs="宋体"/>
                <w:color w:val="000000"/>
                <w:kern w:val="0"/>
                <w:sz w:val="20"/>
                <w:szCs w:val="20"/>
              </w:rPr>
              <w:t>偏离说明</w:t>
            </w:r>
          </w:p>
        </w:tc>
        <w:tc>
          <w:tcPr>
            <w:tcW w:w="127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F63D022">
            <w:pPr>
              <w:widowControl/>
              <w:ind w:right="-19"/>
              <w:jc w:val="center"/>
              <w:rPr>
                <w:rFonts w:ascii="仿宋" w:hAnsi="仿宋" w:eastAsia="仿宋" w:cs="宋体"/>
                <w:kern w:val="0"/>
                <w:sz w:val="20"/>
                <w:szCs w:val="20"/>
              </w:rPr>
            </w:pPr>
            <w:r>
              <w:rPr>
                <w:rFonts w:hint="eastAsia" w:ascii="仿宋" w:hAnsi="仿宋" w:eastAsia="仿宋" w:cs="宋体"/>
                <w:color w:val="000000"/>
                <w:kern w:val="0"/>
                <w:sz w:val="20"/>
                <w:szCs w:val="20"/>
              </w:rPr>
              <w:t>证明资料</w:t>
            </w:r>
          </w:p>
        </w:tc>
      </w:tr>
      <w:tr w14:paraId="37030D13">
        <w:tblPrEx>
          <w:tblCellMar>
            <w:top w:w="15" w:type="dxa"/>
            <w:left w:w="15" w:type="dxa"/>
            <w:bottom w:w="15" w:type="dxa"/>
            <w:right w:w="15" w:type="dxa"/>
          </w:tblCellMar>
        </w:tblPrEx>
        <w:trPr>
          <w:trHeight w:val="1901" w:hRule="atLeast"/>
        </w:trPr>
        <w:tc>
          <w:tcPr>
            <w:tcW w:w="278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CCF1DCF">
            <w:pPr>
              <w:widowControl/>
              <w:rPr>
                <w:rFonts w:ascii="仿宋" w:hAnsi="仿宋" w:eastAsia="仿宋" w:cs="宋体"/>
                <w:kern w:val="0"/>
                <w:sz w:val="20"/>
                <w:szCs w:val="20"/>
              </w:rPr>
            </w:pPr>
          </w:p>
          <w:p w14:paraId="62802744">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1总体要求</w:t>
            </w:r>
          </w:p>
          <w:p w14:paraId="7D2ABBB3">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1.1遵循统一规划、顶层设计的原则，从技术角度实现学校现有数据资源、身份认证和访问界面的集成，搭建统一的应用集成框架，支持未来应用的可持续发展，从“实现使用价值”的角度使得招标方的总体收益最大化。</w:t>
            </w:r>
          </w:p>
          <w:p w14:paraId="0B03501D">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1.2采用SOA服务化、组件化的成功管理思想和技术，融合现代化管理理念和流程，并根据高校的共性以及学校自身的特点，因地制宜的打造一套满足学校整体运营管理和服务的业务身份统一与认证的支持平台。通过信息化的手段强化学校身份账号的管理能力，提升面向师生的身份账号服务水平，实现和谐发展。</w:t>
            </w:r>
          </w:p>
          <w:p w14:paraId="3B6E82B0">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1.3投标方提交的建设方案必须结合校方的具体需求，考虑到招标方学校规模的可扩展性和长期可持续建设发展特性，要综合考虑当下技术的发展趋势，确保系统建设切合招标方内部的工作、管理流程和行业特性。本次平台建设过程中，要保证平台的可持续服务能力及外部接入的开放能力。</w:t>
            </w:r>
          </w:p>
          <w:p w14:paraId="1A7B9A46">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2．技术路线</w:t>
            </w:r>
          </w:p>
          <w:p w14:paraId="24A970C9">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2.1投标方提供的平台和系统均要求采用B/S结构，可运行于Unix、Linux、windows等高安全性操作系统。</w:t>
            </w:r>
          </w:p>
          <w:p w14:paraId="10408E98">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2.2平台及应用系统软件遵循J2EE的技术路线，采用Java编程语言和服务器端Java技术进行开发，使用主流的微服务技术构建，业务应用系统和数据集成平台均基于Oracle 11g或以上的大型数据库之上。</w:t>
            </w:r>
          </w:p>
          <w:p w14:paraId="0356242E">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2.3采用面向对象的组件技术。</w:t>
            </w:r>
          </w:p>
          <w:p w14:paraId="7F71A5E4">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2.4采用的SOA架构及设计理念，保证学校内部各业务系统集成和交互过程中异构技术架构和异构数据结构集成中的稳定性和可管理性。</w:t>
            </w:r>
          </w:p>
          <w:p w14:paraId="4AA6792E">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2.5应用程序开发与运行结构要基于统一的技术开发平台的三层架构，即Web服务器、应用支撑服务器和数据库服务器。</w:t>
            </w:r>
          </w:p>
          <w:p w14:paraId="08551A9D">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2.6系统支持负载均衡，动态监测负载状况，自动对可用资源进行并发检测，调整和分配等功能。</w:t>
            </w:r>
          </w:p>
          <w:p w14:paraId="754A9317">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2.7供应商应具有独立开发完成的软件原型产品，具备一定的成熟度，如果具有与此次招标对应开发项目相关的项目的软件著作权证书，具有自主知识产权，采购人将作为该项目评标的重要依据之一。</w:t>
            </w:r>
          </w:p>
          <w:p w14:paraId="3DDB2910">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3．安全要求</w:t>
            </w:r>
          </w:p>
          <w:p w14:paraId="656CDD0A">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3.1认证授权：保证用户的合法性和用户使用应用信息资源的权力，避免内部敏感信息泄漏和服务所提供的信息资源被非法访问，造成严重的安全事件。</w:t>
            </w:r>
          </w:p>
          <w:p w14:paraId="570949BA">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3.2信息保密：充分利用非对称加密技术，对于需要保密的信息，采用非对称加密技术进行加密处理，防止信息的非授权泄漏，确保涉密信息在产生、存储、传递和处理过程中的保密。</w:t>
            </w:r>
          </w:p>
          <w:p w14:paraId="63E73EDD">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3.3数据完整性：建立数据完整性检验机制，保证收发双方数据的一致性，防止信息被非授权修改。</w:t>
            </w:r>
          </w:p>
          <w:p w14:paraId="6EF46778">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3.4审计：记录应用日志，对事件进行分析，并能提供预警信息。</w:t>
            </w:r>
          </w:p>
          <w:p w14:paraId="126024A9">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3.5数据备份：利用数据库的备份功能将建设的平台和系统数据备份到指定的服务器或存储系统上。</w:t>
            </w:r>
          </w:p>
          <w:p w14:paraId="12347899">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4建设内容</w:t>
            </w:r>
          </w:p>
          <w:p w14:paraId="1C8AB54A">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4.1电子身份管理</w:t>
            </w:r>
          </w:p>
          <w:p w14:paraId="1720F399">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4.1.1用户数据模型</w:t>
            </w:r>
          </w:p>
          <w:p w14:paraId="0F42A8B4">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支持按照学校特点和应用现状设计用户、组、权限等模型，并按照模型设计完成数据存储。所有的用户信息应分别存放在LDAP目录服务和数据库中，通过可靠的机制完成两者的同步，用户身份信息在目录服务中以层次结构，面向对象的数据库的方式集中存储管理，从而保证身份数据的一致性和完整性，为校园各类应用提供一致的用户信息访问。支持设置用户身份类型，方便平台和硬件平台、应用系统等通过LDAP接口的方式实现身份集成。</w:t>
            </w:r>
          </w:p>
          <w:p w14:paraId="43BDCE0A">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4.1.2用户管理</w:t>
            </w:r>
          </w:p>
          <w:p w14:paraId="30C464ED">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系统至少内置教师、学生、校外人员、校友四种基础用户来源，在教师与学生分类下允许用户在基础来源类型下创建自定义类型。提供具有高校特色的组织机构管理，支持针对不同用户类型生成不同的组织机构树。组织机构树由用户信息自动生成。</w:t>
            </w:r>
          </w:p>
          <w:p w14:paraId="6C8FE1ED">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4.1.3系统允许针对不同的用户来源创建至少三种生命周期，包括未入校、在校、离校三个状态。系统应能自动创建对应生命周期的用户组。同时应能对生命周期设置有效期，在有效期到期后，自动转换生命周期状态。支持管理员对全校用户身份</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数据的增加、删除、修改、过期设置、锁定、解锁等操作。在进行导入用户操作时，可实现拥有多账号的用户自动绑定，无需管理员手工干预，系统自动判定导入账号是否归属同一人，若为同一人不同阶段账号，则系统自动创建自然人，同时完成账号绑定。</w:t>
            </w:r>
          </w:p>
          <w:p w14:paraId="74DBB950">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4.1.4应用管理</w:t>
            </w:r>
          </w:p>
          <w:p w14:paraId="6C82450A">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提供校内身份类型组的管理功能，用于区分用户的身份类型，为校内应用提供资源级授权。系统同时也应提供微信公众号的配置功能，支持配置多个公众号与平台集成。</w:t>
            </w:r>
          </w:p>
          <w:p w14:paraId="5E24644B">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4.1.5安全中心（登录统计、安全工具）</w:t>
            </w:r>
          </w:p>
          <w:p w14:paraId="6C2B0CFE">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系统需提供系统安全运行看板，管理员可按照不同时间段，查询系统登录信息，包括尝试登录次数、成功登录次数、失败登录次数、拦截恶意登录，并提供相关的趋势变化图。系统需提供安全配置功能，管理员可配置密码策略、验证码策略、激活策略、安全问题策略、找回密码策略、人脸识别方式、完善资料策略。</w:t>
            </w:r>
          </w:p>
          <w:p w14:paraId="75FA83F5">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4.1.6</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元数据管理</w:t>
            </w:r>
          </w:p>
          <w:p w14:paraId="59B42650">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系统需支持</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元数据管理，支持扩展字段满足学校人员信息管理要求。新增自定义字段信息需包括属性名称、LDAP属性名称、显示名称、属性值类型，属性描述，支持设置是否必填、是否显示；需支持管理员配置系统预置元数据的展示/隐藏属性。</w:t>
            </w:r>
          </w:p>
          <w:p w14:paraId="4A40E37A">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4.1.7登录主题配置</w:t>
            </w:r>
          </w:p>
          <w:p w14:paraId="30CE3F59">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需支持配置多个登录主题，管理员可切换不同的的管理页面；支持上传\下载多个登录主题包。</w:t>
            </w:r>
          </w:p>
          <w:p w14:paraId="300DB95B">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4.1.8日志中心</w:t>
            </w:r>
          </w:p>
          <w:p w14:paraId="376400C4">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日志中心需支持查看用户操作记录、用户认证记录、管理员操作记录，支持按照认证</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、认证</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、操作时间段查询用户认证记录；支持按照操作者、操作对象、操作IP、操作类型、操作时间段段查询用户操作记录；支持按照管理员</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、登录IP、操作时间段查询管理员操作日志。</w:t>
            </w:r>
          </w:p>
          <w:p w14:paraId="40F64788">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4.1.9 API接口管理</w:t>
            </w:r>
          </w:p>
          <w:p w14:paraId="601863BB">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系统需预置API接口服务，接口应包含普通用户修改密码接口、查询用户属性接口、修改用户属性接口、管理员修改密码接口、根据用户信息创建TGT接口、获取用户详细信息接口、获取st接口；同时提供相关接口的接口发布地址、接口提供地址、提供者；支持对相关接口进行启停操作，管理员也可自助注册其他API接口，并授权第三方应用使用。提供统一的API网关服务，将系统中的接口在统一的出口向用户提供，同时提供API鉴权等能力。</w:t>
            </w:r>
          </w:p>
          <w:p w14:paraId="71F056D3">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4.2系统应支持配置一种或多种高校常用的消息通道，至少包括阿里云短信、微信企业号、邮件、消息总线，支持配置消息频次，包括消息发送间隔，单个用户每天发送上限。提供可视化的配置页面配置消息总线，配置内容需包括消息发送URI、消息标签、应用ID、应用的凭证密钥、网关域名。</w:t>
            </w:r>
          </w:p>
          <w:p w14:paraId="78B424F7">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4.2.1统一认证要求</w:t>
            </w:r>
          </w:p>
          <w:p w14:paraId="3A60F5F7">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系统需支持高校常用认证协议，可对接各类WEB应用、移动APP、企业微信、钉钉，满足师生访问校园各类系统的需求，提供认证凭证的不可逆安全存储机制，保证密码安全。提供认证过程的安全性保障，保证认证过程凭证安全。具体要求：</w:t>
            </w:r>
          </w:p>
          <w:p w14:paraId="1BDAE857">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4.2.2需提供身份认证基础服务，实现SSO单点登录功能。支持用户登录后在不同系统之间漫游而不需要再次输入密码。平台需能同时支持学校移动应用客户端的统一身份认证集成，需能支持短信动态验证码的验证方式。需提供密码变动短信通知功能。对安全级别要求较高的系统，需提供特殊系统二次登录设置功能。</w:t>
            </w:r>
          </w:p>
          <w:p w14:paraId="50C46604">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4.2.3为实现统一认证和单点登录提供接口和通道，可以支持跨平台和各种开发语言的应用系统接入平台，如目前学校各类应用系统所使用的ASP、.NET、JAVA、PHP、Python等多种开发语言；平台需使用CAS5.3或以上版本认证内核，支持的标准至少包括CAS 1.0、CAS2.0、CAS3.0、LDAP。同时还需提供一种为移动APP专用的对接协议。</w:t>
            </w:r>
          </w:p>
          <w:p w14:paraId="0CBB1275">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4.2.4系统需支持在发放</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密码时支持无密码自助激活方式。要求提供</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激活服务支撑无密码自助激活方式，激活流程需包括信息校验、绑定手机、绑定邮箱、设置密码、激活完成五部分。</w:t>
            </w:r>
          </w:p>
          <w:p w14:paraId="0C328EB7">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4.2.5系统需支持基于Nginx的反向代理集成方式，集成接入方式简单，接入系统可以直接从标准的Header中获取登录人员的相关信息，适用不同的开发语言。</w:t>
            </w:r>
          </w:p>
          <w:p w14:paraId="1F10952C">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4.2.6提供系统级缓存，允许平台调用，加快平台访问速度，同时提供DBLESS能力，在系统遭遇数据库停机时，依然可向用户提供基础认证及鉴权能力，避免因数据库停机造成身份认证不可用。</w:t>
            </w:r>
          </w:p>
          <w:p w14:paraId="5F8448F8">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4.2.7需提供对全校身份认证相关数据的管理功能，包括应用认证分析、使用用户分析、</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变动该分析，具体要求如下：</w:t>
            </w:r>
          </w:p>
          <w:p w14:paraId="72A12E43">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应用认证分析支持一段时间，或者快捷查询今日、昨日、近7天、近30天、近90天的应用认证次数排名，以柱状图的方式由高到低排列展示排名前10的应用；提供应用认证次数列表，按照认证次数由高到低的顺序逐行展示认证应用。</w:t>
            </w:r>
          </w:p>
          <w:p w14:paraId="561970A3">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使用用户分析支持一段时间，或者快捷查询今日、昨日、近7天、近30天、近90天的使用用户排名，以柱状图的方式由高到低排列展示排名前10的用户；提供使用用户列表，按照认证次数由高到低的顺序逐行展示用户使用用户的</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w:t>
            </w:r>
          </w:p>
          <w:p w14:paraId="6483B0BA">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变动分析支持一段时间，或者快捷查询近7天、近30天、近90天的</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变动情况，以柱状图的方式的方式展示查询期间</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变动情况，对于每日新增次数、修改次数、删除次数采用不同颜色的柱状体进行展示。</w:t>
            </w:r>
          </w:p>
          <w:p w14:paraId="0F01BC99">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4.3个人自助服务要求</w:t>
            </w:r>
          </w:p>
          <w:p w14:paraId="55BA658F">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要求系统需在PC端、移动端提供个人自助服务功能。为满足留学生/外教使用需要，个人自助服务也需支持中英双语切换。</w:t>
            </w:r>
          </w:p>
          <w:p w14:paraId="55D4D2C5">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4.3.1系统需为校内的最终用户提供面向个人身份自助服务，用户可自行维护个人资料，设置个人</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，保护登录密码、安全问题、登录别名、邮箱、手机号。</w:t>
            </w:r>
          </w:p>
          <w:p w14:paraId="462C7DD2">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4.3.2系统需支持用户查询各类认证记录，包括当前登录记录、</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认证记录、密码维护记录、应用访问记录。</w:t>
            </w:r>
          </w:p>
          <w:p w14:paraId="11087CA6">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4.3.3对于学校拥有多个身份账号的用户，系统需支持用户可以自行设置其中一个</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为默认</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。若用户使用手机号/邮箱进行登录时，系统应认定用户本次登录的</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时是默认</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w:t>
            </w:r>
          </w:p>
          <w:p w14:paraId="2E333B64">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4.3.4需支持用户进行个人偏好设置，可以设定本</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只能在一个浏览器上登录，只保留最新登录页面，其余将退出登录，需支持配置</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异动提醒。</w:t>
            </w:r>
          </w:p>
          <w:p w14:paraId="50D64D85">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4.4</w:t>
            </w:r>
            <w:r>
              <w:rPr>
                <w:rFonts w:hint="eastAsia" w:ascii="仿宋" w:hAnsi="仿宋" w:eastAsia="仿宋" w:cs="宋体"/>
                <w:b/>
                <w:bCs/>
                <w:color w:val="000000"/>
                <w:kern w:val="0"/>
                <w:sz w:val="20"/>
                <w:szCs w:val="20"/>
                <w:lang w:eastAsia="zh-CN"/>
              </w:rPr>
              <w:t>账号</w:t>
            </w:r>
            <w:r>
              <w:rPr>
                <w:rFonts w:hint="eastAsia" w:ascii="仿宋" w:hAnsi="仿宋" w:eastAsia="仿宋" w:cs="宋体"/>
                <w:b/>
                <w:bCs/>
                <w:color w:val="000000"/>
                <w:kern w:val="0"/>
                <w:sz w:val="20"/>
                <w:szCs w:val="20"/>
              </w:rPr>
              <w:t>安全管理</w:t>
            </w:r>
          </w:p>
          <w:p w14:paraId="2419E005">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为</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安全管理需求，系统提供主动防御功能，对于常见的恶意登录或暴力破解，可自动冻结账号直至解冻。具体需提供异常会话管理、休眠账号管理、恶意登录管理、冻结</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管理、异常应用管理相关功能。具体要求如下：</w:t>
            </w:r>
          </w:p>
          <w:p w14:paraId="7933CEEB">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4.4.1系统需支持按照用户会话数、IP数去判定某个会话是否为异常会话并触发</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冻结机制，管理员可配置触发冻结的阈值以及冻结时长。</w:t>
            </w:r>
          </w:p>
          <w:p w14:paraId="7CFE9B7C">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4.4.2系统需支持根据同一天多次登录成功\登录失败判定某个</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是否为恶意登录行为并触发</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冻结机制，理员可配置触发冻结的阈值以及冻结时长。</w:t>
            </w:r>
          </w:p>
          <w:p w14:paraId="171D073C">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4.4.3系统需支持管理冻结白名单，添加为白名单的</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/IP地址不会因为出发冻结机制而被冻结。</w:t>
            </w:r>
          </w:p>
          <w:p w14:paraId="4A45480D">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4.4.4系统需支持异常应用的管理功能，可配置异常应用判定规则。</w:t>
            </w:r>
          </w:p>
          <w:p w14:paraId="45977366">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4.4.5为满足用户安全访问系统的需求，需提供二次认证、多因子登录的功能。需支持管理与配置二次认证/多因子认证方式及使用顺序，需支持管理员手动拖拽方式维护不同认证的顺序，系统可按照可用性及顺序智能选择当前最适合的认证方式。</w:t>
            </w:r>
          </w:p>
          <w:p w14:paraId="32E0C8E3">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4.4.6恶意登录管理：系统应支持</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恶意登录的锁定功能，并可通过短信提醒用户，确保</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安全。</w:t>
            </w:r>
          </w:p>
          <w:p w14:paraId="127B530F">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4.5认证对接及运维服务能力要求</w:t>
            </w:r>
          </w:p>
          <w:p w14:paraId="02F33EE2">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4.5.1投标方需提供系统认证对接服务，对接原有系统包括疫情防控系统、辅导员协调管理平台、移动端、教务系统、招标采购系统的对接服务（含接口费用）。</w:t>
            </w:r>
          </w:p>
          <w:p w14:paraId="3FB1E476">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4.5.2具备信息技术服务运行维护能力。</w:t>
            </w:r>
          </w:p>
          <w:p w14:paraId="3316809D">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4.6技术要求</w:t>
            </w:r>
          </w:p>
          <w:p w14:paraId="11AB9503">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4.6.1可扩展性</w:t>
            </w:r>
          </w:p>
          <w:p w14:paraId="407B22B3">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要求身份、授权、认证功能相对独立，可以灵活的与第三方产品对接。可实现用户名/口令认证模式，手机号绑定认证，支持动态口令认证接口。提供大并发访问下的高可用性，支持集群工作模式，具备多机热备和负载均衡的能力。</w:t>
            </w:r>
          </w:p>
          <w:p w14:paraId="471EB7BF">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4.6.2高性能</w:t>
            </w:r>
          </w:p>
          <w:p w14:paraId="1FAB522F">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系统需支持10000用户并发进行登录操作时，平均响应时间不超过4.1秒。</w:t>
            </w:r>
          </w:p>
          <w:p w14:paraId="49A442A5">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4.6.3灵活性</w:t>
            </w:r>
          </w:p>
          <w:p w14:paraId="6220C000">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提供灵活的同步策略配置，支持通过工具将权威数据源中新建和变更的用户身份数据同步至校园身份互联平台。</w:t>
            </w:r>
          </w:p>
          <w:p w14:paraId="7FF79086">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4.6.4可管理性</w:t>
            </w:r>
          </w:p>
          <w:p w14:paraId="1BD86129">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集中的身份数据管理，不仅提供用户</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的维护，还能提供便捷的批量导入等功能。平台应提供历史事件的查询和认证会话的相关操作，建立完善的事后追溯机制。</w:t>
            </w:r>
          </w:p>
          <w:p w14:paraId="4C74243D">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4.6.5支持容器化的部署方式。</w:t>
            </w:r>
          </w:p>
          <w:p w14:paraId="462A3750">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4.7 其它相关需求</w:t>
            </w:r>
          </w:p>
          <w:p w14:paraId="3FEDA43B">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4.7.1 完成与本次采购OA协同办公系统的认证接入。</w:t>
            </w:r>
          </w:p>
          <w:p w14:paraId="06CB5423">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4.7.2 二年质保。</w:t>
            </w:r>
          </w:p>
          <w:p w14:paraId="2FF4C366">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4.7.3 质保期内厂家免费提供系统迁移一次。</w:t>
            </w:r>
          </w:p>
          <w:p w14:paraId="7D601FF5">
            <w:pPr>
              <w:widowControl/>
              <w:rPr>
                <w:rFonts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4.7.4 系统功能性缺陷及bug三年内免费维护。</w:t>
            </w:r>
          </w:p>
        </w:tc>
        <w:tc>
          <w:tcPr>
            <w:tcW w:w="27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48BC048">
            <w:pPr>
              <w:widowControl/>
              <w:rPr>
                <w:rFonts w:ascii="仿宋" w:hAnsi="仿宋" w:eastAsia="仿宋" w:cs="宋体"/>
                <w:kern w:val="0"/>
                <w:sz w:val="20"/>
                <w:szCs w:val="20"/>
              </w:rPr>
            </w:pPr>
          </w:p>
          <w:p w14:paraId="283B138A">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1总体要求</w:t>
            </w:r>
          </w:p>
          <w:p w14:paraId="61BF3926">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1.1遵循统一规划、顶层设计的原则，从技术角度实现学校现有数据资源、身份认证和访问界面的集成，搭建统一的应用集成框架，支持未来应用的可持续发展，从“实现使用价值”的角度使得招标方的总体收益最大化。</w:t>
            </w:r>
          </w:p>
          <w:p w14:paraId="4A24067E">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1.2采用SOA服务化、组件化的成功管理思想和技术，融合现代化管理理念和流程，并根据高校的共性以及学校自身的特点，因地制宜的打造一套满足学校整体运营管理和服务的业务身份统一与认证的支持平台。通过信息化的手段强化学校身份账号的管理能力，提升面向师生的身份账号服务水平，实现和谐发展。</w:t>
            </w:r>
          </w:p>
          <w:p w14:paraId="1297C378">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1.3投标方提交的建设方案必须结合校方的具体需求，考虑到招标方学校规模的可扩展性和长期可持续建设发展特性，要综合考虑当下技术的发展趋势，确保系统建设切合招标方内部的工作、管理流程和行业特性。本次平台建设过程中，要保证平台的可持续服务能力及外部接入的开放能力。</w:t>
            </w:r>
          </w:p>
          <w:p w14:paraId="5162786C">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2．技术路线</w:t>
            </w:r>
          </w:p>
          <w:p w14:paraId="25C68049">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2.1投标方提供的平台和系统均要求采用B/S结构，可运行于Unix、Linux、windows等高安全性操作系统。</w:t>
            </w:r>
          </w:p>
          <w:p w14:paraId="6B13660B">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2.2平台及应用系统软件遵循J2EE的技术路线，采用Java编程语言和服务器端Java技术进行开发，使用主流的微服务技术构建，业务应用系统和数据集成平台均基于Oracle 11g或以上的大型数据库之上。</w:t>
            </w:r>
          </w:p>
          <w:p w14:paraId="1E996526">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2.3采用面向对象的组件技术。</w:t>
            </w:r>
          </w:p>
          <w:p w14:paraId="358B05D6">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2.4采用的SOA架构及设计理念，保证学校内部各业务系统集成和交互过程中异构技术架构和异构数据结构集成中的稳定性和可管理性。</w:t>
            </w:r>
          </w:p>
          <w:p w14:paraId="33070B2D">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2.5应用程序开发与运行结构要基于统一的技术开发平台的三层架构，即Web服务器、应用支撑服务器和数据库服务器。</w:t>
            </w:r>
          </w:p>
          <w:p w14:paraId="4C44A004">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2.6系统支持负载均衡，动态监测负载状况，自动对可用资源进行并发检测，调整和分配等功能。</w:t>
            </w:r>
          </w:p>
          <w:p w14:paraId="55734BF1">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2.7供应商应具有独立开发完成的软件原型产品，具备一定的成熟度，如果具有与此次招标对应开发项目相关的项目的软件著作权证书，具有自主知识产权，采购人将作为该项目评标的重要依据之一。</w:t>
            </w:r>
          </w:p>
          <w:p w14:paraId="46ECB783">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3．安全要求</w:t>
            </w:r>
          </w:p>
          <w:p w14:paraId="22124F81">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3.1认证授权：保证用户的合法性和用户使用应用信息资源的权力，避免内部敏感信息泄漏和服务所提供的信息资源被非法访问，造成严重的安全事件。</w:t>
            </w:r>
          </w:p>
          <w:p w14:paraId="1AD17DE2">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3.2信息保密：充分利用非对称加密技术，对于需要保密的信息，采用非对称加密技术进行加密处理，防止信息的非授权泄漏，确保涉密信息在产生、存储、传递和处理过程中的保密。</w:t>
            </w:r>
          </w:p>
          <w:p w14:paraId="2642E057">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3.3数据完整性：建立数据完整性检验机制，保证收发双方数据的一致性，防止信息被非授权修改。</w:t>
            </w:r>
          </w:p>
          <w:p w14:paraId="05FBAC12">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3.4审计：记录应用日志，对事件进行分析，并能提供预警信息。</w:t>
            </w:r>
          </w:p>
          <w:p w14:paraId="4C9D0B3E">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3.5数据备份：利用数据库的备份功能将建设的平台和系统数据备份到指定的服务器或存储系统上。</w:t>
            </w:r>
          </w:p>
          <w:p w14:paraId="775B155A">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4建设内容</w:t>
            </w:r>
          </w:p>
          <w:p w14:paraId="76A47DD9">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4.1电子身份管理</w:t>
            </w:r>
          </w:p>
          <w:p w14:paraId="31C544AA">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4.1.1用户数据模型</w:t>
            </w:r>
          </w:p>
          <w:p w14:paraId="4B5370A3">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支持按照学校特点和应用现状设计用户、组、权限等模型，并按照模型设计完成数据存储。所有的用户信息应分别存放在LDAP目录服务和数据库中，通过可靠的机制完成两者的同步，用户身份信息在目录服务中以层次结构，面向对象的数据库的方式集中存储管理，从而保证身份数据的一致性和完整性，为校园各类应用提供一致的用户信息访问。支持设置用户身份类型，方便平台和硬件平台、应用系统等通过LDAP接口的方式实现身份集成。</w:t>
            </w:r>
          </w:p>
          <w:p w14:paraId="62DABEFB">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4.1.2用户管理</w:t>
            </w:r>
          </w:p>
          <w:p w14:paraId="1BD523EA">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系统至少内置教师、学生、校外人员、校友四种基础用户来源，在教师与学生分类下允许用户在基础来源类型下创建自定义类型。提供具有高校特色的组织机构管理，支持针对不同用户类型生成不同的组织机构树。组织机构树由用户信息自动生成。</w:t>
            </w:r>
          </w:p>
          <w:p w14:paraId="484B5558">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4.1.3系统允许针对不同的用户来源创建至少三种生命周期，包括未入校、在校、离校三个状态。系统应能自动创建对应生命周期的用户组。同时应能对生命周期设置有效期，在有效期到期后，自动转换生命周期状态。支持管理员对全校用户身份</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数据的增加、删除、修改、过期设置、锁定、解锁等操作。在进行导入用户操作时，可实现拥有多账号的用户自动绑定，无需管理员手工干预，系统自动判定导入账号是否归属同一人，若为同一人不同阶段账号，则系统自动创建自然人，同时完成账号绑定。</w:t>
            </w:r>
          </w:p>
          <w:p w14:paraId="318752BF">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4.1.4应用管理</w:t>
            </w:r>
          </w:p>
          <w:p w14:paraId="524ADD53">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提供校内身份类型组的管理功能，用于区分用户的身份类型，为校内应用提供资源级授权。系统同时也应提供微信公众号的配置功能，支持配置多个公众号与平台集成。</w:t>
            </w:r>
          </w:p>
          <w:p w14:paraId="30F09863">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4.1.5安全中心（登录统计、安全工具）</w:t>
            </w:r>
          </w:p>
          <w:p w14:paraId="0F9F5777">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系统需提供系统安全运行看板，管理员可按照不同时间段，查询系统登录信息，包括尝试登录次数、成功登录次数、失败登录次数、拦截恶意登录，并提供相关的趋势变化图。系统需提供安全配置功能，管理员可配置密码策略、验证码策略、激活策略、安全问题策略、找回密码策略、人脸识别方式、完善资料策略。</w:t>
            </w:r>
          </w:p>
          <w:p w14:paraId="0B4ECE88">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4.1.6</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元数据管理</w:t>
            </w:r>
          </w:p>
          <w:p w14:paraId="5F001D6F">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系统需支持</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元数据管理，支持扩展字段满足学校人员信息管理要求。新增自定义字段信息需包括属性名称、LDAP属性名称、显示名称、属性值类型，属性描述，支持设置是否必填、是否显示；需支持管理员配置系统预置元数据的展示/隐藏属性。</w:t>
            </w:r>
          </w:p>
          <w:p w14:paraId="433C8EE6">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4.1.7登录主题配置</w:t>
            </w:r>
          </w:p>
          <w:p w14:paraId="4BE302C2">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需支持配置多个登录主题，管理员可切换不同的的管理页面；支持上传\下载多个登录主题包。</w:t>
            </w:r>
          </w:p>
          <w:p w14:paraId="0047E717">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4.1.8日志中心</w:t>
            </w:r>
          </w:p>
          <w:p w14:paraId="4C68852C">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日志中心需支持查看用户操作记录、用户认证记录、管理员操作记录，支持按照认证</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、认证</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、操作时间段查询用户认证记录；支持按照操作者、操作对象、操作IP、操作类型、操作时间段段查询用户操作记录；支持按照管理员</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、登录IP、操作时间段查询管理员操作日志。</w:t>
            </w:r>
          </w:p>
          <w:p w14:paraId="503EEEB0">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4.1.9 API接口管理</w:t>
            </w:r>
          </w:p>
          <w:p w14:paraId="4CDB5512">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系统需预置API接口服务，接口应包含普通用户修改密码接口、查询用户属性接口、修改用户属性接口、管理员修改密码接口、根据用户信息创建TGT接口、获取用户详细信息接口、获取st接口；同时提供相关接口的接口发布地址、接口提供地址、提供者；支持对相关接口进行启停操作，管理员也可自助注册其他API接口，并授权第三方应用使用。提供统一的API网关服务，将系统中的接口在统一的出口向用户提供，同时提供API鉴权等能力。</w:t>
            </w:r>
          </w:p>
          <w:p w14:paraId="0F376C79">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4.2系统应支持配置一种或多种高校常用的消息通道，至少包括阿里云短信、微信企业号、邮件、消息总线，支持配置消息频次，包括消息发送间隔，单个用户每天发送上限。提供可视化的配置页面配置消息总线，配置内容需包括消息发送URI、消息标签、应用ID、应用的凭证密钥、网关域名。</w:t>
            </w:r>
          </w:p>
          <w:p w14:paraId="43F322BF">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4.2.1统一认证要求</w:t>
            </w:r>
          </w:p>
          <w:p w14:paraId="2289A4D3">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系统需支持高校常用认证协议，可对接各类WEB应用、移动APP、企业微信、钉钉，满足师生访问校园各类系统的需求，提供认证凭证的不可逆安全存储机制，保证密码安全。提供认证过程的安全性保障，保证认证过程凭证安全。具体要求：</w:t>
            </w:r>
          </w:p>
          <w:p w14:paraId="44CDB39E">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4.2.2需提供身份认证基础服务，实现SSO单点登录功能。支持用户登录后在不同系统之间漫游而不需要再次输入密码。平台需能同时支持学校移动应用客户端的统一身份认证集成，需能支持短信动态验证码的验证方式。需提供密码变动短信通知功能。对安全级别要求较高的系统，需提供特殊系统二次登录设置功能。</w:t>
            </w:r>
          </w:p>
          <w:p w14:paraId="005C694B">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4.2.3为实现统一认证和单点登录提供接口和通道，可以支持跨平台和各种开发语言的应用系统接入平台，如目前学校各类应用系统所使用的ASP、.NET、JAVA、PHP、Python等多种开发语言；平台需使用CAS5.3或以上版本认证内核，支持的标准至少包括CAS 1.0、CAS2.0、CAS3.0、LDAP。同时还需提供一种为移动APP专用的对接协议。</w:t>
            </w:r>
          </w:p>
          <w:p w14:paraId="0B7B65AA">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4.2.4系统需支持在发放</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密码时支持无密码自助激活方式。要求提供</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激活服务支撑无密码自助激活方式，激活流程需包括信息校验、绑定手机、绑定邮箱、设置密码、激活完成五部分。</w:t>
            </w:r>
          </w:p>
          <w:p w14:paraId="7DD7A314">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4.2.5系统需支持基于Nginx的反向代理集成方式，集成接入方式简单，接入系统可以直接从标准的Header中获取登录人员的相关信息，适用不同的开发语言。</w:t>
            </w:r>
          </w:p>
          <w:p w14:paraId="16ABC95A">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4.2.6提供系统级缓存，允许平台调用，加快平台访问速度，同时提供DBLESS能力，在系统遭遇数据库停机时，依然可向用户提供基础认证及鉴权能力，避免因数据库停机造成身份认证不可用。</w:t>
            </w:r>
          </w:p>
          <w:p w14:paraId="593D54F5">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4.2.7需提供对全校身份认证相关数据的管理功能，包括应用认证分析、使用用户分析、</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变动该分析，具体要求如下：</w:t>
            </w:r>
          </w:p>
          <w:p w14:paraId="64E43765">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应用认证分析支持一段时间，或者快捷查询今日、昨日、近7天、近30天、近90天的应用认证次数排名，以柱状图的方式由高到低排列展示排名前10的应用；提供应用认证次数列表，按照认证次数由高到低的顺序逐行展示认证应用。</w:t>
            </w:r>
          </w:p>
          <w:p w14:paraId="0317E25D">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使用用户分析支持一段时间，或者快捷查询今日、昨日、近7天、近30天、近90天的使用用户排名，以柱状图的方式由高到低排列展示排名前10的用户；提供使用用户列表，按照认证次数由高到低的顺序逐行展示用户使用用户的</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w:t>
            </w:r>
          </w:p>
          <w:p w14:paraId="4A4E78E6">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变动分析支持一段时间，或者快捷查询近7天、近30天、近90天的</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变动情况，以柱状图的方式的方式展示查询期间</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变动情况，对于每日新增次数、修改次数、删除次数采用不同颜色的柱状体进行展示。</w:t>
            </w:r>
          </w:p>
          <w:p w14:paraId="5EBB735F">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4.3个人自助服务要求</w:t>
            </w:r>
          </w:p>
          <w:p w14:paraId="7666B3CD">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要求系统需在PC端、移动端提供个人自助服务功能。为满足留学生/外教使用需要，个人自助服务也需支持中英双语切换。</w:t>
            </w:r>
          </w:p>
          <w:p w14:paraId="531C5769">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4.3.1系统需为校内的最终用户提供面向个人身份自助服务，用户可自行维护个人资料，设置个人</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，保护登录密码、安全问题、登录别名、邮箱、手机号。</w:t>
            </w:r>
          </w:p>
          <w:p w14:paraId="3C4B623D">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4.3.2系统需支持用户查询各类认证记录，包括当前登录记录、</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认证记录、密码维护记录、应用访问记录。</w:t>
            </w:r>
          </w:p>
          <w:p w14:paraId="1FBAC0BB">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4.3.3对于学校拥有多个身份账号的用户，系统需支持用户可以自行设置其中一个</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为默认</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。若用户使用手机号/邮箱进行登录时，系统应认定用户本次登录的</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时是默认</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w:t>
            </w:r>
          </w:p>
          <w:p w14:paraId="1F483D80">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4.3.4需支持用户进行个人偏好设置，可以设定本</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只能在一个浏览器上登录，只保留最新登录页面，其余将退出登录，需支持配置</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异动提醒。</w:t>
            </w:r>
          </w:p>
          <w:p w14:paraId="53555A2A">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4.4</w:t>
            </w:r>
            <w:r>
              <w:rPr>
                <w:rFonts w:hint="eastAsia" w:ascii="仿宋" w:hAnsi="仿宋" w:eastAsia="仿宋" w:cs="宋体"/>
                <w:b/>
                <w:bCs/>
                <w:color w:val="000000"/>
                <w:kern w:val="0"/>
                <w:sz w:val="20"/>
                <w:szCs w:val="20"/>
                <w:lang w:eastAsia="zh-CN"/>
              </w:rPr>
              <w:t>账号</w:t>
            </w:r>
            <w:r>
              <w:rPr>
                <w:rFonts w:hint="eastAsia" w:ascii="仿宋" w:hAnsi="仿宋" w:eastAsia="仿宋" w:cs="宋体"/>
                <w:b/>
                <w:bCs/>
                <w:color w:val="000000"/>
                <w:kern w:val="0"/>
                <w:sz w:val="20"/>
                <w:szCs w:val="20"/>
              </w:rPr>
              <w:t>安全管理</w:t>
            </w:r>
          </w:p>
          <w:p w14:paraId="197D9766">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为</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安全管理需求，系统提供主动防御功能，对于常见的恶意登录或暴力破解，可自动冻结账号直至解冻。具体需提供异常会话管理、休眠账号管理、恶意登录管理、冻结</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管理、异常应用管理相关功能。具体要求如下：</w:t>
            </w:r>
          </w:p>
          <w:p w14:paraId="61E8C8DE">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4.4.1系统需支持按照用户会话数、IP数去判定某个会话是否为异常会话并触发</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冻结机制，管理员可配置触发冻结的阈值以及冻结时长。</w:t>
            </w:r>
          </w:p>
          <w:p w14:paraId="31386C72">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4.4.2系统需支持根据同一天多次登录成功\登录失败判定某个</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是否为恶意登录行为并触发</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冻结机制，理员可配置触发冻结的阈值以及冻结时长。</w:t>
            </w:r>
          </w:p>
          <w:p w14:paraId="0ED32773">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4.4.3系统需支持管理冻结白名单，添加为白名单的</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/IP地址不会因为出发冻结机制而被冻结。</w:t>
            </w:r>
          </w:p>
          <w:p w14:paraId="489C1771">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4.4.4系统需支持异常应用的管理功能，可配置异常应用判定规则。</w:t>
            </w:r>
          </w:p>
          <w:p w14:paraId="49793C43">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4.4.5为满足用户安全访问系统的需求，需提供二次认证、多因子登录的功能。需支持管理与配置二次认证/多因子认证方式及使用顺序，需支持管理员手动拖拽方式维护不同认证的顺序，系统可按照可用性及顺序智能选择当前最适合的认证方式。</w:t>
            </w:r>
          </w:p>
          <w:p w14:paraId="2D3E5243">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4.4.6恶意登录管理：系统应支持</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恶意登录的锁定功能，并可通过短信提醒用户，确保</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安全。</w:t>
            </w:r>
          </w:p>
          <w:p w14:paraId="3E3291F3">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4.5认证对接及运维服务能力要求</w:t>
            </w:r>
          </w:p>
          <w:p w14:paraId="1A0E9FA6">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4.5.1投标方需提供系统认证对接服务，对接原有系统包括疫情防控系统、辅导员协调管理平台、移动端、教务系统、招标采购系统的对接服务（含接口费用）。</w:t>
            </w:r>
          </w:p>
          <w:p w14:paraId="70DE189A">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4.5.2具备信息技术服务运行维护能力。</w:t>
            </w:r>
          </w:p>
          <w:p w14:paraId="18E4157F">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4.6技术要求</w:t>
            </w:r>
          </w:p>
          <w:p w14:paraId="7AB88ECB">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4.6.1可扩展性</w:t>
            </w:r>
          </w:p>
          <w:p w14:paraId="5905594C">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要求身份、授权、认证功能相对独立，可以灵活的与第三方产品对接。可实现用户名/口令认证模式，手机号绑定认证，支持动态口令认证接口。提供大并发访问下的高可用性，支持集群工作模式，具备多机热备和负载均衡的能力。</w:t>
            </w:r>
          </w:p>
          <w:p w14:paraId="7DD8CFA4">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4.6.2高性能</w:t>
            </w:r>
          </w:p>
          <w:p w14:paraId="68385EB8">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系统需支持10000用户并发进行登录操作时，平均响应时间不超过4.1秒。</w:t>
            </w:r>
          </w:p>
          <w:p w14:paraId="233AF6F1">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4.6.3灵活性</w:t>
            </w:r>
          </w:p>
          <w:p w14:paraId="36970E69">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提供灵活的同步策略配置，支持通过工具将权威数据源中新建和变更的用户身份数据同步至校园身份互联平台。</w:t>
            </w:r>
          </w:p>
          <w:p w14:paraId="2C2140F4">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4.6.4可管理性</w:t>
            </w:r>
          </w:p>
          <w:p w14:paraId="0D825BE9">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集中的身份数据管理，不仅提供用户</w:t>
            </w:r>
            <w:r>
              <w:rPr>
                <w:rFonts w:hint="eastAsia" w:ascii="仿宋" w:hAnsi="仿宋" w:eastAsia="仿宋" w:cs="宋体"/>
                <w:color w:val="000000"/>
                <w:kern w:val="0"/>
                <w:sz w:val="20"/>
                <w:szCs w:val="20"/>
                <w:lang w:eastAsia="zh-CN"/>
              </w:rPr>
              <w:t>账号</w:t>
            </w:r>
            <w:r>
              <w:rPr>
                <w:rFonts w:hint="eastAsia" w:ascii="仿宋" w:hAnsi="仿宋" w:eastAsia="仿宋" w:cs="宋体"/>
                <w:color w:val="000000"/>
                <w:kern w:val="0"/>
                <w:sz w:val="20"/>
                <w:szCs w:val="20"/>
              </w:rPr>
              <w:t>的维护，还能提供便捷的批量导入等功能。平台应提供历史事件的查询和认证会话的相关操作，建立完善的事后追溯机制。</w:t>
            </w:r>
          </w:p>
          <w:p w14:paraId="46475929">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4.6.5支持容器化的部署方式。</w:t>
            </w:r>
          </w:p>
          <w:p w14:paraId="7988FF5F">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4.7 其它相关需求</w:t>
            </w:r>
          </w:p>
          <w:p w14:paraId="6E0874D3">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4.7.1 完成与本次采购OA协同办公系统的认证接入。</w:t>
            </w:r>
          </w:p>
          <w:p w14:paraId="3A3C6984">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4.7.2 二年质保。</w:t>
            </w:r>
          </w:p>
          <w:p w14:paraId="565E1B34">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4.7.3 质保期内厂家免费提供系统迁移一次。</w:t>
            </w:r>
          </w:p>
          <w:p w14:paraId="2FEF4657">
            <w:pPr>
              <w:widowControl/>
              <w:rPr>
                <w:rFonts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4.7.4 系统功能性缺陷及bug三年内免费维护。</w:t>
            </w:r>
          </w:p>
        </w:tc>
        <w:tc>
          <w:tcPr>
            <w:tcW w:w="113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814C3A1">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无偏离</w:t>
            </w:r>
          </w:p>
        </w:tc>
        <w:tc>
          <w:tcPr>
            <w:tcW w:w="109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A645A89">
            <w:pPr>
              <w:widowControl/>
              <w:jc w:val="center"/>
              <w:rPr>
                <w:rFonts w:ascii="仿宋" w:hAnsi="仿宋" w:eastAsia="仿宋" w:cs="宋体"/>
                <w:kern w:val="0"/>
                <w:sz w:val="20"/>
                <w:szCs w:val="20"/>
              </w:rPr>
            </w:pPr>
          </w:p>
        </w:tc>
        <w:tc>
          <w:tcPr>
            <w:tcW w:w="127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CB2ED75">
            <w:pPr>
              <w:widowControl/>
              <w:jc w:val="center"/>
              <w:rPr>
                <w:rFonts w:ascii="仿宋" w:hAnsi="仿宋" w:eastAsia="仿宋" w:cs="宋体"/>
                <w:kern w:val="0"/>
                <w:sz w:val="20"/>
                <w:szCs w:val="20"/>
              </w:rPr>
            </w:pPr>
          </w:p>
        </w:tc>
      </w:tr>
    </w:tbl>
    <w:p w14:paraId="454DCA14">
      <w:pPr>
        <w:widowControl/>
        <w:jc w:val="left"/>
        <w:rPr>
          <w:rFonts w:ascii="宋体" w:hAnsi="宋体" w:cs="宋体"/>
          <w:kern w:val="0"/>
          <w:sz w:val="24"/>
        </w:rPr>
      </w:pPr>
    </w:p>
    <w:p w14:paraId="3D87F88F">
      <w:pPr>
        <w:widowControl/>
        <w:spacing w:line="720" w:lineRule="auto"/>
        <w:ind w:right="105"/>
        <w:jc w:val="left"/>
        <w:rPr>
          <w:rFonts w:ascii="宋体" w:hAnsi="宋体" w:cs="宋体"/>
          <w:kern w:val="0"/>
          <w:sz w:val="24"/>
        </w:rPr>
      </w:pPr>
    </w:p>
    <w:p w14:paraId="37080649">
      <w:pPr>
        <w:widowControl/>
        <w:spacing w:after="120" w:line="480" w:lineRule="auto"/>
        <w:jc w:val="left"/>
        <w:rPr>
          <w:rFonts w:ascii="宋体" w:hAnsi="宋体" w:cs="宋体"/>
          <w:kern w:val="0"/>
          <w:sz w:val="24"/>
        </w:rPr>
      </w:pPr>
    </w:p>
    <w:tbl>
      <w:tblPr>
        <w:tblStyle w:val="6"/>
        <w:tblW w:w="9039" w:type="dxa"/>
        <w:tblInd w:w="0" w:type="dxa"/>
        <w:tblLayout w:type="autofit"/>
        <w:tblCellMar>
          <w:top w:w="15" w:type="dxa"/>
          <w:left w:w="15" w:type="dxa"/>
          <w:bottom w:w="15" w:type="dxa"/>
          <w:right w:w="15" w:type="dxa"/>
        </w:tblCellMar>
      </w:tblPr>
      <w:tblGrid>
        <w:gridCol w:w="2782"/>
        <w:gridCol w:w="2749"/>
        <w:gridCol w:w="1149"/>
        <w:gridCol w:w="1083"/>
        <w:gridCol w:w="1276"/>
      </w:tblGrid>
      <w:tr w14:paraId="3AC36D2C">
        <w:tblPrEx>
          <w:tblCellMar>
            <w:top w:w="15" w:type="dxa"/>
            <w:left w:w="15" w:type="dxa"/>
            <w:bottom w:w="15" w:type="dxa"/>
            <w:right w:w="15" w:type="dxa"/>
          </w:tblCellMar>
        </w:tblPrEx>
        <w:tc>
          <w:tcPr>
            <w:tcW w:w="2782" w:type="dxa"/>
            <w:tcMar>
              <w:top w:w="0" w:type="dxa"/>
              <w:left w:w="0" w:type="dxa"/>
              <w:bottom w:w="0" w:type="dxa"/>
              <w:right w:w="0" w:type="dxa"/>
            </w:tcMar>
            <w:vAlign w:val="center"/>
          </w:tcPr>
          <w:p w14:paraId="00503F34">
            <w:pPr>
              <w:widowControl/>
              <w:jc w:val="left"/>
              <w:rPr>
                <w:rFonts w:ascii="宋体" w:hAnsi="宋体" w:cs="宋体"/>
                <w:kern w:val="0"/>
                <w:sz w:val="1"/>
              </w:rPr>
            </w:pPr>
          </w:p>
        </w:tc>
        <w:tc>
          <w:tcPr>
            <w:tcW w:w="2749" w:type="dxa"/>
            <w:tcMar>
              <w:top w:w="0" w:type="dxa"/>
              <w:left w:w="0" w:type="dxa"/>
              <w:bottom w:w="0" w:type="dxa"/>
              <w:right w:w="0" w:type="dxa"/>
            </w:tcMar>
            <w:vAlign w:val="center"/>
          </w:tcPr>
          <w:p w14:paraId="0E978CDD">
            <w:pPr>
              <w:widowControl/>
              <w:jc w:val="left"/>
              <w:rPr>
                <w:rFonts w:ascii="宋体" w:hAnsi="宋体" w:cs="宋体"/>
                <w:kern w:val="0"/>
                <w:sz w:val="1"/>
              </w:rPr>
            </w:pPr>
          </w:p>
        </w:tc>
        <w:tc>
          <w:tcPr>
            <w:tcW w:w="1149" w:type="dxa"/>
            <w:tcMar>
              <w:top w:w="0" w:type="dxa"/>
              <w:left w:w="0" w:type="dxa"/>
              <w:bottom w:w="0" w:type="dxa"/>
              <w:right w:w="0" w:type="dxa"/>
            </w:tcMar>
            <w:vAlign w:val="center"/>
          </w:tcPr>
          <w:p w14:paraId="747AD13D">
            <w:pPr>
              <w:widowControl/>
              <w:jc w:val="left"/>
              <w:rPr>
                <w:rFonts w:ascii="宋体" w:hAnsi="宋体" w:cs="宋体"/>
                <w:kern w:val="0"/>
                <w:sz w:val="1"/>
              </w:rPr>
            </w:pPr>
          </w:p>
        </w:tc>
        <w:tc>
          <w:tcPr>
            <w:tcW w:w="1083" w:type="dxa"/>
            <w:tcMar>
              <w:top w:w="0" w:type="dxa"/>
              <w:left w:w="0" w:type="dxa"/>
              <w:bottom w:w="0" w:type="dxa"/>
              <w:right w:w="0" w:type="dxa"/>
            </w:tcMar>
            <w:vAlign w:val="center"/>
          </w:tcPr>
          <w:p w14:paraId="0A76C8C3">
            <w:pPr>
              <w:widowControl/>
              <w:jc w:val="left"/>
              <w:rPr>
                <w:rFonts w:ascii="宋体" w:hAnsi="宋体" w:cs="宋体"/>
                <w:kern w:val="0"/>
                <w:sz w:val="1"/>
              </w:rPr>
            </w:pPr>
          </w:p>
        </w:tc>
        <w:tc>
          <w:tcPr>
            <w:tcW w:w="1273" w:type="dxa"/>
            <w:tcMar>
              <w:top w:w="0" w:type="dxa"/>
              <w:left w:w="0" w:type="dxa"/>
              <w:bottom w:w="0" w:type="dxa"/>
              <w:right w:w="0" w:type="dxa"/>
            </w:tcMar>
            <w:vAlign w:val="center"/>
          </w:tcPr>
          <w:p w14:paraId="2814B609">
            <w:pPr>
              <w:widowControl/>
              <w:jc w:val="left"/>
              <w:rPr>
                <w:rFonts w:ascii="宋体" w:hAnsi="宋体" w:cs="宋体"/>
                <w:kern w:val="0"/>
                <w:sz w:val="1"/>
              </w:rPr>
            </w:pPr>
          </w:p>
        </w:tc>
      </w:tr>
      <w:tr w14:paraId="327299D4">
        <w:tblPrEx>
          <w:tblCellMar>
            <w:top w:w="15" w:type="dxa"/>
            <w:left w:w="15" w:type="dxa"/>
            <w:bottom w:w="15" w:type="dxa"/>
            <w:right w:w="15" w:type="dxa"/>
          </w:tblCellMar>
        </w:tblPrEx>
        <w:trPr>
          <w:trHeight w:val="1855" w:hRule="atLeast"/>
        </w:trPr>
        <w:tc>
          <w:tcPr>
            <w:tcW w:w="9039"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A199D3C">
            <w:pPr>
              <w:widowControl/>
              <w:ind w:right="104"/>
              <w:jc w:val="left"/>
              <w:rPr>
                <w:rFonts w:ascii="仿宋" w:hAnsi="仿宋" w:eastAsia="仿宋" w:cs="宋体"/>
                <w:kern w:val="0"/>
                <w:sz w:val="20"/>
                <w:szCs w:val="20"/>
              </w:rPr>
            </w:pPr>
            <w:r>
              <w:rPr>
                <w:rFonts w:hint="eastAsia" w:ascii="仿宋" w:hAnsi="仿宋" w:eastAsia="仿宋" w:cs="宋体"/>
                <w:color w:val="000000"/>
                <w:kern w:val="0"/>
                <w:sz w:val="20"/>
                <w:szCs w:val="20"/>
              </w:rPr>
              <w:t>包号/序号：01/02</w:t>
            </w:r>
          </w:p>
          <w:p w14:paraId="7E4B3D54">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产品名称：OA协同办公系统</w:t>
            </w:r>
          </w:p>
          <w:p w14:paraId="2BA2BDB7">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数量：1套</w:t>
            </w:r>
          </w:p>
          <w:p w14:paraId="504D0F11">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是否为经过审批采购的进口产品：否</w:t>
            </w:r>
          </w:p>
          <w:p w14:paraId="341FFD0D">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是否是政府强制采购节能产品：否</w:t>
            </w:r>
          </w:p>
          <w:p w14:paraId="2FC99DA7">
            <w:pPr>
              <w:widowControl/>
              <w:rPr>
                <w:rFonts w:ascii="仿宋" w:hAnsi="仿宋" w:eastAsia="仿宋" w:cs="宋体"/>
                <w:kern w:val="0"/>
                <w:sz w:val="20"/>
                <w:szCs w:val="20"/>
              </w:rPr>
            </w:pPr>
            <w:r>
              <w:rPr>
                <w:rFonts w:hint="eastAsia" w:ascii="仿宋" w:hAnsi="仿宋" w:eastAsia="仿宋" w:cs="宋体"/>
                <w:color w:val="000000"/>
                <w:kern w:val="0"/>
                <w:sz w:val="20"/>
                <w:szCs w:val="20"/>
              </w:rPr>
              <w:t>是否为核心产品（非单一产品采购项目时适用）：否</w:t>
            </w:r>
          </w:p>
        </w:tc>
      </w:tr>
      <w:tr w14:paraId="292EB427">
        <w:tblPrEx>
          <w:tblCellMar>
            <w:top w:w="15" w:type="dxa"/>
            <w:left w:w="15" w:type="dxa"/>
            <w:bottom w:w="15" w:type="dxa"/>
            <w:right w:w="15" w:type="dxa"/>
          </w:tblCellMar>
        </w:tblPrEx>
        <w:trPr>
          <w:trHeight w:val="1810" w:hRule="atLeast"/>
        </w:trPr>
        <w:tc>
          <w:tcPr>
            <w:tcW w:w="278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2AA42D0">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询价通知书要求</w:t>
            </w:r>
          </w:p>
          <w:p w14:paraId="3F704212">
            <w:pPr>
              <w:widowControl/>
              <w:rPr>
                <w:rFonts w:ascii="仿宋" w:hAnsi="仿宋" w:eastAsia="仿宋" w:cs="宋体"/>
                <w:kern w:val="0"/>
                <w:sz w:val="18"/>
                <w:szCs w:val="18"/>
              </w:rPr>
            </w:pPr>
            <w:r>
              <w:rPr>
                <w:rFonts w:hint="eastAsia" w:ascii="仿宋" w:hAnsi="仿宋" w:eastAsia="仿宋" w:cs="宋体"/>
                <w:b/>
                <w:bCs/>
                <w:color w:val="000000"/>
                <w:kern w:val="0"/>
                <w:sz w:val="18"/>
                <w:szCs w:val="18"/>
              </w:rPr>
              <w:t>重要提示：实质性要求及重要指标用★标注（“★”必须标注在序号前），★标注项不得负偏离，如果负偏离，则响应文件无效。</w:t>
            </w:r>
          </w:p>
        </w:tc>
        <w:tc>
          <w:tcPr>
            <w:tcW w:w="27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C299A8D">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响应文件</w:t>
            </w:r>
          </w:p>
          <w:p w14:paraId="41EC63D5">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响应内容</w:t>
            </w:r>
          </w:p>
        </w:tc>
        <w:tc>
          <w:tcPr>
            <w:tcW w:w="11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ABDE0BB">
            <w:pPr>
              <w:widowControl/>
              <w:ind w:right="-19"/>
              <w:jc w:val="center"/>
              <w:rPr>
                <w:rFonts w:ascii="仿宋" w:hAnsi="仿宋" w:eastAsia="仿宋" w:cs="宋体"/>
                <w:kern w:val="0"/>
                <w:sz w:val="20"/>
                <w:szCs w:val="20"/>
              </w:rPr>
            </w:pPr>
            <w:r>
              <w:rPr>
                <w:rFonts w:hint="eastAsia" w:ascii="仿宋" w:hAnsi="仿宋" w:eastAsia="仿宋" w:cs="宋体"/>
                <w:color w:val="000000"/>
                <w:kern w:val="0"/>
                <w:sz w:val="20"/>
                <w:szCs w:val="20"/>
              </w:rPr>
              <w:t>偏离程度</w:t>
            </w:r>
          </w:p>
        </w:tc>
        <w:tc>
          <w:tcPr>
            <w:tcW w:w="108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93FEA43">
            <w:pPr>
              <w:widowControl/>
              <w:ind w:right="-19"/>
              <w:jc w:val="center"/>
              <w:rPr>
                <w:rFonts w:ascii="仿宋" w:hAnsi="仿宋" w:eastAsia="仿宋" w:cs="宋体"/>
                <w:kern w:val="0"/>
                <w:sz w:val="20"/>
                <w:szCs w:val="20"/>
              </w:rPr>
            </w:pPr>
            <w:r>
              <w:rPr>
                <w:rFonts w:hint="eastAsia" w:ascii="仿宋" w:hAnsi="仿宋" w:eastAsia="仿宋" w:cs="宋体"/>
                <w:color w:val="000000"/>
                <w:kern w:val="0"/>
                <w:sz w:val="20"/>
                <w:szCs w:val="20"/>
              </w:rPr>
              <w:t>偏离说明</w:t>
            </w:r>
          </w:p>
        </w:tc>
        <w:tc>
          <w:tcPr>
            <w:tcW w:w="127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B12FFD0">
            <w:pPr>
              <w:widowControl/>
              <w:ind w:right="-19"/>
              <w:jc w:val="center"/>
              <w:rPr>
                <w:rFonts w:ascii="仿宋" w:hAnsi="仿宋" w:eastAsia="仿宋" w:cs="宋体"/>
                <w:kern w:val="0"/>
                <w:sz w:val="20"/>
                <w:szCs w:val="20"/>
              </w:rPr>
            </w:pPr>
            <w:r>
              <w:rPr>
                <w:rFonts w:hint="eastAsia" w:ascii="仿宋" w:hAnsi="仿宋" w:eastAsia="仿宋" w:cs="宋体"/>
                <w:color w:val="000000"/>
                <w:kern w:val="0"/>
                <w:sz w:val="20"/>
                <w:szCs w:val="20"/>
              </w:rPr>
              <w:t>证明资料</w:t>
            </w:r>
          </w:p>
        </w:tc>
      </w:tr>
      <w:tr w14:paraId="50619E13">
        <w:tblPrEx>
          <w:tblCellMar>
            <w:top w:w="15" w:type="dxa"/>
            <w:left w:w="15" w:type="dxa"/>
            <w:bottom w:w="15" w:type="dxa"/>
            <w:right w:w="15" w:type="dxa"/>
          </w:tblCellMar>
        </w:tblPrEx>
        <w:trPr>
          <w:trHeight w:val="2169" w:hRule="atLeast"/>
        </w:trPr>
        <w:tc>
          <w:tcPr>
            <w:tcW w:w="278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FC3BC83">
            <w:pPr>
              <w:widowControl/>
              <w:rPr>
                <w:rFonts w:ascii="仿宋" w:hAnsi="仿宋" w:eastAsia="仿宋" w:cs="宋体"/>
                <w:kern w:val="0"/>
                <w:sz w:val="20"/>
                <w:szCs w:val="20"/>
              </w:rPr>
            </w:pPr>
            <w:r>
              <w:rPr>
                <w:rFonts w:hint="eastAsia" w:ascii="仿宋" w:hAnsi="仿宋" w:eastAsia="仿宋" w:cs="宋体"/>
                <w:b/>
                <w:bCs/>
                <w:color w:val="000000"/>
                <w:kern w:val="0"/>
                <w:sz w:val="20"/>
                <w:szCs w:val="20"/>
              </w:rPr>
              <w:t>1 软件技术需求</w:t>
            </w:r>
          </w:p>
          <w:p w14:paraId="03FE036C">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1.1系统必须采用B/S架构，在高校本地部署服务器和应用系统，完全浏览器界面，客户端零安装，客户端通过浏览器即可方便使用，尽可能降低系统的维护和使用成本，便于系统今后的推广应用；要求采用开放架构及标准的 “表现层－逻辑层－数据层”三层次结构；</w:t>
            </w:r>
          </w:p>
          <w:p w14:paraId="713D550D">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1.2跨多平台：支持主流操作系统：Windows、Linux；存储数据库必须为关系型数据库，支持以下三种关系型数据库：oracle 10g及以上版本和MS SQL Server 2008及以上版本和MY SQL数据库，可以与其他学校的系统集成。</w:t>
            </w:r>
          </w:p>
          <w:p w14:paraId="136FCC26">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1.3数据库的集成能力：支持对关系型数据库的集成，可以与其他系统互换信息，可以提供决策数据参考，保证系统的外拓或兼容。</w:t>
            </w:r>
          </w:p>
          <w:p w14:paraId="02A82999">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1.4数据接口：采用标准、开放和高效的接口与协议；跨系统平台接口数据传递采用Web service实现；支持其他多种形式的数据对接，比如XML。</w:t>
            </w:r>
          </w:p>
          <w:p w14:paraId="1F8D9C0C">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★1.5人员组织架构：支持矩阵式组织架构；支持部门、岗位、职务、角色、组；当组织架构调整或人员变动时，按多维矩阵管理，只调整矩阵中的人员就可以，不用改每个流程，方便维护。</w:t>
            </w:r>
          </w:p>
          <w:p w14:paraId="6C271454">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★1.6多级安全机制：系统可以采用多级安全机制如服务器安全、数据库安全，每级安全要有严格的权限控制保障，必要时，可提供CA认证、验证码、动态密码、key等多种论证组合方式；</w:t>
            </w:r>
          </w:p>
          <w:p w14:paraId="625C6467">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2 功能需求</w:t>
            </w:r>
          </w:p>
          <w:p w14:paraId="7D1BCE2D">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2.1门户管理</w:t>
            </w:r>
          </w:p>
          <w:p w14:paraId="68EC1A74">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2.1.1门户界面设置：可以自由设计、定制门户界面，包括界面内容与界面布局以及风格。</w:t>
            </w:r>
          </w:p>
          <w:p w14:paraId="725F860B">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2.1.2个人工作台界面设置：系统可以为系统管理员和用户按自己的需要和使用习惯，自助定制界面，用户可定制个人门户选择自己常用的功能、常看的信息、个性化布局等。</w:t>
            </w:r>
          </w:p>
          <w:p w14:paraId="40B18F2F">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2.1.3多级门户界面设计：可以根据不同需求设定不同的内部门户，如学院门户、部门门户、领导门户，个人办公门户等不同用户通过岗位权限获取门户个性化的信息。</w:t>
            </w:r>
          </w:p>
          <w:p w14:paraId="2D7C82E2">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2.1.4功能模块自由组合：用户可以进行个人需要，进行模块之间的自由组合。能够实现信息的发布功能，包括新闻、通知公告、系统信息等的信息发布和查看。</w:t>
            </w:r>
          </w:p>
          <w:p w14:paraId="1ABE58EE">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2.1.5提供个性化页面设置：可以根据不同部门、不同工作岗位订制更个性化的信息访问页，让使用者打开信息门户后即能找到每日工作的大部分信息，完成最常见的操作。用户可以通过简单的操作订制自己的个性化访问界面。</w:t>
            </w:r>
          </w:p>
          <w:p w14:paraId="14213E12">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2.1.6用户识别：用户登录系统时，系统可以在鉴别访问者的用户角色后，自动根据规则和权限设置推送、展示相应的信息和待办工作提醒。</w:t>
            </w:r>
          </w:p>
          <w:p w14:paraId="62DED1C7">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2.1.7单点登录：通过portal实现统一登录、功能集成，用户使用同一用户名、密码便可访问各系统。</w:t>
            </w:r>
          </w:p>
          <w:p w14:paraId="0524479E">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2.1.8报表图形化展现平台：系统能够通过决策支持门户以图形化报表方式实时为高校领导展现高校的关键信息和数据报表，包括教学数据、系统信息、人力资源情况、财务报表等，为领导决策及时提供支持。门户须满足学院门户、职能部门门户、个人门户、高管门户等不同主题门户需求，提供全个性化页面设置，支持通过WEB浏览器、移动设备等方式登陆信息门户。同时需要在门户上提供访问统计分析，点击率等体现门户使用状态的功能，监控门户的健康情况。</w:t>
            </w:r>
          </w:p>
          <w:p w14:paraId="6377D6C7">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2.2工作流程管理</w:t>
            </w:r>
          </w:p>
          <w:p w14:paraId="51133BC8">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2.2.1可视化流程自定义：支持灵活的可视化流程定义工具。可以根据需求任意定义各种工作流程，包括分支、汇总和循环、触发、撤销、收回、转发、抄送、强制归档等流程，并且可以随意定义私有流程、部门流程、修改已定义的各种流程。如：流程的处理人、修改权限、是否有批示等，可自行定义符合个性化的流程；</w:t>
            </w:r>
          </w:p>
          <w:p w14:paraId="552060D9">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2.2.2流程支持图形化设计：系统要求提供图形化表单设计功能，表单定制工具要求以可拖拽的图形化界面方式实现表单的定制和编辑，提供电子表格导入和流程图形化拖拽的配置功能。能够对各种表单元素进行处理，同时要求表单的定制与组织架构无缝结合，在表单定制操作上要求具有较强的可用性和便利性。可以根据需求任意定义流程审批的各种操作，如“同意”、“已阅”等。系统支持反向维护或类似功能,可以根据人员逆向查询此人员、岗位、角色所关联业务功能，并进行快速调整。可以随时监控流程的流转情况，针对一些流程异常情况需提供提醒，便于流程负责人及时干预。提供流程提醒、即时消息提醒等多种提醒方式。流程支持多版本，不会因为流程版本的更新导致原流程中的申请单出现问题。提供根据不同流程设置不同代理人功能，流程代理需要支持时间段设置。</w:t>
            </w:r>
          </w:p>
          <w:p w14:paraId="04A1C0AA">
            <w:pPr>
              <w:widowControl/>
              <w:jc w:val="left"/>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2.2.3流程测试：是管理员用来验证流转是否完整的工具，在整个过程中管理员不用切换账号就可以完成整个流程的流转，动态展示测试过程结果。支持自动审批功能，即在设定时间内未完成审批操作，系统将自动进入下一环节。</w:t>
            </w:r>
          </w:p>
          <w:p w14:paraId="7C049785">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2.2.4流程监控：可以按照查询条件监控流程的流转情况，包括审批的结果和状态。</w:t>
            </w:r>
          </w:p>
          <w:p w14:paraId="74217DB4">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2.2.5流程督办：督办人员可以对流程流转过程中进行督办和催办提醒。</w:t>
            </w:r>
          </w:p>
          <w:p w14:paraId="0EE0A348">
            <w:pPr>
              <w:widowControl/>
              <w:jc w:val="left"/>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2.2.6流程审批中替换：支持反向维护或类似功能，可以根据人员逆向查询此人员、岗位、角色所关联业务功能，并进行快速调整。有人员变动可以一键替换在执行的流程。可以根据设定时间、根据事件（如新建文档、系统流程审批等）自动触发启动工作流。</w:t>
            </w:r>
          </w:p>
          <w:p w14:paraId="3D946B58">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2.2.7时间控制：能够预设各阶段的操作时间，并针对超时的流程进行重新触发或标注提醒。</w:t>
            </w:r>
          </w:p>
          <w:p w14:paraId="63F0B975">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2.2.8流程图智能预测：在前端流程图中有智能预测功能，可根据当前流程情况，预测后续可能进行的流转及节点操作者。</w:t>
            </w:r>
          </w:p>
          <w:p w14:paraId="0E2ACFD6">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★2.2.9流程附件：流程上传后的附件支持编辑名称。</w:t>
            </w:r>
          </w:p>
          <w:p w14:paraId="67C89D92">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2.2.10对流程各环节的执行时间、审批记录、工作流的回退等信息进行统计分析，以图形化方式展现流程效率报表，用于分析影响流程执行的瓶颈。提供流程分类管理及维护，并可设定流程的发起权限，对于没有权限的人员，无法在门户上看到此流程。提供标准流程发起及审批接口，可与业务系统集成，提供待办清单接口，提供自动创建申请单接口，并可在审批操作后自动调用业务系统提供的标准接口（如WEBSERVICE接口）通知业务系统进行相应的业务操作。提供与文档或信息的关联功能，即在填写、查看或者审批申请单时，关联到此申请单相关的审批事项、规章制度等参考文档或参考信息，帮助操作人员进一步了解详细信息。</w:t>
            </w:r>
          </w:p>
          <w:p w14:paraId="5A4287D0">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2.2.11结合会议管理模块中有关信息生成内外事单，并支持实时统计、打印，按周、按月、统计分析和打印输出，可手工编辑增加内容，设访问权限</w:t>
            </w:r>
          </w:p>
          <w:p w14:paraId="32AE776C">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2.3公文管理</w:t>
            </w:r>
          </w:p>
          <w:p w14:paraId="66B3C930">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2.3.1公文审批：实现领导审核审批、电子盖章、签字、文单签批、提交意见等应用，为组织中各级领导处理公文提供易用工具。</w:t>
            </w:r>
          </w:p>
          <w:p w14:paraId="50A15846">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2.3.2公文督办：使得目标管理与督查督办相结合，规范办理流程、梳理和明确各部门职能，发挥领导机关枢纽作用。</w:t>
            </w:r>
          </w:p>
          <w:p w14:paraId="646BD57A">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2.3.3流程控制：公文流转过程中，通过公文模板（流程模板、公文正文模板等）支持公文流转的正式性、严肃性与规范性，实现公文管理的刚性控制；通过会签、多级会签、回退、终止等应用，支持公文流转过程中的异常情况处理。</w:t>
            </w:r>
          </w:p>
          <w:p w14:paraId="4D7EBC29">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2.3.4留痕信息管理：提供两种留痕信息管理，一种为保留电子公文的具体修改的内容，即修改内容留痕；一种为保留修改痕迹。使得公文流转过程中，对公文的操作及操作对象、操作者都清晰可见。</w:t>
            </w:r>
          </w:p>
          <w:p w14:paraId="4F6DE972">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2.3.5保密管理：支持公文文单、正文的修改权限控制，以及增减附件的控制，支持复制、下载、打印权限控制，防拷贝，实现公文传输的安全性。</w:t>
            </w:r>
          </w:p>
          <w:p w14:paraId="79CED293">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2.3.6归档管理：支持电子公文归档和安全存放，确保公文归档保存的真实、完整、安全与可识别；并提供公文文档库管理功能，实现公文分类、入卷、借阅，并记录相应操作过程；签报归档后增加签报文件的按标题、文号等要素检索功能和增加邮件转发功能，签报相关人员可看到最终状态的签报，并通过内网邮件发送该签报；签报、收文、发文按频率自动导入档案系统，也可手工实时导入。</w:t>
            </w:r>
          </w:p>
          <w:p w14:paraId="07B61352">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2.3.7跨单位传递：提供公文交换中心，实现公文在同组织下跨单位传递。</w:t>
            </w:r>
          </w:p>
          <w:p w14:paraId="74BAC73B">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2.3.8文号生成：支持公文文号、内部文号自动生成，并提供断号管理。</w:t>
            </w:r>
          </w:p>
          <w:p w14:paraId="15EF730D">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2.3.9查询统计：对发文、简报、会议纪要、签报等增加检索和统计分析功能，能够按照标题、文号、发文日期、主办部门、主办人、关键词等进行检索和统计分析，并支持统计分析结果的输出打印。检索查阅签报时不受部门调整的限制，拟稿人有权限选择相关人员共享。</w:t>
            </w:r>
          </w:p>
          <w:p w14:paraId="2A9DF0E4">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2.3.10公文格式转换：在公文办结后，系统自动将WORD文件转换成PDF文件归档，根据角色的不同可以另存为红头和黑头文件，并允许流程中人下载和打印</w:t>
            </w:r>
          </w:p>
          <w:p w14:paraId="7C149669">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2.3.11公文转发：支持收文转发文、收文转公告。</w:t>
            </w:r>
          </w:p>
          <w:p w14:paraId="7A2C0B11">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2.3.12日志管理：可了解到整个公文的流转状态，便于公文的发起者、处理者、督办人员对公文中每位参与者状况的了解。</w:t>
            </w:r>
          </w:p>
          <w:p w14:paraId="728E2AE0">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2.3.13明细查看：可以查看到各处理人的公文收到时间、处理时间，处理时长、有无延期等情况，以便清楚公文的流转效率和瓶颈所在。</w:t>
            </w:r>
          </w:p>
          <w:p w14:paraId="41EEDFCD">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2.3.14签报自动分发功能，签报拟稿人及相关部门负责人默认列入分发名单，同时也能手动增加分发人签报归档后增加签报文件的按标题、文号等要素检索功能签报归档后增加邮件转发功能，签报相关人员可看到最终状态的签报，并通过内网邮件发送该签报收文处理的过程中，直接把收文转生成会议或生成督办，相关信息自动带到会议与督办中完成自动传递，实现文事会的一体化管理。</w:t>
            </w:r>
          </w:p>
          <w:p w14:paraId="08A5E0B3">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2.3.15发文管理：支持拟文、审批、审核、复核、会签、签发的公文成文审批过程；支持调用模板；公文格式转换。在公文办结后，系统自动将WORD文件转换成PDF文件归档，根据角色的可以另存为红头文件，并允许流程中人下载和打印；支持公文套红、用印、封发、归档的公文处理过程；支持调用各类文单模板；支持行文过程的正文套红、公文单套红和打印输出；支持行文过程的手写批注、文字批注、显示/隐藏痕迹、文档清稿、电子印章；支持发文转公告；支持会签、回退、终止；</w:t>
            </w:r>
          </w:p>
          <w:p w14:paraId="5CD03E94">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2.3.16收发文要支持一文多屏功能：在一个页面同时展现公文正文、表单、签批意见、公文协同信息，解决领导往往需要在正文、表单、意见等页面中反复切换批文。</w:t>
            </w:r>
          </w:p>
          <w:p w14:paraId="130C311E">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2.3.17支持处理期限和超期管理；支持文号自动管理，支持断号选择；支持发文过程中进行公文督办监督。</w:t>
            </w:r>
          </w:p>
          <w:p w14:paraId="7EA14BD1">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2.3.18收文管理：支持收办件、收阅件处理；支持登记、拟办、会签、承办、办理、阅读、知会等节点动作；支持系统内部收文登记；支持外来文纸质公文、外来电子公文登记；支持收文转发文：实现对上级单位、上级行政部门来文的转发；支持调用收文模板；支持收文处理过程中的督办设置；</w:t>
            </w:r>
          </w:p>
          <w:p w14:paraId="3E7EDF59">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支持收文处理流程期限设置、超期提醒设置、跟踪设置；</w:t>
            </w:r>
          </w:p>
          <w:p w14:paraId="3635D511">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2.3.19签报管理：支持签报拟文、审批、审核、复核、会签、办理、归档等的签报处理过程；支持调用签报模板；支持行文过程的手写批注、文字批注、显示/隐藏痕迹、文档清稿、电子印章；支持回退、终止等异常处理；</w:t>
            </w:r>
          </w:p>
          <w:p w14:paraId="5A1990F1">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支持关联其他公文、关联知识文档；支持多种格式附件；支持处理期限和超期管理；支持签报文号自动引用；支持签报处理过程中进行督办监督。</w:t>
            </w:r>
          </w:p>
          <w:p w14:paraId="046A1AF0">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2.3.20查询统计：可以查看查询结果中的具体公文，包括公文正文、流程、文单；支持处于不同流转状态下的公文查询；查询条件多样，符合各类查找要求（包括按各种类型时间段查询、按各表单内容查询）；设立完善的查询权限机制，对于已归档的公文，只能查询文件密级为普通、且查询者参与的公文，实现严格把控查找结果，保证公文的安全可控；收发查询、收发统计结果支持Excel导出。</w:t>
            </w:r>
          </w:p>
          <w:p w14:paraId="0ECAE004">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2.3.21公文督办：建文人可自定义督办人，也可调用模板使用模板指定的督办人；支持督办设置：设置督办期限、督办人、督办主题；支持对督办人员的自动提醒：对督办人员进行公文督办的有效期进行规定后，过了此期限，系统自动提醒督办人；权限许可下，支持督办人可更换处理人、改变正在进行中的公文处理流程；进行公文催办：对流程中未办理的人员进行催办，并可查看催办记录列表；查看公文办理情况。</w:t>
            </w:r>
          </w:p>
          <w:p w14:paraId="4832D6A6">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2.3.22公文档案</w:t>
            </w:r>
          </w:p>
          <w:p w14:paraId="41D4BF1F">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安全存放：确保公文归档保存的真实、完整、安全与可识别；</w:t>
            </w:r>
          </w:p>
          <w:p w14:paraId="5F9020C2">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文档库管理：实现分类、入卷、借阅、检索、与过程痕迹记录；</w:t>
            </w:r>
          </w:p>
          <w:p w14:paraId="6C114887">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支持已归档公文的借阅，支持借阅时间限制、操作权限，提供借阅跟踪，实现已归档公文的安全可控；支持查看已归档公文操作历史；支持固定格式的输出打印及纸质存档；支持自定义公文档案目录结构。</w:t>
            </w:r>
          </w:p>
          <w:p w14:paraId="09AFE235">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2.4人事管理</w:t>
            </w:r>
          </w:p>
          <w:p w14:paraId="2A3C67A5">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2.4.1组织架构管理：组织层级管理、岗位权限体系管理、组织架构维护等；</w:t>
            </w:r>
          </w:p>
          <w:p w14:paraId="6D85868E">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2.4.2多维组织架构：行政维度组织架构、财务维度组织架构、党政维度组织架构等支持矩阵式组织架构；支持部门、岗位、职务、角色、组；当着组织架构调整或人员变动时，必有多维矩阵管理，只调整矩阵中的人员就可以，不用改每个流程，方便维护。支持虚拟组织，临时组织等变化。矩阵管理对于高校人力规则的快速变动支撑。高校组织架构以及人员的快速变更，使得原先的流程需要进行大规模修正，而现在只需要修正相关矩阵，就可以进行多流程引用。解决本高校多状态多维度信息驱动审批的问题。</w:t>
            </w:r>
          </w:p>
          <w:p w14:paraId="4F3D9BD0">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2.4.3人员卡片：实现教师人事基础档案的管理；人事卡片动态汇总本人全部信息，可以联查下属全部工作。</w:t>
            </w:r>
          </w:p>
          <w:p w14:paraId="693074AF">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2.4.4招聘管理：实现招聘需求审批、招聘面试流程审核；</w:t>
            </w:r>
          </w:p>
          <w:p w14:paraId="1A2DE6B5">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2.4.5入职管理：实现新教师入职管理，实现通过流程推行培训课件；</w:t>
            </w:r>
          </w:p>
          <w:p w14:paraId="770F4EA0">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2.4.6在职管理：实现教师在职出差、请假、加班、调休统一管理；支持教师加班、休假的申请、审核等功能，支持动态管理教师年休假额度，按月统计部门和教师累计加班时间</w:t>
            </w:r>
          </w:p>
          <w:p w14:paraId="5700D59F">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2.4.7调岗管理：教师调岗时系统能清楚调出到岗人教师作痕迹，方便工作事务的交接；</w:t>
            </w:r>
          </w:p>
          <w:p w14:paraId="75AD3BD9">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2.4.8离职管理：教师离职系统能自动汇总离职人员的事务代办、文档数量、系统、资产及费用借款；</w:t>
            </w:r>
          </w:p>
          <w:p w14:paraId="405F4690">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2.4.9合同提醒：实现教师转正及合同到期的自动提醒；</w:t>
            </w:r>
          </w:p>
          <w:p w14:paraId="255049CB">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2.4.10在线工作查看：可以查看下属的所有工作和个人相关情况（下属、系统、资产、个人信息、工作信息、岗位信息、日程安排），从而做出相应的措施，不必电话跟踪或亲临现场；</w:t>
            </w:r>
          </w:p>
          <w:p w14:paraId="35CA09CB">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★2.5文档管理</w:t>
            </w:r>
          </w:p>
          <w:p w14:paraId="0FEF4ECD">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能够对技术资料、规章制度资料、专业资料、文件档案、标准化文件、系统资料、各种报表等进行统一的管理，并支持多级目录设置功能。</w:t>
            </w:r>
          </w:p>
          <w:p w14:paraId="468F9F8F">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提供模板管理功能，文件新建时，可以直接套用模板录入。</w:t>
            </w:r>
          </w:p>
          <w:p w14:paraId="53C009C7">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具有严格的权限控制，可进行下载控制、打印控制、附件容量控制等；支持大容量文件上传和断点续传。</w:t>
            </w:r>
          </w:p>
          <w:p w14:paraId="01214EAA">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提供版本管理功能，文件修改的所有版本都可以查询和统计。</w:t>
            </w:r>
          </w:p>
          <w:p w14:paraId="2DDEEE51">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提供对这些知识管理的内容（如动态报、条线新闻、条线通知）进行发送发放管理功能，定期将知识管理内容发放给指定人员。</w:t>
            </w:r>
          </w:p>
          <w:p w14:paraId="20243293">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提供公告、通知、新闻、天气、空气质量等富文本信息的发布，支持图片、附件，并支持发布审核，目标人群设定。</w:t>
            </w:r>
          </w:p>
          <w:p w14:paraId="4AB58F55">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对知识管理的操作如下载操作均需要提供日志查询功能便于进行操作分析。</w:t>
            </w:r>
          </w:p>
          <w:p w14:paraId="127CB95E">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提供对文档信息的查询统计功能，能够查询统计出文档的数量及使用频率等信息。</w:t>
            </w:r>
          </w:p>
          <w:p w14:paraId="4DAB757B">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信息发布文档管理（新闻、通知、公告、文化活动、制度等）。</w:t>
            </w:r>
          </w:p>
          <w:p w14:paraId="296FD971">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知识地图：岗位知识地图、岗位历程图、规章制度知识地图、高校文化知识地图。</w:t>
            </w:r>
          </w:p>
          <w:p w14:paraId="42DB9988">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文件统计报表：文件的阅览量、下载量的统计分析。</w:t>
            </w:r>
          </w:p>
          <w:p w14:paraId="1EE37100">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知识分享体系：知识推送、知识订阅、知识收藏。</w:t>
            </w:r>
          </w:p>
          <w:p w14:paraId="3AD98AFF">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知识评价体系：知识打分、阅览量、下载量、知识报表。</w:t>
            </w:r>
          </w:p>
          <w:p w14:paraId="7984A948">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知识安全体系：版本控制、文档模板、权限控制、安全级别、日志。</w:t>
            </w:r>
          </w:p>
          <w:p w14:paraId="097ECB38">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综合事务管理</w:t>
            </w:r>
          </w:p>
          <w:p w14:paraId="3C26B00F">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2.6教师信息</w:t>
            </w:r>
          </w:p>
          <w:p w14:paraId="2B975A48">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包括教师详细信息，包括部门、职位、头像、电话等信息，并支持对一些非敏感信息，如手机号码进行修改，对于敏感数据则不允许修改（如职位），会议管理包括会议通知（会议时间、参会人员选择、会议材料上传）、会议室预订、会议短信通知、会议决议发送和会议纪要督办等，支持不同部门建立自己的会议管理，并与访客登记系统实现数据互通；能发起多方视频会议功能；能够按部门、时间等要素导出会议情况明细和统计表；</w:t>
            </w:r>
          </w:p>
          <w:p w14:paraId="66BEACC6">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日程管理:实时管理个人日程，实现按照时间资源进行个人日程汇总，如请假、出差、会议、任务、工作安排等自动汇总到个人日程，同时实现移动终端上自动查看个人日程。</w:t>
            </w:r>
          </w:p>
          <w:p w14:paraId="499953F6">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即时通讯:提供教师之间消息即时沟通及文件共享方面的沟通渠道。支持高校建立集团移动端即时沟通渠道等通讯联络方式。</w:t>
            </w:r>
          </w:p>
          <w:p w14:paraId="347784FB">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协作管理:按临时科研或事件组成小组，可以从各行政组织中调用不同的人员完成任务，可以进行交流、文件存放、不同版本文件管理等，目的是为更方便小组沟通。</w:t>
            </w:r>
          </w:p>
          <w:p w14:paraId="3B293BB7">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搜索功能:对系统多模块可以同时搜索各种功能与文件，要支持模糊查询，与关键词查找，可以搜索到文件中的内容。</w:t>
            </w:r>
          </w:p>
          <w:p w14:paraId="16418E68">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即时通讯:要有即时通讯功能，保证数据安全与追溯。实施电脑端与移动端互通，可以发流程、群聊、传文件等功能。</w:t>
            </w:r>
          </w:p>
          <w:p w14:paraId="621BE3BA">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通讯录管理:包括通讯录的分类、设置及查询功能，实现通讯方式个人维护，支持不同部门构建不同通讯录；</w:t>
            </w:r>
          </w:p>
          <w:p w14:paraId="06190044">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2.7移动办公与即时通讯管理</w:t>
            </w:r>
          </w:p>
          <w:p w14:paraId="5D665E3B">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2.7.1提供包括手机、平板电脑（支持IOS和安卓系列）等远程应用，支持在这些移动终端上进行移动办公，可以实现：实现工作信息的提醒；实现新闻、公告、文档等查阅；实现事项的发起；待办工作审批、事务审批跟踪、事务审批查询；流程审批支持：手写批注、全文批注、语音审批、电子签章、上传相册、照片等功能；</w:t>
            </w:r>
          </w:p>
          <w:p w14:paraId="18E40E6B">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★2.7.2通讯录管理：需要支持直接调用通讯录发邮件，手机可以直接调用通讯录通话；</w:t>
            </w:r>
          </w:p>
          <w:p w14:paraId="349A74F9">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日程、会议、一周工作安排查询；</w:t>
            </w:r>
          </w:p>
          <w:p w14:paraId="3D527A0D">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★2.7.3支持设备：客户端版本支持ios、android系统；wap端支持各种手机终端（如：iphone、ipad、android、windows等）；</w:t>
            </w:r>
          </w:p>
          <w:p w14:paraId="74551115">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★2.7.4即时通讯，即时通讯一定要本地化部署，数据与文件安全性考虑。即时通讯，要有语音转发功能。</w:t>
            </w:r>
          </w:p>
          <w:p w14:paraId="423DD50F">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w:t>
            </w:r>
            <w:r>
              <w:rPr>
                <w:rFonts w:hint="eastAsia" w:ascii="仿宋" w:hAnsi="仿宋" w:eastAsia="仿宋" w:cs="宋体"/>
                <w:b/>
                <w:bCs/>
                <w:color w:val="000000"/>
                <w:kern w:val="0"/>
                <w:sz w:val="20"/>
                <w:szCs w:val="20"/>
              </w:rPr>
              <w:t>3 服务要求</w:t>
            </w:r>
          </w:p>
          <w:p w14:paraId="0E4E95B8">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实现7*24小时在线数据服务；充分考虑冗余、备份、容灾、故障快速恢复机制；通过数据库安全隔离、系统数据的使用规范等措施提升数据安全系统性能需求;为了更好的能在学院全体推广，需要在网络稳定的环境下系统点击平均等待响应时间小于3秒。</w:t>
            </w:r>
          </w:p>
          <w:p w14:paraId="0D7FECF2">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4 培训要求</w:t>
            </w:r>
          </w:p>
          <w:p w14:paraId="43DECA18">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供应商在系统实施过程中，应对学院教师及系统管理员进行全方位的知识转移，并使学院具备独立进行项目实施、维护能力。</w:t>
            </w:r>
          </w:p>
          <w:p w14:paraId="6E31453A">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开展分层次的人员培训工作，每次培训后应对参加培训人员进行测试，评估培训成果。培训应具有培训教材、培训环境和高水平的培训讲师。</w:t>
            </w:r>
          </w:p>
          <w:p w14:paraId="1A319823">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将知识转移贯穿到项目实施的过程当中，并在每个关键节点列出需要进行知识转移的内容，在关键节点审查中，均对知识转移成果进行评估。</w:t>
            </w:r>
          </w:p>
          <w:p w14:paraId="2D1524AA">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供应商应将培训工作分成应用级培训和系统级培训两种。应用级培训指一般用户的基础操作培训和部门信息管理员的日常应用维护的培训；系统级培训指对系统管理员进行简单的流程开发培训和系统管理培训。</w:t>
            </w:r>
          </w:p>
          <w:p w14:paraId="25F3A8BB">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供应商应提供培训教材及必要的培训设备，保证培训质量。</w:t>
            </w:r>
          </w:p>
          <w:p w14:paraId="1F9325A9">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对一般用户的培训应达到的要求：能够熟练使用供应商所开发的软件。</w:t>
            </w:r>
          </w:p>
          <w:p w14:paraId="105ED96F">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对部门信息系统管理员的培训应达到的要求：可以维护日常应用方面出现的问题。</w:t>
            </w:r>
          </w:p>
          <w:p w14:paraId="1CED1B9F">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对系统管理员的培训应达到的要求：具有熟练查询各种手册和维护手册的能力；能够对系统级的错误进行初步判断的能力；能够独立安装、调试系统；能够独立进行数据备份与恢复；后续新增流程的调研、设计、搭建、测试；同时保证系统管理员有能力对其他新进人员进行一般应用培训。</w:t>
            </w:r>
          </w:p>
          <w:p w14:paraId="1A52B6E8">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供应商须列出详细的培训计划（包括培训方式、时间、课程内容、人数、地点、质量保证等）相关条款进行阐述，并提供培训资料。</w:t>
            </w:r>
          </w:p>
          <w:p w14:paraId="6FEB39EF">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5 其它相关需求</w:t>
            </w:r>
          </w:p>
          <w:p w14:paraId="69C9819D">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5.1 授权用户数量1500人。</w:t>
            </w:r>
          </w:p>
          <w:p w14:paraId="07026CFD">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★5</w:t>
            </w:r>
            <w:r>
              <w:rPr>
                <w:rFonts w:hint="eastAsia" w:ascii="仿宋" w:hAnsi="仿宋" w:eastAsia="仿宋" w:cs="宋体"/>
                <w:color w:val="000000"/>
                <w:kern w:val="0"/>
                <w:sz w:val="20"/>
                <w:szCs w:val="20"/>
              </w:rPr>
              <w:t>.2 二年质保。</w:t>
            </w:r>
          </w:p>
          <w:p w14:paraId="4E6AE12F">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5.3 质保期内厂家免费提供系统迁移一次。</w:t>
            </w:r>
          </w:p>
          <w:p w14:paraId="0A0A55EA">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5.4 系统功能性缺陷及bug三年内免费维护。</w:t>
            </w:r>
          </w:p>
          <w:p w14:paraId="6F4D2C2E">
            <w:pPr>
              <w:widowControl/>
              <w:rPr>
                <w:rFonts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5.5完成与本次采购的统一认证系统认证接入（接口费用由成交供应商承担）。</w:t>
            </w:r>
          </w:p>
        </w:tc>
        <w:tc>
          <w:tcPr>
            <w:tcW w:w="27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B7C52E0">
            <w:pPr>
              <w:widowControl/>
              <w:rPr>
                <w:rFonts w:ascii="仿宋" w:hAnsi="仿宋" w:eastAsia="仿宋" w:cs="宋体"/>
                <w:kern w:val="0"/>
                <w:sz w:val="20"/>
                <w:szCs w:val="20"/>
              </w:rPr>
            </w:pPr>
            <w:r>
              <w:rPr>
                <w:rFonts w:hint="eastAsia" w:ascii="仿宋" w:hAnsi="仿宋" w:eastAsia="仿宋" w:cs="宋体"/>
                <w:b/>
                <w:bCs/>
                <w:color w:val="000000"/>
                <w:kern w:val="0"/>
                <w:sz w:val="20"/>
                <w:szCs w:val="20"/>
              </w:rPr>
              <w:t>1 软件技术需求</w:t>
            </w:r>
          </w:p>
          <w:p w14:paraId="75748240">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1.1系统必须采用B/S架构，在高校本地部署服务器和应用系统，完全浏览器界面，客户端零安装，客户端通过浏览器即可方便使用，尽可能降低系统的维护和使用成本，便于系统今后的推广应用；要求采用开放架构及标准的 “表现层－逻辑层－数据层”三层次结构；</w:t>
            </w:r>
          </w:p>
          <w:p w14:paraId="36BC1D52">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1.2跨多平台：支持主流操作系统：Windows、Linux；存储数据库必须为关系型数据库，支持以下三种关系型数据库：oracle 10g及以上版本和MS SQL Server 2008及以上版本和MY SQL数据库，可以与其他学校的系统集成。</w:t>
            </w:r>
          </w:p>
          <w:p w14:paraId="11AB0781">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1.3数据库的集成能力：支持对关系型数据库的集成，可以与其他系统互换信息，可以提供决策数据参考，保证系统的外拓或兼容。</w:t>
            </w:r>
          </w:p>
          <w:p w14:paraId="0B2B4093">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1.4数据接口：采用标准、开放和高效的接口与协议；跨系统平台接口数据传递采用Web service实现；支持其他多种形式的数据对接，比如XML。</w:t>
            </w:r>
          </w:p>
          <w:p w14:paraId="4205602E">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★1.5人员组织架构：支持矩阵式组织架构；支持部门、岗位、职务、角色、组；当组织架构调整或人员变动时，按多维矩阵管理，只调整矩阵中的人员就可以，不用改每个流程，方便维护。</w:t>
            </w:r>
          </w:p>
          <w:p w14:paraId="13338B22">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★1.6多级安全机制：系统可以采用多级安全机制如服务器安全、数据库安全，每级安全要有严格的权限控制保障，必要时，可提供CA认证、验证码、动态密码、key等多种论证组合方式；</w:t>
            </w:r>
          </w:p>
          <w:p w14:paraId="2DBB542A">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2 功能需求</w:t>
            </w:r>
          </w:p>
          <w:p w14:paraId="731B2D4C">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2.1门户管理</w:t>
            </w:r>
          </w:p>
          <w:p w14:paraId="6AEB3418">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2.1.1门户界面设置：可以自由设计、定制门户界面，包括界面内容与界面布局以及风格。</w:t>
            </w:r>
          </w:p>
          <w:p w14:paraId="0264562F">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2.1.2个人工作台界面设置：系统可以为系统管理员和用户按自己的需要和使用习惯，自助定制界面，用户可定制个人门户选择自己常用的功能、常看的信息、个性化布局等。</w:t>
            </w:r>
          </w:p>
          <w:p w14:paraId="2044EB51">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2.1.3多级门户界面设计：可以根据不同需求设定不同的内部门户，如学院门户、部门门户、领导门户，个人办公门户等不同用户通过岗位权限获取门户个性化的信息。</w:t>
            </w:r>
          </w:p>
          <w:p w14:paraId="68227EFA">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2.1.4功能模块自由组合：用户可以进行个人需要，进行模块之间的自由组合。能够实现信息的发布功能，包括新闻、通知公告、系统信息等的信息发布和查看。</w:t>
            </w:r>
          </w:p>
          <w:p w14:paraId="785BDAD3">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2.1.5提供个性化页面设置：可以根据不同部门、不同工作岗位订制更个性化的信息访问页，让使用者打开信息门户后即能找到每日工作的大部分信息，完成最常见的操作。用户可以通过简单的操作订制自己的个性化访问界面。</w:t>
            </w:r>
          </w:p>
          <w:p w14:paraId="368536D6">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2.1.6用户识别：用户登录系统时，系统可以在鉴别访问者的用户角色后，自动根据规则和权限设置推送、展示相应的信息和待办工作提醒。</w:t>
            </w:r>
          </w:p>
          <w:p w14:paraId="59F79E8F">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2.1.7单点登录：通过portal实现统一登录、功能集成，用户使用同一用户名、密码便可访问各系统。</w:t>
            </w:r>
          </w:p>
          <w:p w14:paraId="6FD2756A">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2.1.8报表图形化展现平台：系统能够通过决策支持门户以图形化报表方式实时为高校领导展现高校的关键信息和数据报表，包括教学数据、系统信息、人力资源情况、财务报表等，为领导决策及时提供支持。门户须满足学院门户、职能部门门户、个人门户、高管门户等不同主题门户需求，提供全个性化页面设置，支持通过WEB浏览器、移动设备等方式登陆信息门户。同时需要在门户上提供访问统计分析，点击率等体现门户使用状态的功能，监控门户的健康情况。</w:t>
            </w:r>
          </w:p>
          <w:p w14:paraId="4F156834">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2.2工作流程管理</w:t>
            </w:r>
          </w:p>
          <w:p w14:paraId="313724B9">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2.2.1可视化流程自定义：支持灵活的可视化流程定义工具。可以根据需求任意定义各种工作流程，包括分支、汇总和循环、触发、撤销、收回、转发、抄送、强制归档等流程，并且可以随意定义私有流程、部门流程、修改已定义的各种流程。如：流程的处理人、修改权限、是否有批示等，可自行定义符合个性化的流程；</w:t>
            </w:r>
          </w:p>
          <w:p w14:paraId="44A88F51">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2.2.2流程支持图形化设计：系统要求提供图形化表单设计功能，表单定制工具要求以可拖拽的图形化界面方式实现表单的定制和编辑，提供电子表格导入和流程图形化拖拽的配置功能。能够对各种表单元素进行处理，同时要求表单的定制与组织架构无缝结合，在表单定制操作上要求具有较强的可用性和便利性。可以根据需求任意定义流程审批的各种操作，如“同意”、“已阅”等。系统支持反向维护或类似功能,可以根据人员逆向查询此人员、岗位、角色所关联业务功能，并进行快速调整。可以随时监控流程的流转情况，针对一些流程异常情况需提供提醒，便于流程负责人及时干预。提供流程提醒、即时消息提醒等多种提醒方式。流程支持多版本，不会因为流程版本的更新导致原流程中的申请单出现问题。提供根据不同流程设置不同代理人功能，流程代理需要支持时间段设置。</w:t>
            </w:r>
          </w:p>
          <w:p w14:paraId="4D5F31F6">
            <w:pPr>
              <w:widowControl/>
              <w:jc w:val="left"/>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2.2.3流程测试：是管理员用来验证流转是否完整的工具，在整个过程中管理员不用切换账号就可以完成整个流程的流转，动态展示测试过程结果。支持自动审批功能，即在设定时间内未完成审批操作，系统将自动进入下一环节。</w:t>
            </w:r>
          </w:p>
          <w:p w14:paraId="02839333">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2.2.4流程监控：可以按照查询条件监控流程的流转情况，包括审批的结果和状态。</w:t>
            </w:r>
          </w:p>
          <w:p w14:paraId="089EF5CD">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2.2.5流程督办：督办人员可以对流程流转过程中进行督办和催办提醒。</w:t>
            </w:r>
          </w:p>
          <w:p w14:paraId="0CB3A23E">
            <w:pPr>
              <w:widowControl/>
              <w:jc w:val="left"/>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2.2.6流程审批中替换：支持反向维护或类似功能，可以根据人员逆向查询此人员、岗位、角色所关联业务功能，并进行快速调整。有人员变动可以一键替换在执行的流程。可以根据设定时间、根据事件（如新建文档、系统流程审批等）自动触发启动工作流。</w:t>
            </w:r>
          </w:p>
          <w:p w14:paraId="2D67A51E">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2.2.7时间控制：能够预设各阶段的操作时间，并针对超时的流程进行重新触发或标注提醒。</w:t>
            </w:r>
          </w:p>
          <w:p w14:paraId="2032E5FC">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2.2.8流程图智能预测：在前端流程图中有智能预测功能，可根据当前流程情况，预测后续可能进行的流转及节点操作者。</w:t>
            </w:r>
          </w:p>
          <w:p w14:paraId="2E36071F">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★2.2.9流程附件：流程上传后的附件支持编辑名称。</w:t>
            </w:r>
          </w:p>
          <w:p w14:paraId="61512443">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2.2.10对流程各环节的执行时间、审批记录、工作流的回退等信息进行统计分析，以图形化方式展现流程效率报表，用于分析影响流程执行的瓶颈。提供流程分类管理及维护，并可设定流程的发起权限，对于没有权限的人员，无法在门户上看到此流程。提供标准流程发起及审批接口，可与业务系统集成，提供待办清单接口，提供自动创建申请单接口，并可在审批操作后自动调用业务系统提供的标准接口（如WEBSERVICE接口）通知业务系统进行相应的业务操作。提供与文档或信息的关联功能，即在填写、查看或者审批申请单时，关联到此申请单相关的审批事项、规章制度等参考文档或参考信息，帮助操作人员进一步了解详细信息。</w:t>
            </w:r>
          </w:p>
          <w:p w14:paraId="79B2DFE2">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2.2.11结合会议管理模块中有关信息生成内外事单，并支持实时统计、打印，按周、按月、统计分析和打印输出，可手工编辑增加内容，设访问权限</w:t>
            </w:r>
          </w:p>
          <w:p w14:paraId="2D4B4122">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2.3公文管理</w:t>
            </w:r>
          </w:p>
          <w:p w14:paraId="029EDC06">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2.3.1公文审批：实现领导审核审批、电子盖章、签字、文单签批、提交意见等应用，为组织中各级领导处理公文提供易用工具。</w:t>
            </w:r>
          </w:p>
          <w:p w14:paraId="5D7A1B03">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2.3.2公文督办：使得目标管理与督查督办相结合，规范办理流程、梳理和明确各部门职能，发挥领导机关枢纽作用。</w:t>
            </w:r>
          </w:p>
          <w:p w14:paraId="06469B69">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2.3.3流程控制：公文流转过程中，通过公文模板（流程模板、公文正文模板等）支持公文流转的正式性、严肃性与规范性，实现公文管理的刚性控制；通过会签、多级会签、回退、终止等应用，支持公文流转过程中的异常情况处理。</w:t>
            </w:r>
          </w:p>
          <w:p w14:paraId="0376D35B">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2.3.4留痕信息管理：提供两种留痕信息管理，一种为保留电子公文的具体修改的内容，即修改内容留痕；一种为保留修改痕迹。使得公文流转过程中，对公文的操作及操作对象、操作者都清晰可见。</w:t>
            </w:r>
          </w:p>
          <w:p w14:paraId="2C5E8917">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2.3.5保密管理：支持公文文单、正文的修改权限控制，以及增减附件的控制，支持复制、下载、打印权限控制，防拷贝，实现公文传输的安全性。</w:t>
            </w:r>
          </w:p>
          <w:p w14:paraId="3352E5CF">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2.3.6归档管理：支持电子公文归档和安全存放，确保公文归档保存的真实、完整、安全与可识别；并提供公文文档库管理功能，实现公文分类、入卷、借阅，并记录相应操作过程；签报归档后增加签报文件的按标题、文号等要素检索功能和增加邮件转发功能，签报相关人员可看到最终状态的签报，并通过内网邮件发送该签报；签报、收文、发文按频率自动导入档案系统，也可手工实时导入。</w:t>
            </w:r>
          </w:p>
          <w:p w14:paraId="70D75374">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2.3.7跨单位传递：提供公文交换中心，实现公文在同组织下跨单位传递。</w:t>
            </w:r>
          </w:p>
          <w:p w14:paraId="32137330">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2.3.8文号生成：支持公文文号、内部文号自动生成，并提供断号管理。</w:t>
            </w:r>
          </w:p>
          <w:p w14:paraId="6F2E0A62">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2.3.9查询统计：对发文、简报、会议纪要、签报等增加检索和统计分析功能，能够按照标题、文号、发文日期、主办部门、主办人、关键词等进行检索和统计分析，并支持统计分析结果的输出打印。检索查阅签报时不受部门调整的限制，拟稿人有权限选择相关人员共享。</w:t>
            </w:r>
          </w:p>
          <w:p w14:paraId="1711A8CF">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2.3.10公文格式转换：在公文办结后，系统自动将WORD文件转换成PDF文件归档，根据角色的不同可以另存为红头和黑头文件，并允许流程中人下载和打印</w:t>
            </w:r>
          </w:p>
          <w:p w14:paraId="2234E0DB">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2.3.11公文转发：支持收文转发文、收文转公告。</w:t>
            </w:r>
          </w:p>
          <w:p w14:paraId="6162A941">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2.3.12日志管理：可了解到整个公文的流转状态，便于公文的发起者、处理者、督办人员对公文中每位参与者状况的了解。</w:t>
            </w:r>
          </w:p>
          <w:p w14:paraId="41735BB9">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2.3.13明细查看：可以查看到各处理人的公文收到时间、处理时间，处理时长、有无延期等情况，以便清楚公文的流转效率和瓶颈所在。</w:t>
            </w:r>
          </w:p>
          <w:p w14:paraId="0FC46DCA">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2.3.14签报自动分发功能，签报拟稿人及相关部门负责人默认列入分发名单，同时也能手动增加分发人签报归档后增加签报文件的按标题、文号等要素检索功能签报归档后增加邮件转发功能，签报相关人员可看到最终状态的签报，并通过内网邮件发送该签报收文处理的过程中，直接把收文转生成会议或生成督办，相关信息自动带到会议与督办中完成自动传递，实现文事会的一体化管理。</w:t>
            </w:r>
          </w:p>
          <w:p w14:paraId="0C5C36D0">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2.3.15发文管理：支持拟文、审批、审核、复核、会签、签发的公文成文审批过程；支持调用模板；公文格式转换。在公文办结后，系统自动将WORD文件转换成PDF文件归档，根据角色的可以另存为红头文件，并允许流程中人下载和打印；支持公文套红、用印、封发、归档的公文处理过程；支持调用各类文单模板；支持行文过程的正文套红、公文单套红和打印输出；支持行文过程的手写批注、文字批注、显示/隐藏痕迹、文档清稿、电子印章；支持发文转公告；支持会签、回退、终止；</w:t>
            </w:r>
          </w:p>
          <w:p w14:paraId="3E91F321">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2.3.16收发文要支持一文多屏功能：在一个页面同时展现公文正文、表单、签批意见、公文协同信息，解决领导往往需要在正文、表单、意见等页面中反复切换批文。</w:t>
            </w:r>
          </w:p>
          <w:p w14:paraId="28458F77">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2.3.17支持处理期限和超期管理；支持文号自动管理，支持断号选择；支持发文过程中进行公文督办监督。</w:t>
            </w:r>
          </w:p>
          <w:p w14:paraId="76C2074B">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2.3.18收文管理：支持收办件、收阅件处理；支持登记、拟办、会签、承办、办理、阅读、知会等节点动作；支持系统内部收文登记；支持外来文纸质公文、外来电子公文登记；支持收文转发文：实现对上级单位、上级行政部门来文的转发；支持调用收文模板；支持收文处理过程中的督办设置；</w:t>
            </w:r>
          </w:p>
          <w:p w14:paraId="2F1E9AFF">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支持收文处理流程期限设置、超期提醒设置、跟踪设置；</w:t>
            </w:r>
          </w:p>
          <w:p w14:paraId="0E5A6ADF">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2.3.19签报管理：支持签报拟文、审批、审核、复核、会签、办理、归档等的签报处理过程；支持调用签报模板；支持行文过程的手写批注、文字批注、显示/隐藏痕迹、文档清稿、电子印章；支持回退、终止等异常处理；</w:t>
            </w:r>
          </w:p>
          <w:p w14:paraId="2951C579">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支持关联其他公文、关联知识文档；支持多种格式附件；支持处理期限和超期管理；支持签报文号自动引用；支持签报处理过程中进行督办监督。</w:t>
            </w:r>
          </w:p>
          <w:p w14:paraId="4C60C571">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2.3.20查询统计：可以查看查询结果中的具体公文，包括公文正文、流程、文单；支持处于不同流转状态下的公文查询；查询条件多样，符合各类查找要求（包括按各种类型时间段查询、按各表单内容查询）；设立完善的查询权限机制，对于已归档的公文，只能查询文件密级为普通、且查询者参与的公文，实现严格把控查找结果，保证公文的安全可控；收发查询、收发统计结果支持Excel导出。</w:t>
            </w:r>
          </w:p>
          <w:p w14:paraId="312C2AEC">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2.3.21公文督办：建文人可自定义督办人，也可调用模板使用模板指定的督办人；支持督办设置：设置督办期限、督办人、督办主题；支持对督办人员的自动提醒：对督办人员进行公文督办的有效期进行规定后，过了此期限，系统自动提醒督办人；权限许可下，支持督办人可更换处理人、改变正在进行中的公文处理流程；进行公文催办：对流程中未办理的人员进行催办，并可查看催办记录列表；查看公文办理情况。</w:t>
            </w:r>
          </w:p>
          <w:p w14:paraId="6548EC79">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2.3.22公文档案</w:t>
            </w:r>
          </w:p>
          <w:p w14:paraId="4CF7C48E">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安全存放：确保公文归档保存的真实、完整、安全与可识别；</w:t>
            </w:r>
          </w:p>
          <w:p w14:paraId="153FC100">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文档库管理：实现分类、入卷、借阅、检索、与过程痕迹记录；</w:t>
            </w:r>
          </w:p>
          <w:p w14:paraId="3E6CAE2C">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支持已归档公文的借阅，支持借阅时间限制、操作权限，提供借阅跟踪，实现已归档公文的安全可控；支持查看已归档公文操作历史；支持固定格式的输出打印及纸质存档；支持自定义公文档案目录结构。</w:t>
            </w:r>
          </w:p>
          <w:p w14:paraId="01353408">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2.4人事管理</w:t>
            </w:r>
          </w:p>
          <w:p w14:paraId="6557B732">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2.4.1组织架构管理：组织层级管理、岗位权限体系管理、组织架构维护等；</w:t>
            </w:r>
          </w:p>
          <w:p w14:paraId="577C22F2">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2.4.2多维组织架构：行政维度组织架构、财务维度组织架构、党政维度组织架构等支持矩阵式组织架构；支持部门、岗位、职务、角色、组；当着组织架构调整或人员变动时，必有多维矩阵管理，只调整矩阵中的人员就可以，不用改每个流程，方便维护。支持虚拟组织，临时组织等变化。矩阵管理对于高校人力规则的快速变动支撑。高校组织架构以及人员的快速变更，使得原先的流程需要进行大规模修正，而现在只需要修正相关矩阵，就可以进行多流程引用。解决本高校多状态多维度信息驱动审批的问题。</w:t>
            </w:r>
          </w:p>
          <w:p w14:paraId="7E15E79C">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2.4.3人员卡片：实现教师人事基础档案的管理；人事卡片动态汇总本人全部信息，可以联查下属全部工作。</w:t>
            </w:r>
          </w:p>
          <w:p w14:paraId="465FBD2E">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2.4.4招聘管理：实现招聘需求审批、招聘面试流程审核；</w:t>
            </w:r>
          </w:p>
          <w:p w14:paraId="711295EC">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2.4.5入职管理：实现新教师入职管理，实现通过流程推行培训课件；</w:t>
            </w:r>
          </w:p>
          <w:p w14:paraId="16CC5536">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2.4.6在职管理：实现教师在职出差、请假、加班、调休统一管理；支持教师加班、休假的申请、审核等功能，支持动态管理教师年休假额度，按月统计部门和教师累计加班时间</w:t>
            </w:r>
          </w:p>
          <w:p w14:paraId="5F80C3B0">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2.4.7调岗管理：教师调岗时系统能清楚调出到岗人教师作痕迹，方便工作事务的交接；</w:t>
            </w:r>
          </w:p>
          <w:p w14:paraId="1FC08DFA">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2.4.8离职管理：教师离职系统能自动汇总离职人员的事务代办、文档数量、系统、资产及费用借款；</w:t>
            </w:r>
          </w:p>
          <w:p w14:paraId="2B2DED08">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2.4.9合同提醒：实现教师转正及合同到期的自动提醒；</w:t>
            </w:r>
          </w:p>
          <w:p w14:paraId="4D619665">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2.4.10在线工作查看：可以查看下属的所有工作和个人相关情况（下属、系统、资产、个人信息、工作信息、岗位信息、日程安排），从而做出相应的措施，不必电话跟踪或亲临现场；</w:t>
            </w:r>
          </w:p>
          <w:p w14:paraId="4DFCC9D7">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★2.5文档管理</w:t>
            </w:r>
          </w:p>
          <w:p w14:paraId="6E299D13">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能够对技术资料、规章制度资料、专业资料、文件档案、标准化文件、系统资料、各种报表等进行统一的管理，并支持多级目录设置功能。</w:t>
            </w:r>
          </w:p>
          <w:p w14:paraId="4409FDA5">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提供模板管理功能，文件新建时，可以直接套用模板录入。</w:t>
            </w:r>
          </w:p>
          <w:p w14:paraId="5012E601">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具有严格的权限控制，可进行下载控制、打印控制、附件容量控制等；支持大容量文件上传和断点续传。</w:t>
            </w:r>
          </w:p>
          <w:p w14:paraId="7F07FFDC">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提供版本管理功能，文件修改的所有版本都可以查询和统计。</w:t>
            </w:r>
          </w:p>
          <w:p w14:paraId="18318589">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提供对这些知识管理的内容（如动态报、条线新闻、条线通知）进行发送发放管理功能，定期将知识管理内容发放给指定人员。</w:t>
            </w:r>
          </w:p>
          <w:p w14:paraId="47604DE8">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提供公告、通知、新闻、天气、空气质量等富文本信息的发布，支持图片、附件，并支持发布审核，目标人群设定。</w:t>
            </w:r>
          </w:p>
          <w:p w14:paraId="3C7CB068">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对知识管理的操作如下载操作均需要提供日志查询功能便于进行操作分析。</w:t>
            </w:r>
          </w:p>
          <w:p w14:paraId="3FEAE429">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提供对文档信息的查询统计功能，能够查询统计出文档的数量及使用频率等信息。</w:t>
            </w:r>
          </w:p>
          <w:p w14:paraId="71692DC5">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信息发布文档管理（新闻、通知、公告、文化活动、制度等）。</w:t>
            </w:r>
          </w:p>
          <w:p w14:paraId="279D7147">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知识地图：岗位知识地图、岗位历程图、规章制度知识地图、高校文化知识地图。</w:t>
            </w:r>
          </w:p>
          <w:p w14:paraId="7E986267">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文件统计报表：文件的阅览量、下载量的统计分析。</w:t>
            </w:r>
          </w:p>
          <w:p w14:paraId="552ECB68">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知识分享体系：知识推送、知识订阅、知识收藏。</w:t>
            </w:r>
          </w:p>
          <w:p w14:paraId="7C55F71A">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知识评价体系：知识打分、阅览量、下载量、知识报表。</w:t>
            </w:r>
          </w:p>
          <w:p w14:paraId="63925FB1">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知识安全体系：版本控制、文档模板、权限控制、安全级别、日志。</w:t>
            </w:r>
          </w:p>
          <w:p w14:paraId="1A70ADF4">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综合事务管理</w:t>
            </w:r>
          </w:p>
          <w:p w14:paraId="0E222C12">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2.6教师信息</w:t>
            </w:r>
          </w:p>
          <w:p w14:paraId="1D91ED02">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包括教师详细信息，包括部门、职位、头像、电话等信息，并支持对一些非敏感信息，如手机号码进行修改，对于敏感数据则不允许修改（如职位），会议管理包括会议通知（会议时间、参会人员选择、会议材料上传）、会议室预订、会议短信通知、会议决议发送和会议纪要督办等，支持不同部门建立自己的会议管理，并与访客登记系统实现数据互通；能发起多方视频会议功能；能够按部门、时间等要素导出会议情况明细和统计表；</w:t>
            </w:r>
          </w:p>
          <w:p w14:paraId="7B5892D9">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日程管理:实时管理个人日程，实现按照时间资源进行个人日程汇总，如请假、出差、会议、任务、工作安排等自动汇总到个人日程，同时实现移动终端上自动查看个人日程。</w:t>
            </w:r>
          </w:p>
          <w:p w14:paraId="05333349">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即时通讯:提供教师之间消息即时沟通及文件共享方面的沟通渠道。支持高校建立集团移动端即时沟通渠道等通讯联络方式。</w:t>
            </w:r>
          </w:p>
          <w:p w14:paraId="42F312FF">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协作管理:按临时科研或事件组成小组，可以从各行政组织中调用不同的人员完成任务，可以进行交流、文件存放、不同版本文件管理等，目的是为更方便小组沟通。</w:t>
            </w:r>
          </w:p>
          <w:p w14:paraId="17D82AF9">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搜索功能:对系统多模块可以同时搜索各种功能与文件，要支持模糊查询，与关键词查找，可以搜索到文件中的内容。</w:t>
            </w:r>
          </w:p>
          <w:p w14:paraId="02887EFC">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即时通讯:要有即时通讯功能，保证数据安全与追溯。实施电脑端与移动端互通，可以发流程、群聊、传文件等功能。</w:t>
            </w:r>
          </w:p>
          <w:p w14:paraId="0695F1E2">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通讯录管理:包括通讯录的分类、设置及查询功能，实现通讯方式个人维护，支持不同部门构建不同通讯录；</w:t>
            </w:r>
          </w:p>
          <w:p w14:paraId="2081813A">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2.7移动办公与即时通讯管理</w:t>
            </w:r>
          </w:p>
          <w:p w14:paraId="0BC4642A">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2.7.1提供包括手机、平板电脑（支持IOS和安卓系列）等远程应用，支持在这些移动终端上进行移动办公，可以实现：实现工作信息的提醒；实现新闻、公告、文档等查阅；实现事项的发起；待办工作审批、事务审批跟踪、事务审批查询；流程审批支持：手写批注、全文批注、语音审批、电子签章、上传相册、照片等功能；</w:t>
            </w:r>
          </w:p>
          <w:p w14:paraId="685D8450">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★2.7.2通讯录管理：需要支持直接调用通讯录发邮件，手机可以直接调用通讯录通话；</w:t>
            </w:r>
          </w:p>
          <w:p w14:paraId="0EF37953">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日程、会议、一周工作安排查询；</w:t>
            </w:r>
          </w:p>
          <w:p w14:paraId="21C0BFBC">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★2.7.3支持设备：客户端版本支持ios、android系统；wap端支持各种手机终端（如：iphone、ipad、android、windows等）；</w:t>
            </w:r>
          </w:p>
          <w:p w14:paraId="4C1B26D2">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★2.7.4即时通讯，即时通讯一定要本地化部署，数据与文件安全性考虑。即时通讯，要有语音转发功能。</w:t>
            </w:r>
          </w:p>
          <w:p w14:paraId="3E58DC06">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w:t>
            </w:r>
            <w:r>
              <w:rPr>
                <w:rFonts w:hint="eastAsia" w:ascii="仿宋" w:hAnsi="仿宋" w:eastAsia="仿宋" w:cs="宋体"/>
                <w:b/>
                <w:bCs/>
                <w:color w:val="000000"/>
                <w:kern w:val="0"/>
                <w:sz w:val="20"/>
                <w:szCs w:val="20"/>
              </w:rPr>
              <w:t>3 服务要求</w:t>
            </w:r>
          </w:p>
          <w:p w14:paraId="36845950">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实现7*24小时在线数据服务；充分考虑冗余、备份、容灾、故障快速恢复机制；通过数据库安全隔离、系统数据的使用规范等措施提升数据安全系统性能需求;为了更好的能在学院全体推广，需要在网络稳定的环境下系统点击平均等待响应时间小于3秒。</w:t>
            </w:r>
          </w:p>
          <w:p w14:paraId="168CBC00">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4 培训要求</w:t>
            </w:r>
          </w:p>
          <w:p w14:paraId="6580E3FD">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供应商在系统实施过程中，应对学院教师及系统管理员进行全方位的知识转移，并使学院具备独立进行项目实施、维护能力。</w:t>
            </w:r>
          </w:p>
          <w:p w14:paraId="0D5AB670">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开展分层次的人员培训工作，每次培训后应对参加培训人员进行测试，评估培训成果。培训应具有培训教材、培训环境和高水平的培训讲师。</w:t>
            </w:r>
          </w:p>
          <w:p w14:paraId="40CC5CDC">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将知识转移贯穿到项目实施的过程当中，并在每个关键节点列出需要进行知识转移的内容，在关键节点审查中，均对知识转移成果进行评估。</w:t>
            </w:r>
          </w:p>
          <w:p w14:paraId="216129B9">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供应商应将培训工作分成应用级培训和系统级培训两种。应用级培训指一般用户的基础操作培训和部门信息管理员的日常应用维护的培训；系统级培训指对系统管理员进行简单的流程开发培训和系统管理培训。</w:t>
            </w:r>
          </w:p>
          <w:p w14:paraId="4E3E93F7">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供应商应提供培训教材及必要的培训设备，保证培训质量。</w:t>
            </w:r>
          </w:p>
          <w:p w14:paraId="757F731C">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对一般用户的培训应达到的要求：能够熟练使用供应商所开发的软件。</w:t>
            </w:r>
          </w:p>
          <w:p w14:paraId="342FDCDD">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对部门信息系统管理员的培训应达到的要求：可以维护日常应用方面出现的问题。</w:t>
            </w:r>
          </w:p>
          <w:p w14:paraId="2BC7B2EB">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对系统管理员的培训应达到的要求：具有熟练查询各种手册和维护手册的能力；能够对系统级的错误进行初步判断的能力；能够独立安装、调试系统；能够独立进行数据备份与恢复；后续新增流程的调研、设计、搭建、测试；同时保证系统管理员有能力对其他新进人员进行一般应用培训。</w:t>
            </w:r>
          </w:p>
          <w:p w14:paraId="2163DC5F">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供应商须列出详细的培训计划（包括培训方式、时间、课程内容、人数、地点、质量保证等）相关条款进行阐述，并提供培训资料。</w:t>
            </w:r>
          </w:p>
          <w:p w14:paraId="1817DB7A">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5 其它相关需求</w:t>
            </w:r>
          </w:p>
          <w:p w14:paraId="18EF61BE">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5.1 授权用户数量1500人。</w:t>
            </w:r>
          </w:p>
          <w:p w14:paraId="753DEF9C">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★5</w:t>
            </w:r>
            <w:r>
              <w:rPr>
                <w:rFonts w:hint="eastAsia" w:ascii="仿宋" w:hAnsi="仿宋" w:eastAsia="仿宋" w:cs="宋体"/>
                <w:color w:val="000000"/>
                <w:kern w:val="0"/>
                <w:sz w:val="20"/>
                <w:szCs w:val="20"/>
              </w:rPr>
              <w:t>.2 二年质保。</w:t>
            </w:r>
          </w:p>
          <w:p w14:paraId="3306F5F5">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5.3 质保期内厂家免费提供系统迁移一次。</w:t>
            </w:r>
          </w:p>
          <w:p w14:paraId="3237616C">
            <w:pPr>
              <w:widowControl/>
              <w:rPr>
                <w:rFonts w:hint="eastAsia"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5.4 系统功能性缺陷及bug三年内免费维护。</w:t>
            </w:r>
          </w:p>
          <w:p w14:paraId="2AD4CE17">
            <w:pPr>
              <w:widowControl/>
              <w:rPr>
                <w:rFonts w:ascii="仿宋" w:hAnsi="仿宋" w:eastAsia="仿宋" w:cs="宋体"/>
                <w:kern w:val="0"/>
                <w:sz w:val="20"/>
                <w:szCs w:val="20"/>
              </w:rPr>
            </w:pPr>
            <w:r>
              <w:rPr>
                <w:rFonts w:hint="eastAsia" w:ascii="仿宋" w:hAnsi="仿宋" w:eastAsia="仿宋" w:cs="宋体"/>
                <w:b/>
                <w:bCs/>
                <w:color w:val="000000"/>
                <w:kern w:val="0"/>
                <w:sz w:val="20"/>
                <w:szCs w:val="20"/>
              </w:rPr>
              <w:t>★</w:t>
            </w:r>
            <w:r>
              <w:rPr>
                <w:rFonts w:hint="eastAsia" w:ascii="仿宋" w:hAnsi="仿宋" w:eastAsia="仿宋" w:cs="宋体"/>
                <w:color w:val="000000"/>
                <w:kern w:val="0"/>
                <w:sz w:val="20"/>
                <w:szCs w:val="20"/>
              </w:rPr>
              <w:t>5.5完成与本次采购的统一认证系统认证接入（接口费用由成交供应商承担）。</w:t>
            </w:r>
          </w:p>
        </w:tc>
        <w:tc>
          <w:tcPr>
            <w:tcW w:w="11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AB0AC51">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无偏离</w:t>
            </w:r>
          </w:p>
        </w:tc>
        <w:tc>
          <w:tcPr>
            <w:tcW w:w="108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CCAF96D">
            <w:pPr>
              <w:widowControl/>
              <w:jc w:val="center"/>
              <w:rPr>
                <w:rFonts w:ascii="仿宋" w:hAnsi="仿宋" w:eastAsia="仿宋" w:cs="宋体"/>
                <w:kern w:val="0"/>
                <w:sz w:val="20"/>
                <w:szCs w:val="20"/>
              </w:rPr>
            </w:pPr>
          </w:p>
        </w:tc>
        <w:tc>
          <w:tcPr>
            <w:tcW w:w="127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697F0CF">
            <w:pPr>
              <w:widowControl/>
              <w:jc w:val="center"/>
              <w:rPr>
                <w:rFonts w:ascii="仿宋" w:hAnsi="仿宋" w:eastAsia="仿宋" w:cs="宋体"/>
                <w:kern w:val="0"/>
                <w:sz w:val="20"/>
                <w:szCs w:val="20"/>
              </w:rPr>
            </w:pPr>
          </w:p>
        </w:tc>
      </w:tr>
    </w:tbl>
    <w:p w14:paraId="4F97EC90">
      <w:pPr>
        <w:widowControl/>
        <w:jc w:val="left"/>
        <w:rPr>
          <w:rFonts w:ascii="宋体" w:hAnsi="宋体" w:cs="宋体"/>
          <w:kern w:val="0"/>
          <w:sz w:val="24"/>
        </w:rPr>
      </w:pPr>
    </w:p>
    <w:p w14:paraId="406B1F73">
      <w:pPr>
        <w:widowControl/>
        <w:spacing w:after="120" w:line="480" w:lineRule="auto"/>
        <w:jc w:val="left"/>
        <w:rPr>
          <w:rFonts w:ascii="宋体" w:hAnsi="宋体" w:cs="宋体"/>
          <w:kern w:val="0"/>
          <w:sz w:val="24"/>
        </w:rPr>
      </w:pPr>
    </w:p>
    <w:p w14:paraId="6728F17C">
      <w:pPr>
        <w:widowControl/>
        <w:spacing w:after="120" w:line="480" w:lineRule="auto"/>
        <w:jc w:val="left"/>
        <w:rPr>
          <w:rFonts w:ascii="宋体" w:hAnsi="宋体" w:cs="宋体"/>
          <w:kern w:val="0"/>
          <w:sz w:val="24"/>
        </w:rPr>
      </w:pPr>
    </w:p>
    <w:tbl>
      <w:tblPr>
        <w:tblStyle w:val="6"/>
        <w:tblW w:w="9039" w:type="dxa"/>
        <w:tblInd w:w="0" w:type="dxa"/>
        <w:tblLayout w:type="autofit"/>
        <w:tblCellMar>
          <w:top w:w="15" w:type="dxa"/>
          <w:left w:w="15" w:type="dxa"/>
          <w:bottom w:w="15" w:type="dxa"/>
          <w:right w:w="15" w:type="dxa"/>
        </w:tblCellMar>
      </w:tblPr>
      <w:tblGrid>
        <w:gridCol w:w="2765"/>
        <w:gridCol w:w="2766"/>
        <w:gridCol w:w="1149"/>
        <w:gridCol w:w="1083"/>
        <w:gridCol w:w="1276"/>
      </w:tblGrid>
      <w:tr w14:paraId="009855AF">
        <w:tblPrEx>
          <w:tblCellMar>
            <w:top w:w="15" w:type="dxa"/>
            <w:left w:w="15" w:type="dxa"/>
            <w:bottom w:w="15" w:type="dxa"/>
            <w:right w:w="15" w:type="dxa"/>
          </w:tblCellMar>
        </w:tblPrEx>
        <w:tc>
          <w:tcPr>
            <w:tcW w:w="2765" w:type="dxa"/>
            <w:tcMar>
              <w:top w:w="0" w:type="dxa"/>
              <w:left w:w="0" w:type="dxa"/>
              <w:bottom w:w="0" w:type="dxa"/>
              <w:right w:w="0" w:type="dxa"/>
            </w:tcMar>
            <w:vAlign w:val="center"/>
          </w:tcPr>
          <w:p w14:paraId="33136594">
            <w:pPr>
              <w:widowControl/>
              <w:jc w:val="left"/>
              <w:rPr>
                <w:rFonts w:ascii="宋体" w:hAnsi="宋体" w:cs="宋体"/>
                <w:kern w:val="0"/>
                <w:sz w:val="1"/>
              </w:rPr>
            </w:pPr>
          </w:p>
        </w:tc>
        <w:tc>
          <w:tcPr>
            <w:tcW w:w="2766" w:type="dxa"/>
            <w:tcMar>
              <w:top w:w="0" w:type="dxa"/>
              <w:left w:w="0" w:type="dxa"/>
              <w:bottom w:w="0" w:type="dxa"/>
              <w:right w:w="0" w:type="dxa"/>
            </w:tcMar>
            <w:vAlign w:val="center"/>
          </w:tcPr>
          <w:p w14:paraId="70F7BC1B">
            <w:pPr>
              <w:widowControl/>
              <w:jc w:val="left"/>
              <w:rPr>
                <w:rFonts w:ascii="宋体" w:hAnsi="宋体" w:cs="宋体"/>
                <w:kern w:val="0"/>
                <w:sz w:val="1"/>
              </w:rPr>
            </w:pPr>
          </w:p>
        </w:tc>
        <w:tc>
          <w:tcPr>
            <w:tcW w:w="1149" w:type="dxa"/>
            <w:tcMar>
              <w:top w:w="0" w:type="dxa"/>
              <w:left w:w="0" w:type="dxa"/>
              <w:bottom w:w="0" w:type="dxa"/>
              <w:right w:w="0" w:type="dxa"/>
            </w:tcMar>
            <w:vAlign w:val="center"/>
          </w:tcPr>
          <w:p w14:paraId="7375F944">
            <w:pPr>
              <w:widowControl/>
              <w:jc w:val="left"/>
              <w:rPr>
                <w:rFonts w:ascii="宋体" w:hAnsi="宋体" w:cs="宋体"/>
                <w:kern w:val="0"/>
                <w:sz w:val="1"/>
              </w:rPr>
            </w:pPr>
          </w:p>
        </w:tc>
        <w:tc>
          <w:tcPr>
            <w:tcW w:w="1083" w:type="dxa"/>
            <w:tcMar>
              <w:top w:w="0" w:type="dxa"/>
              <w:left w:w="0" w:type="dxa"/>
              <w:bottom w:w="0" w:type="dxa"/>
              <w:right w:w="0" w:type="dxa"/>
            </w:tcMar>
            <w:vAlign w:val="center"/>
          </w:tcPr>
          <w:p w14:paraId="08E7F4F8">
            <w:pPr>
              <w:widowControl/>
              <w:jc w:val="left"/>
              <w:rPr>
                <w:rFonts w:ascii="宋体" w:hAnsi="宋体" w:cs="宋体"/>
                <w:kern w:val="0"/>
                <w:sz w:val="1"/>
              </w:rPr>
            </w:pPr>
          </w:p>
        </w:tc>
        <w:tc>
          <w:tcPr>
            <w:tcW w:w="1273" w:type="dxa"/>
            <w:tcMar>
              <w:top w:w="0" w:type="dxa"/>
              <w:left w:w="0" w:type="dxa"/>
              <w:bottom w:w="0" w:type="dxa"/>
              <w:right w:w="0" w:type="dxa"/>
            </w:tcMar>
            <w:vAlign w:val="center"/>
          </w:tcPr>
          <w:p w14:paraId="3030DA50">
            <w:pPr>
              <w:widowControl/>
              <w:jc w:val="left"/>
              <w:rPr>
                <w:rFonts w:ascii="宋体" w:hAnsi="宋体" w:cs="宋体"/>
                <w:kern w:val="0"/>
                <w:sz w:val="1"/>
              </w:rPr>
            </w:pPr>
          </w:p>
        </w:tc>
      </w:tr>
      <w:tr w14:paraId="66213B3B">
        <w:tblPrEx>
          <w:tblCellMar>
            <w:top w:w="15" w:type="dxa"/>
            <w:left w:w="15" w:type="dxa"/>
            <w:bottom w:w="15" w:type="dxa"/>
            <w:right w:w="15" w:type="dxa"/>
          </w:tblCellMar>
        </w:tblPrEx>
        <w:trPr>
          <w:trHeight w:val="1274" w:hRule="atLeast"/>
        </w:trPr>
        <w:tc>
          <w:tcPr>
            <w:tcW w:w="9039"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FB8B53D">
            <w:pPr>
              <w:widowControl/>
              <w:ind w:right="104"/>
              <w:jc w:val="left"/>
              <w:rPr>
                <w:rFonts w:ascii="仿宋" w:hAnsi="仿宋" w:eastAsia="仿宋" w:cs="宋体"/>
                <w:kern w:val="0"/>
                <w:sz w:val="20"/>
                <w:szCs w:val="20"/>
              </w:rPr>
            </w:pPr>
            <w:r>
              <w:rPr>
                <w:rFonts w:hint="eastAsia" w:ascii="仿宋" w:hAnsi="仿宋" w:eastAsia="仿宋" w:cs="宋体"/>
                <w:color w:val="000000"/>
                <w:kern w:val="0"/>
                <w:sz w:val="20"/>
                <w:szCs w:val="20"/>
              </w:rPr>
              <w:t>包号/序号：01/03</w:t>
            </w:r>
          </w:p>
          <w:p w14:paraId="324CE7DC">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产品名称：笔记本</w:t>
            </w:r>
          </w:p>
          <w:p w14:paraId="677FAC55">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数量：3台</w:t>
            </w:r>
          </w:p>
          <w:p w14:paraId="5FBE3113">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是否为经过审批采购的进口产品：否</w:t>
            </w:r>
          </w:p>
          <w:p w14:paraId="19B43A21">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是否是政府强制采购节能产品：否</w:t>
            </w:r>
          </w:p>
          <w:p w14:paraId="47364608">
            <w:pPr>
              <w:widowControl/>
              <w:rPr>
                <w:rFonts w:ascii="仿宋" w:hAnsi="仿宋" w:eastAsia="仿宋" w:cs="宋体"/>
                <w:kern w:val="0"/>
                <w:sz w:val="20"/>
                <w:szCs w:val="20"/>
              </w:rPr>
            </w:pPr>
            <w:r>
              <w:rPr>
                <w:rFonts w:hint="eastAsia" w:ascii="仿宋" w:hAnsi="仿宋" w:eastAsia="仿宋" w:cs="宋体"/>
                <w:color w:val="000000"/>
                <w:kern w:val="0"/>
                <w:sz w:val="20"/>
                <w:szCs w:val="20"/>
              </w:rPr>
              <w:t>是否为核心产品（非单一产品采购项目时适用）：否</w:t>
            </w:r>
          </w:p>
        </w:tc>
      </w:tr>
      <w:tr w14:paraId="0225BA2C">
        <w:tblPrEx>
          <w:tblCellMar>
            <w:top w:w="15" w:type="dxa"/>
            <w:left w:w="15" w:type="dxa"/>
            <w:bottom w:w="15" w:type="dxa"/>
            <w:right w:w="15" w:type="dxa"/>
          </w:tblCellMar>
        </w:tblPrEx>
        <w:trPr>
          <w:trHeight w:val="583" w:hRule="atLeast"/>
        </w:trPr>
        <w:tc>
          <w:tcPr>
            <w:tcW w:w="276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8836E01">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询价通知书要求</w:t>
            </w:r>
          </w:p>
          <w:p w14:paraId="4381A3A2">
            <w:pPr>
              <w:widowControl/>
              <w:rPr>
                <w:rFonts w:ascii="仿宋" w:hAnsi="仿宋" w:eastAsia="仿宋" w:cs="宋体"/>
                <w:kern w:val="0"/>
                <w:sz w:val="18"/>
                <w:szCs w:val="18"/>
              </w:rPr>
            </w:pPr>
            <w:r>
              <w:rPr>
                <w:rFonts w:hint="eastAsia" w:ascii="仿宋" w:hAnsi="仿宋" w:eastAsia="仿宋" w:cs="宋体"/>
                <w:b/>
                <w:bCs/>
                <w:color w:val="000000"/>
                <w:kern w:val="0"/>
                <w:sz w:val="18"/>
                <w:szCs w:val="18"/>
              </w:rPr>
              <w:t>重要提示：实质性要求及重要指标用★标注（“★”必须标注在序号前），★标注项不得负偏离，如果负偏离，则响应文件无效。</w:t>
            </w:r>
          </w:p>
        </w:tc>
        <w:tc>
          <w:tcPr>
            <w:tcW w:w="276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6027317">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响应文件</w:t>
            </w:r>
          </w:p>
          <w:p w14:paraId="0D69164C">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响应内容</w:t>
            </w:r>
          </w:p>
        </w:tc>
        <w:tc>
          <w:tcPr>
            <w:tcW w:w="11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952662C">
            <w:pPr>
              <w:widowControl/>
              <w:ind w:right="-19"/>
              <w:jc w:val="center"/>
              <w:rPr>
                <w:rFonts w:ascii="仿宋" w:hAnsi="仿宋" w:eastAsia="仿宋" w:cs="宋体"/>
                <w:kern w:val="0"/>
                <w:sz w:val="20"/>
                <w:szCs w:val="20"/>
              </w:rPr>
            </w:pPr>
            <w:r>
              <w:rPr>
                <w:rFonts w:hint="eastAsia" w:ascii="仿宋" w:hAnsi="仿宋" w:eastAsia="仿宋" w:cs="宋体"/>
                <w:color w:val="000000"/>
                <w:kern w:val="0"/>
                <w:sz w:val="20"/>
                <w:szCs w:val="20"/>
              </w:rPr>
              <w:t>偏离程度</w:t>
            </w:r>
          </w:p>
        </w:tc>
        <w:tc>
          <w:tcPr>
            <w:tcW w:w="108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BEEBD27">
            <w:pPr>
              <w:widowControl/>
              <w:ind w:right="-19"/>
              <w:jc w:val="center"/>
              <w:rPr>
                <w:rFonts w:ascii="仿宋" w:hAnsi="仿宋" w:eastAsia="仿宋" w:cs="宋体"/>
                <w:kern w:val="0"/>
                <w:sz w:val="20"/>
                <w:szCs w:val="20"/>
              </w:rPr>
            </w:pPr>
            <w:r>
              <w:rPr>
                <w:rFonts w:hint="eastAsia" w:ascii="仿宋" w:hAnsi="仿宋" w:eastAsia="仿宋" w:cs="宋体"/>
                <w:color w:val="000000"/>
                <w:kern w:val="0"/>
                <w:sz w:val="20"/>
                <w:szCs w:val="20"/>
              </w:rPr>
              <w:t>偏离说明</w:t>
            </w:r>
          </w:p>
        </w:tc>
        <w:tc>
          <w:tcPr>
            <w:tcW w:w="127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5CDA8FE">
            <w:pPr>
              <w:widowControl/>
              <w:ind w:right="-19"/>
              <w:jc w:val="center"/>
              <w:rPr>
                <w:rFonts w:ascii="仿宋" w:hAnsi="仿宋" w:eastAsia="仿宋" w:cs="宋体"/>
                <w:kern w:val="0"/>
                <w:sz w:val="20"/>
                <w:szCs w:val="20"/>
              </w:rPr>
            </w:pPr>
            <w:r>
              <w:rPr>
                <w:rFonts w:hint="eastAsia" w:ascii="仿宋" w:hAnsi="仿宋" w:eastAsia="仿宋" w:cs="宋体"/>
                <w:color w:val="000000"/>
                <w:kern w:val="0"/>
                <w:sz w:val="20"/>
                <w:szCs w:val="20"/>
              </w:rPr>
              <w:t>证明资料</w:t>
            </w:r>
          </w:p>
        </w:tc>
      </w:tr>
      <w:tr w14:paraId="417A6997">
        <w:tblPrEx>
          <w:tblCellMar>
            <w:top w:w="15" w:type="dxa"/>
            <w:left w:w="15" w:type="dxa"/>
            <w:bottom w:w="15" w:type="dxa"/>
            <w:right w:w="15" w:type="dxa"/>
          </w:tblCellMar>
        </w:tblPrEx>
        <w:trPr>
          <w:trHeight w:val="1901" w:hRule="atLeast"/>
        </w:trPr>
        <w:tc>
          <w:tcPr>
            <w:tcW w:w="276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E68F3E2">
            <w:pPr>
              <w:widowControl/>
              <w:jc w:val="left"/>
              <w:rPr>
                <w:rFonts w:ascii="仿宋" w:hAnsi="仿宋" w:eastAsia="仿宋" w:cs="宋体"/>
                <w:kern w:val="0"/>
                <w:sz w:val="20"/>
                <w:szCs w:val="20"/>
              </w:rPr>
            </w:pPr>
            <w:r>
              <w:rPr>
                <w:rFonts w:hint="eastAsia" w:ascii="仿宋" w:hAnsi="仿宋" w:eastAsia="仿宋" w:cs="宋体"/>
                <w:color w:val="000000"/>
                <w:kern w:val="0"/>
                <w:sz w:val="20"/>
                <w:szCs w:val="20"/>
              </w:rPr>
              <w:t>★1.cpu：I5-10210U</w:t>
            </w:r>
          </w:p>
          <w:p w14:paraId="7FA58593">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★2.内存：16G DDR4</w:t>
            </w:r>
          </w:p>
          <w:p w14:paraId="5F538FA9">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★3.硬盘：512GB SSD</w:t>
            </w:r>
          </w:p>
          <w:p w14:paraId="1ABE16A8">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★4.显卡：独显</w:t>
            </w:r>
          </w:p>
          <w:p w14:paraId="034B62F7">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★5.显示器：14英寸、1920*1080像素</w:t>
            </w:r>
          </w:p>
          <w:p w14:paraId="08E1B44F">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★6.电池：电池容量大于55WH</w:t>
            </w:r>
          </w:p>
          <w:p w14:paraId="2C77C32F">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★7.网络：WLAN IEEE802.11a/b/g/n/ac</w:t>
            </w:r>
          </w:p>
          <w:p w14:paraId="3AEA418D">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★8.机身重量：小于1.4KG</w:t>
            </w:r>
          </w:p>
          <w:p w14:paraId="01304269">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★9.摄像头：隐藏或手动开关摄像头</w:t>
            </w:r>
          </w:p>
          <w:p w14:paraId="6F5B9F8B">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★10.其它：指纹识别、windows 10 home</w:t>
            </w:r>
          </w:p>
          <w:p w14:paraId="0A180240">
            <w:pPr>
              <w:widowControl/>
              <w:jc w:val="left"/>
              <w:rPr>
                <w:rFonts w:ascii="仿宋" w:hAnsi="仿宋" w:eastAsia="仿宋" w:cs="宋体"/>
                <w:kern w:val="0"/>
                <w:sz w:val="20"/>
                <w:szCs w:val="20"/>
              </w:rPr>
            </w:pPr>
            <w:r>
              <w:rPr>
                <w:rFonts w:hint="eastAsia" w:ascii="仿宋" w:hAnsi="仿宋" w:eastAsia="仿宋" w:cs="宋体"/>
                <w:color w:val="000000"/>
                <w:kern w:val="0"/>
                <w:sz w:val="20"/>
                <w:szCs w:val="20"/>
              </w:rPr>
              <w:t>★11.二年质保。</w:t>
            </w:r>
          </w:p>
        </w:tc>
        <w:tc>
          <w:tcPr>
            <w:tcW w:w="276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45CF695">
            <w:pPr>
              <w:widowControl/>
              <w:jc w:val="left"/>
              <w:rPr>
                <w:rFonts w:ascii="仿宋" w:hAnsi="仿宋" w:eastAsia="仿宋" w:cs="宋体"/>
                <w:kern w:val="0"/>
                <w:sz w:val="20"/>
                <w:szCs w:val="20"/>
              </w:rPr>
            </w:pPr>
            <w:r>
              <w:rPr>
                <w:rFonts w:hint="eastAsia" w:ascii="仿宋" w:hAnsi="仿宋" w:eastAsia="仿宋" w:cs="宋体"/>
                <w:color w:val="000000"/>
                <w:kern w:val="0"/>
                <w:sz w:val="20"/>
                <w:szCs w:val="20"/>
              </w:rPr>
              <w:t>★1.cpu：I5-10210U</w:t>
            </w:r>
          </w:p>
          <w:p w14:paraId="4AC2EBC1">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★2.内存：16G DDR4</w:t>
            </w:r>
          </w:p>
          <w:p w14:paraId="4BEB89CB">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★3.硬盘：512GB SSD</w:t>
            </w:r>
          </w:p>
          <w:p w14:paraId="2A6AD4D5">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★4.显卡：独显</w:t>
            </w:r>
          </w:p>
          <w:p w14:paraId="3B20A5A2">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★5.显示器：14英寸、1920*1080像素</w:t>
            </w:r>
          </w:p>
          <w:p w14:paraId="1FBA082A">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★6.电池：电池容量大于55WH</w:t>
            </w:r>
          </w:p>
          <w:p w14:paraId="705223EA">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★7.网络：WLAN IEEE802.11a/b/g/n/ac</w:t>
            </w:r>
          </w:p>
          <w:p w14:paraId="5EAEA50A">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★8.机身重量：小于1.4KG</w:t>
            </w:r>
          </w:p>
          <w:p w14:paraId="17E50C7B">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★9.摄像头：隐藏或手动开关摄像头</w:t>
            </w:r>
          </w:p>
          <w:p w14:paraId="6A4672C4">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★10.其它：指纹识别、windows 10 home</w:t>
            </w:r>
          </w:p>
          <w:p w14:paraId="09BF910E">
            <w:pPr>
              <w:widowControl/>
              <w:jc w:val="left"/>
              <w:rPr>
                <w:rFonts w:ascii="仿宋" w:hAnsi="仿宋" w:eastAsia="仿宋" w:cs="宋体"/>
                <w:kern w:val="0"/>
                <w:sz w:val="20"/>
                <w:szCs w:val="20"/>
              </w:rPr>
            </w:pPr>
            <w:r>
              <w:rPr>
                <w:rFonts w:hint="eastAsia" w:ascii="仿宋" w:hAnsi="仿宋" w:eastAsia="仿宋" w:cs="宋体"/>
                <w:color w:val="000000"/>
                <w:kern w:val="0"/>
                <w:sz w:val="20"/>
                <w:szCs w:val="20"/>
              </w:rPr>
              <w:t>★11.二年质保。</w:t>
            </w:r>
          </w:p>
        </w:tc>
        <w:tc>
          <w:tcPr>
            <w:tcW w:w="11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EB2430E">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无偏离</w:t>
            </w:r>
          </w:p>
        </w:tc>
        <w:tc>
          <w:tcPr>
            <w:tcW w:w="108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B7CDCC2">
            <w:pPr>
              <w:widowControl/>
              <w:jc w:val="center"/>
              <w:rPr>
                <w:rFonts w:ascii="仿宋" w:hAnsi="仿宋" w:eastAsia="仿宋" w:cs="宋体"/>
                <w:kern w:val="0"/>
                <w:sz w:val="20"/>
                <w:szCs w:val="20"/>
              </w:rPr>
            </w:pPr>
          </w:p>
        </w:tc>
        <w:tc>
          <w:tcPr>
            <w:tcW w:w="127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44F47DF">
            <w:pPr>
              <w:widowControl/>
              <w:jc w:val="center"/>
              <w:rPr>
                <w:rFonts w:ascii="仿宋" w:hAnsi="仿宋" w:eastAsia="仿宋" w:cs="宋体"/>
                <w:kern w:val="0"/>
                <w:sz w:val="20"/>
                <w:szCs w:val="20"/>
              </w:rPr>
            </w:pPr>
          </w:p>
        </w:tc>
      </w:tr>
    </w:tbl>
    <w:p w14:paraId="31E942A2">
      <w:pPr>
        <w:widowControl/>
        <w:jc w:val="left"/>
        <w:rPr>
          <w:rFonts w:ascii="宋体" w:hAnsi="宋体" w:cs="宋体"/>
          <w:kern w:val="0"/>
          <w:sz w:val="24"/>
        </w:rPr>
      </w:pPr>
    </w:p>
    <w:p w14:paraId="271509DC">
      <w:pPr>
        <w:widowControl/>
        <w:spacing w:after="120" w:line="480" w:lineRule="auto"/>
        <w:jc w:val="left"/>
        <w:rPr>
          <w:rFonts w:ascii="宋体" w:hAnsi="宋体" w:cs="宋体"/>
          <w:kern w:val="0"/>
          <w:sz w:val="24"/>
        </w:rPr>
      </w:pPr>
    </w:p>
    <w:tbl>
      <w:tblPr>
        <w:tblStyle w:val="6"/>
        <w:tblW w:w="9019" w:type="dxa"/>
        <w:tblInd w:w="0" w:type="dxa"/>
        <w:tblLayout w:type="autofit"/>
        <w:tblCellMar>
          <w:top w:w="15" w:type="dxa"/>
          <w:left w:w="15" w:type="dxa"/>
          <w:bottom w:w="15" w:type="dxa"/>
          <w:right w:w="15" w:type="dxa"/>
        </w:tblCellMar>
      </w:tblPr>
      <w:tblGrid>
        <w:gridCol w:w="2794"/>
        <w:gridCol w:w="2766"/>
        <w:gridCol w:w="1116"/>
        <w:gridCol w:w="1132"/>
        <w:gridCol w:w="1211"/>
      </w:tblGrid>
      <w:tr w14:paraId="5D2707D1">
        <w:tc>
          <w:tcPr>
            <w:tcW w:w="2794" w:type="dxa"/>
            <w:tcMar>
              <w:top w:w="0" w:type="dxa"/>
              <w:left w:w="0" w:type="dxa"/>
              <w:bottom w:w="0" w:type="dxa"/>
              <w:right w:w="0" w:type="dxa"/>
            </w:tcMar>
            <w:vAlign w:val="center"/>
          </w:tcPr>
          <w:p w14:paraId="6D5E504C">
            <w:pPr>
              <w:widowControl/>
              <w:jc w:val="left"/>
              <w:rPr>
                <w:rFonts w:ascii="宋体" w:hAnsi="宋体" w:cs="宋体"/>
                <w:kern w:val="0"/>
                <w:sz w:val="1"/>
              </w:rPr>
            </w:pPr>
          </w:p>
        </w:tc>
        <w:tc>
          <w:tcPr>
            <w:tcW w:w="2766" w:type="dxa"/>
            <w:tcMar>
              <w:top w:w="0" w:type="dxa"/>
              <w:left w:w="0" w:type="dxa"/>
              <w:bottom w:w="0" w:type="dxa"/>
              <w:right w:w="0" w:type="dxa"/>
            </w:tcMar>
            <w:vAlign w:val="center"/>
          </w:tcPr>
          <w:p w14:paraId="23D5A315">
            <w:pPr>
              <w:widowControl/>
              <w:jc w:val="left"/>
              <w:rPr>
                <w:rFonts w:ascii="宋体" w:hAnsi="宋体" w:cs="宋体"/>
                <w:kern w:val="0"/>
                <w:sz w:val="1"/>
              </w:rPr>
            </w:pPr>
          </w:p>
        </w:tc>
        <w:tc>
          <w:tcPr>
            <w:tcW w:w="1116" w:type="dxa"/>
            <w:tcMar>
              <w:top w:w="0" w:type="dxa"/>
              <w:left w:w="0" w:type="dxa"/>
              <w:bottom w:w="0" w:type="dxa"/>
              <w:right w:w="0" w:type="dxa"/>
            </w:tcMar>
            <w:vAlign w:val="center"/>
          </w:tcPr>
          <w:p w14:paraId="6782E58A">
            <w:pPr>
              <w:widowControl/>
              <w:jc w:val="left"/>
              <w:rPr>
                <w:rFonts w:ascii="宋体" w:hAnsi="宋体" w:cs="宋体"/>
                <w:kern w:val="0"/>
                <w:sz w:val="1"/>
              </w:rPr>
            </w:pPr>
          </w:p>
        </w:tc>
        <w:tc>
          <w:tcPr>
            <w:tcW w:w="1132" w:type="dxa"/>
            <w:tcMar>
              <w:top w:w="0" w:type="dxa"/>
              <w:left w:w="0" w:type="dxa"/>
              <w:bottom w:w="0" w:type="dxa"/>
              <w:right w:w="0" w:type="dxa"/>
            </w:tcMar>
            <w:vAlign w:val="center"/>
          </w:tcPr>
          <w:p w14:paraId="0E56FD49">
            <w:pPr>
              <w:widowControl/>
              <w:jc w:val="left"/>
              <w:rPr>
                <w:rFonts w:ascii="宋体" w:hAnsi="宋体" w:cs="宋体"/>
                <w:kern w:val="0"/>
                <w:sz w:val="1"/>
              </w:rPr>
            </w:pPr>
          </w:p>
        </w:tc>
        <w:tc>
          <w:tcPr>
            <w:tcW w:w="1207" w:type="dxa"/>
            <w:tcMar>
              <w:top w:w="0" w:type="dxa"/>
              <w:left w:w="0" w:type="dxa"/>
              <w:bottom w:w="0" w:type="dxa"/>
              <w:right w:w="0" w:type="dxa"/>
            </w:tcMar>
            <w:vAlign w:val="center"/>
          </w:tcPr>
          <w:p w14:paraId="64D0035C">
            <w:pPr>
              <w:widowControl/>
              <w:jc w:val="left"/>
              <w:rPr>
                <w:rFonts w:ascii="宋体" w:hAnsi="宋体" w:cs="宋体"/>
                <w:kern w:val="0"/>
                <w:sz w:val="1"/>
              </w:rPr>
            </w:pPr>
          </w:p>
        </w:tc>
      </w:tr>
      <w:tr w14:paraId="1C77C772">
        <w:tblPrEx>
          <w:tblCellMar>
            <w:top w:w="15" w:type="dxa"/>
            <w:left w:w="15" w:type="dxa"/>
            <w:bottom w:w="15" w:type="dxa"/>
            <w:right w:w="15" w:type="dxa"/>
          </w:tblCellMar>
        </w:tblPrEx>
        <w:trPr>
          <w:trHeight w:val="1744" w:hRule="atLeast"/>
        </w:trPr>
        <w:tc>
          <w:tcPr>
            <w:tcW w:w="9019"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829E091">
            <w:pPr>
              <w:widowControl/>
              <w:ind w:right="104"/>
              <w:jc w:val="left"/>
              <w:rPr>
                <w:rFonts w:ascii="仿宋" w:hAnsi="仿宋" w:eastAsia="仿宋" w:cs="宋体"/>
                <w:kern w:val="0"/>
                <w:sz w:val="20"/>
                <w:szCs w:val="20"/>
              </w:rPr>
            </w:pPr>
            <w:r>
              <w:rPr>
                <w:rFonts w:hint="eastAsia" w:ascii="仿宋" w:hAnsi="仿宋" w:eastAsia="仿宋" w:cs="宋体"/>
                <w:color w:val="000000"/>
                <w:kern w:val="0"/>
                <w:sz w:val="20"/>
                <w:szCs w:val="20"/>
              </w:rPr>
              <w:t>包号/序号：01/04</w:t>
            </w:r>
          </w:p>
          <w:p w14:paraId="66453F4B">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产品名称：防火墙</w:t>
            </w:r>
          </w:p>
          <w:p w14:paraId="233E22DA">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数量：1台</w:t>
            </w:r>
          </w:p>
          <w:p w14:paraId="6E401AD5">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是否为经过审批采购的进口产品：否</w:t>
            </w:r>
          </w:p>
          <w:p w14:paraId="18D7327F">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是否是政府强制采购节能产品：否</w:t>
            </w:r>
          </w:p>
          <w:p w14:paraId="2427FD65">
            <w:pPr>
              <w:widowControl/>
              <w:rPr>
                <w:rFonts w:ascii="仿宋" w:hAnsi="仿宋" w:eastAsia="仿宋" w:cs="宋体"/>
                <w:kern w:val="0"/>
                <w:sz w:val="20"/>
                <w:szCs w:val="20"/>
              </w:rPr>
            </w:pPr>
            <w:r>
              <w:rPr>
                <w:rFonts w:hint="eastAsia" w:ascii="仿宋" w:hAnsi="仿宋" w:eastAsia="仿宋" w:cs="宋体"/>
                <w:color w:val="000000"/>
                <w:kern w:val="0"/>
                <w:sz w:val="20"/>
                <w:szCs w:val="20"/>
              </w:rPr>
              <w:t>是否为核心产品（非单一产品采购项目时适用）：否</w:t>
            </w:r>
          </w:p>
        </w:tc>
      </w:tr>
      <w:tr w14:paraId="349FAA4E">
        <w:tblPrEx>
          <w:tblCellMar>
            <w:top w:w="15" w:type="dxa"/>
            <w:left w:w="15" w:type="dxa"/>
            <w:bottom w:w="15" w:type="dxa"/>
            <w:right w:w="15" w:type="dxa"/>
          </w:tblCellMar>
        </w:tblPrEx>
        <w:trPr>
          <w:trHeight w:val="1702" w:hRule="atLeast"/>
        </w:trPr>
        <w:tc>
          <w:tcPr>
            <w:tcW w:w="27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5C13C71">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询价通知书要求</w:t>
            </w:r>
          </w:p>
          <w:p w14:paraId="36FFDC2A">
            <w:pPr>
              <w:widowControl/>
              <w:rPr>
                <w:rFonts w:ascii="仿宋" w:hAnsi="仿宋" w:eastAsia="仿宋" w:cs="宋体"/>
                <w:kern w:val="0"/>
                <w:sz w:val="18"/>
                <w:szCs w:val="18"/>
              </w:rPr>
            </w:pPr>
            <w:r>
              <w:rPr>
                <w:rFonts w:hint="eastAsia" w:ascii="仿宋" w:hAnsi="仿宋" w:eastAsia="仿宋" w:cs="宋体"/>
                <w:b/>
                <w:bCs/>
                <w:color w:val="000000"/>
                <w:kern w:val="0"/>
                <w:sz w:val="18"/>
                <w:szCs w:val="18"/>
              </w:rPr>
              <w:t>重要提示：实质性要求及重要指标用★标注（“★”必须标注在序号前），★标注项不得负偏离，如果负偏离，则响应文件无效。</w:t>
            </w:r>
          </w:p>
        </w:tc>
        <w:tc>
          <w:tcPr>
            <w:tcW w:w="276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AC8D19D">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响应文件</w:t>
            </w:r>
          </w:p>
          <w:p w14:paraId="476BE3D1">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响应内容</w:t>
            </w:r>
          </w:p>
        </w:tc>
        <w:tc>
          <w:tcPr>
            <w:tcW w:w="111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2E01A56">
            <w:pPr>
              <w:widowControl/>
              <w:ind w:right="-19"/>
              <w:jc w:val="center"/>
              <w:rPr>
                <w:rFonts w:ascii="仿宋" w:hAnsi="仿宋" w:eastAsia="仿宋" w:cs="宋体"/>
                <w:kern w:val="0"/>
                <w:sz w:val="20"/>
                <w:szCs w:val="20"/>
              </w:rPr>
            </w:pPr>
            <w:r>
              <w:rPr>
                <w:rFonts w:hint="eastAsia" w:ascii="仿宋" w:hAnsi="仿宋" w:eastAsia="仿宋" w:cs="宋体"/>
                <w:color w:val="000000"/>
                <w:kern w:val="0"/>
                <w:sz w:val="20"/>
                <w:szCs w:val="20"/>
              </w:rPr>
              <w:t>偏离程度</w:t>
            </w:r>
          </w:p>
        </w:tc>
        <w:tc>
          <w:tcPr>
            <w:tcW w:w="113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37A262F">
            <w:pPr>
              <w:widowControl/>
              <w:ind w:right="-19"/>
              <w:jc w:val="center"/>
              <w:rPr>
                <w:rFonts w:ascii="仿宋" w:hAnsi="仿宋" w:eastAsia="仿宋" w:cs="宋体"/>
                <w:kern w:val="0"/>
                <w:sz w:val="20"/>
                <w:szCs w:val="20"/>
              </w:rPr>
            </w:pPr>
            <w:r>
              <w:rPr>
                <w:rFonts w:hint="eastAsia" w:ascii="仿宋" w:hAnsi="仿宋" w:eastAsia="仿宋" w:cs="宋体"/>
                <w:color w:val="000000"/>
                <w:kern w:val="0"/>
                <w:sz w:val="20"/>
                <w:szCs w:val="20"/>
              </w:rPr>
              <w:t>偏离说明</w:t>
            </w:r>
          </w:p>
        </w:tc>
        <w:tc>
          <w:tcPr>
            <w:tcW w:w="120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9DA5797">
            <w:pPr>
              <w:widowControl/>
              <w:ind w:right="-19"/>
              <w:jc w:val="center"/>
              <w:rPr>
                <w:rFonts w:ascii="仿宋" w:hAnsi="仿宋" w:eastAsia="仿宋" w:cs="宋体"/>
                <w:kern w:val="0"/>
                <w:sz w:val="20"/>
                <w:szCs w:val="20"/>
              </w:rPr>
            </w:pPr>
            <w:r>
              <w:rPr>
                <w:rFonts w:hint="eastAsia" w:ascii="仿宋" w:hAnsi="仿宋" w:eastAsia="仿宋" w:cs="宋体"/>
                <w:color w:val="000000"/>
                <w:kern w:val="0"/>
                <w:sz w:val="20"/>
                <w:szCs w:val="20"/>
              </w:rPr>
              <w:t>证明资料</w:t>
            </w:r>
          </w:p>
        </w:tc>
      </w:tr>
      <w:tr w14:paraId="13E7DD18">
        <w:tblPrEx>
          <w:tblCellMar>
            <w:top w:w="15" w:type="dxa"/>
            <w:left w:w="15" w:type="dxa"/>
            <w:bottom w:w="15" w:type="dxa"/>
            <w:right w:w="15" w:type="dxa"/>
          </w:tblCellMar>
        </w:tblPrEx>
        <w:trPr>
          <w:trHeight w:val="2038" w:hRule="atLeast"/>
        </w:trPr>
        <w:tc>
          <w:tcPr>
            <w:tcW w:w="27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C00DD15">
            <w:pPr>
              <w:widowControl/>
              <w:jc w:val="left"/>
              <w:rPr>
                <w:rFonts w:ascii="仿宋" w:hAnsi="仿宋" w:eastAsia="仿宋" w:cs="宋体"/>
                <w:kern w:val="0"/>
                <w:sz w:val="20"/>
                <w:szCs w:val="20"/>
              </w:rPr>
            </w:pPr>
            <w:r>
              <w:rPr>
                <w:rFonts w:hint="eastAsia" w:ascii="仿宋" w:hAnsi="仿宋" w:eastAsia="仿宋" w:cs="宋体"/>
                <w:color w:val="000000"/>
                <w:kern w:val="0"/>
                <w:sz w:val="20"/>
                <w:szCs w:val="20"/>
              </w:rPr>
              <w:t>★1.接口：大于等于8GE+2GE(bypass)+2Combo、</w:t>
            </w:r>
          </w:p>
          <w:p w14:paraId="16B81A35">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★2.运行模式：路由模式、透明模式、混杂模式</w:t>
            </w:r>
          </w:p>
          <w:p w14:paraId="4685CF75">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3.工作温度：0～45℃</w:t>
            </w:r>
          </w:p>
          <w:p w14:paraId="701A8FD2">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★4.AAA服务：Portal认证、RADIUS认证、HWTACACS认证、PKI /CA（X.509格式）认证、域认证、CHAP验证、PAP验证</w:t>
            </w:r>
          </w:p>
          <w:p w14:paraId="3FBEC7F9">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病毒防护：基于病毒特征进行检测、支持病毒库手动和自动升级、报文流处理模式、支持HTTP、FTP、SMTP、POP3协议、支持Backdoor、Email-Worm、IM-Worm、P2P-Worm、Trojan、AdWare、Virus等病毒类型、支持病毒日志和报表。</w:t>
            </w:r>
          </w:p>
          <w:p w14:paraId="56C454DE">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5.深度入侵防御：支持对黑客攻击、蠕虫/病毒、木马、恶意代码、间谍软件/广告软件、DoS/DDoS等常见的攻击防御、支持缓冲区溢出、SQL注入、IDS/IPS逃逸等攻击的防御、支持攻击特征库的分类（根据攻击类型、目标机系统进行分类）、分级（分高、中、低、提示四级）、支持攻击特征库的手动和自动升级（TFTP和HTTP）、支持对BT等P2P/IM识别和控制。</w:t>
            </w:r>
          </w:p>
          <w:p w14:paraId="41F51105">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★6.邮件/网页/应用层过滤：邮件过滤、SMTP邮件地址过滤、邮件标题过滤、邮件内容过滤、邮件附件过滤、网页过滤、HTTP URL过滤、HTTP内容过滤、应用层过滤、Java Blocking、ActiveX Blocking、SQL注入攻击防范。</w:t>
            </w:r>
          </w:p>
          <w:p w14:paraId="017C0E17">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★7.高可靠性：支持SCF 2:1虚拟化、支持双机状态热备（Active/Active和Active/Backup两种工作模式）、支持双机配置同步、支持IPSec VPN的IKE状态同步、支持VRRP。</w:t>
            </w:r>
          </w:p>
          <w:p w14:paraId="115C2911">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8.易维护性：支持基于命令行的配置管理、支持Web方式进行远程配置管理、支持H3C SSM安全管理中心进行设备管理、支持标准网管SNMPv3，并且兼容SNMP v1和v2、智能安全策略。</w:t>
            </w:r>
          </w:p>
          <w:p w14:paraId="558F40AA">
            <w:pPr>
              <w:widowControl/>
              <w:jc w:val="left"/>
              <w:rPr>
                <w:rFonts w:ascii="仿宋" w:hAnsi="仿宋" w:eastAsia="仿宋" w:cs="宋体"/>
                <w:kern w:val="0"/>
                <w:sz w:val="20"/>
                <w:szCs w:val="20"/>
              </w:rPr>
            </w:pPr>
            <w:r>
              <w:rPr>
                <w:rFonts w:hint="eastAsia" w:ascii="仿宋" w:hAnsi="仿宋" w:eastAsia="仿宋" w:cs="宋体"/>
                <w:color w:val="000000"/>
                <w:kern w:val="0"/>
                <w:sz w:val="20"/>
                <w:szCs w:val="20"/>
              </w:rPr>
              <w:t>★9.二年质保。</w:t>
            </w:r>
          </w:p>
        </w:tc>
        <w:tc>
          <w:tcPr>
            <w:tcW w:w="276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D70F466">
            <w:pPr>
              <w:widowControl/>
              <w:jc w:val="left"/>
              <w:rPr>
                <w:rFonts w:ascii="仿宋" w:hAnsi="仿宋" w:eastAsia="仿宋" w:cs="宋体"/>
                <w:kern w:val="0"/>
                <w:sz w:val="20"/>
                <w:szCs w:val="20"/>
              </w:rPr>
            </w:pPr>
            <w:r>
              <w:rPr>
                <w:rFonts w:hint="eastAsia" w:ascii="仿宋" w:hAnsi="仿宋" w:eastAsia="仿宋" w:cs="宋体"/>
                <w:color w:val="000000"/>
                <w:kern w:val="0"/>
                <w:sz w:val="20"/>
                <w:szCs w:val="20"/>
              </w:rPr>
              <w:t>★1.接口：大于等于8GE+2GE(bypass)+2Combo、</w:t>
            </w:r>
          </w:p>
          <w:p w14:paraId="675335DB">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★2.运行模式：路由模式、透明模式、混杂模式</w:t>
            </w:r>
          </w:p>
          <w:p w14:paraId="71937F54">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3.工作温度：0～45℃</w:t>
            </w:r>
          </w:p>
          <w:p w14:paraId="456F13CA">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★4.AAA服务：Portal认证、RADIUS认证、HWTACACS认证、PKI /CA（X.509格式）认证、域认证、CHAP验证、PAP验证</w:t>
            </w:r>
          </w:p>
          <w:p w14:paraId="5D7EEA4D">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病毒防护：基于病毒特征进行检测、支持病毒库手动和自动升级、报文流处理模式、支持HTTP、FTP、SMTP、POP3协议、支持Backdoor、Email-Worm、IM-Worm、P2P-Worm、Trojan、AdWare、Virus等病毒类型、支持病毒日志和报表。</w:t>
            </w:r>
          </w:p>
          <w:p w14:paraId="3D0A8686">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5.深度入侵防御：支持对黑客攻击、蠕虫/病毒、木马、恶意代码、间谍软件/广告软件、DoS/DDoS等常见的攻击防御、支持缓冲区溢出、SQL注入、IDS/IPS逃逸等攻击的防御、支持攻击特征库的分类（根据攻击类型、目标机系统进行分类）、分级（分高、中、低、提示四级）、支持攻击特征库的手动和自动升级（TFTP和HTTP）、支持对BT等P2P/IM识别和控制。</w:t>
            </w:r>
          </w:p>
          <w:p w14:paraId="51FD34CF">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★6.邮件/网页/应用层过滤：邮件过滤、SMTP邮件地址过滤、邮件标题过滤、邮件内容过滤、邮件附件过滤、网页过滤、HTTP URL过滤、HTTP内容过滤、应用层过滤、Java Blocking、ActiveX Blocking、SQL注入攻击防范。</w:t>
            </w:r>
          </w:p>
          <w:p w14:paraId="1B9F64C3">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★7.高可靠性：支持SCF 2:1虚拟化、支持双机状态热备（Active/Active和Active/Backup两种工作模式）、支持双机配置同步、支持IPSec VPN的IKE状态同步、支持VRRP。</w:t>
            </w:r>
          </w:p>
          <w:p w14:paraId="05725122">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8.易维护性：支持基于命令行的配置管理、支持Web方式进行远程配置管理、支持H3C SSM安全管理中心进行设备管理、支持标准网管SNMPv3，并且兼容SNMP v1和v2、智能安全策略。</w:t>
            </w:r>
          </w:p>
          <w:p w14:paraId="46FA755A">
            <w:pPr>
              <w:widowControl/>
              <w:jc w:val="left"/>
              <w:rPr>
                <w:rFonts w:ascii="仿宋" w:hAnsi="仿宋" w:eastAsia="仿宋" w:cs="宋体"/>
                <w:kern w:val="0"/>
                <w:sz w:val="20"/>
                <w:szCs w:val="20"/>
              </w:rPr>
            </w:pPr>
            <w:r>
              <w:rPr>
                <w:rFonts w:hint="eastAsia" w:ascii="仿宋" w:hAnsi="仿宋" w:eastAsia="仿宋" w:cs="宋体"/>
                <w:color w:val="000000"/>
                <w:kern w:val="0"/>
                <w:sz w:val="20"/>
                <w:szCs w:val="20"/>
              </w:rPr>
              <w:t>★9.二年质保。</w:t>
            </w:r>
          </w:p>
        </w:tc>
        <w:tc>
          <w:tcPr>
            <w:tcW w:w="111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FAB3F46">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无偏离</w:t>
            </w:r>
          </w:p>
        </w:tc>
        <w:tc>
          <w:tcPr>
            <w:tcW w:w="113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E3C4154">
            <w:pPr>
              <w:widowControl/>
              <w:jc w:val="center"/>
              <w:rPr>
                <w:rFonts w:ascii="仿宋" w:hAnsi="仿宋" w:eastAsia="仿宋" w:cs="宋体"/>
                <w:kern w:val="0"/>
                <w:sz w:val="20"/>
                <w:szCs w:val="20"/>
              </w:rPr>
            </w:pPr>
          </w:p>
        </w:tc>
        <w:tc>
          <w:tcPr>
            <w:tcW w:w="120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247AA62">
            <w:pPr>
              <w:widowControl/>
              <w:jc w:val="center"/>
              <w:rPr>
                <w:rFonts w:ascii="仿宋" w:hAnsi="仿宋" w:eastAsia="仿宋" w:cs="宋体"/>
                <w:kern w:val="0"/>
                <w:sz w:val="20"/>
                <w:szCs w:val="20"/>
              </w:rPr>
            </w:pPr>
          </w:p>
        </w:tc>
      </w:tr>
    </w:tbl>
    <w:p w14:paraId="631FFC6A">
      <w:pPr>
        <w:widowControl/>
        <w:jc w:val="left"/>
        <w:rPr>
          <w:rFonts w:ascii="宋体" w:hAnsi="宋体" w:cs="宋体"/>
          <w:kern w:val="0"/>
          <w:sz w:val="24"/>
        </w:rPr>
      </w:pPr>
    </w:p>
    <w:p w14:paraId="4F7E8953">
      <w:pPr>
        <w:widowControl/>
        <w:spacing w:after="120" w:line="480" w:lineRule="auto"/>
        <w:jc w:val="left"/>
        <w:rPr>
          <w:rFonts w:ascii="宋体" w:hAnsi="宋体" w:cs="宋体"/>
          <w:kern w:val="0"/>
          <w:sz w:val="24"/>
        </w:rPr>
      </w:pPr>
    </w:p>
    <w:tbl>
      <w:tblPr>
        <w:tblStyle w:val="6"/>
        <w:tblW w:w="9039" w:type="dxa"/>
        <w:tblInd w:w="0" w:type="dxa"/>
        <w:tblLayout w:type="autofit"/>
        <w:tblCellMar>
          <w:top w:w="15" w:type="dxa"/>
          <w:left w:w="15" w:type="dxa"/>
          <w:bottom w:w="15" w:type="dxa"/>
          <w:right w:w="15" w:type="dxa"/>
        </w:tblCellMar>
      </w:tblPr>
      <w:tblGrid>
        <w:gridCol w:w="2794"/>
        <w:gridCol w:w="2765"/>
        <w:gridCol w:w="1116"/>
        <w:gridCol w:w="1149"/>
        <w:gridCol w:w="1215"/>
      </w:tblGrid>
      <w:tr w14:paraId="5101C2FD">
        <w:tblPrEx>
          <w:tblCellMar>
            <w:top w:w="15" w:type="dxa"/>
            <w:left w:w="15" w:type="dxa"/>
            <w:bottom w:w="15" w:type="dxa"/>
            <w:right w:w="15" w:type="dxa"/>
          </w:tblCellMar>
        </w:tblPrEx>
        <w:tc>
          <w:tcPr>
            <w:tcW w:w="2794" w:type="dxa"/>
            <w:tcMar>
              <w:top w:w="0" w:type="dxa"/>
              <w:left w:w="0" w:type="dxa"/>
              <w:bottom w:w="0" w:type="dxa"/>
              <w:right w:w="0" w:type="dxa"/>
            </w:tcMar>
            <w:vAlign w:val="center"/>
          </w:tcPr>
          <w:p w14:paraId="35BDB28E">
            <w:pPr>
              <w:widowControl/>
              <w:jc w:val="left"/>
              <w:rPr>
                <w:rFonts w:ascii="宋体" w:hAnsi="宋体" w:cs="宋体"/>
                <w:kern w:val="0"/>
                <w:sz w:val="1"/>
              </w:rPr>
            </w:pPr>
          </w:p>
        </w:tc>
        <w:tc>
          <w:tcPr>
            <w:tcW w:w="2765" w:type="dxa"/>
            <w:tcMar>
              <w:top w:w="0" w:type="dxa"/>
              <w:left w:w="0" w:type="dxa"/>
              <w:bottom w:w="0" w:type="dxa"/>
              <w:right w:w="0" w:type="dxa"/>
            </w:tcMar>
            <w:vAlign w:val="center"/>
          </w:tcPr>
          <w:p w14:paraId="43997F2A">
            <w:pPr>
              <w:widowControl/>
              <w:jc w:val="left"/>
              <w:rPr>
                <w:rFonts w:ascii="宋体" w:hAnsi="宋体" w:cs="宋体"/>
                <w:kern w:val="0"/>
                <w:sz w:val="1"/>
              </w:rPr>
            </w:pPr>
          </w:p>
        </w:tc>
        <w:tc>
          <w:tcPr>
            <w:tcW w:w="1116" w:type="dxa"/>
            <w:tcMar>
              <w:top w:w="0" w:type="dxa"/>
              <w:left w:w="0" w:type="dxa"/>
              <w:bottom w:w="0" w:type="dxa"/>
              <w:right w:w="0" w:type="dxa"/>
            </w:tcMar>
            <w:vAlign w:val="center"/>
          </w:tcPr>
          <w:p w14:paraId="57B148A1">
            <w:pPr>
              <w:widowControl/>
              <w:jc w:val="left"/>
              <w:rPr>
                <w:rFonts w:ascii="宋体" w:hAnsi="宋体" w:cs="宋体"/>
                <w:kern w:val="0"/>
                <w:sz w:val="1"/>
              </w:rPr>
            </w:pPr>
          </w:p>
        </w:tc>
        <w:tc>
          <w:tcPr>
            <w:tcW w:w="1149" w:type="dxa"/>
            <w:tcMar>
              <w:top w:w="0" w:type="dxa"/>
              <w:left w:w="0" w:type="dxa"/>
              <w:bottom w:w="0" w:type="dxa"/>
              <w:right w:w="0" w:type="dxa"/>
            </w:tcMar>
            <w:vAlign w:val="center"/>
          </w:tcPr>
          <w:p w14:paraId="4DDC1394">
            <w:pPr>
              <w:widowControl/>
              <w:jc w:val="left"/>
              <w:rPr>
                <w:rFonts w:ascii="宋体" w:hAnsi="宋体" w:cs="宋体"/>
                <w:kern w:val="0"/>
                <w:sz w:val="1"/>
              </w:rPr>
            </w:pPr>
          </w:p>
        </w:tc>
        <w:tc>
          <w:tcPr>
            <w:tcW w:w="1210" w:type="dxa"/>
            <w:tcMar>
              <w:top w:w="0" w:type="dxa"/>
              <w:left w:w="0" w:type="dxa"/>
              <w:bottom w:w="0" w:type="dxa"/>
              <w:right w:w="0" w:type="dxa"/>
            </w:tcMar>
            <w:vAlign w:val="center"/>
          </w:tcPr>
          <w:p w14:paraId="349747EC">
            <w:pPr>
              <w:widowControl/>
              <w:jc w:val="left"/>
              <w:rPr>
                <w:rFonts w:ascii="宋体" w:hAnsi="宋体" w:cs="宋体"/>
                <w:kern w:val="0"/>
                <w:sz w:val="1"/>
              </w:rPr>
            </w:pPr>
          </w:p>
        </w:tc>
      </w:tr>
      <w:tr w14:paraId="0CA7CDA5">
        <w:tblPrEx>
          <w:tblCellMar>
            <w:top w:w="15" w:type="dxa"/>
            <w:left w:w="15" w:type="dxa"/>
            <w:bottom w:w="15" w:type="dxa"/>
            <w:right w:w="15" w:type="dxa"/>
          </w:tblCellMar>
        </w:tblPrEx>
        <w:trPr>
          <w:trHeight w:val="1274" w:hRule="atLeast"/>
        </w:trPr>
        <w:tc>
          <w:tcPr>
            <w:tcW w:w="9039"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15BCF61">
            <w:pPr>
              <w:widowControl/>
              <w:ind w:right="104"/>
              <w:jc w:val="left"/>
              <w:rPr>
                <w:rFonts w:ascii="仿宋" w:hAnsi="仿宋" w:eastAsia="仿宋" w:cs="宋体"/>
                <w:kern w:val="0"/>
                <w:sz w:val="20"/>
                <w:szCs w:val="20"/>
              </w:rPr>
            </w:pPr>
            <w:r>
              <w:rPr>
                <w:rFonts w:hint="eastAsia" w:ascii="仿宋" w:hAnsi="仿宋" w:eastAsia="仿宋" w:cs="宋体"/>
                <w:color w:val="000000"/>
                <w:kern w:val="0"/>
                <w:sz w:val="20"/>
                <w:szCs w:val="20"/>
              </w:rPr>
              <w:t>包号/序号：01/05</w:t>
            </w:r>
          </w:p>
          <w:p w14:paraId="6968D1CB">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产品名称：高拍仪</w:t>
            </w:r>
          </w:p>
          <w:p w14:paraId="2DC3864A">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数量：1台</w:t>
            </w:r>
          </w:p>
          <w:p w14:paraId="55FF8704">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是否为经过审批采购的进口产品：否</w:t>
            </w:r>
          </w:p>
          <w:p w14:paraId="56EEB9FC">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是否是政府强制采购节能产品：否</w:t>
            </w:r>
          </w:p>
          <w:p w14:paraId="4BD19155">
            <w:pPr>
              <w:widowControl/>
              <w:rPr>
                <w:rFonts w:ascii="仿宋" w:hAnsi="仿宋" w:eastAsia="仿宋" w:cs="宋体"/>
                <w:kern w:val="0"/>
                <w:sz w:val="20"/>
                <w:szCs w:val="20"/>
              </w:rPr>
            </w:pPr>
            <w:r>
              <w:rPr>
                <w:rFonts w:hint="eastAsia" w:ascii="仿宋" w:hAnsi="仿宋" w:eastAsia="仿宋" w:cs="宋体"/>
                <w:color w:val="000000"/>
                <w:kern w:val="0"/>
                <w:sz w:val="20"/>
                <w:szCs w:val="20"/>
              </w:rPr>
              <w:t>是否为核心产品（非单一产品采购项目时适用）：否</w:t>
            </w:r>
          </w:p>
        </w:tc>
      </w:tr>
      <w:tr w14:paraId="0A11DF77">
        <w:tblPrEx>
          <w:tblCellMar>
            <w:top w:w="15" w:type="dxa"/>
            <w:left w:w="15" w:type="dxa"/>
            <w:bottom w:w="15" w:type="dxa"/>
            <w:right w:w="15" w:type="dxa"/>
          </w:tblCellMar>
        </w:tblPrEx>
        <w:trPr>
          <w:trHeight w:val="583" w:hRule="atLeast"/>
        </w:trPr>
        <w:tc>
          <w:tcPr>
            <w:tcW w:w="27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5FBDC8D">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询价通知书要求</w:t>
            </w:r>
          </w:p>
          <w:p w14:paraId="204C2E8B">
            <w:pPr>
              <w:widowControl/>
              <w:rPr>
                <w:rFonts w:ascii="仿宋" w:hAnsi="仿宋" w:eastAsia="仿宋" w:cs="宋体"/>
                <w:kern w:val="0"/>
                <w:sz w:val="18"/>
                <w:szCs w:val="18"/>
              </w:rPr>
            </w:pPr>
            <w:r>
              <w:rPr>
                <w:rFonts w:hint="eastAsia" w:ascii="仿宋" w:hAnsi="仿宋" w:eastAsia="仿宋" w:cs="宋体"/>
                <w:b/>
                <w:bCs/>
                <w:color w:val="000000"/>
                <w:kern w:val="0"/>
                <w:sz w:val="18"/>
                <w:szCs w:val="18"/>
              </w:rPr>
              <w:t>重要提示：实质性要求及重要指标用★标注（“★”必须标注在序号前），★标注项不得负偏离，如果负偏离，则响应文件无效。</w:t>
            </w:r>
          </w:p>
        </w:tc>
        <w:tc>
          <w:tcPr>
            <w:tcW w:w="276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041B977">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响应文件</w:t>
            </w:r>
          </w:p>
          <w:p w14:paraId="42A91EB5">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响应内容</w:t>
            </w:r>
          </w:p>
        </w:tc>
        <w:tc>
          <w:tcPr>
            <w:tcW w:w="111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D097457">
            <w:pPr>
              <w:widowControl/>
              <w:ind w:right="-19"/>
              <w:jc w:val="center"/>
              <w:rPr>
                <w:rFonts w:ascii="仿宋" w:hAnsi="仿宋" w:eastAsia="仿宋" w:cs="宋体"/>
                <w:kern w:val="0"/>
                <w:sz w:val="20"/>
                <w:szCs w:val="20"/>
              </w:rPr>
            </w:pPr>
            <w:r>
              <w:rPr>
                <w:rFonts w:hint="eastAsia" w:ascii="仿宋" w:hAnsi="仿宋" w:eastAsia="仿宋" w:cs="宋体"/>
                <w:color w:val="000000"/>
                <w:kern w:val="0"/>
                <w:sz w:val="20"/>
                <w:szCs w:val="20"/>
              </w:rPr>
              <w:t>偏离程度</w:t>
            </w:r>
          </w:p>
        </w:tc>
        <w:tc>
          <w:tcPr>
            <w:tcW w:w="11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C9C9460">
            <w:pPr>
              <w:widowControl/>
              <w:ind w:right="-19"/>
              <w:jc w:val="center"/>
              <w:rPr>
                <w:rFonts w:ascii="仿宋" w:hAnsi="仿宋" w:eastAsia="仿宋" w:cs="宋体"/>
                <w:kern w:val="0"/>
                <w:sz w:val="20"/>
                <w:szCs w:val="20"/>
              </w:rPr>
            </w:pPr>
            <w:r>
              <w:rPr>
                <w:rFonts w:hint="eastAsia" w:ascii="仿宋" w:hAnsi="仿宋" w:eastAsia="仿宋" w:cs="宋体"/>
                <w:color w:val="000000"/>
                <w:kern w:val="0"/>
                <w:sz w:val="20"/>
                <w:szCs w:val="20"/>
              </w:rPr>
              <w:t>偏离说明</w:t>
            </w:r>
          </w:p>
        </w:tc>
        <w:tc>
          <w:tcPr>
            <w:tcW w:w="121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7EB6CA9">
            <w:pPr>
              <w:widowControl/>
              <w:ind w:right="-19"/>
              <w:jc w:val="center"/>
              <w:rPr>
                <w:rFonts w:ascii="仿宋" w:hAnsi="仿宋" w:eastAsia="仿宋" w:cs="宋体"/>
                <w:kern w:val="0"/>
                <w:sz w:val="20"/>
                <w:szCs w:val="20"/>
              </w:rPr>
            </w:pPr>
            <w:r>
              <w:rPr>
                <w:rFonts w:hint="eastAsia" w:ascii="仿宋" w:hAnsi="仿宋" w:eastAsia="仿宋" w:cs="宋体"/>
                <w:color w:val="000000"/>
                <w:kern w:val="0"/>
                <w:sz w:val="20"/>
                <w:szCs w:val="20"/>
              </w:rPr>
              <w:t>证明资料</w:t>
            </w:r>
          </w:p>
        </w:tc>
      </w:tr>
      <w:tr w14:paraId="7CDEE977">
        <w:tblPrEx>
          <w:tblCellMar>
            <w:top w:w="15" w:type="dxa"/>
            <w:left w:w="15" w:type="dxa"/>
            <w:bottom w:w="15" w:type="dxa"/>
            <w:right w:w="15" w:type="dxa"/>
          </w:tblCellMar>
        </w:tblPrEx>
        <w:trPr>
          <w:trHeight w:val="1901" w:hRule="atLeast"/>
        </w:trPr>
        <w:tc>
          <w:tcPr>
            <w:tcW w:w="27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937E23C">
            <w:pPr>
              <w:widowControl/>
              <w:jc w:val="left"/>
              <w:rPr>
                <w:rFonts w:ascii="仿宋" w:hAnsi="仿宋" w:eastAsia="仿宋" w:cs="宋体"/>
                <w:kern w:val="0"/>
                <w:sz w:val="20"/>
                <w:szCs w:val="20"/>
              </w:rPr>
            </w:pPr>
            <w:r>
              <w:rPr>
                <w:rFonts w:hint="eastAsia" w:ascii="仿宋" w:hAnsi="仿宋" w:eastAsia="仿宋" w:cs="宋体"/>
                <w:color w:val="000000"/>
                <w:kern w:val="0"/>
                <w:sz w:val="20"/>
                <w:szCs w:val="20"/>
              </w:rPr>
              <w:t>★1.类型：1800万像素、A3/A4可调幅面、usb2.0以上接口</w:t>
            </w:r>
          </w:p>
          <w:p w14:paraId="76968CA0">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★2.功能：文档在线编辑、OCR文字识别、一键PDF合成、定时自动扫描、自动纠错、图形编辑处理、身份证正反面合成、条码合成、影像录像实时投影、可拉伸硬底座、高亮度LED补光灯、支持win7、win10</w:t>
            </w:r>
          </w:p>
          <w:p w14:paraId="4154AE1F">
            <w:pPr>
              <w:widowControl/>
              <w:jc w:val="left"/>
              <w:rPr>
                <w:rFonts w:ascii="仿宋" w:hAnsi="仿宋" w:eastAsia="仿宋" w:cs="宋体"/>
                <w:kern w:val="0"/>
                <w:sz w:val="20"/>
                <w:szCs w:val="20"/>
              </w:rPr>
            </w:pPr>
            <w:r>
              <w:rPr>
                <w:rFonts w:hint="eastAsia" w:ascii="仿宋" w:hAnsi="仿宋" w:eastAsia="仿宋" w:cs="宋体"/>
                <w:color w:val="000000"/>
                <w:kern w:val="0"/>
                <w:sz w:val="20"/>
                <w:szCs w:val="20"/>
              </w:rPr>
              <w:t>★3.质保期：二年质保</w:t>
            </w:r>
          </w:p>
        </w:tc>
        <w:tc>
          <w:tcPr>
            <w:tcW w:w="276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0724062">
            <w:pPr>
              <w:widowControl/>
              <w:jc w:val="left"/>
              <w:rPr>
                <w:rFonts w:ascii="仿宋" w:hAnsi="仿宋" w:eastAsia="仿宋" w:cs="宋体"/>
                <w:kern w:val="0"/>
                <w:sz w:val="20"/>
                <w:szCs w:val="20"/>
              </w:rPr>
            </w:pPr>
            <w:r>
              <w:rPr>
                <w:rFonts w:hint="eastAsia" w:ascii="仿宋" w:hAnsi="仿宋" w:eastAsia="仿宋" w:cs="宋体"/>
                <w:color w:val="000000"/>
                <w:kern w:val="0"/>
                <w:sz w:val="20"/>
                <w:szCs w:val="20"/>
              </w:rPr>
              <w:t>★1.类型：1800万像素、A3/A4可调幅面、usb2.0以上接口</w:t>
            </w:r>
          </w:p>
          <w:p w14:paraId="4B19A8B0">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★2.功能：文档在线编辑、OCR文字识别、一键PDF合成、定时自动扫描、自动纠错、图形编辑处理、身份证正反面合成、条码合成、影像录像实时投影、可拉伸硬底座、高亮度LED补光灯、支持win7、win10</w:t>
            </w:r>
          </w:p>
          <w:p w14:paraId="4E45A26B">
            <w:pPr>
              <w:widowControl/>
              <w:jc w:val="left"/>
              <w:rPr>
                <w:rFonts w:ascii="仿宋" w:hAnsi="仿宋" w:eastAsia="仿宋" w:cs="宋体"/>
                <w:kern w:val="0"/>
                <w:sz w:val="20"/>
                <w:szCs w:val="20"/>
              </w:rPr>
            </w:pPr>
            <w:r>
              <w:rPr>
                <w:rFonts w:hint="eastAsia" w:ascii="仿宋" w:hAnsi="仿宋" w:eastAsia="仿宋" w:cs="宋体"/>
                <w:color w:val="000000"/>
                <w:kern w:val="0"/>
                <w:sz w:val="20"/>
                <w:szCs w:val="20"/>
              </w:rPr>
              <w:t>★3.质保期：二年质保</w:t>
            </w:r>
          </w:p>
        </w:tc>
        <w:tc>
          <w:tcPr>
            <w:tcW w:w="111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246F017">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无偏离</w:t>
            </w:r>
          </w:p>
        </w:tc>
        <w:tc>
          <w:tcPr>
            <w:tcW w:w="11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014E032">
            <w:pPr>
              <w:widowControl/>
              <w:jc w:val="center"/>
              <w:rPr>
                <w:rFonts w:ascii="仿宋" w:hAnsi="仿宋" w:eastAsia="仿宋" w:cs="宋体"/>
                <w:kern w:val="0"/>
                <w:sz w:val="20"/>
                <w:szCs w:val="20"/>
              </w:rPr>
            </w:pPr>
          </w:p>
        </w:tc>
        <w:tc>
          <w:tcPr>
            <w:tcW w:w="121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02F09F2">
            <w:pPr>
              <w:widowControl/>
              <w:jc w:val="center"/>
              <w:rPr>
                <w:rFonts w:ascii="仿宋" w:hAnsi="仿宋" w:eastAsia="仿宋" w:cs="宋体"/>
                <w:kern w:val="0"/>
                <w:sz w:val="20"/>
                <w:szCs w:val="20"/>
              </w:rPr>
            </w:pPr>
          </w:p>
        </w:tc>
      </w:tr>
    </w:tbl>
    <w:p w14:paraId="6B8A859E">
      <w:pPr>
        <w:widowControl/>
        <w:jc w:val="left"/>
        <w:rPr>
          <w:rFonts w:ascii="宋体" w:hAnsi="宋体" w:cs="宋体"/>
          <w:kern w:val="0"/>
          <w:sz w:val="24"/>
        </w:rPr>
      </w:pPr>
    </w:p>
    <w:p w14:paraId="00D68924">
      <w:pPr>
        <w:widowControl/>
        <w:spacing w:after="120" w:line="480" w:lineRule="auto"/>
        <w:jc w:val="left"/>
        <w:rPr>
          <w:rFonts w:ascii="宋体" w:hAnsi="宋体" w:cs="宋体"/>
          <w:kern w:val="0"/>
          <w:sz w:val="24"/>
        </w:rPr>
      </w:pPr>
    </w:p>
    <w:tbl>
      <w:tblPr>
        <w:tblStyle w:val="6"/>
        <w:tblW w:w="9039" w:type="dxa"/>
        <w:tblInd w:w="0" w:type="dxa"/>
        <w:tblLayout w:type="autofit"/>
        <w:tblCellMar>
          <w:top w:w="15" w:type="dxa"/>
          <w:left w:w="15" w:type="dxa"/>
          <w:bottom w:w="15" w:type="dxa"/>
          <w:right w:w="15" w:type="dxa"/>
        </w:tblCellMar>
      </w:tblPr>
      <w:tblGrid>
        <w:gridCol w:w="2745"/>
        <w:gridCol w:w="2765"/>
        <w:gridCol w:w="1133"/>
        <w:gridCol w:w="1116"/>
        <w:gridCol w:w="1280"/>
      </w:tblGrid>
      <w:tr w14:paraId="5D7895D7">
        <w:tblPrEx>
          <w:tblCellMar>
            <w:top w:w="15" w:type="dxa"/>
            <w:left w:w="15" w:type="dxa"/>
            <w:bottom w:w="15" w:type="dxa"/>
            <w:right w:w="15" w:type="dxa"/>
          </w:tblCellMar>
        </w:tblPrEx>
        <w:tc>
          <w:tcPr>
            <w:tcW w:w="2745" w:type="dxa"/>
            <w:tcMar>
              <w:top w:w="0" w:type="dxa"/>
              <w:left w:w="0" w:type="dxa"/>
              <w:bottom w:w="0" w:type="dxa"/>
              <w:right w:w="0" w:type="dxa"/>
            </w:tcMar>
            <w:vAlign w:val="center"/>
          </w:tcPr>
          <w:p w14:paraId="22DC0774">
            <w:pPr>
              <w:widowControl/>
              <w:jc w:val="left"/>
              <w:rPr>
                <w:rFonts w:ascii="宋体" w:hAnsi="宋体" w:cs="宋体"/>
                <w:kern w:val="0"/>
                <w:sz w:val="1"/>
              </w:rPr>
            </w:pPr>
          </w:p>
        </w:tc>
        <w:tc>
          <w:tcPr>
            <w:tcW w:w="2765" w:type="dxa"/>
            <w:tcMar>
              <w:top w:w="0" w:type="dxa"/>
              <w:left w:w="0" w:type="dxa"/>
              <w:bottom w:w="0" w:type="dxa"/>
              <w:right w:w="0" w:type="dxa"/>
            </w:tcMar>
            <w:vAlign w:val="center"/>
          </w:tcPr>
          <w:p w14:paraId="04F77BDD">
            <w:pPr>
              <w:widowControl/>
              <w:jc w:val="left"/>
              <w:rPr>
                <w:rFonts w:ascii="宋体" w:hAnsi="宋体" w:cs="宋体"/>
                <w:kern w:val="0"/>
                <w:sz w:val="1"/>
              </w:rPr>
            </w:pPr>
          </w:p>
        </w:tc>
        <w:tc>
          <w:tcPr>
            <w:tcW w:w="1133" w:type="dxa"/>
            <w:tcMar>
              <w:top w:w="0" w:type="dxa"/>
              <w:left w:w="0" w:type="dxa"/>
              <w:bottom w:w="0" w:type="dxa"/>
              <w:right w:w="0" w:type="dxa"/>
            </w:tcMar>
            <w:vAlign w:val="center"/>
          </w:tcPr>
          <w:p w14:paraId="45304F83">
            <w:pPr>
              <w:widowControl/>
              <w:jc w:val="left"/>
              <w:rPr>
                <w:rFonts w:ascii="宋体" w:hAnsi="宋体" w:cs="宋体"/>
                <w:kern w:val="0"/>
                <w:sz w:val="1"/>
              </w:rPr>
            </w:pPr>
          </w:p>
        </w:tc>
        <w:tc>
          <w:tcPr>
            <w:tcW w:w="1116" w:type="dxa"/>
            <w:tcMar>
              <w:top w:w="0" w:type="dxa"/>
              <w:left w:w="0" w:type="dxa"/>
              <w:bottom w:w="0" w:type="dxa"/>
              <w:right w:w="0" w:type="dxa"/>
            </w:tcMar>
            <w:vAlign w:val="center"/>
          </w:tcPr>
          <w:p w14:paraId="7094E30D">
            <w:pPr>
              <w:widowControl/>
              <w:jc w:val="left"/>
              <w:rPr>
                <w:rFonts w:ascii="宋体" w:hAnsi="宋体" w:cs="宋体"/>
                <w:kern w:val="0"/>
                <w:sz w:val="1"/>
              </w:rPr>
            </w:pPr>
          </w:p>
        </w:tc>
        <w:tc>
          <w:tcPr>
            <w:tcW w:w="1277" w:type="dxa"/>
            <w:tcMar>
              <w:top w:w="0" w:type="dxa"/>
              <w:left w:w="0" w:type="dxa"/>
              <w:bottom w:w="0" w:type="dxa"/>
              <w:right w:w="0" w:type="dxa"/>
            </w:tcMar>
            <w:vAlign w:val="center"/>
          </w:tcPr>
          <w:p w14:paraId="7A0F40FE">
            <w:pPr>
              <w:widowControl/>
              <w:jc w:val="left"/>
              <w:rPr>
                <w:rFonts w:ascii="宋体" w:hAnsi="宋体" w:cs="宋体"/>
                <w:kern w:val="0"/>
                <w:sz w:val="1"/>
              </w:rPr>
            </w:pPr>
          </w:p>
        </w:tc>
      </w:tr>
      <w:tr w14:paraId="7369AAFB">
        <w:tblPrEx>
          <w:tblCellMar>
            <w:top w:w="15" w:type="dxa"/>
            <w:left w:w="15" w:type="dxa"/>
            <w:bottom w:w="15" w:type="dxa"/>
            <w:right w:w="15" w:type="dxa"/>
          </w:tblCellMar>
        </w:tblPrEx>
        <w:trPr>
          <w:trHeight w:val="1274" w:hRule="atLeast"/>
        </w:trPr>
        <w:tc>
          <w:tcPr>
            <w:tcW w:w="9039"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2872A72">
            <w:pPr>
              <w:widowControl/>
              <w:ind w:right="104"/>
              <w:jc w:val="left"/>
              <w:rPr>
                <w:rFonts w:ascii="仿宋" w:hAnsi="仿宋" w:eastAsia="仿宋" w:cs="宋体"/>
                <w:kern w:val="0"/>
                <w:sz w:val="20"/>
                <w:szCs w:val="20"/>
              </w:rPr>
            </w:pPr>
            <w:r>
              <w:rPr>
                <w:rFonts w:hint="eastAsia" w:ascii="仿宋" w:hAnsi="仿宋" w:eastAsia="仿宋" w:cs="宋体"/>
                <w:color w:val="000000"/>
                <w:kern w:val="0"/>
                <w:sz w:val="20"/>
                <w:szCs w:val="20"/>
              </w:rPr>
              <w:t>包号/序号：01/06</w:t>
            </w:r>
          </w:p>
          <w:p w14:paraId="56E3D9E7">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产品名称：彩色喷墨多功能一体机</w:t>
            </w:r>
          </w:p>
          <w:p w14:paraId="6820A610">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数量：1台</w:t>
            </w:r>
          </w:p>
          <w:p w14:paraId="585B9B2C">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是否为经过审批采购的进口产品：否</w:t>
            </w:r>
          </w:p>
          <w:p w14:paraId="10928653">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是否是政府强制采购节能产品：否</w:t>
            </w:r>
          </w:p>
          <w:p w14:paraId="7A84EC03">
            <w:pPr>
              <w:widowControl/>
              <w:rPr>
                <w:rFonts w:ascii="仿宋" w:hAnsi="仿宋" w:eastAsia="仿宋" w:cs="宋体"/>
                <w:kern w:val="0"/>
                <w:sz w:val="20"/>
                <w:szCs w:val="20"/>
              </w:rPr>
            </w:pPr>
            <w:r>
              <w:rPr>
                <w:rFonts w:hint="eastAsia" w:ascii="仿宋" w:hAnsi="仿宋" w:eastAsia="仿宋" w:cs="宋体"/>
                <w:color w:val="000000"/>
                <w:kern w:val="0"/>
                <w:sz w:val="20"/>
                <w:szCs w:val="20"/>
              </w:rPr>
              <w:t>是否为核心产品（非单一产品采购项目时适用）：否</w:t>
            </w:r>
          </w:p>
        </w:tc>
      </w:tr>
      <w:tr w14:paraId="42BDAA13">
        <w:tblPrEx>
          <w:tblCellMar>
            <w:top w:w="15" w:type="dxa"/>
            <w:left w:w="15" w:type="dxa"/>
            <w:bottom w:w="15" w:type="dxa"/>
            <w:right w:w="15" w:type="dxa"/>
          </w:tblCellMar>
        </w:tblPrEx>
        <w:trPr>
          <w:trHeight w:val="583" w:hRule="atLeast"/>
        </w:trPr>
        <w:tc>
          <w:tcPr>
            <w:tcW w:w="274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210150A">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询价通知书要求</w:t>
            </w:r>
          </w:p>
          <w:p w14:paraId="705BF758">
            <w:pPr>
              <w:widowControl/>
              <w:rPr>
                <w:rFonts w:ascii="仿宋" w:hAnsi="仿宋" w:eastAsia="仿宋" w:cs="宋体"/>
                <w:kern w:val="0"/>
                <w:sz w:val="18"/>
                <w:szCs w:val="18"/>
              </w:rPr>
            </w:pPr>
            <w:r>
              <w:rPr>
                <w:rFonts w:hint="eastAsia" w:ascii="仿宋" w:hAnsi="仿宋" w:eastAsia="仿宋" w:cs="宋体"/>
                <w:b/>
                <w:bCs/>
                <w:color w:val="000000"/>
                <w:kern w:val="0"/>
                <w:sz w:val="18"/>
                <w:szCs w:val="18"/>
              </w:rPr>
              <w:t>重要提示：实质性要求及重要指标用★标注（“★”必须标注在序号前），★标注项不得负偏离，如果负偏离，则响应文件无效。</w:t>
            </w:r>
          </w:p>
        </w:tc>
        <w:tc>
          <w:tcPr>
            <w:tcW w:w="276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C58C241">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响应文件</w:t>
            </w:r>
          </w:p>
          <w:p w14:paraId="42CBB2FF">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响应内容</w:t>
            </w:r>
          </w:p>
        </w:tc>
        <w:tc>
          <w:tcPr>
            <w:tcW w:w="113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CFA4DEE">
            <w:pPr>
              <w:widowControl/>
              <w:ind w:right="-19"/>
              <w:jc w:val="center"/>
              <w:rPr>
                <w:rFonts w:ascii="仿宋" w:hAnsi="仿宋" w:eastAsia="仿宋" w:cs="宋体"/>
                <w:kern w:val="0"/>
                <w:sz w:val="20"/>
                <w:szCs w:val="20"/>
              </w:rPr>
            </w:pPr>
            <w:r>
              <w:rPr>
                <w:rFonts w:hint="eastAsia" w:ascii="仿宋" w:hAnsi="仿宋" w:eastAsia="仿宋" w:cs="宋体"/>
                <w:color w:val="000000"/>
                <w:kern w:val="0"/>
                <w:sz w:val="20"/>
                <w:szCs w:val="20"/>
              </w:rPr>
              <w:t>偏离程度</w:t>
            </w:r>
          </w:p>
        </w:tc>
        <w:tc>
          <w:tcPr>
            <w:tcW w:w="111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0AAC3E0">
            <w:pPr>
              <w:widowControl/>
              <w:ind w:right="-19"/>
              <w:jc w:val="center"/>
              <w:rPr>
                <w:rFonts w:ascii="仿宋" w:hAnsi="仿宋" w:eastAsia="仿宋" w:cs="宋体"/>
                <w:kern w:val="0"/>
                <w:sz w:val="20"/>
                <w:szCs w:val="20"/>
              </w:rPr>
            </w:pPr>
            <w:r>
              <w:rPr>
                <w:rFonts w:hint="eastAsia" w:ascii="仿宋" w:hAnsi="仿宋" w:eastAsia="仿宋" w:cs="宋体"/>
                <w:color w:val="000000"/>
                <w:kern w:val="0"/>
                <w:sz w:val="20"/>
                <w:szCs w:val="20"/>
              </w:rPr>
              <w:t>偏离说明</w:t>
            </w:r>
          </w:p>
        </w:tc>
        <w:tc>
          <w:tcPr>
            <w:tcW w:w="127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2009EC1">
            <w:pPr>
              <w:widowControl/>
              <w:ind w:right="-19"/>
              <w:jc w:val="center"/>
              <w:rPr>
                <w:rFonts w:ascii="仿宋" w:hAnsi="仿宋" w:eastAsia="仿宋" w:cs="宋体"/>
                <w:kern w:val="0"/>
                <w:sz w:val="20"/>
                <w:szCs w:val="20"/>
              </w:rPr>
            </w:pPr>
            <w:r>
              <w:rPr>
                <w:rFonts w:hint="eastAsia" w:ascii="仿宋" w:hAnsi="仿宋" w:eastAsia="仿宋" w:cs="宋体"/>
                <w:color w:val="000000"/>
                <w:kern w:val="0"/>
                <w:sz w:val="20"/>
                <w:szCs w:val="20"/>
              </w:rPr>
              <w:t>证明资料</w:t>
            </w:r>
          </w:p>
        </w:tc>
      </w:tr>
      <w:tr w14:paraId="3095FE66">
        <w:tblPrEx>
          <w:tblCellMar>
            <w:top w:w="15" w:type="dxa"/>
            <w:left w:w="15" w:type="dxa"/>
            <w:bottom w:w="15" w:type="dxa"/>
            <w:right w:w="15" w:type="dxa"/>
          </w:tblCellMar>
        </w:tblPrEx>
        <w:trPr>
          <w:trHeight w:val="1401" w:hRule="atLeast"/>
        </w:trPr>
        <w:tc>
          <w:tcPr>
            <w:tcW w:w="274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8A8EBB0">
            <w:pPr>
              <w:widowControl/>
              <w:jc w:val="left"/>
              <w:rPr>
                <w:rFonts w:ascii="仿宋" w:hAnsi="仿宋" w:eastAsia="仿宋" w:cs="宋体"/>
                <w:kern w:val="0"/>
                <w:sz w:val="20"/>
                <w:szCs w:val="20"/>
              </w:rPr>
            </w:pPr>
            <w:r>
              <w:rPr>
                <w:rFonts w:hint="eastAsia" w:ascii="仿宋" w:hAnsi="仿宋" w:eastAsia="仿宋" w:cs="宋体"/>
                <w:color w:val="000000"/>
                <w:kern w:val="0"/>
                <w:sz w:val="20"/>
                <w:szCs w:val="20"/>
              </w:rPr>
              <w:t>★1.类型：A4彩色喷墨，双面打印、复印、扫描、传真、无线打印、支持微信小程序打印、支持触摸屏</w:t>
            </w:r>
          </w:p>
          <w:p w14:paraId="56A07F93">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★2.输稿器：自动输稿器、</w:t>
            </w:r>
          </w:p>
          <w:p w14:paraId="39F5F35A">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★3.打印头：抗堵头、</w:t>
            </w:r>
          </w:p>
          <w:p w14:paraId="08FD311C">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★4.墨盒：标配7500页黑白或6000页彩色大容量墨水</w:t>
            </w:r>
          </w:p>
          <w:p w14:paraId="75003782">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★5.打印速度：黑白文档大于等于15页/分钟，彩色文档大于等于8页/分钟</w:t>
            </w:r>
          </w:p>
          <w:p w14:paraId="4064B1B0">
            <w:pPr>
              <w:widowControl/>
              <w:jc w:val="left"/>
              <w:rPr>
                <w:rFonts w:ascii="仿宋" w:hAnsi="仿宋" w:eastAsia="仿宋" w:cs="宋体"/>
                <w:kern w:val="0"/>
                <w:sz w:val="20"/>
                <w:szCs w:val="20"/>
              </w:rPr>
            </w:pPr>
            <w:r>
              <w:rPr>
                <w:rFonts w:hint="eastAsia" w:ascii="仿宋" w:hAnsi="仿宋" w:eastAsia="仿宋" w:cs="宋体"/>
                <w:color w:val="000000"/>
                <w:kern w:val="0"/>
                <w:sz w:val="20"/>
                <w:szCs w:val="20"/>
              </w:rPr>
              <w:t>★6.质保期：二年质保</w:t>
            </w:r>
          </w:p>
        </w:tc>
        <w:tc>
          <w:tcPr>
            <w:tcW w:w="276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75553B1">
            <w:pPr>
              <w:widowControl/>
              <w:jc w:val="left"/>
              <w:rPr>
                <w:rFonts w:ascii="仿宋" w:hAnsi="仿宋" w:eastAsia="仿宋" w:cs="宋体"/>
                <w:kern w:val="0"/>
                <w:sz w:val="20"/>
                <w:szCs w:val="20"/>
              </w:rPr>
            </w:pPr>
            <w:r>
              <w:rPr>
                <w:rFonts w:hint="eastAsia" w:ascii="仿宋" w:hAnsi="仿宋" w:eastAsia="仿宋" w:cs="宋体"/>
                <w:color w:val="000000"/>
                <w:kern w:val="0"/>
                <w:sz w:val="20"/>
                <w:szCs w:val="20"/>
              </w:rPr>
              <w:t>★1.类型：A4彩色喷墨，双面打印、复印、扫描、传真、无线打印、支持微信小程序打印、支持触摸屏</w:t>
            </w:r>
          </w:p>
          <w:p w14:paraId="317C109E">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★2.输稿器：自动输稿器、</w:t>
            </w:r>
          </w:p>
          <w:p w14:paraId="7D20D4EA">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★3.打印头：抗堵头、</w:t>
            </w:r>
          </w:p>
          <w:p w14:paraId="17896CD7">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★4.墨盒：标配7500页黑白或6000页彩色大容量墨水</w:t>
            </w:r>
          </w:p>
          <w:p w14:paraId="02959235">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★5.打印速度：黑白文档大于等于15页/分钟，彩色文档大于等于8页/分钟</w:t>
            </w:r>
          </w:p>
          <w:p w14:paraId="4A95AF64">
            <w:pPr>
              <w:widowControl/>
              <w:jc w:val="left"/>
              <w:rPr>
                <w:rFonts w:ascii="仿宋" w:hAnsi="仿宋" w:eastAsia="仿宋" w:cs="宋体"/>
                <w:kern w:val="0"/>
                <w:sz w:val="20"/>
                <w:szCs w:val="20"/>
              </w:rPr>
            </w:pPr>
            <w:r>
              <w:rPr>
                <w:rFonts w:hint="eastAsia" w:ascii="仿宋" w:hAnsi="仿宋" w:eastAsia="仿宋" w:cs="宋体"/>
                <w:color w:val="000000"/>
                <w:kern w:val="0"/>
                <w:sz w:val="20"/>
                <w:szCs w:val="20"/>
              </w:rPr>
              <w:t>★6.质保期：二年质保</w:t>
            </w:r>
          </w:p>
        </w:tc>
        <w:tc>
          <w:tcPr>
            <w:tcW w:w="113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3BBD871">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无偏离</w:t>
            </w:r>
          </w:p>
        </w:tc>
        <w:tc>
          <w:tcPr>
            <w:tcW w:w="111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A3A6F7A">
            <w:pPr>
              <w:widowControl/>
              <w:jc w:val="center"/>
              <w:rPr>
                <w:rFonts w:ascii="仿宋" w:hAnsi="仿宋" w:eastAsia="仿宋" w:cs="宋体"/>
                <w:kern w:val="0"/>
                <w:sz w:val="20"/>
                <w:szCs w:val="20"/>
              </w:rPr>
            </w:pPr>
          </w:p>
        </w:tc>
        <w:tc>
          <w:tcPr>
            <w:tcW w:w="127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D09A969">
            <w:pPr>
              <w:widowControl/>
              <w:jc w:val="center"/>
              <w:rPr>
                <w:rFonts w:ascii="仿宋" w:hAnsi="仿宋" w:eastAsia="仿宋" w:cs="宋体"/>
                <w:kern w:val="0"/>
                <w:sz w:val="20"/>
                <w:szCs w:val="20"/>
              </w:rPr>
            </w:pPr>
          </w:p>
        </w:tc>
      </w:tr>
    </w:tbl>
    <w:p w14:paraId="7CC4ABED">
      <w:pPr>
        <w:widowControl/>
        <w:jc w:val="left"/>
        <w:rPr>
          <w:rFonts w:ascii="宋体" w:hAnsi="宋体" w:cs="宋体"/>
          <w:kern w:val="0"/>
          <w:sz w:val="24"/>
        </w:rPr>
      </w:pPr>
    </w:p>
    <w:p w14:paraId="20869D5F">
      <w:pPr>
        <w:widowControl/>
        <w:spacing w:line="720" w:lineRule="auto"/>
        <w:ind w:right="105"/>
        <w:jc w:val="left"/>
        <w:rPr>
          <w:rFonts w:ascii="宋体" w:hAnsi="宋体" w:cs="宋体"/>
          <w:kern w:val="0"/>
          <w:sz w:val="24"/>
        </w:rPr>
      </w:pPr>
    </w:p>
    <w:p w14:paraId="5E45AF6B">
      <w:pPr>
        <w:widowControl/>
        <w:spacing w:after="120" w:line="480" w:lineRule="auto"/>
        <w:jc w:val="left"/>
        <w:rPr>
          <w:rFonts w:ascii="宋体" w:hAnsi="宋体" w:cs="宋体"/>
          <w:kern w:val="0"/>
          <w:sz w:val="24"/>
        </w:rPr>
      </w:pPr>
    </w:p>
    <w:tbl>
      <w:tblPr>
        <w:tblStyle w:val="6"/>
        <w:tblW w:w="9039" w:type="dxa"/>
        <w:tblInd w:w="0" w:type="dxa"/>
        <w:tblLayout w:type="autofit"/>
        <w:tblCellMar>
          <w:top w:w="15" w:type="dxa"/>
          <w:left w:w="15" w:type="dxa"/>
          <w:bottom w:w="15" w:type="dxa"/>
          <w:right w:w="15" w:type="dxa"/>
        </w:tblCellMar>
      </w:tblPr>
      <w:tblGrid>
        <w:gridCol w:w="3016"/>
        <w:gridCol w:w="3016"/>
        <w:gridCol w:w="963"/>
        <w:gridCol w:w="933"/>
        <w:gridCol w:w="1111"/>
      </w:tblGrid>
      <w:tr w14:paraId="761AAA64">
        <w:tblPrEx>
          <w:tblCellMar>
            <w:top w:w="15" w:type="dxa"/>
            <w:left w:w="15" w:type="dxa"/>
            <w:bottom w:w="15" w:type="dxa"/>
            <w:right w:w="15" w:type="dxa"/>
          </w:tblCellMar>
        </w:tblPrEx>
        <w:tc>
          <w:tcPr>
            <w:tcW w:w="2794" w:type="dxa"/>
            <w:tcMar>
              <w:top w:w="0" w:type="dxa"/>
              <w:left w:w="0" w:type="dxa"/>
              <w:bottom w:w="0" w:type="dxa"/>
              <w:right w:w="0" w:type="dxa"/>
            </w:tcMar>
            <w:vAlign w:val="center"/>
          </w:tcPr>
          <w:p w14:paraId="3D83CC6C">
            <w:pPr>
              <w:widowControl/>
              <w:jc w:val="left"/>
              <w:rPr>
                <w:rFonts w:ascii="宋体" w:hAnsi="宋体" w:cs="宋体"/>
                <w:kern w:val="0"/>
                <w:sz w:val="1"/>
              </w:rPr>
            </w:pPr>
          </w:p>
        </w:tc>
        <w:tc>
          <w:tcPr>
            <w:tcW w:w="2749" w:type="dxa"/>
            <w:tcMar>
              <w:top w:w="0" w:type="dxa"/>
              <w:left w:w="0" w:type="dxa"/>
              <w:bottom w:w="0" w:type="dxa"/>
              <w:right w:w="0" w:type="dxa"/>
            </w:tcMar>
            <w:vAlign w:val="center"/>
          </w:tcPr>
          <w:p w14:paraId="175D449A">
            <w:pPr>
              <w:widowControl/>
              <w:jc w:val="left"/>
              <w:rPr>
                <w:rFonts w:ascii="宋体" w:hAnsi="宋体" w:cs="宋体"/>
                <w:kern w:val="0"/>
                <w:sz w:val="1"/>
              </w:rPr>
            </w:pPr>
          </w:p>
        </w:tc>
        <w:tc>
          <w:tcPr>
            <w:tcW w:w="1116" w:type="dxa"/>
            <w:tcMar>
              <w:top w:w="0" w:type="dxa"/>
              <w:left w:w="0" w:type="dxa"/>
              <w:bottom w:w="0" w:type="dxa"/>
              <w:right w:w="0" w:type="dxa"/>
            </w:tcMar>
            <w:vAlign w:val="center"/>
          </w:tcPr>
          <w:p w14:paraId="0C906BAD">
            <w:pPr>
              <w:widowControl/>
              <w:jc w:val="left"/>
              <w:rPr>
                <w:rFonts w:ascii="宋体" w:hAnsi="宋体" w:cs="宋体"/>
                <w:kern w:val="0"/>
                <w:sz w:val="1"/>
              </w:rPr>
            </w:pPr>
          </w:p>
        </w:tc>
        <w:tc>
          <w:tcPr>
            <w:tcW w:w="1083" w:type="dxa"/>
            <w:tcMar>
              <w:top w:w="0" w:type="dxa"/>
              <w:left w:w="0" w:type="dxa"/>
              <w:bottom w:w="0" w:type="dxa"/>
              <w:right w:w="0" w:type="dxa"/>
            </w:tcMar>
            <w:vAlign w:val="center"/>
          </w:tcPr>
          <w:p w14:paraId="180183C6">
            <w:pPr>
              <w:widowControl/>
              <w:jc w:val="left"/>
              <w:rPr>
                <w:rFonts w:ascii="宋体" w:hAnsi="宋体" w:cs="宋体"/>
                <w:kern w:val="0"/>
                <w:sz w:val="1"/>
              </w:rPr>
            </w:pPr>
          </w:p>
        </w:tc>
        <w:tc>
          <w:tcPr>
            <w:tcW w:w="1293" w:type="dxa"/>
            <w:tcMar>
              <w:top w:w="0" w:type="dxa"/>
              <w:left w:w="0" w:type="dxa"/>
              <w:bottom w:w="0" w:type="dxa"/>
              <w:right w:w="0" w:type="dxa"/>
            </w:tcMar>
            <w:vAlign w:val="center"/>
          </w:tcPr>
          <w:p w14:paraId="75A69DF5">
            <w:pPr>
              <w:widowControl/>
              <w:jc w:val="left"/>
              <w:rPr>
                <w:rFonts w:ascii="宋体" w:hAnsi="宋体" w:cs="宋体"/>
                <w:kern w:val="0"/>
                <w:sz w:val="1"/>
              </w:rPr>
            </w:pPr>
          </w:p>
        </w:tc>
      </w:tr>
      <w:tr w14:paraId="476D072D">
        <w:tblPrEx>
          <w:tblCellMar>
            <w:top w:w="15" w:type="dxa"/>
            <w:left w:w="15" w:type="dxa"/>
            <w:bottom w:w="15" w:type="dxa"/>
            <w:right w:w="15" w:type="dxa"/>
          </w:tblCellMar>
        </w:tblPrEx>
        <w:trPr>
          <w:trHeight w:val="1274" w:hRule="atLeast"/>
        </w:trPr>
        <w:tc>
          <w:tcPr>
            <w:tcW w:w="9039"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E24EE4E">
            <w:pPr>
              <w:widowControl/>
              <w:ind w:right="104"/>
              <w:jc w:val="left"/>
              <w:rPr>
                <w:rFonts w:ascii="仿宋" w:hAnsi="仿宋" w:eastAsia="仿宋" w:cs="宋体"/>
                <w:kern w:val="0"/>
                <w:sz w:val="20"/>
                <w:szCs w:val="20"/>
              </w:rPr>
            </w:pPr>
            <w:r>
              <w:rPr>
                <w:rFonts w:hint="eastAsia" w:ascii="仿宋" w:hAnsi="仿宋" w:eastAsia="仿宋" w:cs="宋体"/>
                <w:color w:val="000000"/>
                <w:kern w:val="0"/>
                <w:sz w:val="20"/>
                <w:szCs w:val="20"/>
              </w:rPr>
              <w:t>包号/序号：01/07</w:t>
            </w:r>
          </w:p>
          <w:p w14:paraId="57182D75">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产品名称：数据库服务器</w:t>
            </w:r>
          </w:p>
          <w:p w14:paraId="2D8404EC">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数量：2台</w:t>
            </w:r>
          </w:p>
          <w:p w14:paraId="2E911BF6">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是否为经过审批采购的进口产品：否</w:t>
            </w:r>
          </w:p>
          <w:p w14:paraId="4526EFC7">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是否是政府强制采购节能产品：否</w:t>
            </w:r>
          </w:p>
          <w:p w14:paraId="2115AC68">
            <w:pPr>
              <w:widowControl/>
              <w:rPr>
                <w:rFonts w:ascii="仿宋" w:hAnsi="仿宋" w:eastAsia="仿宋" w:cs="宋体"/>
                <w:kern w:val="0"/>
                <w:sz w:val="20"/>
                <w:szCs w:val="20"/>
              </w:rPr>
            </w:pPr>
            <w:r>
              <w:rPr>
                <w:rFonts w:hint="eastAsia" w:ascii="仿宋" w:hAnsi="仿宋" w:eastAsia="仿宋" w:cs="宋体"/>
                <w:color w:val="000000"/>
                <w:kern w:val="0"/>
                <w:sz w:val="20"/>
                <w:szCs w:val="20"/>
              </w:rPr>
              <w:t>是否为核心产品（非单一产品采购项目时适用）：否</w:t>
            </w:r>
          </w:p>
        </w:tc>
      </w:tr>
      <w:tr w14:paraId="5D371069">
        <w:tblPrEx>
          <w:tblCellMar>
            <w:top w:w="15" w:type="dxa"/>
            <w:left w:w="15" w:type="dxa"/>
            <w:bottom w:w="15" w:type="dxa"/>
            <w:right w:w="15" w:type="dxa"/>
          </w:tblCellMar>
        </w:tblPrEx>
        <w:trPr>
          <w:trHeight w:val="583" w:hRule="atLeast"/>
        </w:trPr>
        <w:tc>
          <w:tcPr>
            <w:tcW w:w="27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2227CD1">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询价通知书要求</w:t>
            </w:r>
          </w:p>
          <w:p w14:paraId="769EED2B">
            <w:pPr>
              <w:widowControl/>
              <w:rPr>
                <w:rFonts w:ascii="仿宋" w:hAnsi="仿宋" w:eastAsia="仿宋" w:cs="宋体"/>
                <w:kern w:val="0"/>
                <w:sz w:val="18"/>
                <w:szCs w:val="18"/>
              </w:rPr>
            </w:pPr>
            <w:r>
              <w:rPr>
                <w:rFonts w:hint="eastAsia" w:ascii="仿宋" w:hAnsi="仿宋" w:eastAsia="仿宋" w:cs="宋体"/>
                <w:b/>
                <w:bCs/>
                <w:color w:val="000000"/>
                <w:kern w:val="0"/>
                <w:sz w:val="18"/>
                <w:szCs w:val="18"/>
              </w:rPr>
              <w:t>重要提示：实质性要求及重要指标用★标注（“★”必须标注在序号前），★标注项不得负偏离，如果负偏离，则响应文件无效。</w:t>
            </w:r>
          </w:p>
        </w:tc>
        <w:tc>
          <w:tcPr>
            <w:tcW w:w="27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CD11662">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响应文件</w:t>
            </w:r>
          </w:p>
          <w:p w14:paraId="5F50FD23">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响应内容</w:t>
            </w:r>
          </w:p>
        </w:tc>
        <w:tc>
          <w:tcPr>
            <w:tcW w:w="111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0E2A558">
            <w:pPr>
              <w:widowControl/>
              <w:ind w:right="-19"/>
              <w:jc w:val="center"/>
              <w:rPr>
                <w:rFonts w:ascii="仿宋" w:hAnsi="仿宋" w:eastAsia="仿宋" w:cs="宋体"/>
                <w:kern w:val="0"/>
                <w:sz w:val="20"/>
                <w:szCs w:val="20"/>
              </w:rPr>
            </w:pPr>
            <w:r>
              <w:rPr>
                <w:rFonts w:hint="eastAsia" w:ascii="仿宋" w:hAnsi="仿宋" w:eastAsia="仿宋" w:cs="宋体"/>
                <w:color w:val="000000"/>
                <w:kern w:val="0"/>
                <w:sz w:val="20"/>
                <w:szCs w:val="20"/>
              </w:rPr>
              <w:t>偏离程度</w:t>
            </w:r>
          </w:p>
        </w:tc>
        <w:tc>
          <w:tcPr>
            <w:tcW w:w="108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0EF2FF3">
            <w:pPr>
              <w:widowControl/>
              <w:ind w:right="-19"/>
              <w:jc w:val="center"/>
              <w:rPr>
                <w:rFonts w:ascii="仿宋" w:hAnsi="仿宋" w:eastAsia="仿宋" w:cs="宋体"/>
                <w:kern w:val="0"/>
                <w:sz w:val="20"/>
                <w:szCs w:val="20"/>
              </w:rPr>
            </w:pPr>
            <w:r>
              <w:rPr>
                <w:rFonts w:hint="eastAsia" w:ascii="仿宋" w:hAnsi="仿宋" w:eastAsia="仿宋" w:cs="宋体"/>
                <w:color w:val="000000"/>
                <w:kern w:val="0"/>
                <w:sz w:val="20"/>
                <w:szCs w:val="20"/>
              </w:rPr>
              <w:t>偏离说明</w:t>
            </w:r>
          </w:p>
        </w:tc>
        <w:tc>
          <w:tcPr>
            <w:tcW w:w="12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86C204D">
            <w:pPr>
              <w:widowControl/>
              <w:ind w:right="-19"/>
              <w:jc w:val="center"/>
              <w:rPr>
                <w:rFonts w:ascii="仿宋" w:hAnsi="仿宋" w:eastAsia="仿宋" w:cs="宋体"/>
                <w:kern w:val="0"/>
                <w:sz w:val="20"/>
                <w:szCs w:val="20"/>
              </w:rPr>
            </w:pPr>
            <w:r>
              <w:rPr>
                <w:rFonts w:hint="eastAsia" w:ascii="仿宋" w:hAnsi="仿宋" w:eastAsia="仿宋" w:cs="宋体"/>
                <w:color w:val="000000"/>
                <w:kern w:val="0"/>
                <w:sz w:val="20"/>
                <w:szCs w:val="20"/>
              </w:rPr>
              <w:t>证明资料</w:t>
            </w:r>
          </w:p>
        </w:tc>
      </w:tr>
      <w:tr w14:paraId="559FB1D6">
        <w:tblPrEx>
          <w:tblCellMar>
            <w:top w:w="15" w:type="dxa"/>
            <w:left w:w="15" w:type="dxa"/>
            <w:bottom w:w="15" w:type="dxa"/>
            <w:right w:w="15" w:type="dxa"/>
          </w:tblCellMar>
        </w:tblPrEx>
        <w:trPr>
          <w:trHeight w:val="1901" w:hRule="atLeast"/>
        </w:trPr>
        <w:tc>
          <w:tcPr>
            <w:tcW w:w="27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A0A9901">
            <w:pPr>
              <w:widowControl/>
              <w:jc w:val="left"/>
              <w:rPr>
                <w:rFonts w:ascii="仿宋" w:hAnsi="仿宋" w:eastAsia="仿宋" w:cs="宋体"/>
                <w:kern w:val="0"/>
                <w:sz w:val="20"/>
                <w:szCs w:val="20"/>
              </w:rPr>
            </w:pPr>
            <w:r>
              <w:rPr>
                <w:rFonts w:hint="eastAsia" w:ascii="仿宋" w:hAnsi="仿宋" w:eastAsia="仿宋" w:cs="宋体"/>
                <w:color w:val="000000"/>
                <w:kern w:val="0"/>
                <w:sz w:val="20"/>
                <w:szCs w:val="20"/>
              </w:rPr>
              <w:t>1.外型：机架式，≥2U，标配原厂导轨。</w:t>
            </w:r>
          </w:p>
          <w:p w14:paraId="7A4CFA94">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★2.CPU：≥2颗，(2.2</w:t>
            </w:r>
          </w:p>
          <w:p w14:paraId="295DF46C">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GHz/10核)，可支持最高205W处理器。</w:t>
            </w:r>
          </w:p>
          <w:p w14:paraId="26E25518">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★3.内存：≥64GB 2933MHz DDR4，Advanced ECC、内存镜像、内存热备，可扩展≥24个内存插槽，官方支持最大内存容量不小于1.5TB。</w:t>
            </w:r>
          </w:p>
          <w:p w14:paraId="3BD93551">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★4.存储：≥4*1.2TB 12G SAS 10k 硬盘；配置≥8个2.5寸热插拔硬盘槽位，可扩展至≥29个2.5寸热插拔硬盘槽位，同时可扩展2个3.5寸硬盘，且全部硬盘可在不打开主机箱盖的情况下热插拔维护；≥1个标配SAS Raid阵列卡（不占用PCIE扩展槽），支持RAID0/1/10/5/6/50/60/1E/Simple Volume；≥2GB缓存，支持缓存数据保护，且后备保护时间不受限制；支持双MicroSD和双M.2 SSD配置Raid1，作为虚拟化或者操作系统部署盘位。</w:t>
            </w:r>
          </w:p>
          <w:p w14:paraId="34A67B07">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★5. I/O：最多提供≥8个标准PCIE3.0插槽。</w:t>
            </w:r>
          </w:p>
          <w:p w14:paraId="32A8605C">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★6.网络：提供≥1个网卡专用插槽（不占用PCIE扩展槽），可选配千兆或万兆网卡。</w:t>
            </w:r>
          </w:p>
          <w:p w14:paraId="258D0147">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★7.接口：≥5个USB3.0接口；标配1个VGA；支持后部独立的管理端口；标配支持1个串口。</w:t>
            </w:r>
          </w:p>
          <w:p w14:paraId="5253D3DC">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★8.可用性：2个≥550w热插拔冗余电源，支持96%能效比的钛金版电源选件；热插拔冗余风扇；支持5-50°C标准工作温度。</w:t>
            </w:r>
          </w:p>
          <w:p w14:paraId="0DAC5A7B">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★9.嵌入式管理：配置≥1Gb独立的远程管理控制端口；配置虚拟KVM功能。</w:t>
            </w:r>
          </w:p>
          <w:p w14:paraId="293C8396">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★10.安全性：嵌入式管理模块支持防火墙功能，可基于MAC地址，IP，主机名定义访问规则；提供UEFI安全启动；支持中国标准TCM 1.0可信计算。可配置机箱入侵侦测，在外部打开机箱时提供报警功能。</w:t>
            </w:r>
          </w:p>
          <w:p w14:paraId="0730DF37">
            <w:pPr>
              <w:widowControl/>
              <w:jc w:val="left"/>
              <w:rPr>
                <w:rFonts w:ascii="仿宋" w:hAnsi="仿宋" w:eastAsia="仿宋" w:cs="宋体"/>
                <w:kern w:val="0"/>
                <w:sz w:val="20"/>
                <w:szCs w:val="20"/>
              </w:rPr>
            </w:pPr>
            <w:r>
              <w:rPr>
                <w:rFonts w:hint="eastAsia" w:ascii="仿宋" w:hAnsi="仿宋" w:eastAsia="仿宋" w:cs="宋体"/>
                <w:color w:val="000000"/>
                <w:kern w:val="0"/>
                <w:sz w:val="20"/>
                <w:szCs w:val="20"/>
              </w:rPr>
              <w:t>★11.质保期：三年质保。</w:t>
            </w:r>
          </w:p>
        </w:tc>
        <w:tc>
          <w:tcPr>
            <w:tcW w:w="27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B11D8E6">
            <w:pPr>
              <w:widowControl/>
              <w:jc w:val="left"/>
              <w:rPr>
                <w:rFonts w:ascii="仿宋" w:hAnsi="仿宋" w:eastAsia="仿宋" w:cs="宋体"/>
                <w:kern w:val="0"/>
                <w:sz w:val="20"/>
                <w:szCs w:val="20"/>
              </w:rPr>
            </w:pPr>
            <w:r>
              <w:rPr>
                <w:rFonts w:hint="eastAsia" w:ascii="仿宋" w:hAnsi="仿宋" w:eastAsia="仿宋" w:cs="宋体"/>
                <w:color w:val="000000"/>
                <w:kern w:val="0"/>
                <w:sz w:val="20"/>
                <w:szCs w:val="20"/>
              </w:rPr>
              <w:t>1.外型：机架式，2U，标配原厂导轨。</w:t>
            </w:r>
          </w:p>
          <w:p w14:paraId="6E6C439A">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★2.CPU：2颗，(2.2</w:t>
            </w:r>
          </w:p>
          <w:p w14:paraId="5800E9B2">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GHz/10核)，可支持最高205W处理器。</w:t>
            </w:r>
          </w:p>
          <w:p w14:paraId="1FE9FC12">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★3.内存：64GB 2933MHz DDR4，Advanced ECC、内存镜像、内存热备，可扩展24个内存插槽，官方支持最大内存容量不小于1.5TB。</w:t>
            </w:r>
          </w:p>
          <w:p w14:paraId="2B802DED">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★4.存储：4*1.2TB 12G SAS 10k 硬盘；配置8个2.5寸热插拔硬盘槽位，可扩展至29个2.5寸热插拔硬盘槽位，同时可扩展2个3.5寸硬盘，且全部硬盘可在不打开主机箱盖的情况下热插拔维护；1个标配SAS Raid阵列卡（不占用PCIE扩展槽），支持RAID0/1/10/5/6/50/60/1E/Simple Volume；2GB缓存，支持缓存数据保护，且后备保护时间不受限制；支持双MicroSD和双M.2 SSD配置Raid1，作为虚拟化或者操作系统部署盘位。</w:t>
            </w:r>
          </w:p>
          <w:p w14:paraId="0AB89FF1">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★5. I/O：最多提供8个标准PCIE3.0插槽。</w:t>
            </w:r>
          </w:p>
          <w:p w14:paraId="5844CC35">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★6.网络：提供1个网卡专用插槽（不占用PCIE扩展槽），可选配千兆或万兆网卡。</w:t>
            </w:r>
          </w:p>
          <w:p w14:paraId="50EA6D4D">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★7.接口：5个USB3.0接口；标配1个VGA；支持后部独立的管理端口；标配支持1个串口。</w:t>
            </w:r>
          </w:p>
          <w:p w14:paraId="51E56AA6">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★8.可用性：2个550w热插拔冗余电源，支持96%能效比的钛金版电源选件；热插拔冗余风扇；支持5-50°C标准工作温度。</w:t>
            </w:r>
          </w:p>
          <w:p w14:paraId="0406AC23">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★9.嵌入式管理：配置1Gb独立的远程管理控制端口；配置虚拟KVM功能。</w:t>
            </w:r>
          </w:p>
          <w:p w14:paraId="1558A130">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★10.安全性：嵌入式管理模块支持防火墙功能，可基于MAC地址，IP，主机名定义访问规则；提供UEFI安全启动；支持中国标准TCM 1.0可信计算。可配置机箱入侵侦测，在外部打开机箱时提供报警功能。</w:t>
            </w:r>
          </w:p>
          <w:p w14:paraId="6DAC0E1E">
            <w:pPr>
              <w:widowControl/>
              <w:jc w:val="left"/>
              <w:rPr>
                <w:rFonts w:ascii="仿宋" w:hAnsi="仿宋" w:eastAsia="仿宋" w:cs="宋体"/>
                <w:kern w:val="0"/>
                <w:sz w:val="20"/>
                <w:szCs w:val="20"/>
              </w:rPr>
            </w:pPr>
            <w:r>
              <w:rPr>
                <w:rFonts w:hint="eastAsia" w:ascii="仿宋" w:hAnsi="仿宋" w:eastAsia="仿宋" w:cs="宋体"/>
                <w:color w:val="000000"/>
                <w:kern w:val="0"/>
                <w:sz w:val="20"/>
                <w:szCs w:val="20"/>
              </w:rPr>
              <w:t>★11.质保期：三年质保。</w:t>
            </w:r>
          </w:p>
        </w:tc>
        <w:tc>
          <w:tcPr>
            <w:tcW w:w="111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6A8F1EA">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无偏离</w:t>
            </w:r>
          </w:p>
        </w:tc>
        <w:tc>
          <w:tcPr>
            <w:tcW w:w="108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9053F03">
            <w:pPr>
              <w:widowControl/>
              <w:jc w:val="center"/>
              <w:rPr>
                <w:rFonts w:ascii="仿宋" w:hAnsi="仿宋" w:eastAsia="仿宋" w:cs="宋体"/>
                <w:kern w:val="0"/>
                <w:sz w:val="20"/>
                <w:szCs w:val="20"/>
              </w:rPr>
            </w:pPr>
          </w:p>
        </w:tc>
        <w:tc>
          <w:tcPr>
            <w:tcW w:w="12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9E2386D">
            <w:pPr>
              <w:widowControl/>
              <w:jc w:val="center"/>
              <w:rPr>
                <w:rFonts w:ascii="仿宋" w:hAnsi="仿宋" w:eastAsia="仿宋" w:cs="宋体"/>
                <w:kern w:val="0"/>
                <w:sz w:val="20"/>
                <w:szCs w:val="20"/>
              </w:rPr>
            </w:pPr>
          </w:p>
        </w:tc>
      </w:tr>
    </w:tbl>
    <w:p w14:paraId="0F14102B">
      <w:pPr>
        <w:widowControl/>
        <w:jc w:val="left"/>
        <w:rPr>
          <w:rFonts w:ascii="宋体" w:hAnsi="宋体" w:cs="宋体"/>
          <w:kern w:val="0"/>
          <w:sz w:val="24"/>
        </w:rPr>
      </w:pPr>
    </w:p>
    <w:p w14:paraId="1421359A">
      <w:pPr>
        <w:widowControl/>
        <w:spacing w:after="120" w:line="480" w:lineRule="auto"/>
        <w:jc w:val="left"/>
        <w:rPr>
          <w:rFonts w:ascii="宋体" w:hAnsi="宋体" w:cs="宋体"/>
          <w:kern w:val="0"/>
          <w:sz w:val="24"/>
        </w:rPr>
      </w:pPr>
    </w:p>
    <w:p w14:paraId="2788C11B">
      <w:pPr>
        <w:widowControl/>
        <w:spacing w:after="120" w:line="480" w:lineRule="auto"/>
        <w:jc w:val="left"/>
        <w:rPr>
          <w:rFonts w:ascii="宋体" w:hAnsi="宋体" w:cs="宋体"/>
          <w:kern w:val="0"/>
          <w:sz w:val="24"/>
        </w:rPr>
      </w:pPr>
    </w:p>
    <w:p w14:paraId="46FCCE45">
      <w:pPr>
        <w:widowControl/>
        <w:spacing w:after="120" w:line="480" w:lineRule="auto"/>
        <w:jc w:val="left"/>
        <w:rPr>
          <w:rFonts w:ascii="宋体" w:hAnsi="宋体" w:cs="宋体"/>
          <w:kern w:val="0"/>
          <w:sz w:val="24"/>
        </w:rPr>
      </w:pPr>
    </w:p>
    <w:tbl>
      <w:tblPr>
        <w:tblStyle w:val="6"/>
        <w:tblW w:w="9039" w:type="dxa"/>
        <w:tblInd w:w="0" w:type="dxa"/>
        <w:tblLayout w:type="autofit"/>
        <w:tblCellMar>
          <w:top w:w="15" w:type="dxa"/>
          <w:left w:w="15" w:type="dxa"/>
          <w:bottom w:w="15" w:type="dxa"/>
          <w:right w:w="15" w:type="dxa"/>
        </w:tblCellMar>
      </w:tblPr>
      <w:tblGrid>
        <w:gridCol w:w="3016"/>
        <w:gridCol w:w="3016"/>
        <w:gridCol w:w="953"/>
        <w:gridCol w:w="951"/>
        <w:gridCol w:w="1103"/>
      </w:tblGrid>
      <w:tr w14:paraId="4C66495A">
        <w:tblPrEx>
          <w:tblCellMar>
            <w:top w:w="15" w:type="dxa"/>
            <w:left w:w="15" w:type="dxa"/>
            <w:bottom w:w="15" w:type="dxa"/>
            <w:right w:w="15" w:type="dxa"/>
          </w:tblCellMar>
        </w:tblPrEx>
        <w:tc>
          <w:tcPr>
            <w:tcW w:w="2794" w:type="dxa"/>
            <w:tcMar>
              <w:top w:w="0" w:type="dxa"/>
              <w:left w:w="0" w:type="dxa"/>
              <w:bottom w:w="0" w:type="dxa"/>
              <w:right w:w="0" w:type="dxa"/>
            </w:tcMar>
            <w:vAlign w:val="center"/>
          </w:tcPr>
          <w:p w14:paraId="3A8889E2">
            <w:pPr>
              <w:widowControl/>
              <w:jc w:val="left"/>
              <w:rPr>
                <w:rFonts w:ascii="宋体" w:hAnsi="宋体" w:cs="宋体"/>
                <w:kern w:val="0"/>
                <w:sz w:val="1"/>
              </w:rPr>
            </w:pPr>
          </w:p>
        </w:tc>
        <w:tc>
          <w:tcPr>
            <w:tcW w:w="2766" w:type="dxa"/>
            <w:tcMar>
              <w:top w:w="0" w:type="dxa"/>
              <w:left w:w="0" w:type="dxa"/>
              <w:bottom w:w="0" w:type="dxa"/>
              <w:right w:w="0" w:type="dxa"/>
            </w:tcMar>
            <w:vAlign w:val="center"/>
          </w:tcPr>
          <w:p w14:paraId="002FC705">
            <w:pPr>
              <w:widowControl/>
              <w:jc w:val="left"/>
              <w:rPr>
                <w:rFonts w:ascii="宋体" w:hAnsi="宋体" w:cs="宋体"/>
                <w:kern w:val="0"/>
                <w:sz w:val="1"/>
              </w:rPr>
            </w:pPr>
          </w:p>
        </w:tc>
        <w:tc>
          <w:tcPr>
            <w:tcW w:w="1099" w:type="dxa"/>
            <w:tcMar>
              <w:top w:w="0" w:type="dxa"/>
              <w:left w:w="0" w:type="dxa"/>
              <w:bottom w:w="0" w:type="dxa"/>
              <w:right w:w="0" w:type="dxa"/>
            </w:tcMar>
            <w:vAlign w:val="center"/>
          </w:tcPr>
          <w:p w14:paraId="230BB06B">
            <w:pPr>
              <w:widowControl/>
              <w:jc w:val="left"/>
              <w:rPr>
                <w:rFonts w:ascii="宋体" w:hAnsi="宋体" w:cs="宋体"/>
                <w:kern w:val="0"/>
                <w:sz w:val="1"/>
              </w:rPr>
            </w:pPr>
          </w:p>
        </w:tc>
        <w:tc>
          <w:tcPr>
            <w:tcW w:w="1099" w:type="dxa"/>
            <w:tcMar>
              <w:top w:w="0" w:type="dxa"/>
              <w:left w:w="0" w:type="dxa"/>
              <w:bottom w:w="0" w:type="dxa"/>
              <w:right w:w="0" w:type="dxa"/>
            </w:tcMar>
            <w:vAlign w:val="center"/>
          </w:tcPr>
          <w:p w14:paraId="56ECA013">
            <w:pPr>
              <w:widowControl/>
              <w:jc w:val="left"/>
              <w:rPr>
                <w:rFonts w:ascii="宋体" w:hAnsi="宋体" w:cs="宋体"/>
                <w:kern w:val="0"/>
                <w:sz w:val="1"/>
              </w:rPr>
            </w:pPr>
          </w:p>
        </w:tc>
        <w:tc>
          <w:tcPr>
            <w:tcW w:w="1276" w:type="dxa"/>
            <w:tcMar>
              <w:top w:w="0" w:type="dxa"/>
              <w:left w:w="0" w:type="dxa"/>
              <w:bottom w:w="0" w:type="dxa"/>
              <w:right w:w="0" w:type="dxa"/>
            </w:tcMar>
            <w:vAlign w:val="center"/>
          </w:tcPr>
          <w:p w14:paraId="6AE0631B">
            <w:pPr>
              <w:widowControl/>
              <w:jc w:val="left"/>
              <w:rPr>
                <w:rFonts w:ascii="宋体" w:hAnsi="宋体" w:cs="宋体"/>
                <w:kern w:val="0"/>
                <w:sz w:val="1"/>
              </w:rPr>
            </w:pPr>
          </w:p>
        </w:tc>
      </w:tr>
      <w:tr w14:paraId="359DFE7C">
        <w:tblPrEx>
          <w:tblCellMar>
            <w:top w:w="15" w:type="dxa"/>
            <w:left w:w="15" w:type="dxa"/>
            <w:bottom w:w="15" w:type="dxa"/>
            <w:right w:w="15" w:type="dxa"/>
          </w:tblCellMar>
        </w:tblPrEx>
        <w:trPr>
          <w:trHeight w:val="1274" w:hRule="atLeast"/>
        </w:trPr>
        <w:tc>
          <w:tcPr>
            <w:tcW w:w="9039"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9990282">
            <w:pPr>
              <w:widowControl/>
              <w:ind w:right="104"/>
              <w:jc w:val="left"/>
              <w:rPr>
                <w:rFonts w:ascii="仿宋" w:hAnsi="仿宋" w:eastAsia="仿宋" w:cs="宋体"/>
                <w:kern w:val="0"/>
                <w:sz w:val="20"/>
                <w:szCs w:val="20"/>
              </w:rPr>
            </w:pPr>
            <w:r>
              <w:rPr>
                <w:rFonts w:hint="eastAsia" w:ascii="仿宋" w:hAnsi="仿宋" w:eastAsia="仿宋" w:cs="宋体"/>
                <w:color w:val="000000"/>
                <w:kern w:val="0"/>
                <w:sz w:val="20"/>
                <w:szCs w:val="20"/>
              </w:rPr>
              <w:t>包号/序号：01/08</w:t>
            </w:r>
          </w:p>
          <w:p w14:paraId="7A6CF355">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产品名称：服务器</w:t>
            </w:r>
          </w:p>
          <w:p w14:paraId="78464671">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数量：2台</w:t>
            </w:r>
          </w:p>
          <w:p w14:paraId="48E6F24F">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是否为经过审批采购的进口产品：否</w:t>
            </w:r>
          </w:p>
          <w:p w14:paraId="295E57AA">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是否是政府强制采购节能产品：否</w:t>
            </w:r>
          </w:p>
          <w:p w14:paraId="653E8404">
            <w:pPr>
              <w:widowControl/>
              <w:rPr>
                <w:rFonts w:ascii="仿宋" w:hAnsi="仿宋" w:eastAsia="仿宋" w:cs="宋体"/>
                <w:kern w:val="0"/>
                <w:sz w:val="20"/>
                <w:szCs w:val="20"/>
              </w:rPr>
            </w:pPr>
            <w:r>
              <w:rPr>
                <w:rFonts w:hint="eastAsia" w:ascii="仿宋" w:hAnsi="仿宋" w:eastAsia="仿宋" w:cs="宋体"/>
                <w:color w:val="000000"/>
                <w:kern w:val="0"/>
                <w:sz w:val="20"/>
                <w:szCs w:val="20"/>
              </w:rPr>
              <w:t>是否为核心产品（非单一产品采购项目时适用）：否</w:t>
            </w:r>
          </w:p>
        </w:tc>
      </w:tr>
      <w:tr w14:paraId="31BD22B9">
        <w:tblPrEx>
          <w:tblCellMar>
            <w:top w:w="15" w:type="dxa"/>
            <w:left w:w="15" w:type="dxa"/>
            <w:bottom w:w="15" w:type="dxa"/>
            <w:right w:w="15" w:type="dxa"/>
          </w:tblCellMar>
        </w:tblPrEx>
        <w:trPr>
          <w:trHeight w:val="583" w:hRule="atLeast"/>
        </w:trPr>
        <w:tc>
          <w:tcPr>
            <w:tcW w:w="27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479DE77">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询价通知书要求</w:t>
            </w:r>
          </w:p>
          <w:p w14:paraId="12CC4DF0">
            <w:pPr>
              <w:widowControl/>
              <w:rPr>
                <w:rFonts w:ascii="仿宋" w:hAnsi="仿宋" w:eastAsia="仿宋" w:cs="宋体"/>
                <w:kern w:val="0"/>
                <w:sz w:val="18"/>
                <w:szCs w:val="18"/>
              </w:rPr>
            </w:pPr>
            <w:r>
              <w:rPr>
                <w:rFonts w:hint="eastAsia" w:ascii="仿宋" w:hAnsi="仿宋" w:eastAsia="仿宋" w:cs="宋体"/>
                <w:b/>
                <w:bCs/>
                <w:color w:val="000000"/>
                <w:kern w:val="0"/>
                <w:sz w:val="18"/>
                <w:szCs w:val="18"/>
              </w:rPr>
              <w:t>重要提示：实质性要求及重要指标用★标注（“★”必须标注在序号前），★标注项不得负偏离，如果负偏离，则响应文件无效。</w:t>
            </w:r>
          </w:p>
        </w:tc>
        <w:tc>
          <w:tcPr>
            <w:tcW w:w="276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7B7F7E7">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响应文件</w:t>
            </w:r>
          </w:p>
          <w:p w14:paraId="682ADF66">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响应内容</w:t>
            </w:r>
          </w:p>
        </w:tc>
        <w:tc>
          <w:tcPr>
            <w:tcW w:w="109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BC4813B">
            <w:pPr>
              <w:widowControl/>
              <w:ind w:right="-19"/>
              <w:jc w:val="center"/>
              <w:rPr>
                <w:rFonts w:ascii="仿宋" w:hAnsi="仿宋" w:eastAsia="仿宋" w:cs="宋体"/>
                <w:kern w:val="0"/>
                <w:sz w:val="20"/>
                <w:szCs w:val="20"/>
              </w:rPr>
            </w:pPr>
            <w:r>
              <w:rPr>
                <w:rFonts w:hint="eastAsia" w:ascii="仿宋" w:hAnsi="仿宋" w:eastAsia="仿宋" w:cs="宋体"/>
                <w:color w:val="000000"/>
                <w:kern w:val="0"/>
                <w:sz w:val="20"/>
                <w:szCs w:val="20"/>
              </w:rPr>
              <w:t>偏离程度</w:t>
            </w:r>
          </w:p>
        </w:tc>
        <w:tc>
          <w:tcPr>
            <w:tcW w:w="109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CE8BAEE">
            <w:pPr>
              <w:widowControl/>
              <w:ind w:right="-19"/>
              <w:jc w:val="center"/>
              <w:rPr>
                <w:rFonts w:ascii="仿宋" w:hAnsi="仿宋" w:eastAsia="仿宋" w:cs="宋体"/>
                <w:kern w:val="0"/>
                <w:sz w:val="20"/>
                <w:szCs w:val="20"/>
              </w:rPr>
            </w:pPr>
            <w:r>
              <w:rPr>
                <w:rFonts w:hint="eastAsia" w:ascii="仿宋" w:hAnsi="仿宋" w:eastAsia="仿宋" w:cs="宋体"/>
                <w:color w:val="000000"/>
                <w:kern w:val="0"/>
                <w:sz w:val="20"/>
                <w:szCs w:val="20"/>
              </w:rPr>
              <w:t>偏离说明</w:t>
            </w:r>
          </w:p>
        </w:tc>
        <w:tc>
          <w:tcPr>
            <w:tcW w:w="127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6733808">
            <w:pPr>
              <w:widowControl/>
              <w:ind w:right="-19"/>
              <w:jc w:val="center"/>
              <w:rPr>
                <w:rFonts w:ascii="仿宋" w:hAnsi="仿宋" w:eastAsia="仿宋" w:cs="宋体"/>
                <w:kern w:val="0"/>
                <w:sz w:val="20"/>
                <w:szCs w:val="20"/>
              </w:rPr>
            </w:pPr>
            <w:r>
              <w:rPr>
                <w:rFonts w:hint="eastAsia" w:ascii="仿宋" w:hAnsi="仿宋" w:eastAsia="仿宋" w:cs="宋体"/>
                <w:color w:val="000000"/>
                <w:kern w:val="0"/>
                <w:sz w:val="20"/>
                <w:szCs w:val="20"/>
              </w:rPr>
              <w:t>证明资料</w:t>
            </w:r>
          </w:p>
        </w:tc>
      </w:tr>
      <w:tr w14:paraId="05978BE0">
        <w:tblPrEx>
          <w:tblCellMar>
            <w:top w:w="15" w:type="dxa"/>
            <w:left w:w="15" w:type="dxa"/>
            <w:bottom w:w="15" w:type="dxa"/>
            <w:right w:w="15" w:type="dxa"/>
          </w:tblCellMar>
        </w:tblPrEx>
        <w:trPr>
          <w:trHeight w:val="1901" w:hRule="atLeast"/>
        </w:trPr>
        <w:tc>
          <w:tcPr>
            <w:tcW w:w="27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4AF2DB7">
            <w:pPr>
              <w:widowControl/>
              <w:jc w:val="left"/>
              <w:rPr>
                <w:rFonts w:ascii="仿宋" w:hAnsi="仿宋" w:eastAsia="仿宋" w:cs="宋体"/>
                <w:kern w:val="0"/>
                <w:sz w:val="20"/>
                <w:szCs w:val="20"/>
              </w:rPr>
            </w:pPr>
            <w:r>
              <w:rPr>
                <w:rFonts w:hint="eastAsia" w:ascii="仿宋" w:hAnsi="仿宋" w:eastAsia="仿宋" w:cs="宋体"/>
                <w:color w:val="000000"/>
                <w:kern w:val="0"/>
                <w:sz w:val="20"/>
                <w:szCs w:val="20"/>
              </w:rPr>
              <w:t>1.外型：机架式，≥2U，标配原厂导轨。</w:t>
            </w:r>
          </w:p>
          <w:p w14:paraId="3F17A7F9">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★2.CPU：≥2颗，(2.2GHz/10核)，可支持最高205W处理器。</w:t>
            </w:r>
          </w:p>
          <w:p w14:paraId="0D7E363E">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★3.内存：≥32GB 2933MHz DDR4，Advanced ECC、内存镜像、内存热备，可扩展≥24个内存插槽，官方支持最大内存容量不小于1.5TB。</w:t>
            </w:r>
          </w:p>
          <w:p w14:paraId="500C5138">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★4.存储：≥3*600GB 12G SAS 10k 硬盘；配置≥8个2.5寸热插拔硬盘槽位，可扩展至≥29个2.5寸热插拔硬盘槽位，同时可扩展2个3.5寸硬盘，且全部硬盘可在不打开主机箱盖的情况下热插拔维护；≥1个标配SAS Raid阵列卡（不占用PCIE扩展槽），支持RAID0/1/10/5/6/50/60/1E/Simple Volume；≥2GB缓存，支持缓存数据保护，且后备保护时间不受限制；支持双MicroSD和双M.2 SSD配置Raid1，作为虚拟化或者操作系统部署盘位。</w:t>
            </w:r>
          </w:p>
          <w:p w14:paraId="6D016812">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★5.I/O：最多提供≥8个标准PCIE3.0插槽。</w:t>
            </w:r>
          </w:p>
          <w:p w14:paraId="33E68986">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★6.网络：提供≥1个网卡专用插槽（不占用PCIE扩展槽），可选配千兆或万兆网卡。</w:t>
            </w:r>
          </w:p>
          <w:p w14:paraId="397479B1">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★7.接口：≥5个USB3.0接口；标配1个VGA；支持后部独立的管理端口；标配支持1个串口。</w:t>
            </w:r>
          </w:p>
          <w:p w14:paraId="0A7C2EB1">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★8.可用性：2个≥550w热插拔冗余电源，支持96%能效比的钛金版电源选件；热插拔冗余风扇；支持5-50°C标准工作温度。</w:t>
            </w:r>
          </w:p>
          <w:p w14:paraId="059E9810">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★9.嵌入式管理：配置≥1Gb独立的远程管理控制端口；配置虚拟KVM功能。</w:t>
            </w:r>
          </w:p>
          <w:p w14:paraId="616FA8FA">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★10.安全性：嵌入式管理模块支持防火墙功能，可基于MAC地址，IP，主机名定义访问规则；提供UEFI安全启动；支持中国标准TCM 1.0可信计算。可配置机箱入侵侦测，在外部打开机箱时提供报警功能。</w:t>
            </w:r>
          </w:p>
          <w:p w14:paraId="54564240">
            <w:pPr>
              <w:widowControl/>
              <w:jc w:val="left"/>
              <w:rPr>
                <w:rFonts w:ascii="仿宋" w:hAnsi="仿宋" w:eastAsia="仿宋" w:cs="宋体"/>
                <w:kern w:val="0"/>
                <w:sz w:val="20"/>
                <w:szCs w:val="20"/>
              </w:rPr>
            </w:pPr>
            <w:r>
              <w:rPr>
                <w:rFonts w:hint="eastAsia" w:ascii="仿宋" w:hAnsi="仿宋" w:eastAsia="仿宋" w:cs="宋体"/>
                <w:color w:val="000000"/>
                <w:kern w:val="0"/>
                <w:sz w:val="20"/>
                <w:szCs w:val="20"/>
              </w:rPr>
              <w:t>★11.质保期：三年质保。</w:t>
            </w:r>
          </w:p>
        </w:tc>
        <w:tc>
          <w:tcPr>
            <w:tcW w:w="276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E1848D2">
            <w:pPr>
              <w:widowControl/>
              <w:jc w:val="left"/>
              <w:rPr>
                <w:rFonts w:ascii="仿宋" w:hAnsi="仿宋" w:eastAsia="仿宋" w:cs="宋体"/>
                <w:kern w:val="0"/>
                <w:sz w:val="20"/>
                <w:szCs w:val="20"/>
              </w:rPr>
            </w:pPr>
            <w:r>
              <w:rPr>
                <w:rFonts w:hint="eastAsia" w:ascii="仿宋" w:hAnsi="仿宋" w:eastAsia="仿宋" w:cs="宋体"/>
                <w:color w:val="000000"/>
                <w:kern w:val="0"/>
                <w:sz w:val="20"/>
                <w:szCs w:val="20"/>
              </w:rPr>
              <w:t>1.外型：机架式，2U，标配原厂导轨。</w:t>
            </w:r>
          </w:p>
          <w:p w14:paraId="4A9B17E4">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★2.CPU：2颗，(2.2GHz/10核)，可支持最高205W处理器。</w:t>
            </w:r>
          </w:p>
          <w:p w14:paraId="5C8E0F3B">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★3.内存：32GB 2933MHz DDR4，Advanced ECC、内存镜像、内存热备，可扩展24个内存插槽，官方支持最大内存容量不小于1.5TB。</w:t>
            </w:r>
          </w:p>
          <w:p w14:paraId="190255ED">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★4.存储：3*600GB 12G SAS 10k 硬盘；配置8个2.5寸热插拔硬盘槽位，可扩展至29个2.5寸热插拔硬盘槽位，同时可扩展2个3.5寸硬盘，且全部硬盘可在不打开主机箱盖的情况下热插拔维护；1个标配SAS Raid阵列卡（不占用PCIE扩展槽），支持RAID0/1/10/5/6/50/60/1E/Simple Volume；2GB缓存，支持缓存数据保护，且后备保护时间不受限制；支持双MicroSD和双M.2 SSD配置Raid1，作为虚拟化或者操作系统部署盘位。</w:t>
            </w:r>
          </w:p>
          <w:p w14:paraId="5EC3B3FB">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★5.I/O：最多提供8个标准PCIE3.0插槽。</w:t>
            </w:r>
          </w:p>
          <w:p w14:paraId="6A16B2C3">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★6.网络：提供1个网卡专用插槽（不占用PCIE扩展槽），可选配千兆或万兆网卡。</w:t>
            </w:r>
          </w:p>
          <w:p w14:paraId="0C1038EC">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★7.接口：5个USB3.0接口；标配1个VGA；支持后部独立的管理端口；标配支持1个串口。</w:t>
            </w:r>
          </w:p>
          <w:p w14:paraId="5A7E3CA8">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★8.可用性：2个550w热插拔冗余电源，支持96%能效比的钛金版电源选件；热插拔冗余风扇；支持5-50°C标准工作温度。</w:t>
            </w:r>
          </w:p>
          <w:p w14:paraId="7BD9DB63">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★9.嵌入式管理：配置1Gb独立的远程管理控制端口；配置虚拟KVM功能。</w:t>
            </w:r>
          </w:p>
          <w:p w14:paraId="745B6187">
            <w:pPr>
              <w:widowControl/>
              <w:jc w:val="left"/>
              <w:rPr>
                <w:rFonts w:hint="eastAsia" w:ascii="仿宋" w:hAnsi="仿宋" w:eastAsia="仿宋" w:cs="宋体"/>
                <w:kern w:val="0"/>
                <w:sz w:val="20"/>
                <w:szCs w:val="20"/>
              </w:rPr>
            </w:pPr>
            <w:r>
              <w:rPr>
                <w:rFonts w:hint="eastAsia" w:ascii="仿宋" w:hAnsi="仿宋" w:eastAsia="仿宋" w:cs="宋体"/>
                <w:color w:val="000000"/>
                <w:kern w:val="0"/>
                <w:sz w:val="20"/>
                <w:szCs w:val="20"/>
              </w:rPr>
              <w:t>★10.安全性：嵌入式管理模块支持防火墙功能，可基于MAC地址，IP，主机名定义访问规则；提供UEFI安全启动；支持中国标准TCM 1.0可信计算。可配置机箱入侵侦测，在外部打开机箱时提供报警功能。</w:t>
            </w:r>
          </w:p>
          <w:p w14:paraId="220C802E">
            <w:pPr>
              <w:widowControl/>
              <w:jc w:val="left"/>
              <w:rPr>
                <w:rFonts w:ascii="仿宋" w:hAnsi="仿宋" w:eastAsia="仿宋" w:cs="宋体"/>
                <w:kern w:val="0"/>
                <w:sz w:val="20"/>
                <w:szCs w:val="20"/>
              </w:rPr>
            </w:pPr>
            <w:r>
              <w:rPr>
                <w:rFonts w:hint="eastAsia" w:ascii="仿宋" w:hAnsi="仿宋" w:eastAsia="仿宋" w:cs="宋体"/>
                <w:color w:val="000000"/>
                <w:kern w:val="0"/>
                <w:sz w:val="20"/>
                <w:szCs w:val="20"/>
              </w:rPr>
              <w:t>★11.质保期：三年质保。</w:t>
            </w:r>
          </w:p>
        </w:tc>
        <w:tc>
          <w:tcPr>
            <w:tcW w:w="109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2C009BE">
            <w:pPr>
              <w:widowControl/>
              <w:jc w:val="center"/>
              <w:rPr>
                <w:rFonts w:ascii="仿宋" w:hAnsi="仿宋" w:eastAsia="仿宋" w:cs="宋体"/>
                <w:kern w:val="0"/>
                <w:sz w:val="20"/>
                <w:szCs w:val="20"/>
              </w:rPr>
            </w:pPr>
            <w:r>
              <w:rPr>
                <w:rFonts w:hint="eastAsia" w:ascii="仿宋" w:hAnsi="仿宋" w:eastAsia="仿宋" w:cs="宋体"/>
                <w:color w:val="000000"/>
                <w:kern w:val="0"/>
                <w:sz w:val="20"/>
                <w:szCs w:val="20"/>
              </w:rPr>
              <w:t>无偏离</w:t>
            </w:r>
          </w:p>
        </w:tc>
        <w:tc>
          <w:tcPr>
            <w:tcW w:w="109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BD11F79">
            <w:pPr>
              <w:widowControl/>
              <w:jc w:val="center"/>
              <w:rPr>
                <w:rFonts w:ascii="仿宋" w:hAnsi="仿宋" w:eastAsia="仿宋" w:cs="宋体"/>
                <w:kern w:val="0"/>
                <w:sz w:val="20"/>
                <w:szCs w:val="20"/>
              </w:rPr>
            </w:pPr>
          </w:p>
        </w:tc>
        <w:tc>
          <w:tcPr>
            <w:tcW w:w="1276"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4ADC919">
            <w:pPr>
              <w:widowControl/>
              <w:jc w:val="center"/>
              <w:rPr>
                <w:rFonts w:ascii="仿宋" w:hAnsi="仿宋" w:eastAsia="仿宋" w:cs="宋体"/>
                <w:kern w:val="0"/>
                <w:sz w:val="20"/>
                <w:szCs w:val="20"/>
              </w:rPr>
            </w:pPr>
          </w:p>
        </w:tc>
      </w:tr>
    </w:tbl>
    <w:p w14:paraId="68E18381">
      <w:pPr>
        <w:widowControl/>
        <w:jc w:val="left"/>
        <w:rPr>
          <w:rFonts w:ascii="宋体" w:hAnsi="宋体" w:cs="宋体"/>
          <w:kern w:val="0"/>
          <w:sz w:val="24"/>
        </w:rPr>
      </w:pPr>
    </w:p>
    <w:p w14:paraId="0C0BA455">
      <w:pPr>
        <w:widowControl/>
        <w:spacing w:line="720" w:lineRule="auto"/>
        <w:ind w:right="105" w:firstLine="476"/>
        <w:jc w:val="left"/>
        <w:rPr>
          <w:rFonts w:ascii="宋体" w:hAnsi="宋体" w:cs="宋体"/>
          <w:kern w:val="0"/>
          <w:sz w:val="24"/>
        </w:rPr>
      </w:pPr>
    </w:p>
    <w:p w14:paraId="0D472ABC">
      <w:pPr>
        <w:widowControl/>
        <w:spacing w:line="720" w:lineRule="auto"/>
        <w:ind w:right="105"/>
        <w:jc w:val="left"/>
        <w:rPr>
          <w:rFonts w:ascii="宋体" w:hAnsi="宋体" w:cs="宋体"/>
          <w:kern w:val="0"/>
          <w:sz w:val="24"/>
        </w:rPr>
      </w:pPr>
    </w:p>
    <w:p w14:paraId="4C6B9932">
      <w:pPr>
        <w:widowControl/>
        <w:spacing w:line="720" w:lineRule="auto"/>
        <w:ind w:right="105"/>
        <w:jc w:val="left"/>
        <w:rPr>
          <w:rFonts w:ascii="宋体" w:hAnsi="宋体" w:cs="宋体"/>
          <w:kern w:val="0"/>
          <w:sz w:val="24"/>
        </w:rPr>
      </w:pPr>
    </w:p>
    <w:p w14:paraId="406DC6FD">
      <w:pPr>
        <w:widowControl/>
        <w:spacing w:line="720" w:lineRule="auto"/>
        <w:ind w:right="105"/>
        <w:jc w:val="left"/>
        <w:rPr>
          <w:rFonts w:ascii="宋体" w:hAnsi="宋体" w:cs="宋体"/>
          <w:kern w:val="0"/>
          <w:sz w:val="24"/>
        </w:rPr>
      </w:pPr>
    </w:p>
    <w:p w14:paraId="1C1E1ED5">
      <w:pPr>
        <w:widowControl/>
        <w:spacing w:line="720" w:lineRule="auto"/>
        <w:ind w:right="105"/>
        <w:jc w:val="left"/>
        <w:rPr>
          <w:rFonts w:ascii="宋体" w:hAnsi="宋体" w:cs="宋体"/>
          <w:kern w:val="0"/>
          <w:sz w:val="24"/>
        </w:rPr>
      </w:pPr>
      <w:r>
        <w:rPr>
          <w:rFonts w:ascii="宋体" w:hAnsi="宋体" w:cs="宋体"/>
          <w:kern w:val="0"/>
          <w:szCs w:val="21"/>
        </w:rPr>
        <w:t>供应商(加盖单位公章)：</w:t>
      </w:r>
      <w:r>
        <w:rPr>
          <w:rFonts w:ascii="宋体" w:hAnsi="宋体" w:cs="宋体"/>
          <w:kern w:val="0"/>
          <w:szCs w:val="21"/>
          <w:u w:val="single"/>
        </w:rPr>
        <w:t xml:space="preserve"> 鞍山市新睿成自动化工程有限公司 </w:t>
      </w:r>
    </w:p>
    <w:p w14:paraId="2CF9D4B8">
      <w:pPr>
        <w:widowControl/>
        <w:spacing w:line="720" w:lineRule="auto"/>
        <w:ind w:right="105"/>
        <w:jc w:val="left"/>
        <w:rPr>
          <w:rFonts w:ascii="宋体" w:hAnsi="宋体" w:cs="宋体"/>
          <w:kern w:val="0"/>
          <w:sz w:val="24"/>
        </w:rPr>
      </w:pPr>
      <w:r>
        <w:rPr>
          <w:rFonts w:ascii="宋体" w:hAnsi="宋体" w:cs="宋体"/>
          <w:kern w:val="0"/>
          <w:szCs w:val="21"/>
        </w:rPr>
        <w:t>法定代表人（或非法人组织负责人）或其授权委托人 (签字或盖章)：</w:t>
      </w:r>
      <w:r>
        <w:rPr>
          <w:rFonts w:ascii="宋体" w:hAnsi="宋体" w:cs="宋体"/>
          <w:kern w:val="0"/>
          <w:szCs w:val="21"/>
          <w:u w:val="single"/>
        </w:rPr>
        <w:t xml:space="preserve"> </w:t>
      </w:r>
    </w:p>
    <w:p w14:paraId="7164F263">
      <w:pPr>
        <w:widowControl/>
        <w:spacing w:line="720" w:lineRule="auto"/>
        <w:ind w:right="105"/>
        <w:jc w:val="left"/>
        <w:rPr>
          <w:rFonts w:ascii="宋体" w:hAnsi="宋体" w:cs="宋体"/>
          <w:kern w:val="0"/>
          <w:sz w:val="24"/>
        </w:rPr>
      </w:pPr>
      <w:r>
        <w:rPr>
          <w:rFonts w:ascii="宋体" w:hAnsi="宋体" w:cs="宋体"/>
          <w:kern w:val="0"/>
          <w:szCs w:val="21"/>
        </w:rPr>
        <w:t>日 期：</w:t>
      </w:r>
      <w:r>
        <w:rPr>
          <w:rFonts w:ascii="宋体" w:hAnsi="宋体" w:cs="宋体"/>
          <w:kern w:val="0"/>
          <w:szCs w:val="21"/>
          <w:u w:val="single"/>
        </w:rPr>
        <w:t xml:space="preserve"> 2021年1月11日 </w:t>
      </w:r>
    </w:p>
    <w:p w14:paraId="1CC33E32">
      <w:pPr>
        <w:widowControl/>
        <w:spacing w:line="480" w:lineRule="auto"/>
        <w:ind w:right="105" w:firstLine="420"/>
        <w:jc w:val="left"/>
        <w:rPr>
          <w:rFonts w:ascii="宋体" w:hAnsi="宋体" w:cs="宋体"/>
          <w:kern w:val="0"/>
          <w:sz w:val="24"/>
        </w:rPr>
      </w:pPr>
    </w:p>
    <w:p w14:paraId="40B94F23">
      <w:pPr>
        <w:widowControl/>
        <w:jc w:val="left"/>
        <w:rPr>
          <w:rFonts w:ascii="宋体" w:hAnsi="宋体" w:cs="宋体"/>
          <w:kern w:val="0"/>
          <w:sz w:val="24"/>
        </w:rPr>
      </w:pPr>
    </w:p>
    <w:p w14:paraId="6F1ACEF0">
      <w:pPr>
        <w:widowControl/>
        <w:spacing w:line="480" w:lineRule="auto"/>
        <w:jc w:val="left"/>
        <w:rPr>
          <w:rFonts w:ascii="宋体" w:hAnsi="宋体" w:cs="宋体"/>
          <w:kern w:val="0"/>
          <w:sz w:val="24"/>
        </w:rPr>
      </w:pPr>
    </w:p>
    <w:p w14:paraId="6B6D395D">
      <w:pPr>
        <w:widowControl/>
        <w:jc w:val="left"/>
        <w:rPr>
          <w:rFonts w:ascii="宋体" w:hAnsi="宋体" w:cs="宋体"/>
          <w:kern w:val="0"/>
          <w:sz w:val="24"/>
        </w:rPr>
      </w:pPr>
    </w:p>
    <w:p w14:paraId="3A95E0EE">
      <w:pPr>
        <w:widowControl/>
        <w:spacing w:line="480" w:lineRule="auto"/>
        <w:jc w:val="center"/>
        <w:rPr>
          <w:rFonts w:ascii="宋体" w:hAnsi="宋体" w:cs="宋体"/>
          <w:kern w:val="0"/>
          <w:sz w:val="24"/>
        </w:rPr>
      </w:pPr>
      <w:r>
        <w:rPr>
          <w:rFonts w:ascii="宋体" w:hAnsi="宋体" w:cs="宋体"/>
          <w:b/>
          <w:bCs/>
          <w:kern w:val="0"/>
          <w:sz w:val="32"/>
          <w:szCs w:val="32"/>
        </w:rPr>
        <w:t>商务条款偏离表</w:t>
      </w:r>
    </w:p>
    <w:tbl>
      <w:tblPr>
        <w:tblStyle w:val="6"/>
        <w:tblW w:w="8496" w:type="dxa"/>
        <w:tblInd w:w="0" w:type="dxa"/>
        <w:tblLayout w:type="autofit"/>
        <w:tblCellMar>
          <w:top w:w="15" w:type="dxa"/>
          <w:left w:w="15" w:type="dxa"/>
          <w:bottom w:w="15" w:type="dxa"/>
          <w:right w:w="15" w:type="dxa"/>
        </w:tblCellMar>
      </w:tblPr>
      <w:tblGrid>
        <w:gridCol w:w="729"/>
        <w:gridCol w:w="2894"/>
        <w:gridCol w:w="2873"/>
        <w:gridCol w:w="994"/>
        <w:gridCol w:w="1006"/>
      </w:tblGrid>
      <w:tr w14:paraId="45FD276B">
        <w:tblPrEx>
          <w:tblCellMar>
            <w:top w:w="15" w:type="dxa"/>
            <w:left w:w="15" w:type="dxa"/>
            <w:bottom w:w="15" w:type="dxa"/>
            <w:right w:w="15" w:type="dxa"/>
          </w:tblCellMar>
        </w:tblPrEx>
        <w:tc>
          <w:tcPr>
            <w:tcW w:w="729" w:type="dxa"/>
            <w:tcMar>
              <w:top w:w="0" w:type="dxa"/>
              <w:left w:w="0" w:type="dxa"/>
              <w:bottom w:w="0" w:type="dxa"/>
              <w:right w:w="0" w:type="dxa"/>
            </w:tcMar>
            <w:vAlign w:val="center"/>
          </w:tcPr>
          <w:p w14:paraId="7E302040">
            <w:pPr>
              <w:widowControl/>
              <w:jc w:val="left"/>
              <w:rPr>
                <w:rFonts w:ascii="宋体" w:hAnsi="宋体" w:cs="宋体"/>
                <w:kern w:val="0"/>
                <w:sz w:val="1"/>
              </w:rPr>
            </w:pPr>
          </w:p>
        </w:tc>
        <w:tc>
          <w:tcPr>
            <w:tcW w:w="2894" w:type="dxa"/>
            <w:tcMar>
              <w:top w:w="0" w:type="dxa"/>
              <w:left w:w="0" w:type="dxa"/>
              <w:bottom w:w="0" w:type="dxa"/>
              <w:right w:w="0" w:type="dxa"/>
            </w:tcMar>
            <w:vAlign w:val="center"/>
          </w:tcPr>
          <w:p w14:paraId="44185D59">
            <w:pPr>
              <w:widowControl/>
              <w:jc w:val="left"/>
              <w:rPr>
                <w:rFonts w:ascii="宋体" w:hAnsi="宋体" w:cs="宋体"/>
                <w:kern w:val="0"/>
                <w:sz w:val="1"/>
              </w:rPr>
            </w:pPr>
          </w:p>
        </w:tc>
        <w:tc>
          <w:tcPr>
            <w:tcW w:w="2873" w:type="dxa"/>
            <w:tcMar>
              <w:top w:w="0" w:type="dxa"/>
              <w:left w:w="0" w:type="dxa"/>
              <w:bottom w:w="0" w:type="dxa"/>
              <w:right w:w="0" w:type="dxa"/>
            </w:tcMar>
            <w:vAlign w:val="center"/>
          </w:tcPr>
          <w:p w14:paraId="11E2F83A">
            <w:pPr>
              <w:widowControl/>
              <w:jc w:val="left"/>
              <w:rPr>
                <w:rFonts w:ascii="宋体" w:hAnsi="宋体" w:cs="宋体"/>
                <w:kern w:val="0"/>
                <w:sz w:val="1"/>
              </w:rPr>
            </w:pPr>
          </w:p>
        </w:tc>
        <w:tc>
          <w:tcPr>
            <w:tcW w:w="994" w:type="dxa"/>
            <w:tcMar>
              <w:top w:w="0" w:type="dxa"/>
              <w:left w:w="0" w:type="dxa"/>
              <w:bottom w:w="0" w:type="dxa"/>
              <w:right w:w="0" w:type="dxa"/>
            </w:tcMar>
            <w:vAlign w:val="center"/>
          </w:tcPr>
          <w:p w14:paraId="3964BD5F">
            <w:pPr>
              <w:widowControl/>
              <w:jc w:val="left"/>
              <w:rPr>
                <w:rFonts w:ascii="宋体" w:hAnsi="宋体" w:cs="宋体"/>
                <w:kern w:val="0"/>
                <w:sz w:val="1"/>
              </w:rPr>
            </w:pPr>
          </w:p>
        </w:tc>
        <w:tc>
          <w:tcPr>
            <w:tcW w:w="1005" w:type="dxa"/>
            <w:tcMar>
              <w:top w:w="0" w:type="dxa"/>
              <w:left w:w="0" w:type="dxa"/>
              <w:bottom w:w="0" w:type="dxa"/>
              <w:right w:w="0" w:type="dxa"/>
            </w:tcMar>
            <w:vAlign w:val="center"/>
          </w:tcPr>
          <w:p w14:paraId="2B7ED1D7">
            <w:pPr>
              <w:widowControl/>
              <w:jc w:val="left"/>
              <w:rPr>
                <w:rFonts w:ascii="宋体" w:hAnsi="宋体" w:cs="宋体"/>
                <w:kern w:val="0"/>
                <w:sz w:val="1"/>
              </w:rPr>
            </w:pPr>
          </w:p>
        </w:tc>
      </w:tr>
      <w:tr w14:paraId="43BB7ECD">
        <w:tblPrEx>
          <w:tblCellMar>
            <w:top w:w="15" w:type="dxa"/>
            <w:left w:w="15" w:type="dxa"/>
            <w:bottom w:w="15" w:type="dxa"/>
            <w:right w:w="15" w:type="dxa"/>
          </w:tblCellMar>
        </w:tblPrEx>
        <w:trPr>
          <w:trHeight w:val="1044" w:hRule="atLeast"/>
        </w:trPr>
        <w:tc>
          <w:tcPr>
            <w:tcW w:w="72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BDC2058">
            <w:pPr>
              <w:widowControl/>
              <w:ind w:right="-48"/>
              <w:jc w:val="center"/>
              <w:rPr>
                <w:rFonts w:ascii="仿宋" w:hAnsi="仿宋" w:eastAsia="仿宋" w:cs="宋体"/>
                <w:kern w:val="0"/>
                <w:sz w:val="20"/>
                <w:szCs w:val="20"/>
              </w:rPr>
            </w:pPr>
            <w:r>
              <w:rPr>
                <w:rFonts w:hint="eastAsia" w:ascii="仿宋" w:hAnsi="仿宋" w:eastAsia="仿宋" w:cs="宋体"/>
                <w:color w:val="000000"/>
                <w:kern w:val="0"/>
                <w:sz w:val="20"/>
                <w:szCs w:val="20"/>
              </w:rPr>
              <w:t>序号</w:t>
            </w:r>
          </w:p>
        </w:tc>
        <w:tc>
          <w:tcPr>
            <w:tcW w:w="28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5DAEEF4">
            <w:pPr>
              <w:widowControl/>
              <w:ind w:right="-72"/>
              <w:jc w:val="center"/>
              <w:rPr>
                <w:rFonts w:ascii="仿宋" w:hAnsi="仿宋" w:eastAsia="仿宋" w:cs="宋体"/>
                <w:kern w:val="0"/>
                <w:sz w:val="20"/>
                <w:szCs w:val="20"/>
              </w:rPr>
            </w:pPr>
            <w:r>
              <w:rPr>
                <w:rFonts w:hint="eastAsia" w:ascii="仿宋" w:hAnsi="仿宋" w:eastAsia="仿宋" w:cs="宋体"/>
                <w:color w:val="000000"/>
                <w:kern w:val="0"/>
                <w:sz w:val="20"/>
                <w:szCs w:val="20"/>
              </w:rPr>
              <w:t>采购文件的商务条款</w:t>
            </w:r>
          </w:p>
          <w:p w14:paraId="2A452381">
            <w:pPr>
              <w:widowControl/>
              <w:ind w:right="-72"/>
              <w:jc w:val="center"/>
              <w:rPr>
                <w:rFonts w:ascii="仿宋" w:hAnsi="仿宋" w:eastAsia="仿宋" w:cs="宋体"/>
                <w:kern w:val="0"/>
                <w:sz w:val="20"/>
                <w:szCs w:val="20"/>
              </w:rPr>
            </w:pPr>
            <w:r>
              <w:rPr>
                <w:rFonts w:hint="eastAsia" w:ascii="仿宋" w:hAnsi="仿宋" w:eastAsia="仿宋" w:cs="宋体"/>
                <w:color w:val="000000"/>
                <w:kern w:val="0"/>
                <w:sz w:val="20"/>
                <w:szCs w:val="20"/>
              </w:rPr>
              <w:t>（</w:t>
            </w:r>
            <w:r>
              <w:rPr>
                <w:rFonts w:hint="eastAsia" w:ascii="仿宋" w:hAnsi="仿宋" w:eastAsia="仿宋" w:cs="宋体"/>
                <w:color w:val="000000"/>
                <w:kern w:val="0"/>
                <w:sz w:val="18"/>
                <w:szCs w:val="18"/>
              </w:rPr>
              <w:t>实质性要求及重要指标用★标注，★标注项不得负偏离，如果负偏离，则响应文件无效。</w:t>
            </w:r>
            <w:r>
              <w:rPr>
                <w:rFonts w:hint="eastAsia" w:ascii="仿宋" w:hAnsi="仿宋" w:eastAsia="仿宋" w:cs="宋体"/>
                <w:color w:val="000000"/>
                <w:kern w:val="0"/>
                <w:sz w:val="20"/>
                <w:szCs w:val="20"/>
              </w:rPr>
              <w:t>）</w:t>
            </w:r>
          </w:p>
        </w:tc>
        <w:tc>
          <w:tcPr>
            <w:tcW w:w="287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2962F43">
            <w:pPr>
              <w:widowControl/>
              <w:ind w:right="-107"/>
              <w:jc w:val="center"/>
              <w:rPr>
                <w:rFonts w:ascii="仿宋" w:hAnsi="仿宋" w:eastAsia="仿宋" w:cs="宋体"/>
                <w:kern w:val="0"/>
                <w:sz w:val="20"/>
                <w:szCs w:val="20"/>
              </w:rPr>
            </w:pPr>
            <w:r>
              <w:rPr>
                <w:rFonts w:hint="eastAsia" w:ascii="仿宋" w:hAnsi="仿宋" w:eastAsia="仿宋" w:cs="宋体"/>
                <w:color w:val="000000"/>
                <w:kern w:val="0"/>
                <w:sz w:val="20"/>
                <w:szCs w:val="20"/>
              </w:rPr>
              <w:t>响应文件响应内容</w:t>
            </w:r>
          </w:p>
        </w:tc>
        <w:tc>
          <w:tcPr>
            <w:tcW w:w="9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1577DA9">
            <w:pPr>
              <w:widowControl/>
              <w:ind w:right="-107"/>
              <w:rPr>
                <w:rFonts w:ascii="仿宋" w:hAnsi="仿宋" w:eastAsia="仿宋" w:cs="宋体"/>
                <w:kern w:val="0"/>
                <w:sz w:val="20"/>
                <w:szCs w:val="20"/>
              </w:rPr>
            </w:pPr>
            <w:r>
              <w:rPr>
                <w:rFonts w:hint="eastAsia" w:ascii="仿宋" w:hAnsi="仿宋" w:eastAsia="仿宋" w:cs="宋体"/>
                <w:color w:val="000000"/>
                <w:kern w:val="0"/>
                <w:sz w:val="20"/>
                <w:szCs w:val="20"/>
              </w:rPr>
              <w:t>偏离程度</w:t>
            </w:r>
          </w:p>
        </w:tc>
        <w:tc>
          <w:tcPr>
            <w:tcW w:w="100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F4723C9">
            <w:pPr>
              <w:widowControl/>
              <w:ind w:right="-107"/>
              <w:rPr>
                <w:rFonts w:ascii="仿宋" w:hAnsi="仿宋" w:eastAsia="仿宋" w:cs="宋体"/>
                <w:kern w:val="0"/>
                <w:sz w:val="20"/>
                <w:szCs w:val="20"/>
              </w:rPr>
            </w:pPr>
            <w:r>
              <w:rPr>
                <w:rFonts w:hint="eastAsia" w:ascii="仿宋" w:hAnsi="仿宋" w:eastAsia="仿宋" w:cs="宋体"/>
                <w:color w:val="000000"/>
                <w:kern w:val="0"/>
                <w:sz w:val="20"/>
                <w:szCs w:val="20"/>
              </w:rPr>
              <w:t>偏离说明</w:t>
            </w:r>
          </w:p>
        </w:tc>
      </w:tr>
      <w:tr w14:paraId="68653652">
        <w:tblPrEx>
          <w:tblCellMar>
            <w:top w:w="15" w:type="dxa"/>
            <w:left w:w="15" w:type="dxa"/>
            <w:bottom w:w="15" w:type="dxa"/>
            <w:right w:w="15" w:type="dxa"/>
          </w:tblCellMar>
        </w:tblPrEx>
        <w:trPr>
          <w:trHeight w:val="432" w:hRule="atLeast"/>
        </w:trPr>
        <w:tc>
          <w:tcPr>
            <w:tcW w:w="72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92FDA2C">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1</w:t>
            </w:r>
          </w:p>
        </w:tc>
        <w:tc>
          <w:tcPr>
            <w:tcW w:w="28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82B19D4">
            <w:pPr>
              <w:widowControl/>
              <w:rPr>
                <w:rFonts w:ascii="仿宋" w:hAnsi="仿宋" w:eastAsia="仿宋" w:cs="宋体"/>
                <w:kern w:val="0"/>
                <w:sz w:val="18"/>
                <w:szCs w:val="18"/>
              </w:rPr>
            </w:pPr>
            <w:r>
              <w:rPr>
                <w:rFonts w:hint="eastAsia" w:ascii="仿宋" w:hAnsi="仿宋" w:eastAsia="仿宋" w:cs="宋体"/>
                <w:color w:val="000000"/>
                <w:kern w:val="0"/>
                <w:sz w:val="18"/>
                <w:szCs w:val="18"/>
              </w:rPr>
              <w:t>★</w:t>
            </w:r>
            <w:r>
              <w:rPr>
                <w:rFonts w:hint="eastAsia" w:ascii="仿宋" w:hAnsi="仿宋" w:eastAsia="仿宋" w:cs="宋体"/>
                <w:color w:val="000000"/>
                <w:kern w:val="0"/>
                <w:sz w:val="20"/>
                <w:szCs w:val="20"/>
              </w:rPr>
              <w:t>交货时间：合同签订后（15）日内。</w:t>
            </w:r>
          </w:p>
        </w:tc>
        <w:tc>
          <w:tcPr>
            <w:tcW w:w="287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347380F">
            <w:pPr>
              <w:widowControl/>
              <w:rPr>
                <w:rFonts w:ascii="仿宋" w:hAnsi="仿宋" w:eastAsia="仿宋" w:cs="宋体"/>
                <w:kern w:val="0"/>
                <w:sz w:val="18"/>
                <w:szCs w:val="18"/>
              </w:rPr>
            </w:pPr>
            <w:r>
              <w:rPr>
                <w:rFonts w:hint="eastAsia" w:ascii="仿宋" w:hAnsi="仿宋" w:eastAsia="仿宋" w:cs="宋体"/>
                <w:color w:val="000000"/>
                <w:kern w:val="0"/>
                <w:sz w:val="18"/>
                <w:szCs w:val="18"/>
              </w:rPr>
              <w:t>★</w:t>
            </w:r>
            <w:r>
              <w:rPr>
                <w:rFonts w:hint="eastAsia" w:ascii="仿宋" w:hAnsi="仿宋" w:eastAsia="仿宋" w:cs="宋体"/>
                <w:color w:val="000000"/>
                <w:kern w:val="0"/>
                <w:sz w:val="20"/>
                <w:szCs w:val="20"/>
              </w:rPr>
              <w:t>交货时间：合同签订后（15）日内。</w:t>
            </w:r>
          </w:p>
        </w:tc>
        <w:tc>
          <w:tcPr>
            <w:tcW w:w="9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08068E1">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无偏离</w:t>
            </w:r>
          </w:p>
        </w:tc>
        <w:tc>
          <w:tcPr>
            <w:tcW w:w="100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1D60F9D">
            <w:pPr>
              <w:widowControl/>
              <w:ind w:right="104"/>
              <w:jc w:val="center"/>
              <w:rPr>
                <w:rFonts w:ascii="仿宋" w:hAnsi="仿宋" w:eastAsia="仿宋" w:cs="宋体"/>
                <w:kern w:val="0"/>
                <w:sz w:val="20"/>
                <w:szCs w:val="20"/>
              </w:rPr>
            </w:pPr>
          </w:p>
        </w:tc>
      </w:tr>
      <w:tr w14:paraId="550F2AFA">
        <w:tblPrEx>
          <w:tblCellMar>
            <w:top w:w="15" w:type="dxa"/>
            <w:left w:w="15" w:type="dxa"/>
            <w:bottom w:w="15" w:type="dxa"/>
            <w:right w:w="15" w:type="dxa"/>
          </w:tblCellMar>
        </w:tblPrEx>
        <w:trPr>
          <w:trHeight w:val="687" w:hRule="atLeast"/>
        </w:trPr>
        <w:tc>
          <w:tcPr>
            <w:tcW w:w="72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3EA1D5A">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2</w:t>
            </w:r>
          </w:p>
        </w:tc>
        <w:tc>
          <w:tcPr>
            <w:tcW w:w="28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DD6F494">
            <w:pPr>
              <w:widowControl/>
              <w:rPr>
                <w:rFonts w:ascii="仿宋" w:hAnsi="仿宋" w:eastAsia="仿宋" w:cs="宋体"/>
                <w:kern w:val="0"/>
                <w:sz w:val="18"/>
                <w:szCs w:val="18"/>
              </w:rPr>
            </w:pPr>
            <w:r>
              <w:rPr>
                <w:rFonts w:hint="eastAsia" w:ascii="仿宋" w:hAnsi="仿宋" w:eastAsia="仿宋" w:cs="宋体"/>
                <w:color w:val="000000"/>
                <w:kern w:val="0"/>
                <w:sz w:val="18"/>
                <w:szCs w:val="18"/>
              </w:rPr>
              <w:t>★</w:t>
            </w:r>
            <w:r>
              <w:rPr>
                <w:rFonts w:hint="eastAsia" w:ascii="仿宋" w:hAnsi="仿宋" w:eastAsia="仿宋" w:cs="宋体"/>
                <w:color w:val="000000"/>
                <w:kern w:val="0"/>
                <w:sz w:val="20"/>
                <w:szCs w:val="20"/>
              </w:rPr>
              <w:t>交货地点：采购人指定地点（鞍山境内）。</w:t>
            </w:r>
          </w:p>
        </w:tc>
        <w:tc>
          <w:tcPr>
            <w:tcW w:w="287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F72111C">
            <w:pPr>
              <w:widowControl/>
              <w:rPr>
                <w:rFonts w:ascii="仿宋" w:hAnsi="仿宋" w:eastAsia="仿宋" w:cs="宋体"/>
                <w:kern w:val="0"/>
                <w:sz w:val="18"/>
                <w:szCs w:val="18"/>
              </w:rPr>
            </w:pPr>
            <w:r>
              <w:rPr>
                <w:rFonts w:hint="eastAsia" w:ascii="仿宋" w:hAnsi="仿宋" w:eastAsia="仿宋" w:cs="宋体"/>
                <w:color w:val="000000"/>
                <w:kern w:val="0"/>
                <w:sz w:val="18"/>
                <w:szCs w:val="18"/>
              </w:rPr>
              <w:t>★</w:t>
            </w:r>
            <w:r>
              <w:rPr>
                <w:rFonts w:hint="eastAsia" w:ascii="仿宋" w:hAnsi="仿宋" w:eastAsia="仿宋" w:cs="宋体"/>
                <w:color w:val="000000"/>
                <w:kern w:val="0"/>
                <w:sz w:val="20"/>
                <w:szCs w:val="20"/>
              </w:rPr>
              <w:t>交货地点：采购人指定地点（鞍山境内）。</w:t>
            </w:r>
          </w:p>
        </w:tc>
        <w:tc>
          <w:tcPr>
            <w:tcW w:w="9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3DBFAC3">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无偏离</w:t>
            </w:r>
          </w:p>
        </w:tc>
        <w:tc>
          <w:tcPr>
            <w:tcW w:w="100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4C3DBD0">
            <w:pPr>
              <w:widowControl/>
              <w:ind w:right="104"/>
              <w:jc w:val="center"/>
              <w:rPr>
                <w:rFonts w:ascii="仿宋" w:hAnsi="仿宋" w:eastAsia="仿宋" w:cs="宋体"/>
                <w:kern w:val="0"/>
                <w:sz w:val="20"/>
                <w:szCs w:val="20"/>
              </w:rPr>
            </w:pPr>
          </w:p>
        </w:tc>
      </w:tr>
      <w:tr w14:paraId="46D645F5">
        <w:tblPrEx>
          <w:tblCellMar>
            <w:top w:w="15" w:type="dxa"/>
            <w:left w:w="15" w:type="dxa"/>
            <w:bottom w:w="15" w:type="dxa"/>
            <w:right w:w="15" w:type="dxa"/>
          </w:tblCellMar>
        </w:tblPrEx>
        <w:trPr>
          <w:trHeight w:val="1364" w:hRule="atLeast"/>
        </w:trPr>
        <w:tc>
          <w:tcPr>
            <w:tcW w:w="72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01ED68C">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3</w:t>
            </w:r>
          </w:p>
        </w:tc>
        <w:tc>
          <w:tcPr>
            <w:tcW w:w="28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9AB7BCC">
            <w:pPr>
              <w:widowControl/>
              <w:rPr>
                <w:rFonts w:ascii="仿宋" w:hAnsi="仿宋" w:eastAsia="仿宋" w:cs="宋体"/>
                <w:kern w:val="0"/>
                <w:sz w:val="18"/>
                <w:szCs w:val="18"/>
              </w:rPr>
            </w:pPr>
            <w:r>
              <w:rPr>
                <w:rFonts w:hint="eastAsia" w:ascii="仿宋" w:hAnsi="仿宋" w:eastAsia="仿宋" w:cs="宋体"/>
                <w:color w:val="000000"/>
                <w:kern w:val="0"/>
                <w:sz w:val="18"/>
                <w:szCs w:val="18"/>
              </w:rPr>
              <w:t>★</w:t>
            </w:r>
            <w:r>
              <w:rPr>
                <w:rFonts w:hint="eastAsia" w:ascii="仿宋" w:hAnsi="仿宋" w:eastAsia="仿宋" w:cs="宋体"/>
                <w:color w:val="000000"/>
                <w:kern w:val="0"/>
                <w:sz w:val="20"/>
                <w:szCs w:val="20"/>
              </w:rPr>
              <w:t>付款方式及条件：货物（设备）验收合格后，由采购单位直接将合同总价款的95%支付给乙方，余款作为质量保证金，一年后无质量问题再行拨付。</w:t>
            </w:r>
          </w:p>
        </w:tc>
        <w:tc>
          <w:tcPr>
            <w:tcW w:w="287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8E48B45">
            <w:pPr>
              <w:widowControl/>
              <w:rPr>
                <w:rFonts w:ascii="仿宋" w:hAnsi="仿宋" w:eastAsia="仿宋" w:cs="宋体"/>
                <w:kern w:val="0"/>
                <w:sz w:val="18"/>
                <w:szCs w:val="18"/>
              </w:rPr>
            </w:pPr>
            <w:r>
              <w:rPr>
                <w:rFonts w:hint="eastAsia" w:ascii="仿宋" w:hAnsi="仿宋" w:eastAsia="仿宋" w:cs="宋体"/>
                <w:color w:val="000000"/>
                <w:kern w:val="0"/>
                <w:sz w:val="18"/>
                <w:szCs w:val="18"/>
              </w:rPr>
              <w:t>★</w:t>
            </w:r>
            <w:r>
              <w:rPr>
                <w:rFonts w:hint="eastAsia" w:ascii="仿宋" w:hAnsi="仿宋" w:eastAsia="仿宋" w:cs="宋体"/>
                <w:color w:val="000000"/>
                <w:kern w:val="0"/>
                <w:sz w:val="20"/>
                <w:szCs w:val="20"/>
              </w:rPr>
              <w:t>付款方式及条件：货物（设备）验收合格后，由采购单位直接将合同总价款的95%支付给乙方，余款作为质量保证金，一年后无质量问题再行拨付。</w:t>
            </w:r>
          </w:p>
        </w:tc>
        <w:tc>
          <w:tcPr>
            <w:tcW w:w="9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69EEA86">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无偏离</w:t>
            </w:r>
          </w:p>
        </w:tc>
        <w:tc>
          <w:tcPr>
            <w:tcW w:w="100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1403CCF">
            <w:pPr>
              <w:widowControl/>
              <w:ind w:right="104"/>
              <w:jc w:val="center"/>
              <w:rPr>
                <w:rFonts w:ascii="仿宋" w:hAnsi="仿宋" w:eastAsia="仿宋" w:cs="宋体"/>
                <w:kern w:val="0"/>
                <w:sz w:val="20"/>
                <w:szCs w:val="20"/>
              </w:rPr>
            </w:pPr>
          </w:p>
        </w:tc>
      </w:tr>
      <w:tr w14:paraId="726DB6E5">
        <w:tblPrEx>
          <w:tblCellMar>
            <w:top w:w="15" w:type="dxa"/>
            <w:left w:w="15" w:type="dxa"/>
            <w:bottom w:w="15" w:type="dxa"/>
            <w:right w:w="15" w:type="dxa"/>
          </w:tblCellMar>
        </w:tblPrEx>
        <w:trPr>
          <w:trHeight w:val="2379" w:hRule="atLeast"/>
        </w:trPr>
        <w:tc>
          <w:tcPr>
            <w:tcW w:w="72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6A09136">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4</w:t>
            </w:r>
          </w:p>
        </w:tc>
        <w:tc>
          <w:tcPr>
            <w:tcW w:w="28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96961CF">
            <w:pPr>
              <w:widowControl/>
              <w:rPr>
                <w:rFonts w:ascii="仿宋" w:hAnsi="仿宋" w:eastAsia="仿宋" w:cs="宋体"/>
                <w:kern w:val="0"/>
                <w:sz w:val="20"/>
                <w:szCs w:val="20"/>
              </w:rPr>
            </w:pPr>
            <w:r>
              <w:rPr>
                <w:rFonts w:hint="eastAsia" w:ascii="仿宋" w:hAnsi="仿宋" w:eastAsia="仿宋" w:cs="宋体"/>
                <w:color w:val="000000"/>
                <w:kern w:val="0"/>
                <w:sz w:val="20"/>
                <w:szCs w:val="20"/>
              </w:rPr>
              <w:t>★验收标准：按照国家相关规定执行。</w:t>
            </w:r>
          </w:p>
          <w:p w14:paraId="2E0FB629">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★验收程序：按照《辽宁省政府采购履约验收管理办法》执行。</w:t>
            </w:r>
          </w:p>
          <w:p w14:paraId="1C390722">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★验收报告：按照《辽宁省政府采购履约验收管理办法》执行。</w:t>
            </w:r>
          </w:p>
          <w:p w14:paraId="09F51F35">
            <w:pPr>
              <w:widowControl/>
              <w:rPr>
                <w:rFonts w:ascii="仿宋" w:hAnsi="仿宋" w:eastAsia="仿宋" w:cs="宋体"/>
                <w:kern w:val="0"/>
                <w:sz w:val="18"/>
                <w:szCs w:val="18"/>
              </w:rPr>
            </w:pPr>
            <w:r>
              <w:rPr>
                <w:rFonts w:hint="eastAsia" w:ascii="仿宋" w:hAnsi="仿宋" w:eastAsia="仿宋" w:cs="宋体"/>
                <w:color w:val="000000"/>
                <w:kern w:val="0"/>
                <w:sz w:val="18"/>
                <w:szCs w:val="18"/>
              </w:rPr>
              <w:t>★</w:t>
            </w:r>
            <w:r>
              <w:rPr>
                <w:rFonts w:hint="eastAsia" w:ascii="仿宋" w:hAnsi="仿宋" w:eastAsia="仿宋" w:cs="宋体"/>
                <w:color w:val="000000"/>
                <w:kern w:val="0"/>
                <w:sz w:val="20"/>
                <w:szCs w:val="20"/>
              </w:rPr>
              <w:t>组织验收主体：本项目的履约验收工作由采购人依法组织实施。</w:t>
            </w:r>
          </w:p>
        </w:tc>
        <w:tc>
          <w:tcPr>
            <w:tcW w:w="287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2F083CE">
            <w:pPr>
              <w:widowControl/>
              <w:rPr>
                <w:rFonts w:ascii="仿宋" w:hAnsi="仿宋" w:eastAsia="仿宋" w:cs="宋体"/>
                <w:kern w:val="0"/>
                <w:sz w:val="20"/>
                <w:szCs w:val="20"/>
              </w:rPr>
            </w:pPr>
            <w:r>
              <w:rPr>
                <w:rFonts w:hint="eastAsia" w:ascii="仿宋" w:hAnsi="仿宋" w:eastAsia="仿宋" w:cs="宋体"/>
                <w:color w:val="000000"/>
                <w:kern w:val="0"/>
                <w:sz w:val="20"/>
                <w:szCs w:val="20"/>
              </w:rPr>
              <w:t>★验收标准：按照国家相关规定执行。</w:t>
            </w:r>
          </w:p>
          <w:p w14:paraId="75C22CC3">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★验收程序：按照《辽宁省政府采购履约验收管理办法》执行。</w:t>
            </w:r>
          </w:p>
          <w:p w14:paraId="5FE307A9">
            <w:pPr>
              <w:widowControl/>
              <w:rPr>
                <w:rFonts w:hint="eastAsia" w:ascii="仿宋" w:hAnsi="仿宋" w:eastAsia="仿宋" w:cs="宋体"/>
                <w:kern w:val="0"/>
                <w:sz w:val="20"/>
                <w:szCs w:val="20"/>
              </w:rPr>
            </w:pPr>
            <w:r>
              <w:rPr>
                <w:rFonts w:hint="eastAsia" w:ascii="仿宋" w:hAnsi="仿宋" w:eastAsia="仿宋" w:cs="宋体"/>
                <w:color w:val="000000"/>
                <w:kern w:val="0"/>
                <w:sz w:val="20"/>
                <w:szCs w:val="20"/>
              </w:rPr>
              <w:t>★验收报告：按照《辽宁省政府采购履约验收管理办法》执行。</w:t>
            </w:r>
          </w:p>
          <w:p w14:paraId="244A68B4">
            <w:pPr>
              <w:widowControl/>
              <w:rPr>
                <w:rFonts w:ascii="仿宋" w:hAnsi="仿宋" w:eastAsia="仿宋" w:cs="宋体"/>
                <w:kern w:val="0"/>
                <w:sz w:val="18"/>
                <w:szCs w:val="18"/>
              </w:rPr>
            </w:pPr>
            <w:r>
              <w:rPr>
                <w:rFonts w:hint="eastAsia" w:ascii="仿宋" w:hAnsi="仿宋" w:eastAsia="仿宋" w:cs="宋体"/>
                <w:color w:val="000000"/>
                <w:kern w:val="0"/>
                <w:sz w:val="18"/>
                <w:szCs w:val="18"/>
              </w:rPr>
              <w:t>★</w:t>
            </w:r>
            <w:r>
              <w:rPr>
                <w:rFonts w:hint="eastAsia" w:ascii="仿宋" w:hAnsi="仿宋" w:eastAsia="仿宋" w:cs="宋体"/>
                <w:color w:val="000000"/>
                <w:kern w:val="0"/>
                <w:sz w:val="20"/>
                <w:szCs w:val="20"/>
              </w:rPr>
              <w:t>组织验收主体：本项目的履约验收工作由采购人依法组织实施。</w:t>
            </w:r>
          </w:p>
        </w:tc>
        <w:tc>
          <w:tcPr>
            <w:tcW w:w="9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F38C707">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无偏离</w:t>
            </w:r>
          </w:p>
        </w:tc>
        <w:tc>
          <w:tcPr>
            <w:tcW w:w="100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93A8C44">
            <w:pPr>
              <w:widowControl/>
              <w:ind w:right="104"/>
              <w:jc w:val="center"/>
              <w:rPr>
                <w:rFonts w:ascii="仿宋" w:hAnsi="仿宋" w:eastAsia="仿宋" w:cs="宋体"/>
                <w:kern w:val="0"/>
                <w:sz w:val="20"/>
                <w:szCs w:val="20"/>
              </w:rPr>
            </w:pPr>
          </w:p>
        </w:tc>
      </w:tr>
      <w:tr w14:paraId="0D3B908B">
        <w:tblPrEx>
          <w:tblCellMar>
            <w:top w:w="15" w:type="dxa"/>
            <w:left w:w="15" w:type="dxa"/>
            <w:bottom w:w="15" w:type="dxa"/>
            <w:right w:w="15" w:type="dxa"/>
          </w:tblCellMar>
        </w:tblPrEx>
        <w:trPr>
          <w:trHeight w:val="1027" w:hRule="atLeast"/>
        </w:trPr>
        <w:tc>
          <w:tcPr>
            <w:tcW w:w="72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EAEBC6A">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5</w:t>
            </w:r>
          </w:p>
        </w:tc>
        <w:tc>
          <w:tcPr>
            <w:tcW w:w="28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DF0E4C8">
            <w:pPr>
              <w:widowControl/>
              <w:rPr>
                <w:rFonts w:ascii="仿宋" w:hAnsi="仿宋" w:eastAsia="仿宋" w:cs="宋体"/>
                <w:kern w:val="0"/>
                <w:sz w:val="20"/>
                <w:szCs w:val="20"/>
              </w:rPr>
            </w:pPr>
            <w:r>
              <w:rPr>
                <w:rFonts w:hint="eastAsia" w:ascii="仿宋" w:hAnsi="仿宋" w:eastAsia="仿宋" w:cs="宋体"/>
                <w:color w:val="000000"/>
                <w:kern w:val="0"/>
                <w:sz w:val="20"/>
                <w:szCs w:val="20"/>
              </w:rPr>
              <w:t>★质量保证期：不少于2年。</w:t>
            </w:r>
          </w:p>
          <w:p w14:paraId="3538466B">
            <w:pPr>
              <w:widowControl/>
              <w:rPr>
                <w:rFonts w:ascii="仿宋" w:hAnsi="仿宋" w:eastAsia="仿宋" w:cs="宋体"/>
                <w:kern w:val="0"/>
                <w:sz w:val="20"/>
                <w:szCs w:val="20"/>
              </w:rPr>
            </w:pPr>
            <w:r>
              <w:rPr>
                <w:rFonts w:hint="eastAsia" w:ascii="仿宋" w:hAnsi="仿宋" w:eastAsia="仿宋" w:cs="宋体"/>
                <w:color w:val="000000"/>
                <w:kern w:val="0"/>
                <w:sz w:val="20"/>
                <w:szCs w:val="20"/>
              </w:rPr>
              <w:t>★</w:t>
            </w:r>
            <w:r>
              <w:rPr>
                <w:rFonts w:hint="eastAsia" w:ascii="仿宋" w:hAnsi="仿宋" w:eastAsia="仿宋" w:cs="宋体"/>
                <w:b/>
                <w:bCs/>
                <w:color w:val="000000"/>
                <w:kern w:val="0"/>
                <w:sz w:val="20"/>
                <w:szCs w:val="20"/>
              </w:rPr>
              <w:t>采购需求有特殊要求的详见第三章货物需求中采购需求中的具体规定</w:t>
            </w:r>
            <w:r>
              <w:rPr>
                <w:rFonts w:hint="eastAsia" w:ascii="仿宋" w:hAnsi="仿宋" w:eastAsia="仿宋" w:cs="宋体"/>
                <w:color w:val="000000"/>
                <w:kern w:val="0"/>
                <w:sz w:val="20"/>
                <w:szCs w:val="20"/>
              </w:rPr>
              <w:t>。</w:t>
            </w:r>
          </w:p>
        </w:tc>
        <w:tc>
          <w:tcPr>
            <w:tcW w:w="287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C4377A4">
            <w:pPr>
              <w:widowControl/>
              <w:rPr>
                <w:rFonts w:ascii="仿宋" w:hAnsi="仿宋" w:eastAsia="仿宋" w:cs="宋体"/>
                <w:kern w:val="0"/>
                <w:sz w:val="20"/>
                <w:szCs w:val="20"/>
              </w:rPr>
            </w:pPr>
            <w:r>
              <w:rPr>
                <w:rFonts w:hint="eastAsia" w:ascii="仿宋" w:hAnsi="仿宋" w:eastAsia="仿宋" w:cs="宋体"/>
                <w:color w:val="000000"/>
                <w:kern w:val="0"/>
                <w:sz w:val="20"/>
                <w:szCs w:val="20"/>
              </w:rPr>
              <w:t>★质量保证期：不少于2年。</w:t>
            </w:r>
          </w:p>
          <w:p w14:paraId="752F9EC2">
            <w:pPr>
              <w:widowControl/>
              <w:rPr>
                <w:rFonts w:ascii="仿宋" w:hAnsi="仿宋" w:eastAsia="仿宋" w:cs="宋体"/>
                <w:kern w:val="0"/>
                <w:sz w:val="20"/>
                <w:szCs w:val="20"/>
              </w:rPr>
            </w:pPr>
            <w:r>
              <w:rPr>
                <w:rFonts w:hint="eastAsia" w:ascii="仿宋" w:hAnsi="仿宋" w:eastAsia="仿宋" w:cs="宋体"/>
                <w:color w:val="000000"/>
                <w:kern w:val="0"/>
                <w:sz w:val="20"/>
                <w:szCs w:val="20"/>
              </w:rPr>
              <w:t>★</w:t>
            </w:r>
            <w:r>
              <w:rPr>
                <w:rFonts w:hint="eastAsia" w:ascii="仿宋" w:hAnsi="仿宋" w:eastAsia="仿宋" w:cs="宋体"/>
                <w:b/>
                <w:bCs/>
                <w:color w:val="000000"/>
                <w:kern w:val="0"/>
                <w:sz w:val="20"/>
                <w:szCs w:val="20"/>
              </w:rPr>
              <w:t>采购需求有特殊要求的详见第三章货物需求中采购需求中的具体规定</w:t>
            </w:r>
            <w:r>
              <w:rPr>
                <w:rFonts w:hint="eastAsia" w:ascii="仿宋" w:hAnsi="仿宋" w:eastAsia="仿宋" w:cs="宋体"/>
                <w:color w:val="000000"/>
                <w:kern w:val="0"/>
                <w:sz w:val="20"/>
                <w:szCs w:val="20"/>
              </w:rPr>
              <w:t>。</w:t>
            </w:r>
          </w:p>
        </w:tc>
        <w:tc>
          <w:tcPr>
            <w:tcW w:w="9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4BFBCE1">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无偏离</w:t>
            </w:r>
          </w:p>
        </w:tc>
        <w:tc>
          <w:tcPr>
            <w:tcW w:w="100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4FC00FB">
            <w:pPr>
              <w:widowControl/>
              <w:ind w:right="104"/>
              <w:jc w:val="center"/>
              <w:rPr>
                <w:rFonts w:ascii="仿宋" w:hAnsi="仿宋" w:eastAsia="仿宋" w:cs="宋体"/>
                <w:kern w:val="0"/>
                <w:sz w:val="20"/>
                <w:szCs w:val="20"/>
              </w:rPr>
            </w:pPr>
          </w:p>
        </w:tc>
      </w:tr>
      <w:tr w14:paraId="3750E7FE">
        <w:tblPrEx>
          <w:tblCellMar>
            <w:top w:w="15" w:type="dxa"/>
            <w:left w:w="15" w:type="dxa"/>
            <w:bottom w:w="15" w:type="dxa"/>
            <w:right w:w="15" w:type="dxa"/>
          </w:tblCellMar>
        </w:tblPrEx>
        <w:trPr>
          <w:trHeight w:val="703" w:hRule="atLeast"/>
        </w:trPr>
        <w:tc>
          <w:tcPr>
            <w:tcW w:w="72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7F9AE75">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6</w:t>
            </w:r>
          </w:p>
        </w:tc>
        <w:tc>
          <w:tcPr>
            <w:tcW w:w="28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59BEB38">
            <w:pPr>
              <w:widowControl/>
              <w:rPr>
                <w:rFonts w:ascii="仿宋" w:hAnsi="仿宋" w:eastAsia="仿宋" w:cs="宋体"/>
                <w:kern w:val="0"/>
                <w:sz w:val="18"/>
                <w:szCs w:val="18"/>
              </w:rPr>
            </w:pPr>
            <w:r>
              <w:rPr>
                <w:rFonts w:hint="eastAsia" w:ascii="仿宋" w:hAnsi="仿宋" w:eastAsia="仿宋" w:cs="宋体"/>
                <w:color w:val="000000"/>
                <w:kern w:val="0"/>
                <w:sz w:val="18"/>
                <w:szCs w:val="18"/>
              </w:rPr>
              <w:t>★</w:t>
            </w:r>
            <w:r>
              <w:rPr>
                <w:rFonts w:hint="eastAsia" w:ascii="仿宋" w:hAnsi="仿宋" w:eastAsia="仿宋" w:cs="宋体"/>
                <w:color w:val="000000"/>
                <w:kern w:val="0"/>
                <w:sz w:val="20"/>
                <w:szCs w:val="20"/>
              </w:rPr>
              <w:t>保修期内上门免费服务，终身维修，提供配件：（3）年。</w:t>
            </w:r>
          </w:p>
        </w:tc>
        <w:tc>
          <w:tcPr>
            <w:tcW w:w="287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B16EEC2">
            <w:pPr>
              <w:widowControl/>
              <w:rPr>
                <w:rFonts w:ascii="仿宋" w:hAnsi="仿宋" w:eastAsia="仿宋" w:cs="宋体"/>
                <w:kern w:val="0"/>
                <w:sz w:val="18"/>
                <w:szCs w:val="18"/>
              </w:rPr>
            </w:pPr>
            <w:r>
              <w:rPr>
                <w:rFonts w:hint="eastAsia" w:ascii="仿宋" w:hAnsi="仿宋" w:eastAsia="仿宋" w:cs="宋体"/>
                <w:color w:val="000000"/>
                <w:kern w:val="0"/>
                <w:sz w:val="18"/>
                <w:szCs w:val="18"/>
              </w:rPr>
              <w:t>★</w:t>
            </w:r>
            <w:r>
              <w:rPr>
                <w:rFonts w:hint="eastAsia" w:ascii="仿宋" w:hAnsi="仿宋" w:eastAsia="仿宋" w:cs="宋体"/>
                <w:color w:val="000000"/>
                <w:kern w:val="0"/>
                <w:sz w:val="20"/>
                <w:szCs w:val="20"/>
              </w:rPr>
              <w:t>保修期内上门免费服务，终身维修，提供配件：（3）年。</w:t>
            </w:r>
          </w:p>
        </w:tc>
        <w:tc>
          <w:tcPr>
            <w:tcW w:w="9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E1D5B07">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无偏离</w:t>
            </w:r>
          </w:p>
        </w:tc>
        <w:tc>
          <w:tcPr>
            <w:tcW w:w="100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C4B1BBF">
            <w:pPr>
              <w:widowControl/>
              <w:ind w:right="104"/>
              <w:jc w:val="center"/>
              <w:rPr>
                <w:rFonts w:ascii="仿宋" w:hAnsi="仿宋" w:eastAsia="仿宋" w:cs="宋体"/>
                <w:kern w:val="0"/>
                <w:sz w:val="20"/>
                <w:szCs w:val="20"/>
              </w:rPr>
            </w:pPr>
          </w:p>
        </w:tc>
      </w:tr>
      <w:tr w14:paraId="124C038C">
        <w:tblPrEx>
          <w:tblCellMar>
            <w:top w:w="15" w:type="dxa"/>
            <w:left w:w="15" w:type="dxa"/>
            <w:bottom w:w="15" w:type="dxa"/>
            <w:right w:w="15" w:type="dxa"/>
          </w:tblCellMar>
        </w:tblPrEx>
        <w:trPr>
          <w:trHeight w:val="1057" w:hRule="atLeast"/>
        </w:trPr>
        <w:tc>
          <w:tcPr>
            <w:tcW w:w="72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FE5BF48">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7</w:t>
            </w:r>
          </w:p>
        </w:tc>
        <w:tc>
          <w:tcPr>
            <w:tcW w:w="28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7AC5C6C">
            <w:pPr>
              <w:widowControl/>
              <w:rPr>
                <w:rFonts w:ascii="仿宋" w:hAnsi="仿宋" w:eastAsia="仿宋" w:cs="宋体"/>
                <w:kern w:val="0"/>
                <w:sz w:val="20"/>
                <w:szCs w:val="20"/>
              </w:rPr>
            </w:pPr>
            <w:r>
              <w:rPr>
                <w:rFonts w:hint="eastAsia" w:ascii="仿宋" w:hAnsi="仿宋" w:eastAsia="仿宋" w:cs="宋体"/>
                <w:color w:val="000000"/>
                <w:kern w:val="0"/>
                <w:sz w:val="20"/>
                <w:szCs w:val="20"/>
              </w:rPr>
              <w:t>热线支持：</w:t>
            </w:r>
          </w:p>
          <w:p w14:paraId="30DC82EF">
            <w:pPr>
              <w:widowControl/>
              <w:rPr>
                <w:rFonts w:ascii="仿宋" w:hAnsi="仿宋" w:eastAsia="仿宋" w:cs="宋体"/>
                <w:kern w:val="0"/>
                <w:sz w:val="18"/>
                <w:szCs w:val="18"/>
              </w:rPr>
            </w:pPr>
            <w:r>
              <w:rPr>
                <w:rFonts w:hint="eastAsia" w:ascii="仿宋" w:hAnsi="仿宋" w:eastAsia="仿宋" w:cs="宋体"/>
                <w:color w:val="000000"/>
                <w:kern w:val="0"/>
                <w:sz w:val="18"/>
                <w:szCs w:val="18"/>
              </w:rPr>
              <w:t>★</w:t>
            </w:r>
            <w:r>
              <w:rPr>
                <w:rFonts w:hint="eastAsia" w:ascii="仿宋" w:hAnsi="仿宋" w:eastAsia="仿宋" w:cs="宋体"/>
                <w:color w:val="000000"/>
                <w:kern w:val="0"/>
                <w:sz w:val="20"/>
                <w:szCs w:val="20"/>
              </w:rPr>
              <w:t>现场支持：（1）小时内响应；（24）小时内到达。</w:t>
            </w:r>
          </w:p>
        </w:tc>
        <w:tc>
          <w:tcPr>
            <w:tcW w:w="287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6221121">
            <w:pPr>
              <w:widowControl/>
              <w:rPr>
                <w:rFonts w:ascii="仿宋" w:hAnsi="仿宋" w:eastAsia="仿宋" w:cs="宋体"/>
                <w:kern w:val="0"/>
                <w:sz w:val="20"/>
                <w:szCs w:val="20"/>
              </w:rPr>
            </w:pPr>
            <w:r>
              <w:rPr>
                <w:rFonts w:hint="eastAsia" w:ascii="仿宋" w:hAnsi="仿宋" w:eastAsia="仿宋" w:cs="宋体"/>
                <w:color w:val="000000"/>
                <w:kern w:val="0"/>
                <w:sz w:val="20"/>
                <w:szCs w:val="20"/>
              </w:rPr>
              <w:t>热线支持：</w:t>
            </w:r>
            <w:r>
              <w:rPr>
                <w:rFonts w:hint="eastAsia" w:ascii="仿宋" w:hAnsi="仿宋" w:eastAsia="仿宋" w:cs="宋体"/>
                <w:color w:val="000000"/>
                <w:kern w:val="0"/>
                <w:sz w:val="20"/>
                <w:szCs w:val="20"/>
                <w:u w:val="single"/>
              </w:rPr>
              <w:t>0412-5979096</w:t>
            </w:r>
          </w:p>
          <w:p w14:paraId="11EC0404">
            <w:pPr>
              <w:widowControl/>
              <w:rPr>
                <w:rFonts w:ascii="仿宋" w:hAnsi="仿宋" w:eastAsia="仿宋" w:cs="宋体"/>
                <w:kern w:val="0"/>
                <w:sz w:val="18"/>
                <w:szCs w:val="18"/>
              </w:rPr>
            </w:pPr>
            <w:r>
              <w:rPr>
                <w:rFonts w:hint="eastAsia" w:ascii="仿宋" w:hAnsi="仿宋" w:eastAsia="仿宋" w:cs="宋体"/>
                <w:color w:val="000000"/>
                <w:kern w:val="0"/>
                <w:sz w:val="18"/>
                <w:szCs w:val="18"/>
              </w:rPr>
              <w:t>★</w:t>
            </w:r>
            <w:r>
              <w:rPr>
                <w:rFonts w:hint="eastAsia" w:ascii="仿宋" w:hAnsi="仿宋" w:eastAsia="仿宋" w:cs="宋体"/>
                <w:color w:val="000000"/>
                <w:kern w:val="0"/>
                <w:sz w:val="20"/>
                <w:szCs w:val="20"/>
              </w:rPr>
              <w:t>现场支持：（1）小时内响应；（24）小时内到达。</w:t>
            </w:r>
          </w:p>
        </w:tc>
        <w:tc>
          <w:tcPr>
            <w:tcW w:w="99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5B736FC">
            <w:pPr>
              <w:widowControl/>
              <w:ind w:right="104"/>
              <w:jc w:val="center"/>
              <w:rPr>
                <w:rFonts w:ascii="仿宋" w:hAnsi="仿宋" w:eastAsia="仿宋" w:cs="宋体"/>
                <w:kern w:val="0"/>
                <w:sz w:val="20"/>
                <w:szCs w:val="20"/>
              </w:rPr>
            </w:pPr>
            <w:r>
              <w:rPr>
                <w:rFonts w:hint="eastAsia" w:ascii="仿宋" w:hAnsi="仿宋" w:eastAsia="仿宋" w:cs="宋体"/>
                <w:color w:val="000000"/>
                <w:kern w:val="0"/>
                <w:sz w:val="20"/>
                <w:szCs w:val="20"/>
              </w:rPr>
              <w:t>无偏离</w:t>
            </w:r>
          </w:p>
        </w:tc>
        <w:tc>
          <w:tcPr>
            <w:tcW w:w="100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9BDBF3A">
            <w:pPr>
              <w:widowControl/>
              <w:ind w:right="104"/>
              <w:jc w:val="center"/>
              <w:rPr>
                <w:rFonts w:ascii="仿宋" w:hAnsi="仿宋" w:eastAsia="仿宋" w:cs="宋体"/>
                <w:kern w:val="0"/>
                <w:sz w:val="20"/>
                <w:szCs w:val="20"/>
              </w:rPr>
            </w:pPr>
          </w:p>
        </w:tc>
      </w:tr>
    </w:tbl>
    <w:p w14:paraId="674C59D9">
      <w:pPr>
        <w:widowControl/>
        <w:jc w:val="left"/>
        <w:rPr>
          <w:rFonts w:ascii="宋体" w:hAnsi="宋体" w:cs="宋体"/>
          <w:kern w:val="0"/>
          <w:sz w:val="24"/>
        </w:rPr>
      </w:pPr>
    </w:p>
    <w:p w14:paraId="51C1D6BC">
      <w:pPr>
        <w:widowControl/>
        <w:spacing w:line="480" w:lineRule="auto"/>
        <w:ind w:right="105"/>
        <w:jc w:val="left"/>
        <w:rPr>
          <w:rFonts w:ascii="宋体" w:hAnsi="宋体" w:cs="宋体"/>
          <w:kern w:val="0"/>
          <w:sz w:val="24"/>
        </w:rPr>
      </w:pPr>
    </w:p>
    <w:p w14:paraId="2FD4123D">
      <w:pPr>
        <w:widowControl/>
        <w:spacing w:line="480" w:lineRule="auto"/>
        <w:ind w:right="105"/>
        <w:jc w:val="left"/>
        <w:rPr>
          <w:rFonts w:ascii="宋体" w:hAnsi="宋体" w:cs="宋体"/>
          <w:kern w:val="0"/>
          <w:sz w:val="24"/>
        </w:rPr>
      </w:pPr>
    </w:p>
    <w:p w14:paraId="1A49C56F">
      <w:pPr>
        <w:widowControl/>
        <w:spacing w:line="480" w:lineRule="auto"/>
        <w:ind w:firstLine="420"/>
        <w:jc w:val="left"/>
        <w:rPr>
          <w:rFonts w:ascii="宋体" w:hAnsi="宋体" w:cs="宋体"/>
          <w:kern w:val="0"/>
          <w:sz w:val="24"/>
        </w:rPr>
      </w:pPr>
    </w:p>
    <w:p w14:paraId="0586B6DB">
      <w:pPr>
        <w:widowControl/>
        <w:spacing w:line="480" w:lineRule="auto"/>
        <w:ind w:right="105"/>
        <w:jc w:val="left"/>
        <w:rPr>
          <w:rFonts w:ascii="宋体" w:hAnsi="宋体" w:cs="宋体"/>
          <w:kern w:val="0"/>
          <w:sz w:val="24"/>
        </w:rPr>
      </w:pPr>
      <w:r>
        <w:rPr>
          <w:rFonts w:ascii="宋体" w:hAnsi="宋体" w:cs="宋体"/>
          <w:kern w:val="0"/>
          <w:szCs w:val="21"/>
        </w:rPr>
        <w:t>供应商(加盖单位公章):</w:t>
      </w:r>
      <w:r>
        <w:rPr>
          <w:rFonts w:ascii="宋体" w:hAnsi="宋体" w:cs="宋体"/>
          <w:kern w:val="0"/>
          <w:szCs w:val="21"/>
          <w:u w:val="single"/>
        </w:rPr>
        <w:t xml:space="preserve"> 鞍山市新睿成自动化工程有限公司 </w:t>
      </w:r>
    </w:p>
    <w:p w14:paraId="38EFF3FC">
      <w:pPr>
        <w:widowControl/>
        <w:spacing w:line="480" w:lineRule="auto"/>
        <w:ind w:right="105"/>
        <w:jc w:val="left"/>
        <w:rPr>
          <w:rFonts w:ascii="宋体" w:hAnsi="宋体" w:cs="宋体"/>
          <w:kern w:val="0"/>
          <w:sz w:val="24"/>
        </w:rPr>
      </w:pPr>
      <w:r>
        <w:rPr>
          <w:rFonts w:ascii="宋体" w:hAnsi="宋体" w:cs="宋体"/>
          <w:kern w:val="0"/>
          <w:szCs w:val="21"/>
        </w:rPr>
        <w:t>法定代表人（或非法人组织负责人）或其授权委托人 (签字或盖章):</w:t>
      </w:r>
      <w:r>
        <w:rPr>
          <w:rFonts w:ascii="宋体" w:hAnsi="宋体" w:cs="宋体"/>
          <w:kern w:val="0"/>
          <w:szCs w:val="21"/>
          <w:u w:val="single"/>
        </w:rPr>
        <w:t xml:space="preserve"> </w:t>
      </w:r>
    </w:p>
    <w:p w14:paraId="19C9B0B7">
      <w:pPr>
        <w:widowControl/>
        <w:spacing w:line="480" w:lineRule="auto"/>
        <w:ind w:right="105"/>
        <w:jc w:val="left"/>
        <w:rPr>
          <w:rFonts w:ascii="宋体" w:hAnsi="宋体" w:cs="宋体"/>
          <w:kern w:val="0"/>
          <w:sz w:val="24"/>
        </w:rPr>
      </w:pPr>
      <w:r>
        <w:rPr>
          <w:rFonts w:ascii="宋体" w:hAnsi="宋体" w:cs="宋体"/>
          <w:kern w:val="0"/>
          <w:szCs w:val="21"/>
          <w:u w:val="single"/>
        </w:rPr>
        <w:t xml:space="preserve">日期： 2021年1月11日 </w:t>
      </w:r>
    </w:p>
    <w:p w14:paraId="3EC395E4">
      <w:pPr>
        <w:widowControl/>
        <w:spacing w:before="319" w:after="319" w:line="480" w:lineRule="auto"/>
        <w:jc w:val="center"/>
        <w:rPr>
          <w:rFonts w:ascii="宋体" w:hAnsi="宋体" w:cs="宋体"/>
          <w:kern w:val="0"/>
          <w:sz w:val="24"/>
        </w:rPr>
      </w:pPr>
    </w:p>
    <w:p w14:paraId="46E23D78">
      <w:pPr>
        <w:widowControl/>
        <w:spacing w:before="319" w:after="319" w:line="480" w:lineRule="auto"/>
        <w:jc w:val="center"/>
        <w:rPr>
          <w:rFonts w:ascii="宋体" w:hAnsi="宋体" w:cs="宋体"/>
          <w:kern w:val="0"/>
          <w:sz w:val="24"/>
        </w:rPr>
      </w:pPr>
    </w:p>
    <w:p w14:paraId="5BA8E02E">
      <w:pPr>
        <w:widowControl/>
        <w:spacing w:before="319" w:after="319" w:line="480" w:lineRule="auto"/>
        <w:jc w:val="center"/>
        <w:rPr>
          <w:rFonts w:ascii="宋体" w:hAnsi="宋体" w:cs="宋体"/>
          <w:kern w:val="0"/>
          <w:sz w:val="24"/>
        </w:rPr>
      </w:pPr>
      <w:r>
        <w:rPr>
          <w:rFonts w:ascii="宋体" w:hAnsi="宋体" w:cs="宋体"/>
          <w:b/>
          <w:bCs/>
          <w:kern w:val="0"/>
          <w:sz w:val="36"/>
          <w:szCs w:val="36"/>
        </w:rPr>
        <w:t>售后服务承诺</w:t>
      </w:r>
    </w:p>
    <w:p w14:paraId="2C2A6B64">
      <w:pPr>
        <w:widowControl/>
        <w:spacing w:after="120" w:line="480" w:lineRule="auto"/>
        <w:ind w:left="420" w:firstLine="720"/>
        <w:jc w:val="left"/>
        <w:rPr>
          <w:rFonts w:ascii="宋体" w:hAnsi="宋体" w:cs="宋体"/>
          <w:kern w:val="0"/>
          <w:sz w:val="24"/>
        </w:rPr>
      </w:pPr>
      <w:r>
        <w:rPr>
          <w:rFonts w:ascii="宋体" w:hAnsi="宋体" w:cs="宋体"/>
          <w:kern w:val="0"/>
          <w:sz w:val="24"/>
        </w:rPr>
        <w:t>如果我公司被评审确定为中标人，我公司对于投标设备，将按照以下条款提供优质和完善的售后服务：</w:t>
      </w:r>
    </w:p>
    <w:p w14:paraId="5D9807D8">
      <w:pPr>
        <w:widowControl/>
        <w:spacing w:after="120" w:line="480" w:lineRule="auto"/>
        <w:ind w:left="420" w:firstLine="420"/>
        <w:jc w:val="left"/>
        <w:rPr>
          <w:rFonts w:ascii="宋体" w:hAnsi="宋体" w:cs="宋体"/>
          <w:kern w:val="0"/>
          <w:sz w:val="24"/>
        </w:rPr>
      </w:pPr>
      <w:r>
        <w:rPr>
          <w:rFonts w:ascii="宋体" w:hAnsi="宋体" w:cs="宋体"/>
          <w:kern w:val="0"/>
          <w:sz w:val="24"/>
        </w:rPr>
        <w:t>1.按合同规定免费送货到最终客户，负责安装调试，所送商品均为正品。</w:t>
      </w:r>
    </w:p>
    <w:p w14:paraId="50AFEC7D">
      <w:pPr>
        <w:widowControl/>
        <w:spacing w:after="120" w:line="480" w:lineRule="auto"/>
        <w:ind w:left="420" w:firstLine="420"/>
        <w:jc w:val="left"/>
        <w:rPr>
          <w:rFonts w:ascii="宋体" w:hAnsi="宋体" w:cs="宋体"/>
          <w:kern w:val="0"/>
          <w:sz w:val="24"/>
        </w:rPr>
      </w:pPr>
      <w:r>
        <w:rPr>
          <w:rFonts w:ascii="宋体" w:hAnsi="宋体" w:cs="宋体"/>
          <w:kern w:val="0"/>
          <w:sz w:val="24"/>
        </w:rPr>
        <w:t>2.保修期内上门免费服务，终身维修，提供配件：（3）年。</w:t>
      </w:r>
    </w:p>
    <w:p w14:paraId="261A99C6">
      <w:pPr>
        <w:widowControl/>
        <w:spacing w:after="120" w:line="480" w:lineRule="auto"/>
        <w:ind w:left="420" w:firstLine="420"/>
        <w:jc w:val="left"/>
        <w:rPr>
          <w:rFonts w:ascii="宋体" w:hAnsi="宋体" w:cs="宋体"/>
          <w:kern w:val="0"/>
          <w:sz w:val="24"/>
        </w:rPr>
      </w:pPr>
      <w:r>
        <w:rPr>
          <w:rFonts w:ascii="宋体" w:hAnsi="宋体" w:cs="宋体"/>
          <w:kern w:val="0"/>
          <w:sz w:val="24"/>
        </w:rPr>
        <w:t>统一身份认证平台(质保2年)系统功能缺陷及bug 3年内免费维护。</w:t>
      </w:r>
    </w:p>
    <w:p w14:paraId="111AC7A3">
      <w:pPr>
        <w:widowControl/>
        <w:spacing w:after="120" w:line="480" w:lineRule="auto"/>
        <w:ind w:left="420" w:firstLine="420"/>
        <w:jc w:val="left"/>
        <w:rPr>
          <w:rFonts w:ascii="宋体" w:hAnsi="宋体" w:cs="宋体"/>
          <w:kern w:val="0"/>
          <w:sz w:val="24"/>
        </w:rPr>
      </w:pPr>
      <w:r>
        <w:rPr>
          <w:rFonts w:ascii="宋体" w:hAnsi="宋体" w:cs="宋体"/>
          <w:kern w:val="0"/>
          <w:sz w:val="24"/>
        </w:rPr>
        <w:t>OA协同办公系统(质保2年)系统功能缺陷及bug 3年内免费维护。</w:t>
      </w:r>
    </w:p>
    <w:p w14:paraId="1857093E">
      <w:pPr>
        <w:widowControl/>
        <w:spacing w:after="120" w:line="480" w:lineRule="auto"/>
        <w:ind w:left="420" w:firstLine="420"/>
        <w:jc w:val="left"/>
        <w:rPr>
          <w:rFonts w:ascii="宋体" w:hAnsi="宋体" w:cs="宋体"/>
          <w:kern w:val="0"/>
          <w:sz w:val="24"/>
        </w:rPr>
      </w:pPr>
      <w:r>
        <w:rPr>
          <w:rFonts w:ascii="宋体" w:hAnsi="宋体" w:cs="宋体"/>
          <w:kern w:val="0"/>
          <w:sz w:val="24"/>
        </w:rPr>
        <w:t>笔记本、防火墙、高拍仪、彩色喷墨多功能一体机保质期2年。</w:t>
      </w:r>
    </w:p>
    <w:p w14:paraId="2D75CDDB">
      <w:pPr>
        <w:widowControl/>
        <w:spacing w:after="120" w:line="480" w:lineRule="auto"/>
        <w:ind w:left="420" w:firstLine="420"/>
        <w:jc w:val="left"/>
        <w:rPr>
          <w:rFonts w:ascii="宋体" w:hAnsi="宋体" w:cs="宋体"/>
          <w:kern w:val="0"/>
          <w:sz w:val="24"/>
        </w:rPr>
      </w:pPr>
      <w:r>
        <w:rPr>
          <w:rFonts w:ascii="宋体" w:hAnsi="宋体" w:cs="宋体"/>
          <w:kern w:val="0"/>
          <w:sz w:val="24"/>
        </w:rPr>
        <w:t>数据服务器及服务器保质期3年。</w:t>
      </w:r>
    </w:p>
    <w:p w14:paraId="2F42E25E">
      <w:pPr>
        <w:widowControl/>
        <w:spacing w:after="120" w:line="480" w:lineRule="auto"/>
        <w:ind w:left="420" w:firstLine="420"/>
        <w:jc w:val="left"/>
        <w:rPr>
          <w:rFonts w:ascii="宋体" w:hAnsi="宋体" w:cs="宋体"/>
          <w:kern w:val="0"/>
          <w:sz w:val="24"/>
        </w:rPr>
      </w:pPr>
      <w:r>
        <w:rPr>
          <w:rFonts w:ascii="宋体" w:hAnsi="宋体" w:cs="宋体"/>
          <w:kern w:val="0"/>
          <w:sz w:val="24"/>
        </w:rPr>
        <w:t>保修期内上门免费服务，终身维修，提供配件3年。</w:t>
      </w:r>
    </w:p>
    <w:p w14:paraId="6AF9D371">
      <w:pPr>
        <w:widowControl/>
        <w:spacing w:after="120" w:line="480" w:lineRule="auto"/>
        <w:ind w:left="420" w:firstLine="420"/>
        <w:jc w:val="left"/>
        <w:rPr>
          <w:rFonts w:ascii="宋体" w:hAnsi="宋体" w:cs="宋体"/>
          <w:kern w:val="0"/>
          <w:sz w:val="24"/>
        </w:rPr>
      </w:pPr>
      <w:r>
        <w:rPr>
          <w:rFonts w:ascii="宋体" w:hAnsi="宋体" w:cs="宋体"/>
          <w:kern w:val="0"/>
          <w:sz w:val="24"/>
        </w:rPr>
        <w:t>3、可以提供快速、良好的维修服务（7天×24小时全天候售后服务响应机制，接到报修通知时1小时内响应，24个小时内到达现场）。</w:t>
      </w:r>
    </w:p>
    <w:p w14:paraId="0239E396">
      <w:pPr>
        <w:widowControl/>
        <w:spacing w:after="120" w:line="480" w:lineRule="auto"/>
        <w:ind w:left="420" w:firstLine="420"/>
        <w:jc w:val="left"/>
        <w:rPr>
          <w:rFonts w:ascii="宋体" w:hAnsi="宋体" w:cs="宋体"/>
          <w:kern w:val="0"/>
          <w:sz w:val="24"/>
        </w:rPr>
      </w:pPr>
      <w:r>
        <w:rPr>
          <w:rFonts w:ascii="宋体" w:hAnsi="宋体" w:cs="宋体"/>
          <w:kern w:val="0"/>
          <w:sz w:val="24"/>
        </w:rPr>
        <w:t>3、维修技术人员定期走访，主动关怀，每月二次．建立大客户档案，确保服务及时；设备方面保修期内；保修期后，如有问题维修免费换件收取换件费。</w:t>
      </w:r>
    </w:p>
    <w:p w14:paraId="58959139">
      <w:pPr>
        <w:widowControl/>
        <w:spacing w:after="120" w:line="480" w:lineRule="auto"/>
        <w:ind w:left="420" w:firstLine="420"/>
        <w:jc w:val="left"/>
        <w:rPr>
          <w:rFonts w:ascii="宋体" w:hAnsi="宋体" w:cs="宋体"/>
          <w:kern w:val="0"/>
          <w:sz w:val="24"/>
        </w:rPr>
      </w:pPr>
      <w:r>
        <w:rPr>
          <w:rFonts w:ascii="宋体" w:hAnsi="宋体" w:cs="宋体"/>
          <w:kern w:val="0"/>
          <w:sz w:val="24"/>
        </w:rPr>
        <w:t>4、我公司提供库房存储常用备品配件。</w:t>
      </w:r>
    </w:p>
    <w:p w14:paraId="6696D150">
      <w:pPr>
        <w:widowControl/>
        <w:spacing w:after="120" w:line="480" w:lineRule="auto"/>
        <w:ind w:left="420" w:firstLine="420"/>
        <w:jc w:val="left"/>
        <w:rPr>
          <w:rFonts w:ascii="宋体" w:hAnsi="宋体" w:cs="宋体"/>
          <w:kern w:val="0"/>
          <w:sz w:val="24"/>
        </w:rPr>
      </w:pPr>
    </w:p>
    <w:p w14:paraId="00CBB47D">
      <w:pPr>
        <w:widowControl/>
        <w:spacing w:line="720" w:lineRule="auto"/>
        <w:jc w:val="left"/>
        <w:rPr>
          <w:rFonts w:ascii="宋体" w:hAnsi="宋体" w:cs="宋体"/>
          <w:kern w:val="0"/>
          <w:sz w:val="24"/>
        </w:rPr>
      </w:pPr>
      <w:r>
        <w:rPr>
          <w:rFonts w:ascii="宋体" w:hAnsi="宋体" w:cs="宋体"/>
          <w:kern w:val="0"/>
          <w:sz w:val="24"/>
        </w:rPr>
        <w:t>供应商名称（加盖单位公章）：</w:t>
      </w:r>
      <w:r>
        <w:rPr>
          <w:rFonts w:ascii="宋体" w:hAnsi="宋体" w:cs="宋体"/>
          <w:kern w:val="0"/>
          <w:sz w:val="24"/>
          <w:u w:val="single"/>
        </w:rPr>
        <w:t xml:space="preserve"> 鞍山市新睿成自动化工程有限公司 </w:t>
      </w:r>
    </w:p>
    <w:p w14:paraId="11E84E38">
      <w:pPr>
        <w:widowControl/>
        <w:spacing w:line="720" w:lineRule="auto"/>
        <w:jc w:val="left"/>
        <w:rPr>
          <w:rFonts w:ascii="宋体" w:hAnsi="宋体" w:cs="宋体"/>
          <w:kern w:val="0"/>
          <w:sz w:val="24"/>
        </w:rPr>
      </w:pPr>
      <w:r>
        <w:rPr>
          <w:rFonts w:ascii="宋体" w:hAnsi="宋体" w:cs="宋体"/>
          <w:kern w:val="0"/>
          <w:sz w:val="24"/>
        </w:rPr>
        <w:t>法定代表人或其授权委托人(签字或盖章)：</w:t>
      </w:r>
      <w:r>
        <w:rPr>
          <w:rFonts w:ascii="宋体" w:hAnsi="宋体" w:cs="宋体"/>
          <w:kern w:val="0"/>
          <w:sz w:val="24"/>
          <w:u w:val="single"/>
        </w:rPr>
        <w:t xml:space="preserve"> </w:t>
      </w:r>
    </w:p>
    <w:p w14:paraId="7E3DC030">
      <w:pPr>
        <w:widowControl/>
        <w:spacing w:line="480" w:lineRule="auto"/>
        <w:jc w:val="left"/>
        <w:rPr>
          <w:rFonts w:ascii="宋体" w:hAnsi="宋体" w:cs="宋体"/>
          <w:kern w:val="0"/>
          <w:sz w:val="24"/>
        </w:rPr>
      </w:pPr>
      <w:r>
        <w:rPr>
          <w:rFonts w:ascii="宋体" w:hAnsi="宋体" w:cs="宋体"/>
          <w:kern w:val="0"/>
          <w:sz w:val="24"/>
        </w:rPr>
        <w:t xml:space="preserve">日期： </w:t>
      </w:r>
      <w:r>
        <w:rPr>
          <w:rFonts w:ascii="宋体" w:hAnsi="宋体" w:cs="宋体"/>
          <w:kern w:val="0"/>
          <w:sz w:val="24"/>
          <w:u w:val="single"/>
        </w:rPr>
        <w:t xml:space="preserve">2021年1月11日 </w:t>
      </w:r>
    </w:p>
    <w:p w14:paraId="0B1A2E45">
      <w:pPr>
        <w:widowControl/>
        <w:spacing w:line="480" w:lineRule="auto"/>
        <w:jc w:val="left"/>
        <w:rPr>
          <w:rFonts w:ascii="宋体" w:hAnsi="宋体" w:cs="宋体"/>
          <w:kern w:val="0"/>
          <w:sz w:val="24"/>
        </w:rPr>
      </w:pPr>
    </w:p>
    <w:p w14:paraId="578900A1">
      <w:pPr>
        <w:widowControl/>
        <w:spacing w:line="480" w:lineRule="auto"/>
        <w:jc w:val="left"/>
        <w:rPr>
          <w:rFonts w:ascii="宋体" w:hAnsi="宋体" w:cs="宋体"/>
          <w:kern w:val="0"/>
          <w:sz w:val="24"/>
        </w:rPr>
      </w:pPr>
    </w:p>
    <w:p w14:paraId="643D098D">
      <w:pPr>
        <w:widowControl/>
        <w:jc w:val="left"/>
        <w:rPr>
          <w:rFonts w:ascii="宋体" w:hAnsi="宋体" w:cs="宋体"/>
          <w:kern w:val="0"/>
          <w:sz w:val="24"/>
        </w:rPr>
      </w:pPr>
    </w:p>
    <w:p w14:paraId="6BA27831">
      <w:pPr>
        <w:adjustRightInd w:val="0"/>
        <w:snapToGrid w:val="0"/>
        <w:spacing w:line="360" w:lineRule="auto"/>
        <w:jc w:val="left"/>
        <w:rPr>
          <w:rFonts w:ascii="仿宋_GB2312" w:hAnsi="仿宋_GB2312" w:eastAsia="仿宋_GB2312" w:cs="仿宋_GB2312"/>
          <w:szCs w:val="21"/>
        </w:rPr>
      </w:pPr>
    </w:p>
    <w:p w14:paraId="71742328">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四、政府采购合同金额</w:t>
      </w:r>
    </w:p>
    <w:p w14:paraId="2251865B">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根据上述政府采购合同文件要求，政府采购合同的总金额为人民币</w:t>
      </w:r>
      <w:r>
        <w:rPr>
          <w:rFonts w:hint="eastAsia" w:ascii="仿宋_GB2312" w:hAnsi="仿宋_GB2312" w:eastAsia="仿宋_GB2312" w:cs="仿宋_GB2312"/>
          <w:szCs w:val="21"/>
          <w:u w:val="single"/>
        </w:rPr>
        <w:t xml:space="preserve"> 玖拾玖万肆仟玖佰 </w:t>
      </w:r>
      <w:r>
        <w:rPr>
          <w:rFonts w:hint="eastAsia" w:ascii="仿宋_GB2312" w:hAnsi="仿宋_GB2312" w:eastAsia="仿宋_GB2312" w:cs="仿宋_GB2312"/>
          <w:szCs w:val="21"/>
        </w:rPr>
        <w:t>元。</w:t>
      </w:r>
    </w:p>
    <w:p w14:paraId="5343F603">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注：存在分项产品的必须清晰列明分项产品明细，包括名称、数量、分项报价等，并作为合同组成部分。</w:t>
      </w:r>
    </w:p>
    <w:p w14:paraId="0DA26C49">
      <w:pPr>
        <w:adjustRightInd w:val="0"/>
        <w:snapToGrid w:val="0"/>
        <w:spacing w:line="360" w:lineRule="auto"/>
        <w:ind w:firstLine="435"/>
        <w:jc w:val="left"/>
        <w:rPr>
          <w:rFonts w:ascii="仿宋_GB2312" w:hAnsi="仿宋_GB2312" w:eastAsia="仿宋_GB2312" w:cs="仿宋_GB2312"/>
          <w:b/>
          <w:szCs w:val="21"/>
        </w:rPr>
      </w:pPr>
      <w:r>
        <w:rPr>
          <w:rFonts w:hint="eastAsia" w:ascii="仿宋_GB2312" w:hAnsi="仿宋_GB2312" w:eastAsia="仿宋_GB2312" w:cs="仿宋_GB2312"/>
          <w:b/>
          <w:szCs w:val="21"/>
        </w:rPr>
        <w:t>五、付款方式及条件</w:t>
      </w:r>
    </w:p>
    <w:p w14:paraId="306842EF">
      <w:pPr>
        <w:adjustRightInd w:val="0"/>
        <w:snapToGrid w:val="0"/>
        <w:spacing w:line="360" w:lineRule="auto"/>
        <w:ind w:firstLine="435"/>
        <w:jc w:val="left"/>
        <w:rPr>
          <w:rFonts w:ascii="仿宋_GB2312" w:hAnsi="仿宋_GB2312" w:eastAsia="仿宋_GB2312" w:cs="仿宋_GB2312"/>
          <w:b/>
          <w:szCs w:val="21"/>
        </w:rPr>
      </w:pPr>
      <w:r>
        <w:rPr>
          <w:rFonts w:hint="eastAsia" w:ascii="仿宋_GB2312" w:hAnsi="宋体" w:eastAsia="仿宋_GB2312"/>
          <w:szCs w:val="21"/>
        </w:rPr>
        <w:t>货物（设备）验收合格后，由采购单位直接将合同总价款的95%支付给乙方，余款作为质量保证金，一年后无质量问题再行拨付</w:t>
      </w:r>
      <w:r>
        <w:rPr>
          <w:rFonts w:hint="eastAsia" w:ascii="仿宋_GB2312" w:hAnsi="仿宋_GB2312" w:eastAsia="仿宋_GB2312" w:cs="仿宋_GB2312"/>
          <w:kern w:val="0"/>
          <w:szCs w:val="21"/>
        </w:rPr>
        <w:t>。</w:t>
      </w:r>
    </w:p>
    <w:p w14:paraId="571F6232">
      <w:pPr>
        <w:adjustRightInd w:val="0"/>
        <w:snapToGrid w:val="0"/>
        <w:spacing w:line="360" w:lineRule="auto"/>
        <w:jc w:val="left"/>
        <w:rPr>
          <w:rFonts w:ascii="仿宋_GB2312" w:hAnsi="仿宋_GB2312" w:eastAsia="仿宋_GB2312" w:cs="仿宋_GB2312"/>
          <w:b/>
          <w:szCs w:val="21"/>
        </w:rPr>
      </w:pPr>
    </w:p>
    <w:p w14:paraId="5DE2BCB8">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b/>
          <w:szCs w:val="21"/>
        </w:rPr>
        <w:t>　　六、交货时间和交货地点</w:t>
      </w:r>
    </w:p>
    <w:p w14:paraId="04F18825">
      <w:pPr>
        <w:adjustRightInd w:val="0"/>
        <w:snapToGrid w:val="0"/>
        <w:spacing w:line="360" w:lineRule="auto"/>
        <w:jc w:val="left"/>
        <w:rPr>
          <w:rFonts w:ascii="仿宋_GB2312" w:hAnsi="仿宋_GB2312" w:eastAsia="仿宋_GB2312" w:cs="仿宋_GB2312"/>
          <w:szCs w:val="21"/>
          <w:u w:val="single"/>
        </w:rPr>
      </w:pPr>
      <w:r>
        <w:rPr>
          <w:rFonts w:hint="eastAsia" w:ascii="仿宋_GB2312" w:hAnsi="仿宋_GB2312" w:eastAsia="仿宋_GB2312" w:cs="仿宋_GB2312"/>
          <w:szCs w:val="21"/>
        </w:rPr>
        <w:t xml:space="preserve">    1.交货时间：合同签订后（15）日内</w:t>
      </w:r>
    </w:p>
    <w:p w14:paraId="3C410471">
      <w:pPr>
        <w:adjustRightInd w:val="0"/>
        <w:snapToGrid w:val="0"/>
        <w:spacing w:line="360" w:lineRule="auto"/>
        <w:jc w:val="left"/>
        <w:rPr>
          <w:rFonts w:ascii="仿宋_GB2312" w:hAnsi="仿宋_GB2312" w:eastAsia="仿宋_GB2312" w:cs="仿宋_GB2312"/>
          <w:szCs w:val="21"/>
          <w:u w:val="single"/>
        </w:rPr>
      </w:pPr>
      <w:r>
        <w:rPr>
          <w:rFonts w:hint="eastAsia" w:ascii="仿宋_GB2312" w:hAnsi="仿宋_GB2312" w:eastAsia="仿宋_GB2312" w:cs="仿宋_GB2312"/>
          <w:szCs w:val="21"/>
        </w:rPr>
        <w:t xml:space="preserve">    2.交货地点：</w:t>
      </w:r>
      <w:r>
        <w:rPr>
          <w:rFonts w:hint="eastAsia" w:ascii="仿宋_GB2312" w:hAnsi="宋体" w:eastAsia="仿宋_GB2312"/>
          <w:szCs w:val="21"/>
        </w:rPr>
        <w:t>采购人指定地点（鞍山境内）</w:t>
      </w:r>
      <w:r>
        <w:rPr>
          <w:rFonts w:hint="eastAsia" w:ascii="仿宋_GB2312" w:hAnsi="仿宋_GB2312" w:eastAsia="仿宋_GB2312" w:cs="仿宋_GB2312"/>
          <w:kern w:val="0"/>
          <w:szCs w:val="21"/>
        </w:rPr>
        <w:t>。</w:t>
      </w:r>
    </w:p>
    <w:p w14:paraId="2001C444">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七、验收要求</w:t>
      </w:r>
    </w:p>
    <w:p w14:paraId="77B4DF15">
      <w:pPr>
        <w:adjustRightInd w:val="0"/>
        <w:snapToGrid w:val="0"/>
        <w:spacing w:line="360" w:lineRule="auto"/>
        <w:jc w:val="left"/>
        <w:rPr>
          <w:rFonts w:ascii="仿宋_GB2312" w:hAnsi="仿宋_GB2312" w:eastAsia="仿宋_GB2312" w:cs="仿宋_GB2312"/>
          <w:szCs w:val="21"/>
          <w:u w:val="single"/>
        </w:rPr>
      </w:pPr>
      <w:r>
        <w:rPr>
          <w:rFonts w:hint="eastAsia" w:ascii="仿宋_GB2312" w:hAnsi="仿宋_GB2312" w:eastAsia="仿宋_GB2312" w:cs="仿宋_GB2312"/>
          <w:szCs w:val="21"/>
        </w:rPr>
        <w:t>供方完全履行合同义务后，需方或需方的最终用户按照上述政府采购合同文件列明的标准进行验收，验收不合格的，供方需按照第八条第2款的约定承担相应违约责任。</w:t>
      </w:r>
    </w:p>
    <w:p w14:paraId="628D519D">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xml:space="preserve">    八、违约责任</w:t>
      </w:r>
    </w:p>
    <w:p w14:paraId="24F2634A">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1.供方逾期供货的，每逾期一天向需方支付逾期供货金额%的违约金，逾期日的，需方有权单方面解除本协议。</w:t>
      </w:r>
    </w:p>
    <w:p w14:paraId="79F619AF">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2.供方交付的货物不符合约定的，供方无条件更换符合约定的货物，并按照最终提供合格货物的日期遵照前款承担违约责任，更换一次货物后仍不符合约定的，需方有权单方面解除本协议。</w:t>
      </w:r>
    </w:p>
    <w:p w14:paraId="750B1948">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3.需方逾期付款的，每逾期一天向供方支付逾期金额%的违约金，逾期日的，供方有权单方面解除本协议。</w:t>
      </w:r>
    </w:p>
    <w:p w14:paraId="56177DCD">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xml:space="preserve">    九、争议解决</w:t>
      </w:r>
    </w:p>
    <w:p w14:paraId="6ABF49DF">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szCs w:val="21"/>
        </w:rPr>
        <w:t xml:space="preserve">    双方因履行本协议而产生的争议，应友好协商解决，协商不成的，任何一方可向需方所在地的人民法院提起诉讼。</w:t>
      </w:r>
    </w:p>
    <w:p w14:paraId="28C25376">
      <w:pPr>
        <w:adjustRightInd w:val="0"/>
        <w:snapToGrid w:val="0"/>
        <w:spacing w:line="360" w:lineRule="auto"/>
        <w:jc w:val="left"/>
        <w:rPr>
          <w:rFonts w:ascii="仿宋_GB2312" w:hAnsi="仿宋_GB2312" w:eastAsia="仿宋_GB2312" w:cs="仿宋_GB2312"/>
          <w:b/>
          <w:szCs w:val="21"/>
        </w:rPr>
      </w:pPr>
      <w:r>
        <w:rPr>
          <w:rFonts w:hint="eastAsia" w:ascii="仿宋_GB2312" w:hAnsi="仿宋_GB2312" w:eastAsia="仿宋_GB2312" w:cs="仿宋_GB2312"/>
          <w:b/>
          <w:szCs w:val="21"/>
        </w:rPr>
        <w:t xml:space="preserve">    十、合同生效</w:t>
      </w:r>
    </w:p>
    <w:p w14:paraId="46E3C289">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本政府采购合同经双方授权代表签字盖章后生效。</w:t>
      </w:r>
    </w:p>
    <w:p w14:paraId="2E92F115">
      <w:pPr>
        <w:wordWrap w:val="0"/>
        <w:adjustRightInd w:val="0"/>
        <w:snapToGrid w:val="0"/>
        <w:spacing w:line="360" w:lineRule="auto"/>
        <w:jc w:val="right"/>
        <w:rPr>
          <w:rFonts w:ascii="仿宋_GB2312" w:hAnsi="仿宋_GB2312" w:eastAsia="仿宋_GB2312" w:cs="仿宋_GB2312"/>
          <w:szCs w:val="21"/>
        </w:rPr>
      </w:pPr>
    </w:p>
    <w:p w14:paraId="1467EE98">
      <w:pPr>
        <w:adjustRightInd w:val="0"/>
        <w:snapToGrid w:val="0"/>
        <w:spacing w:line="360" w:lineRule="auto"/>
        <w:jc w:val="right"/>
        <w:rPr>
          <w:rFonts w:ascii="仿宋_GB2312" w:hAnsi="仿宋_GB2312" w:eastAsia="仿宋_GB2312" w:cs="仿宋_GB2312"/>
          <w:szCs w:val="21"/>
        </w:rPr>
      </w:pPr>
    </w:p>
    <w:p w14:paraId="4566D442">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需方（公章）：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供方(公章)：</w:t>
      </w:r>
      <w:r>
        <w:rPr>
          <w:rFonts w:hint="eastAsia" w:ascii="仿宋_GB2312" w:hAnsi="仿宋_GB2312" w:eastAsia="仿宋_GB2312" w:cs="仿宋_GB2312"/>
          <w:szCs w:val="21"/>
          <w:u w:val="single"/>
        </w:rPr>
        <w:t xml:space="preserve">                     </w:t>
      </w:r>
    </w:p>
    <w:p w14:paraId="74DD3C84">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法定代表人或授权代表人(签字):</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法定代表人或授权代表人(签字):</w:t>
      </w:r>
      <w:r>
        <w:rPr>
          <w:rFonts w:hint="eastAsia" w:ascii="仿宋_GB2312" w:hAnsi="仿宋_GB2312" w:eastAsia="仿宋_GB2312" w:cs="仿宋_GB2312"/>
          <w:szCs w:val="21"/>
          <w:u w:val="single"/>
        </w:rPr>
        <w:t xml:space="preserve">     </w:t>
      </w:r>
    </w:p>
    <w:p w14:paraId="12DAB133">
      <w:pPr>
        <w:adjustRightInd w:val="0"/>
        <w:snapToGrid w:val="0"/>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地址：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地址：</w:t>
      </w:r>
      <w:r>
        <w:rPr>
          <w:rFonts w:hint="eastAsia" w:ascii="仿宋_GB2312" w:hAnsi="仿宋_GB2312" w:eastAsia="仿宋_GB2312" w:cs="仿宋_GB2312"/>
          <w:szCs w:val="21"/>
          <w:u w:val="single"/>
        </w:rPr>
        <w:t xml:space="preserve">                            </w:t>
      </w:r>
    </w:p>
    <w:p w14:paraId="2FB98AC3">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联系人：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联系人：</w:t>
      </w:r>
      <w:r>
        <w:rPr>
          <w:rFonts w:hint="eastAsia" w:ascii="仿宋_GB2312" w:hAnsi="仿宋_GB2312" w:eastAsia="仿宋_GB2312" w:cs="仿宋_GB2312"/>
          <w:szCs w:val="21"/>
          <w:u w:val="single"/>
        </w:rPr>
        <w:t xml:space="preserve">                          </w:t>
      </w:r>
    </w:p>
    <w:p w14:paraId="586D9883">
      <w:pPr>
        <w:adjustRightInd w:val="0"/>
        <w:snapToGrid w:val="0"/>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电话：</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电话：</w:t>
      </w:r>
      <w:r>
        <w:rPr>
          <w:rFonts w:hint="eastAsia" w:ascii="仿宋_GB2312" w:hAnsi="仿宋_GB2312" w:eastAsia="仿宋_GB2312" w:cs="仿宋_GB2312"/>
          <w:szCs w:val="21"/>
          <w:u w:val="single"/>
        </w:rPr>
        <w:t xml:space="preserve">                            </w:t>
      </w:r>
    </w:p>
    <w:p w14:paraId="24D9B684">
      <w:pPr>
        <w:adjustRightInd w:val="0"/>
        <w:snapToGrid w:val="0"/>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传真：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传真：</w:t>
      </w:r>
      <w:r>
        <w:rPr>
          <w:rFonts w:hint="eastAsia" w:ascii="仿宋_GB2312" w:hAnsi="仿宋_GB2312" w:eastAsia="仿宋_GB2312" w:cs="仿宋_GB2312"/>
          <w:szCs w:val="21"/>
          <w:u w:val="single"/>
        </w:rPr>
        <w:t xml:space="preserve">                            </w:t>
      </w:r>
    </w:p>
    <w:p w14:paraId="53BAE64B">
      <w:pPr>
        <w:adjustRightInd w:val="0"/>
        <w:snapToGrid w:val="0"/>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邮编：</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邮编：</w:t>
      </w:r>
      <w:r>
        <w:rPr>
          <w:rFonts w:hint="eastAsia" w:ascii="仿宋_GB2312" w:hAnsi="仿宋_GB2312" w:eastAsia="仿宋_GB2312" w:cs="仿宋_GB2312"/>
          <w:szCs w:val="21"/>
          <w:u w:val="single"/>
        </w:rPr>
        <w:t xml:space="preserve">                           </w:t>
      </w:r>
    </w:p>
    <w:p w14:paraId="44B721E0">
      <w:pPr>
        <w:adjustRightInd w:val="0"/>
        <w:snapToGrid w:val="0"/>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日期：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日期：</w:t>
      </w:r>
      <w:r>
        <w:rPr>
          <w:rFonts w:hint="eastAsia" w:ascii="仿宋_GB2312" w:hAnsi="仿宋_GB2312" w:eastAsia="仿宋_GB2312" w:cs="仿宋_GB2312"/>
          <w:szCs w:val="21"/>
          <w:u w:val="single"/>
        </w:rPr>
        <w:t xml:space="preserve">                           </w:t>
      </w:r>
    </w:p>
    <w:p w14:paraId="5B987CAD">
      <w:pPr>
        <w:wordWrap w:val="0"/>
        <w:adjustRightInd w:val="0"/>
        <w:snapToGrid w:val="0"/>
        <w:spacing w:line="360" w:lineRule="auto"/>
        <w:jc w:val="right"/>
        <w:rPr>
          <w:rFonts w:ascii="仿宋_GB2312" w:hAnsi="仿宋_GB2312" w:eastAsia="仿宋_GB2312" w:cs="仿宋_GB2312"/>
          <w:szCs w:val="21"/>
        </w:rPr>
      </w:pPr>
    </w:p>
    <w:p w14:paraId="011963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7CC"/>
    <w:rsid w:val="00032D72"/>
    <w:rsid w:val="00217006"/>
    <w:rsid w:val="00844A6D"/>
    <w:rsid w:val="008860C6"/>
    <w:rsid w:val="00965E43"/>
    <w:rsid w:val="00976211"/>
    <w:rsid w:val="009B4134"/>
    <w:rsid w:val="00A577CC"/>
    <w:rsid w:val="00B02747"/>
    <w:rsid w:val="00BA7ADB"/>
    <w:rsid w:val="00BC370F"/>
    <w:rsid w:val="00D13CAE"/>
    <w:rsid w:val="00D44BAF"/>
    <w:rsid w:val="00E8058A"/>
    <w:rsid w:val="00F37589"/>
    <w:rsid w:val="7D626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0"/>
    <w:semiHidden/>
    <w:unhideWhenUsed/>
    <w:qFormat/>
    <w:uiPriority w:val="0"/>
    <w:pPr>
      <w:keepNext/>
      <w:keepLines/>
      <w:spacing w:before="260" w:after="260" w:line="412" w:lineRule="auto"/>
      <w:outlineLvl w:val="1"/>
    </w:pPr>
    <w:rPr>
      <w:rFonts w:ascii="Arial" w:hAnsi="Arial" w:eastAsia="黑体"/>
      <w:b/>
      <w:sz w:val="32"/>
      <w:lang w:val="zh-CN" w:eastAsia="zh-CN"/>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customStyle="1" w:styleId="9">
    <w:name w:val="标题 2 Char"/>
    <w:basedOn w:val="7"/>
    <w:semiHidden/>
    <w:qFormat/>
    <w:uiPriority w:val="9"/>
    <w:rPr>
      <w:rFonts w:asciiTheme="majorHAnsi" w:hAnsiTheme="majorHAnsi" w:eastAsiaTheme="majorEastAsia" w:cstheme="majorBidi"/>
      <w:b/>
      <w:bCs/>
      <w:sz w:val="32"/>
      <w:szCs w:val="32"/>
    </w:rPr>
  </w:style>
  <w:style w:type="character" w:customStyle="1" w:styleId="10">
    <w:name w:val="标题 2 Char1"/>
    <w:link w:val="2"/>
    <w:semiHidden/>
    <w:locked/>
    <w:uiPriority w:val="0"/>
    <w:rPr>
      <w:rFonts w:ascii="Arial" w:hAnsi="Arial" w:eastAsia="黑体" w:cs="Times New Roman"/>
      <w:b/>
      <w:sz w:val="32"/>
      <w:szCs w:val="24"/>
      <w:lang w:val="zh-CN" w:eastAsia="zh-CN"/>
    </w:rPr>
  </w:style>
  <w:style w:type="character" w:customStyle="1" w:styleId="11">
    <w:name w:val="页眉 Char"/>
    <w:basedOn w:val="7"/>
    <w:link w:val="4"/>
    <w:qFormat/>
    <w:uiPriority w:val="99"/>
    <w:rPr>
      <w:rFonts w:ascii="Calibri" w:hAnsi="Calibri" w:eastAsia="宋体" w:cs="Times New Roman"/>
      <w:sz w:val="18"/>
      <w:szCs w:val="18"/>
    </w:rPr>
  </w:style>
  <w:style w:type="character" w:customStyle="1" w:styleId="12">
    <w:name w:val="页脚 Char"/>
    <w:basedOn w:val="7"/>
    <w:link w:val="3"/>
    <w:uiPriority w:val="99"/>
    <w:rPr>
      <w:rFonts w:ascii="Calibri" w:hAnsi="Calibri" w:eastAsia="宋体" w:cs="Times New Roman"/>
      <w:sz w:val="18"/>
      <w:szCs w:val="18"/>
    </w:rPr>
  </w:style>
  <w:style w:type="paragraph" w:customStyle="1" w:styleId="13">
    <w:name w:val="ql-align-center"/>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6700</Words>
  <Characters>7209</Characters>
  <Lines>305</Lines>
  <Paragraphs>86</Paragraphs>
  <TotalTime>16</TotalTime>
  <ScaleCrop>false</ScaleCrop>
  <LinksUpToDate>false</LinksUpToDate>
  <CharactersWithSpaces>7284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2021-01-11T01:41:00Z</dcterms:created>
  <dc:creator>john</dc:creator>
  <cp:lastModifiedBy>张欢</cp:lastModifiedBy>
  <dcterms:modified xsi:type="dcterms:W3CDTF">2026-05-08T01:02:18Z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eyJoZGlkIjoiNTdjZGUxMmFlNGVhNDIyNWFmMjRhNTdkYzM3NGMwZGUiLCJ1c2VySWQiOiIxNjUwNzQ4NzUzIn0=</vt:lpwstr>
  </property>
  <property fmtid="{D5CDD505-2E9C-101B-9397-08002B2CF9AE}" pid="3" name="KSOProductBuildVer">
    <vt:lpwstr>2052-12.1.0.25865</vt:lpwstr>
  </property>
  <property fmtid="{D5CDD505-2E9C-101B-9397-08002B2CF9AE}" pid="4" name="ICV">
    <vt:lpwstr>CF1F190DB2284AB99041DBD5C93A80C0_12</vt:lpwstr>
  </property>
</Properties>
</file>