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928" w:firstLineChars="400"/>
        <w:rPr>
          <w:rFonts w:asciiTheme="minorEastAsia" w:hAnsiTheme="minorEastAsia" w:eastAsiaTheme="minorEastAsia"/>
          <w:sz w:val="48"/>
          <w:szCs w:val="48"/>
        </w:rPr>
      </w:pPr>
      <w:r>
        <w:rPr>
          <w:rFonts w:hint="eastAsia" w:asciiTheme="minorEastAsia" w:hAnsiTheme="minorEastAsia" w:eastAsiaTheme="minorEastAsia"/>
          <w:sz w:val="48"/>
          <w:szCs w:val="48"/>
        </w:rPr>
        <w:t>鞍山市政府采购项目</w:t>
      </w:r>
    </w:p>
    <w:p>
      <w:pPr>
        <w:spacing w:line="360" w:lineRule="auto"/>
        <w:ind w:left="2107" w:leftChars="544" w:hanging="965" w:hangingChars="267"/>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鞍山市文化旅游发展促进中心图书馆</w:t>
      </w:r>
    </w:p>
    <w:p>
      <w:pPr>
        <w:spacing w:line="360" w:lineRule="auto"/>
        <w:ind w:left="1804" w:leftChars="744" w:hanging="242" w:hangingChars="67"/>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数字资源、中文图书采购项目</w:t>
      </w:r>
    </w:p>
    <w:p>
      <w:pPr>
        <w:spacing w:line="360" w:lineRule="auto"/>
        <w:ind w:firstLine="1745" w:firstLineChars="485"/>
        <w:rPr>
          <w:rFonts w:asciiTheme="minorEastAsia" w:hAnsiTheme="minorEastAsia" w:eastAsiaTheme="minorEastAsia"/>
          <w:sz w:val="36"/>
          <w:szCs w:val="36"/>
        </w:rPr>
      </w:pPr>
    </w:p>
    <w:p>
      <w:pPr>
        <w:spacing w:line="360" w:lineRule="auto"/>
        <w:ind w:firstLine="1446" w:firstLineChars="40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计划编号：</w:t>
      </w:r>
      <w:r>
        <w:rPr>
          <w:rFonts w:cs="仿宋_GB2312" w:asciiTheme="minorEastAsia" w:hAnsiTheme="minorEastAsia" w:eastAsiaTheme="minorEastAsia"/>
          <w:b/>
          <w:sz w:val="36"/>
          <w:szCs w:val="36"/>
        </w:rPr>
        <w:t>JH22-210300-04228</w:t>
      </w:r>
    </w:p>
    <w:p>
      <w:pPr>
        <w:spacing w:line="360" w:lineRule="auto"/>
        <w:ind w:firstLine="1084" w:firstLineChars="300"/>
        <w:rPr>
          <w:rFonts w:cs="仿宋_GB2312" w:asciiTheme="minorEastAsia" w:hAnsiTheme="minorEastAsia" w:eastAsiaTheme="minorEastAsia"/>
          <w:b/>
          <w:sz w:val="36"/>
          <w:szCs w:val="36"/>
        </w:rPr>
      </w:pPr>
    </w:p>
    <w:p>
      <w:pPr>
        <w:spacing w:line="360" w:lineRule="auto"/>
        <w:ind w:firstLine="1446" w:firstLineChars="400"/>
        <w:rPr>
          <w:rFonts w:cs="仿宋_GB2312" w:asciiTheme="minorEastAsia" w:hAnsiTheme="minorEastAsia" w:eastAsiaTheme="minorEastAsia"/>
          <w:b/>
          <w:sz w:val="36"/>
          <w:szCs w:val="36"/>
        </w:rPr>
      </w:pPr>
      <w:r>
        <w:rPr>
          <w:rFonts w:hint="eastAsia" w:asciiTheme="minorEastAsia" w:hAnsiTheme="minorEastAsia" w:eastAsiaTheme="minorEastAsia"/>
          <w:b/>
          <w:sz w:val="36"/>
          <w:szCs w:val="36"/>
        </w:rPr>
        <w:t>合同</w:t>
      </w:r>
      <w:r>
        <w:rPr>
          <w:rFonts w:hint="eastAsia" w:cs="仿宋_GB2312" w:asciiTheme="minorEastAsia" w:hAnsiTheme="minorEastAsia" w:eastAsiaTheme="minorEastAsia"/>
          <w:b/>
          <w:sz w:val="36"/>
          <w:szCs w:val="36"/>
        </w:rPr>
        <w:t>编号：</w:t>
      </w:r>
      <w:r>
        <w:rPr>
          <w:rFonts w:hint="eastAsia" w:asciiTheme="minorEastAsia" w:hAnsiTheme="minorEastAsia" w:eastAsiaTheme="minorEastAsia"/>
          <w:b/>
          <w:color w:val="3D4B64"/>
          <w:sz w:val="36"/>
          <w:szCs w:val="36"/>
          <w:shd w:val="clear" w:color="auto" w:fill="F7F7F7"/>
        </w:rPr>
        <w:t>AGJCG2022GH18</w:t>
      </w:r>
    </w:p>
    <w:p>
      <w:pPr>
        <w:spacing w:line="360" w:lineRule="auto"/>
        <w:ind w:firstLine="2530" w:firstLineChars="700"/>
        <w:jc w:val="left"/>
        <w:rPr>
          <w:rFonts w:asciiTheme="minorEastAsia" w:hAnsiTheme="minorEastAsia" w:eastAsiaTheme="minorEastAsia"/>
          <w:b/>
          <w:sz w:val="36"/>
          <w:szCs w:val="36"/>
        </w:rPr>
      </w:pPr>
    </w:p>
    <w:p>
      <w:pPr>
        <w:pStyle w:val="3"/>
        <w:ind w:firstLine="3240" w:firstLineChars="900"/>
        <w:rPr>
          <w:rFonts w:cs="仿宋_GB2312" w:asciiTheme="minorEastAsia" w:hAnsiTheme="minorEastAsia" w:eastAsiaTheme="minorEastAsia"/>
          <w:b w:val="0"/>
          <w:sz w:val="36"/>
          <w:szCs w:val="36"/>
        </w:rPr>
      </w:pPr>
      <w:r>
        <w:rPr>
          <w:rFonts w:hint="eastAsia" w:cs="仿宋_GB2312" w:asciiTheme="minorEastAsia" w:hAnsiTheme="minorEastAsia" w:eastAsiaTheme="minorEastAsia"/>
          <w:b w:val="0"/>
          <w:sz w:val="36"/>
          <w:szCs w:val="36"/>
        </w:rPr>
        <w:t>第一包</w:t>
      </w:r>
    </w:p>
    <w:p>
      <w:pPr>
        <w:spacing w:line="360" w:lineRule="auto"/>
        <w:ind w:firstLine="2530" w:firstLineChars="700"/>
        <w:jc w:val="left"/>
        <w:rPr>
          <w:rFonts w:asciiTheme="minorEastAsia" w:hAnsiTheme="minorEastAsia" w:eastAsiaTheme="minorEastAsia"/>
          <w:b/>
          <w:sz w:val="36"/>
          <w:szCs w:val="36"/>
        </w:rPr>
      </w:pPr>
    </w:p>
    <w:p>
      <w:pPr>
        <w:spacing w:line="360" w:lineRule="auto"/>
        <w:ind w:firstLine="2530" w:firstLineChars="700"/>
        <w:jc w:val="left"/>
        <w:rPr>
          <w:rFonts w:asciiTheme="minorEastAsia" w:hAnsiTheme="minorEastAsia" w:eastAsiaTheme="minorEastAsia"/>
          <w:b/>
          <w:sz w:val="36"/>
          <w:szCs w:val="36"/>
        </w:rPr>
      </w:pPr>
    </w:p>
    <w:p>
      <w:pPr>
        <w:spacing w:line="360" w:lineRule="auto"/>
        <w:ind w:firstLine="2650" w:firstLineChars="600"/>
        <w:jc w:val="left"/>
        <w:rPr>
          <w:rFonts w:asciiTheme="minorEastAsia" w:hAnsiTheme="minorEastAsia" w:eastAsiaTheme="minorEastAsia"/>
          <w:b/>
          <w:sz w:val="44"/>
          <w:szCs w:val="44"/>
        </w:rPr>
      </w:pPr>
      <w:r>
        <w:rPr>
          <w:rFonts w:hint="eastAsia" w:asciiTheme="minorEastAsia" w:hAnsiTheme="minorEastAsia" w:eastAsiaTheme="minorEastAsia"/>
          <w:b/>
          <w:sz w:val="44"/>
          <w:szCs w:val="44"/>
        </w:rPr>
        <w:t>合       同</w:t>
      </w:r>
    </w:p>
    <w:p>
      <w:pPr>
        <w:spacing w:line="360" w:lineRule="auto"/>
        <w:ind w:firstLine="1265" w:firstLineChars="350"/>
        <w:jc w:val="left"/>
        <w:rPr>
          <w:rFonts w:asciiTheme="minorEastAsia" w:hAnsiTheme="minorEastAsia" w:eastAsiaTheme="minorEastAsia"/>
          <w:b/>
          <w:sz w:val="36"/>
          <w:szCs w:val="36"/>
        </w:rPr>
      </w:pPr>
    </w:p>
    <w:p>
      <w:pPr>
        <w:spacing w:line="440" w:lineRule="exact"/>
        <w:ind w:left="1966" w:leftChars="936" w:firstLine="181" w:firstLineChars="50"/>
        <w:rPr>
          <w:rFonts w:asciiTheme="minorEastAsia" w:hAnsiTheme="minorEastAsia" w:eastAsiaTheme="minorEastAsia"/>
          <w:b/>
          <w:sz w:val="36"/>
          <w:szCs w:val="36"/>
        </w:rPr>
      </w:pPr>
    </w:p>
    <w:p>
      <w:pPr>
        <w:spacing w:line="360" w:lineRule="auto"/>
        <w:ind w:firstLine="723" w:firstLineChars="200"/>
        <w:rPr>
          <w:rFonts w:cs="仿宋_GB2312" w:asciiTheme="minorEastAsia" w:hAnsiTheme="minorEastAsia" w:eastAsiaTheme="minorEastAsia"/>
          <w:b/>
          <w:sz w:val="36"/>
          <w:szCs w:val="36"/>
        </w:rPr>
      </w:pPr>
      <w:r>
        <w:rPr>
          <w:rFonts w:hint="eastAsia" w:asciiTheme="minorEastAsia" w:hAnsiTheme="minorEastAsia" w:eastAsiaTheme="minorEastAsia"/>
          <w:b/>
          <w:sz w:val="36"/>
          <w:szCs w:val="36"/>
        </w:rPr>
        <w:t>合同需方：</w:t>
      </w:r>
      <w:r>
        <w:rPr>
          <w:rFonts w:hint="eastAsia" w:cs="仿宋_GB2312" w:asciiTheme="minorEastAsia" w:hAnsiTheme="minorEastAsia" w:eastAsiaTheme="minorEastAsia"/>
          <w:b/>
          <w:sz w:val="36"/>
          <w:szCs w:val="36"/>
        </w:rPr>
        <w:t>鞍山市文化旅游发展促进中心</w:t>
      </w:r>
    </w:p>
    <w:p>
      <w:pPr>
        <w:spacing w:line="360" w:lineRule="auto"/>
        <w:ind w:firstLine="723" w:firstLineChars="200"/>
        <w:rPr>
          <w:rFonts w:asciiTheme="minorEastAsia" w:hAnsiTheme="minorEastAsia" w:eastAsiaTheme="minorEastAsia"/>
          <w:b/>
          <w:sz w:val="36"/>
          <w:szCs w:val="36"/>
        </w:rPr>
      </w:pPr>
      <w:r>
        <w:rPr>
          <w:rFonts w:hint="eastAsia" w:asciiTheme="minorEastAsia" w:hAnsiTheme="minorEastAsia" w:eastAsiaTheme="minorEastAsia"/>
          <w:b/>
          <w:sz w:val="36"/>
          <w:szCs w:val="36"/>
        </w:rPr>
        <w:t>合同供方:沈阳超星教育科技有限公司</w:t>
      </w:r>
    </w:p>
    <w:p>
      <w:pPr>
        <w:spacing w:line="520" w:lineRule="exact"/>
        <w:ind w:firstLine="723" w:firstLineChars="20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t>采购代理机构：鞍山市公共资源交易中心</w:t>
      </w:r>
    </w:p>
    <w:p>
      <w:pPr>
        <w:spacing w:line="360" w:lineRule="auto"/>
        <w:ind w:firstLine="3433" w:firstLineChars="95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(鞍山市政府采购中心)</w:t>
      </w:r>
    </w:p>
    <w:p>
      <w:pPr>
        <w:spacing w:beforeLines="100" w:afterLines="100" w:line="480" w:lineRule="exact"/>
        <w:jc w:val="center"/>
        <w:rPr>
          <w:rFonts w:cs="仿宋_GB2312" w:asciiTheme="minorEastAsia" w:hAnsiTheme="minorEastAsia" w:eastAsiaTheme="minorEastAsia"/>
          <w:b/>
          <w:sz w:val="24"/>
        </w:rPr>
      </w:pPr>
    </w:p>
    <w:p>
      <w:pPr>
        <w:spacing w:beforeLines="100" w:afterLines="100" w:line="480" w:lineRule="exact"/>
        <w:jc w:val="center"/>
        <w:rPr>
          <w:rFonts w:cs="仿宋_GB2312" w:asciiTheme="minorEastAsia" w:hAnsiTheme="minorEastAsia" w:eastAsiaTheme="minorEastAsia"/>
          <w:b/>
          <w:sz w:val="24"/>
        </w:rPr>
      </w:pPr>
    </w:p>
    <w:p>
      <w:pPr>
        <w:adjustRightInd w:val="0"/>
        <w:snapToGrid w:val="0"/>
        <w:spacing w:line="360" w:lineRule="auto"/>
        <w:jc w:val="center"/>
        <w:rPr>
          <w:rFonts w:asciiTheme="minorEastAsia" w:hAnsiTheme="minorEastAsia" w:eastAsiaTheme="minorEastAsia"/>
          <w:b/>
          <w:bCs/>
          <w:sz w:val="44"/>
          <w:szCs w:val="44"/>
        </w:rPr>
      </w:pPr>
      <w:bookmarkStart w:id="0" w:name="_Toc11644_WPSOffice_Level1"/>
      <w:bookmarkStart w:id="1" w:name="_Toc7832_WPSOffice_Level1"/>
      <w:r>
        <w:rPr>
          <w:rFonts w:hint="eastAsia" w:asciiTheme="minorEastAsia" w:hAnsiTheme="minorEastAsia" w:eastAsiaTheme="minorEastAsia"/>
          <w:b/>
          <w:bCs/>
          <w:sz w:val="44"/>
          <w:szCs w:val="44"/>
        </w:rPr>
        <w:t>政府采购合同格式</w:t>
      </w:r>
      <w:bookmarkEnd w:id="0"/>
      <w:bookmarkEnd w:id="1"/>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政府采购合同编号：</w:t>
      </w:r>
      <w:r>
        <w:rPr>
          <w:rFonts w:cs="仿宋_GB2312" w:asciiTheme="minorEastAsia" w:hAnsiTheme="minorEastAsia" w:eastAsiaTheme="minorEastAsia"/>
          <w:sz w:val="24"/>
        </w:rPr>
        <w:t>JH22-210300-04228</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签订地点：鞍山</w:t>
      </w:r>
    </w:p>
    <w:p>
      <w:pPr>
        <w:spacing w:line="360" w:lineRule="auto"/>
        <w:ind w:firstLine="480" w:firstLineChars="200"/>
        <w:rPr>
          <w:rFonts w:asciiTheme="minorEastAsia" w:hAnsiTheme="minorEastAsia" w:eastAsiaTheme="minorEastAsia"/>
          <w:sz w:val="24"/>
        </w:rPr>
      </w:pPr>
      <w:r>
        <w:rPr>
          <w:rFonts w:hint="eastAsia" w:cs="仿宋_GB2312" w:asciiTheme="minorEastAsia" w:hAnsiTheme="minorEastAsia" w:eastAsiaTheme="minorEastAsia"/>
          <w:sz w:val="24"/>
        </w:rPr>
        <w:t>鞍山市文化旅游发展促进中心</w:t>
      </w:r>
      <w:r>
        <w:rPr>
          <w:rFonts w:hint="eastAsia" w:asciiTheme="minorEastAsia" w:hAnsiTheme="minorEastAsia" w:eastAsiaTheme="minorEastAsia"/>
          <w:sz w:val="24"/>
        </w:rPr>
        <w:t>（以下简称需方）和沈阳超星教育科技有限公司（以下简称供方）根据《中华人民共和国民法典》和有关法律法规，遵循平等、自愿、公平和诚实信用原则，同意按照下面的条款和条件订立本政府采购合同，共同信守。</w:t>
      </w:r>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　　</w:t>
      </w:r>
      <w:bookmarkStart w:id="2" w:name="_Toc13230_WPSOffice_Level2"/>
      <w:r>
        <w:rPr>
          <w:rFonts w:hint="eastAsia" w:asciiTheme="minorEastAsia" w:hAnsiTheme="minorEastAsia" w:eastAsiaTheme="minorEastAsia"/>
          <w:b/>
          <w:sz w:val="24"/>
        </w:rPr>
        <w:t>一、政府采购合同文件</w:t>
      </w:r>
      <w:bookmarkEnd w:id="2"/>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本政府采购合同所附下列文件是构成本政府采购合同不可分割的部分：</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1.招标文件（招标文件编号</w:t>
      </w:r>
      <w:r>
        <w:rPr>
          <w:rFonts w:cs="仿宋_GB2312" w:asciiTheme="minorEastAsia" w:hAnsiTheme="minorEastAsia" w:eastAsiaTheme="minorEastAsia"/>
          <w:sz w:val="24"/>
        </w:rPr>
        <w:t>JH22-210300-04228</w:t>
      </w:r>
      <w:r>
        <w:rPr>
          <w:rFonts w:hint="eastAsia" w:asciiTheme="minorEastAsia" w:hAnsiTheme="minorEastAsia" w:eastAsiaTheme="minorEastAsia"/>
          <w:sz w:val="24"/>
        </w:rPr>
        <w:t>）；</w:t>
      </w:r>
    </w:p>
    <w:p>
      <w:pPr>
        <w:adjustRightInd w:val="0"/>
        <w:snapToGrid w:val="0"/>
        <w:spacing w:line="360" w:lineRule="auto"/>
        <w:ind w:firstLine="480" w:firstLineChars="200"/>
        <w:jc w:val="left"/>
        <w:rPr>
          <w:rFonts w:cs="Arial" w:asciiTheme="minorEastAsia" w:hAnsiTheme="minorEastAsia" w:eastAsiaTheme="minorEastAsia"/>
          <w:sz w:val="24"/>
        </w:rPr>
      </w:pPr>
      <w:r>
        <w:rPr>
          <w:rFonts w:hint="eastAsia" w:asciiTheme="minorEastAsia" w:hAnsiTheme="minorEastAsia" w:eastAsiaTheme="minorEastAsia"/>
          <w:sz w:val="24"/>
        </w:rPr>
        <w:t>2.</w:t>
      </w:r>
      <w:r>
        <w:rPr>
          <w:rFonts w:hint="eastAsia" w:cs="Arial" w:asciiTheme="minorEastAsia" w:hAnsiTheme="minorEastAsia" w:eastAsiaTheme="minorEastAsia"/>
          <w:sz w:val="24"/>
        </w:rPr>
        <w:t>招标文件的更正公告、变更公告；</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3.中标人提交的投标文件；</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4.政府采购合同条款；</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5.中标通知书；</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w:t>
      </w:r>
      <w:r>
        <w:rPr>
          <w:rFonts w:hint="eastAsia" w:cs="Arial" w:asciiTheme="minorEastAsia" w:hAnsiTheme="minorEastAsia" w:eastAsiaTheme="minorEastAsia"/>
          <w:sz w:val="24"/>
        </w:rPr>
        <w:t>政府采购合同的其它附件。</w:t>
      </w:r>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　　</w:t>
      </w:r>
      <w:bookmarkStart w:id="3" w:name="_Toc19527_WPSOffice_Level2"/>
      <w:r>
        <w:rPr>
          <w:rFonts w:hint="eastAsia" w:asciiTheme="minorEastAsia" w:hAnsiTheme="minorEastAsia" w:eastAsiaTheme="minorEastAsia"/>
          <w:b/>
          <w:sz w:val="24"/>
        </w:rPr>
        <w:t>二、政府采购合同范围和条件</w:t>
      </w:r>
      <w:bookmarkEnd w:id="3"/>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本政府采购合同的范围和条件与上述政府采购合同文件的规定相一致。</w:t>
      </w:r>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　　</w:t>
      </w:r>
      <w:bookmarkStart w:id="4" w:name="_Toc18050_WPSOffice_Level2"/>
      <w:r>
        <w:rPr>
          <w:rFonts w:hint="eastAsia" w:asciiTheme="minorEastAsia" w:hAnsiTheme="minorEastAsia" w:eastAsiaTheme="minorEastAsia"/>
          <w:b/>
          <w:sz w:val="24"/>
        </w:rPr>
        <w:t>三、政府采购合同标的</w:t>
      </w:r>
      <w:bookmarkEnd w:id="4"/>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cs="仿宋_GB2312" w:asciiTheme="minorEastAsia" w:hAnsiTheme="minorEastAsia" w:eastAsiaTheme="minorEastAsia"/>
          <w:sz w:val="24"/>
        </w:rPr>
        <w:t>本政府采购合同的标的为招标文件中所列货物及相关服务。</w:t>
      </w:r>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　　</w:t>
      </w:r>
      <w:bookmarkStart w:id="5" w:name="_Toc27886_WPSOffice_Level2"/>
      <w:r>
        <w:rPr>
          <w:rFonts w:hint="eastAsia" w:asciiTheme="minorEastAsia" w:hAnsiTheme="minorEastAsia" w:eastAsiaTheme="minorEastAsia"/>
          <w:b/>
          <w:sz w:val="24"/>
        </w:rPr>
        <w:t>四、政府采购合同金额</w:t>
      </w:r>
      <w:bookmarkEnd w:id="5"/>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根据上述政府采购合同文件要求，政府采购合同的总金额为人民币</w:t>
      </w:r>
      <w:r>
        <w:rPr>
          <w:rFonts w:hint="eastAsia" w:asciiTheme="minorEastAsia" w:hAnsiTheme="minorEastAsia" w:eastAsiaTheme="minorEastAsia"/>
          <w:sz w:val="24"/>
          <w:u w:val="single"/>
        </w:rPr>
        <w:t>壹拾叁万玖仟伍佰壹拾陆</w:t>
      </w:r>
      <w:r>
        <w:rPr>
          <w:rFonts w:hint="eastAsia" w:asciiTheme="minorEastAsia" w:hAnsiTheme="minorEastAsia" w:eastAsiaTheme="minorEastAsia"/>
          <w:sz w:val="24"/>
        </w:rPr>
        <w:t>元整。</w:t>
      </w:r>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注：存在分项产品的必须清晰列明分项产品明细，包括名称、数量、分项报价等，并作为合同组成部分。</w:t>
      </w:r>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　　</w:t>
      </w:r>
      <w:bookmarkStart w:id="6" w:name="_Toc22211_WPSOffice_Level2"/>
      <w:r>
        <w:rPr>
          <w:rFonts w:hint="eastAsia" w:asciiTheme="minorEastAsia" w:hAnsiTheme="minorEastAsia" w:eastAsiaTheme="minorEastAsia"/>
          <w:b/>
          <w:sz w:val="24"/>
        </w:rPr>
        <w:t>五、付款方式及条件</w:t>
      </w:r>
      <w:bookmarkEnd w:id="6"/>
    </w:p>
    <w:p>
      <w:pPr>
        <w:adjustRightInd w:val="0"/>
        <w:snapToGrid w:val="0"/>
        <w:spacing w:line="360" w:lineRule="auto"/>
        <w:ind w:firstLine="480" w:firstLineChars="200"/>
        <w:jc w:val="left"/>
        <w:rPr>
          <w:rFonts w:asciiTheme="minorEastAsia" w:hAnsiTheme="minorEastAsia" w:eastAsiaTheme="minorEastAsia"/>
          <w:b/>
          <w:sz w:val="24"/>
        </w:rPr>
      </w:pPr>
      <w:r>
        <w:rPr>
          <w:rFonts w:hint="eastAsia" w:cs="仿宋_GB2312" w:asciiTheme="minorEastAsia" w:hAnsiTheme="minorEastAsia" w:eastAsiaTheme="minorEastAsia"/>
          <w:sz w:val="24"/>
        </w:rPr>
        <w:t>验收合格后，一次性支付全部货款。</w:t>
      </w:r>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b/>
          <w:sz w:val="24"/>
        </w:rPr>
        <w:t>　　六、交货时间和交货地点</w:t>
      </w:r>
    </w:p>
    <w:p>
      <w:pPr>
        <w:adjustRightInd w:val="0"/>
        <w:snapToGrid w:val="0"/>
        <w:spacing w:line="360" w:lineRule="auto"/>
        <w:ind w:firstLine="465"/>
        <w:jc w:val="left"/>
        <w:rPr>
          <w:rFonts w:asciiTheme="minorEastAsia" w:hAnsiTheme="minorEastAsia" w:eastAsiaTheme="minorEastAsia"/>
          <w:sz w:val="24"/>
        </w:rPr>
      </w:pPr>
      <w:r>
        <w:rPr>
          <w:rFonts w:hint="eastAsia" w:asciiTheme="minorEastAsia" w:hAnsiTheme="minorEastAsia" w:eastAsiaTheme="minorEastAsia"/>
          <w:sz w:val="24"/>
        </w:rPr>
        <w:t>1.交货时间： 30日内</w:t>
      </w:r>
    </w:p>
    <w:p>
      <w:pPr>
        <w:adjustRightInd w:val="0"/>
        <w:snapToGrid w:val="0"/>
        <w:spacing w:line="360" w:lineRule="auto"/>
        <w:ind w:firstLine="465"/>
        <w:jc w:val="left"/>
        <w:rPr>
          <w:rFonts w:asciiTheme="minorEastAsia" w:hAnsiTheme="minorEastAsia" w:eastAsiaTheme="minorEastAsia"/>
          <w:sz w:val="24"/>
          <w:u w:val="single"/>
        </w:rPr>
      </w:pPr>
      <w:r>
        <w:rPr>
          <w:rFonts w:hint="eastAsia" w:asciiTheme="minorEastAsia" w:hAnsiTheme="minorEastAsia" w:eastAsiaTheme="minorEastAsia"/>
          <w:sz w:val="24"/>
        </w:rPr>
        <w:t>2.交货地点：鞍山市图书馆</w:t>
      </w:r>
      <w:r>
        <w:rPr>
          <w:rFonts w:hint="eastAsia" w:cs="仿宋_GB2312" w:asciiTheme="minorEastAsia" w:hAnsiTheme="minorEastAsia" w:eastAsiaTheme="minorEastAsia"/>
          <w:kern w:val="0"/>
          <w:sz w:val="24"/>
        </w:rPr>
        <w:t>。</w:t>
      </w:r>
    </w:p>
    <w:p>
      <w:pPr>
        <w:adjustRightInd w:val="0"/>
        <w:snapToGrid w:val="0"/>
        <w:spacing w:line="360" w:lineRule="auto"/>
        <w:jc w:val="left"/>
        <w:rPr>
          <w:rFonts w:asciiTheme="minorEastAsia" w:hAnsiTheme="minorEastAsia" w:eastAsiaTheme="minorEastAsia"/>
          <w:b/>
          <w:sz w:val="24"/>
        </w:rPr>
      </w:pPr>
    </w:p>
    <w:p>
      <w:pPr>
        <w:adjustRightInd w:val="0"/>
        <w:snapToGrid w:val="0"/>
        <w:spacing w:line="360" w:lineRule="auto"/>
        <w:jc w:val="left"/>
        <w:rPr>
          <w:rFonts w:asciiTheme="minorEastAsia" w:hAnsiTheme="minorEastAsia" w:eastAsiaTheme="minorEastAsia"/>
          <w:b/>
          <w:sz w:val="24"/>
        </w:rPr>
      </w:pPr>
      <w:bookmarkStart w:id="7" w:name="_Toc12497_WPSOffice_Level2"/>
      <w:r>
        <w:rPr>
          <w:rFonts w:hint="eastAsia" w:asciiTheme="minorEastAsia" w:hAnsiTheme="minorEastAsia" w:eastAsiaTheme="minorEastAsia"/>
          <w:b/>
          <w:sz w:val="24"/>
        </w:rPr>
        <w:t>七、验收要求</w:t>
      </w:r>
      <w:bookmarkEnd w:id="7"/>
    </w:p>
    <w:p>
      <w:pPr>
        <w:adjustRightInd w:val="0"/>
        <w:snapToGrid w:val="0"/>
        <w:spacing w:line="360" w:lineRule="auto"/>
        <w:jc w:val="left"/>
        <w:rPr>
          <w:rFonts w:asciiTheme="minorEastAsia" w:hAnsiTheme="minorEastAsia" w:eastAsiaTheme="minorEastAsia"/>
          <w:sz w:val="24"/>
          <w:u w:val="single"/>
        </w:rPr>
      </w:pPr>
      <w:r>
        <w:rPr>
          <w:rFonts w:hint="eastAsia" w:asciiTheme="minorEastAsia" w:hAnsiTheme="minorEastAsia" w:eastAsiaTheme="minorEastAsia"/>
          <w:sz w:val="24"/>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jc w:val="left"/>
        <w:rPr>
          <w:rFonts w:asciiTheme="minorEastAsia" w:hAnsiTheme="minorEastAsia" w:eastAsiaTheme="minorEastAsia"/>
          <w:b/>
          <w:sz w:val="24"/>
        </w:rPr>
      </w:pPr>
      <w:bookmarkStart w:id="8" w:name="_Toc4868_WPSOffice_Level2"/>
      <w:r>
        <w:rPr>
          <w:rFonts w:hint="eastAsia" w:asciiTheme="minorEastAsia" w:hAnsiTheme="minorEastAsia" w:eastAsiaTheme="minorEastAsia"/>
          <w:b/>
          <w:sz w:val="24"/>
        </w:rPr>
        <w:t>八、违约责任</w:t>
      </w:r>
      <w:bookmarkEnd w:id="8"/>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1.供方逾期供货的，每逾期一天向需方支付逾期供货金额%的违约金，逾期日的，需方有权单方面解除本协议。</w:t>
      </w:r>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3.需方逾期付款的，每逾期一天向供方支付逾期金额%的违约金，逾期日的，供方有权单方面解除本协议。</w:t>
      </w:r>
    </w:p>
    <w:p>
      <w:pPr>
        <w:adjustRightInd w:val="0"/>
        <w:snapToGrid w:val="0"/>
        <w:spacing w:line="360" w:lineRule="auto"/>
        <w:jc w:val="left"/>
        <w:rPr>
          <w:rFonts w:asciiTheme="minorEastAsia" w:hAnsiTheme="minorEastAsia" w:eastAsiaTheme="minorEastAsia"/>
          <w:b/>
          <w:sz w:val="24"/>
        </w:rPr>
      </w:pPr>
      <w:bookmarkStart w:id="9" w:name="_Toc24496_WPSOffice_Level2"/>
      <w:r>
        <w:rPr>
          <w:rFonts w:hint="eastAsia" w:asciiTheme="minorEastAsia" w:hAnsiTheme="minorEastAsia" w:eastAsiaTheme="minorEastAsia"/>
          <w:b/>
          <w:sz w:val="24"/>
        </w:rPr>
        <w:t>九、争议解决</w:t>
      </w:r>
      <w:bookmarkEnd w:id="9"/>
    </w:p>
    <w:p>
      <w:pPr>
        <w:adjustRightInd w:val="0"/>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sz w:val="24"/>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Theme="minorEastAsia" w:hAnsiTheme="minorEastAsia" w:eastAsiaTheme="minorEastAsia"/>
          <w:b/>
          <w:sz w:val="24"/>
        </w:rPr>
      </w:pPr>
      <w:bookmarkStart w:id="10" w:name="_Toc24974_WPSOffice_Level2"/>
      <w:r>
        <w:rPr>
          <w:rFonts w:hint="eastAsia" w:asciiTheme="minorEastAsia" w:hAnsiTheme="minorEastAsia" w:eastAsiaTheme="minorEastAsia"/>
          <w:b/>
          <w:sz w:val="24"/>
        </w:rPr>
        <w:t>十、合同生效</w:t>
      </w:r>
      <w:bookmarkEnd w:id="10"/>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本政府采购合同经双方授权代表签字盖章后生效。</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需方（公章）:                          供方(公章):</w:t>
      </w:r>
    </w:p>
    <w:p>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法定代表人或授权代表人(签字):   　　 　 法定代表人或授权代表人(签字):</w:t>
      </w:r>
    </w:p>
    <w:p>
      <w:pPr>
        <w:adjustRightInd w:val="0"/>
        <w:snapToGrid w:val="0"/>
        <w:spacing w:line="360" w:lineRule="auto"/>
        <w:ind w:firstLine="480" w:firstLineChars="200"/>
        <w:rPr>
          <w:rFonts w:cs="Lucida Sans Unicode" w:asciiTheme="minorEastAsia" w:hAnsiTheme="minorEastAsia" w:eastAsiaTheme="minorEastAsia"/>
          <w:sz w:val="24"/>
          <w:u w:val="single"/>
        </w:rPr>
      </w:pPr>
      <w:r>
        <w:rPr>
          <w:rFonts w:hint="eastAsia" w:cs="Lucida Sans Unicode" w:asciiTheme="minorEastAsia" w:hAnsiTheme="minorEastAsia" w:eastAsiaTheme="minorEastAsia"/>
          <w:sz w:val="24"/>
        </w:rPr>
        <w:t>地址：                                地址：</w:t>
      </w:r>
    </w:p>
    <w:p>
      <w:pPr>
        <w:adjustRightInd w:val="0"/>
        <w:snapToGrid w:val="0"/>
        <w:spacing w:line="360" w:lineRule="auto"/>
        <w:ind w:firstLine="480" w:firstLineChars="200"/>
        <w:rPr>
          <w:rFonts w:cs="Lucida Sans Unicode" w:asciiTheme="minorEastAsia" w:hAnsiTheme="minorEastAsia" w:eastAsiaTheme="minorEastAsia"/>
          <w:sz w:val="24"/>
        </w:rPr>
      </w:pPr>
      <w:r>
        <w:rPr>
          <w:rFonts w:hint="eastAsia" w:cs="Lucida Sans Unicode" w:asciiTheme="minorEastAsia" w:hAnsiTheme="minorEastAsia" w:eastAsiaTheme="minorEastAsia"/>
          <w:sz w:val="24"/>
        </w:rPr>
        <w:t>联系人：                              联系人：</w:t>
      </w:r>
    </w:p>
    <w:p>
      <w:pPr>
        <w:adjustRightInd w:val="0"/>
        <w:snapToGrid w:val="0"/>
        <w:spacing w:line="360" w:lineRule="auto"/>
        <w:ind w:firstLine="480" w:firstLineChars="200"/>
        <w:rPr>
          <w:rFonts w:cs="Lucida Sans Unicode" w:asciiTheme="minorEastAsia" w:hAnsiTheme="minorEastAsia" w:eastAsiaTheme="minorEastAsia"/>
          <w:sz w:val="24"/>
          <w:u w:val="single"/>
        </w:rPr>
      </w:pPr>
      <w:r>
        <w:rPr>
          <w:rFonts w:hint="eastAsia" w:cs="Lucida Sans Unicode" w:asciiTheme="minorEastAsia" w:hAnsiTheme="minorEastAsia" w:eastAsiaTheme="minorEastAsia"/>
          <w:sz w:val="24"/>
        </w:rPr>
        <w:t>电话：                                电话：</w:t>
      </w:r>
    </w:p>
    <w:p>
      <w:pPr>
        <w:adjustRightInd w:val="0"/>
        <w:snapToGrid w:val="0"/>
        <w:spacing w:line="360" w:lineRule="auto"/>
        <w:ind w:firstLine="480" w:firstLineChars="200"/>
        <w:rPr>
          <w:rFonts w:cs="Lucida Sans Unicode" w:asciiTheme="minorEastAsia" w:hAnsiTheme="minorEastAsia" w:eastAsiaTheme="minorEastAsia"/>
          <w:sz w:val="24"/>
          <w:u w:val="single"/>
        </w:rPr>
      </w:pPr>
      <w:r>
        <w:rPr>
          <w:rFonts w:hint="eastAsia" w:cs="Lucida Sans Unicode" w:asciiTheme="minorEastAsia" w:hAnsiTheme="minorEastAsia" w:eastAsiaTheme="minorEastAsia"/>
          <w:sz w:val="24"/>
        </w:rPr>
        <w:t>传真：                                传真：</w:t>
      </w:r>
    </w:p>
    <w:p>
      <w:pPr>
        <w:adjustRightInd w:val="0"/>
        <w:snapToGrid w:val="0"/>
        <w:spacing w:line="360" w:lineRule="auto"/>
        <w:ind w:firstLine="480" w:firstLineChars="200"/>
        <w:rPr>
          <w:rFonts w:cs="Lucida Sans Unicode" w:asciiTheme="minorEastAsia" w:hAnsiTheme="minorEastAsia" w:eastAsiaTheme="minorEastAsia"/>
          <w:sz w:val="24"/>
          <w:u w:val="single"/>
        </w:rPr>
      </w:pPr>
      <w:r>
        <w:rPr>
          <w:rFonts w:hint="eastAsia" w:cs="Lucida Sans Unicode" w:asciiTheme="minorEastAsia" w:hAnsiTheme="minorEastAsia" w:eastAsiaTheme="minorEastAsia"/>
          <w:sz w:val="24"/>
        </w:rPr>
        <w:t>邮编：                                邮编：</w:t>
      </w:r>
    </w:p>
    <w:p>
      <w:pPr>
        <w:adjustRightInd w:val="0"/>
        <w:snapToGrid w:val="0"/>
        <w:spacing w:line="360" w:lineRule="auto"/>
        <w:ind w:firstLine="480" w:firstLineChars="200"/>
        <w:rPr>
          <w:rFonts w:asciiTheme="minorEastAsia" w:hAnsiTheme="minorEastAsia" w:eastAsiaTheme="minorEastAsia"/>
          <w:sz w:val="24"/>
        </w:rPr>
      </w:pPr>
      <w:r>
        <w:rPr>
          <w:rFonts w:hint="eastAsia" w:cs="Lucida Sans Unicode" w:asciiTheme="minorEastAsia" w:hAnsiTheme="minorEastAsia" w:eastAsiaTheme="minorEastAsia"/>
          <w:sz w:val="24"/>
        </w:rPr>
        <w:t>日期：</w:t>
      </w:r>
      <w:r>
        <w:rPr>
          <w:rFonts w:hint="eastAsia" w:cs="Lucida Sans Unicode" w:asciiTheme="minorEastAsia" w:hAnsiTheme="minorEastAsia" w:eastAsiaTheme="minorEastAsia"/>
          <w:sz w:val="24"/>
          <w:u w:val="single"/>
        </w:rPr>
        <w:t xml:space="preserve">      年      月      日</w:t>
      </w:r>
      <w:r>
        <w:rPr>
          <w:rFonts w:hint="eastAsia" w:cs="Lucida Sans Unicode" w:asciiTheme="minorEastAsia" w:hAnsiTheme="minorEastAsia" w:eastAsiaTheme="minorEastAsia"/>
          <w:sz w:val="24"/>
        </w:rPr>
        <w:t xml:space="preserve">     　日期：</w:t>
      </w:r>
      <w:r>
        <w:rPr>
          <w:rFonts w:hint="eastAsia" w:cs="Lucida Sans Unicode" w:asciiTheme="minorEastAsia" w:hAnsiTheme="minorEastAsia" w:eastAsiaTheme="minorEastAsia"/>
          <w:sz w:val="24"/>
          <w:u w:val="single"/>
        </w:rPr>
        <w:t xml:space="preserve">       年      月     日</w:t>
      </w:r>
    </w:p>
    <w:p>
      <w:pPr>
        <w:wordWrap w:val="0"/>
        <w:adjustRightInd w:val="0"/>
        <w:snapToGrid w:val="0"/>
        <w:spacing w:line="360" w:lineRule="auto"/>
        <w:jc w:val="right"/>
        <w:rPr>
          <w:rFonts w:cs="仿宋_GB2312" w:asciiTheme="minorEastAsia" w:hAnsiTheme="minorEastAsia" w:eastAsiaTheme="minorEastAsia"/>
          <w:sz w:val="24"/>
        </w:rPr>
      </w:pPr>
    </w:p>
    <w:p>
      <w:pPr>
        <w:adjustRightInd w:val="0"/>
        <w:snapToGrid w:val="0"/>
        <w:spacing w:line="360" w:lineRule="auto"/>
        <w:jc w:val="right"/>
        <w:rPr>
          <w:rFonts w:cs="仿宋_GB2312" w:asciiTheme="minorEastAsia" w:hAnsiTheme="minorEastAsia" w:eastAsiaTheme="minorEastAsia"/>
          <w:sz w:val="24"/>
        </w:rPr>
      </w:pPr>
    </w:p>
    <w:p>
      <w:pPr>
        <w:widowControl/>
        <w:jc w:val="center"/>
        <w:rPr>
          <w:rFonts w:cs="仿宋_GB2312" w:asciiTheme="minorEastAsia" w:hAnsiTheme="minorEastAsia" w:eastAsiaTheme="minorEastAsia"/>
          <w:b/>
          <w:sz w:val="24"/>
        </w:rPr>
      </w:pPr>
    </w:p>
    <w:p>
      <w:pPr>
        <w:spacing w:beforeLines="100" w:afterLines="100" w:line="480" w:lineRule="exact"/>
        <w:jc w:val="center"/>
        <w:rPr>
          <w:rFonts w:cs="仿宋_GB2312" w:asciiTheme="minorEastAsia" w:hAnsiTheme="minorEastAsia" w:eastAsiaTheme="minorEastAsia"/>
          <w:b/>
          <w:sz w:val="24"/>
        </w:rPr>
      </w:pPr>
      <w:bookmarkStart w:id="11" w:name="_Toc30224_WPSOffice_Level1"/>
      <w:r>
        <w:rPr>
          <w:rFonts w:hint="eastAsia" w:cs="仿宋_GB2312" w:asciiTheme="minorEastAsia" w:hAnsiTheme="minorEastAsia" w:eastAsiaTheme="minorEastAsia"/>
          <w:b/>
          <w:sz w:val="24"/>
        </w:rPr>
        <w:t>政府采购合同条款</w:t>
      </w:r>
      <w:bookmarkEnd w:id="11"/>
    </w:p>
    <w:p>
      <w:pPr>
        <w:wordWrap w:val="0"/>
        <w:adjustRightInd w:val="0"/>
        <w:snapToGrid w:val="0"/>
        <w:spacing w:line="360" w:lineRule="auto"/>
        <w:jc w:val="right"/>
        <w:rPr>
          <w:rFonts w:cs="仿宋_GB2312" w:asciiTheme="minorEastAsia" w:hAnsiTheme="minorEastAsia" w:eastAsiaTheme="minorEastAsia"/>
          <w:sz w:val="24"/>
        </w:rPr>
      </w:pPr>
    </w:p>
    <w:p>
      <w:pPr>
        <w:adjustRightInd w:val="0"/>
        <w:snapToGrid w:val="0"/>
        <w:spacing w:line="360" w:lineRule="auto"/>
        <w:ind w:firstLine="472" w:firstLineChars="196"/>
        <w:rPr>
          <w:rFonts w:asciiTheme="minorEastAsia" w:hAnsiTheme="minorEastAsia" w:eastAsiaTheme="minorEastAsia"/>
          <w:b/>
          <w:bCs/>
          <w:sz w:val="24"/>
        </w:rPr>
      </w:pPr>
      <w:bookmarkStart w:id="12" w:name="_Toc10117_WPSOffice_Level1"/>
      <w:bookmarkStart w:id="13" w:name="_Toc25596_WPSOffice_Level1"/>
      <w:bookmarkStart w:id="14" w:name="_Toc398_WPSOffice_Level1"/>
      <w:r>
        <w:rPr>
          <w:rFonts w:hint="eastAsia" w:asciiTheme="minorEastAsia" w:hAnsiTheme="minorEastAsia" w:eastAsiaTheme="minorEastAsia"/>
          <w:b/>
          <w:bCs/>
          <w:sz w:val="24"/>
        </w:rPr>
        <w:t>1.术语定义</w:t>
      </w:r>
      <w:bookmarkEnd w:id="12"/>
      <w:bookmarkEnd w:id="13"/>
      <w:bookmarkEnd w:id="14"/>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本政府采购合同下列术语应解释为：</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1.2“政府采购合同价”指根据合同约定供方在正确地完全履行政府采购合同义务后，需方应支付给供方的价格。</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1.5“需方”指项目基本内容及要求中所述取得货物和服务的采购人。</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1.6“供方”指项目基本内容及要求中所述提供产品和服务的中标人。</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1.7“检验”指需方或者需方的最终用户收货后，按照本政府采购合同约定的标准对政府采购合同货物进行的检测与查验。</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1.8“验收书”指需方对供方履行政府采购合同情况及结果进行现场检验和评估意见的文件。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1.10“保修期”指自验收书签署之日起，供方以自担费用方式保证政府采购合同货物正常运行的时期。</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1.11“第三人”是指本政府采购合同双方以外的任何中国境内外的自然人、法人或其它经济组织。</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1.12“法律、法规”是指由中国各级政府及有关部门制定的法律、行政法规、地方性法规、规章及其它规范性文件的有关规定。</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1.13“招标文件”指采购人或者采购代理机构发布的招标文件。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1.14“投标文件”指供方按照采购代理机构招标文件的要求编制和递交，并最终被评标委员会接受的投标文件。</w:t>
      </w:r>
    </w:p>
    <w:p>
      <w:pPr>
        <w:rPr>
          <w:rFonts w:asciiTheme="minorEastAsia" w:hAnsiTheme="minorEastAsia" w:eastAsiaTheme="minorEastAsia"/>
          <w:sz w:val="24"/>
        </w:rPr>
      </w:pPr>
      <w:bookmarkStart w:id="15" w:name="_Toc22454_WPSOffice_Level1"/>
      <w:bookmarkStart w:id="16" w:name="_Toc29737_WPSOffice_Level1"/>
      <w:bookmarkStart w:id="17" w:name="_Toc750_WPSOffice_Level1"/>
      <w:r>
        <w:rPr>
          <w:rFonts w:hint="eastAsia" w:asciiTheme="minorEastAsia" w:hAnsiTheme="minorEastAsia" w:eastAsiaTheme="minorEastAsia"/>
          <w:sz w:val="24"/>
        </w:rPr>
        <w:t>2.技术指标</w:t>
      </w:r>
      <w:bookmarkEnd w:id="15"/>
      <w:bookmarkEnd w:id="16"/>
      <w:bookmarkEnd w:id="17"/>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2.1交付产品的技术指标应与招标文件规定的技术指标要求及投标文件中的“技术规格偏离表及商务条款偏离表”的承诺内容相一致。</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2.2 除技术指标另有规定外，计量单位应该使用公制。</w:t>
      </w:r>
    </w:p>
    <w:p>
      <w:pPr>
        <w:adjustRightInd w:val="0"/>
        <w:snapToGrid w:val="0"/>
        <w:spacing w:line="360" w:lineRule="auto"/>
        <w:ind w:firstLine="472" w:firstLineChars="196"/>
        <w:rPr>
          <w:rFonts w:asciiTheme="minorEastAsia" w:hAnsiTheme="minorEastAsia" w:eastAsiaTheme="minorEastAsia"/>
          <w:b/>
          <w:sz w:val="24"/>
        </w:rPr>
      </w:pPr>
      <w:bookmarkStart w:id="18" w:name="_Toc17648_WPSOffice_Level1"/>
      <w:bookmarkStart w:id="19" w:name="_Toc1538_WPSOffice_Level1"/>
      <w:bookmarkStart w:id="20" w:name="_Toc19640_WPSOffice_Level1"/>
      <w:r>
        <w:rPr>
          <w:rFonts w:hint="eastAsia" w:asciiTheme="minorEastAsia" w:hAnsiTheme="minorEastAsia" w:eastAsiaTheme="minorEastAsia"/>
          <w:b/>
          <w:sz w:val="24"/>
        </w:rPr>
        <w:t>3.交货</w:t>
      </w:r>
      <w:bookmarkEnd w:id="18"/>
      <w:bookmarkEnd w:id="19"/>
      <w:bookmarkEnd w:id="20"/>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3.1供方按照合同约定的时间、地点交货</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72" w:firstLineChars="196"/>
        <w:rPr>
          <w:rFonts w:asciiTheme="minorEastAsia" w:hAnsiTheme="minorEastAsia" w:eastAsiaTheme="minorEastAsia"/>
          <w:b/>
          <w:sz w:val="24"/>
        </w:rPr>
      </w:pPr>
      <w:bookmarkStart w:id="21" w:name="_Toc15048_WPSOffice_Level1"/>
      <w:bookmarkStart w:id="22" w:name="_Toc1266_WPSOffice_Level1"/>
      <w:bookmarkStart w:id="23" w:name="_Toc11745_WPSOffice_Level1"/>
      <w:r>
        <w:rPr>
          <w:rFonts w:hint="eastAsia" w:asciiTheme="minorEastAsia" w:hAnsiTheme="minorEastAsia" w:eastAsiaTheme="minorEastAsia"/>
          <w:b/>
          <w:sz w:val="24"/>
        </w:rPr>
        <w:t>4.合同金额</w:t>
      </w:r>
      <w:bookmarkEnd w:id="21"/>
      <w:bookmarkEnd w:id="22"/>
      <w:bookmarkEnd w:id="23"/>
    </w:p>
    <w:p>
      <w:pPr>
        <w:adjustRightInd w:val="0"/>
        <w:snapToGrid w:val="0"/>
        <w:spacing w:line="360" w:lineRule="auto"/>
        <w:ind w:firstLine="470" w:firstLineChars="196"/>
        <w:rPr>
          <w:rFonts w:asciiTheme="minorEastAsia" w:hAnsiTheme="minorEastAsia" w:eastAsiaTheme="minorEastAsia"/>
          <w:b/>
          <w:sz w:val="24"/>
        </w:rPr>
      </w:pPr>
      <w:r>
        <w:rPr>
          <w:rFonts w:hint="eastAsia" w:asciiTheme="minorEastAsia" w:hAnsiTheme="minorEastAsia" w:eastAsiaTheme="minorEastAsia"/>
          <w:sz w:val="24"/>
        </w:rPr>
        <w:t>根据政府采购合同文件要求，确定政府采购合同的总金额。</w:t>
      </w:r>
    </w:p>
    <w:p>
      <w:pPr>
        <w:adjustRightInd w:val="0"/>
        <w:snapToGrid w:val="0"/>
        <w:spacing w:line="360" w:lineRule="auto"/>
        <w:ind w:firstLine="472" w:firstLineChars="196"/>
        <w:rPr>
          <w:rFonts w:asciiTheme="minorEastAsia" w:hAnsiTheme="minorEastAsia" w:eastAsiaTheme="minorEastAsia"/>
          <w:b/>
          <w:sz w:val="24"/>
        </w:rPr>
      </w:pPr>
      <w:bookmarkStart w:id="24" w:name="_Toc22359_WPSOffice_Level1"/>
      <w:bookmarkStart w:id="25" w:name="_Toc941_WPSOffice_Level1"/>
      <w:bookmarkStart w:id="26" w:name="_Toc11969_WPSOffice_Level1"/>
      <w:r>
        <w:rPr>
          <w:rFonts w:hint="eastAsia" w:asciiTheme="minorEastAsia" w:hAnsiTheme="minorEastAsia" w:eastAsiaTheme="minorEastAsia"/>
          <w:b/>
          <w:sz w:val="24"/>
        </w:rPr>
        <w:t>5.付款</w:t>
      </w:r>
      <w:bookmarkEnd w:id="24"/>
      <w:bookmarkEnd w:id="25"/>
      <w:bookmarkEnd w:id="26"/>
    </w:p>
    <w:p>
      <w:pPr>
        <w:adjustRightInd w:val="0"/>
        <w:snapToGrid w:val="0"/>
        <w:spacing w:line="360" w:lineRule="auto"/>
        <w:ind w:firstLine="470" w:firstLineChars="196"/>
        <w:rPr>
          <w:rFonts w:asciiTheme="minorEastAsia" w:hAnsiTheme="minorEastAsia" w:eastAsiaTheme="minorEastAsia"/>
          <w:sz w:val="24"/>
          <w:u w:val="single"/>
        </w:rPr>
      </w:pPr>
      <w:bookmarkStart w:id="27" w:name="_Toc22351_WPSOffice_Level2"/>
      <w:r>
        <w:rPr>
          <w:rFonts w:hint="eastAsia" w:asciiTheme="minorEastAsia" w:hAnsiTheme="minorEastAsia" w:eastAsiaTheme="minorEastAsia"/>
          <w:sz w:val="24"/>
        </w:rPr>
        <w:t>5.1付款方式、条件：需方按照合同约定的方式和条件付款。</w:t>
      </w:r>
      <w:bookmarkEnd w:id="27"/>
    </w:p>
    <w:p>
      <w:pPr>
        <w:adjustRightInd w:val="0"/>
        <w:snapToGrid w:val="0"/>
        <w:spacing w:line="360" w:lineRule="auto"/>
        <w:ind w:firstLine="472" w:firstLineChars="196"/>
        <w:rPr>
          <w:rFonts w:asciiTheme="minorEastAsia" w:hAnsiTheme="minorEastAsia" w:eastAsiaTheme="minorEastAsia"/>
          <w:b/>
          <w:sz w:val="24"/>
        </w:rPr>
      </w:pPr>
      <w:bookmarkStart w:id="28" w:name="_Toc10526_WPSOffice_Level1"/>
      <w:bookmarkStart w:id="29" w:name="_Toc27769_WPSOffice_Level1"/>
      <w:bookmarkStart w:id="30" w:name="_Toc30478_WPSOffice_Level1"/>
      <w:r>
        <w:rPr>
          <w:rFonts w:hint="eastAsia" w:asciiTheme="minorEastAsia" w:hAnsiTheme="minorEastAsia" w:eastAsiaTheme="minorEastAsia"/>
          <w:b/>
          <w:sz w:val="24"/>
        </w:rPr>
        <w:t>6.验收</w:t>
      </w:r>
      <w:bookmarkEnd w:id="28"/>
      <w:bookmarkEnd w:id="29"/>
      <w:bookmarkEnd w:id="30"/>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6.1供方提交的货物由需方或者需方的最终用户负责验收。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6.3大型或者复杂的项目，应当邀请国家认可的质量检测机构参加验收。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6.4政府向社会公众提供的公共服务项目，验收时应当邀请服务对象参与并出具意见，验收结果应当向社会公告。</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6.6货物保修期自验收书签署之日起计算。</w:t>
      </w:r>
    </w:p>
    <w:p>
      <w:pPr>
        <w:adjustRightInd w:val="0"/>
        <w:snapToGrid w:val="0"/>
        <w:spacing w:line="360" w:lineRule="auto"/>
        <w:ind w:firstLine="472" w:firstLineChars="196"/>
        <w:rPr>
          <w:rFonts w:asciiTheme="minorEastAsia" w:hAnsiTheme="minorEastAsia" w:eastAsiaTheme="minorEastAsia"/>
          <w:b/>
          <w:sz w:val="24"/>
        </w:rPr>
      </w:pPr>
      <w:bookmarkStart w:id="31" w:name="_Toc21868_WPSOffice_Level1"/>
      <w:bookmarkStart w:id="32" w:name="_Toc23127_WPSOffice_Level1"/>
      <w:bookmarkStart w:id="33" w:name="_Toc31292_WPSOffice_Level1"/>
      <w:r>
        <w:rPr>
          <w:rFonts w:hint="eastAsia" w:asciiTheme="minorEastAsia" w:hAnsiTheme="minorEastAsia" w:eastAsiaTheme="minorEastAsia"/>
          <w:b/>
          <w:sz w:val="24"/>
        </w:rPr>
        <w:t>7.知识产权及有关规定</w:t>
      </w:r>
      <w:bookmarkEnd w:id="31"/>
      <w:bookmarkEnd w:id="32"/>
      <w:bookmarkEnd w:id="33"/>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7.4本合同中涉及保密和知识产权任何条款，在合同期限内及合同终止后持续有效。</w:t>
      </w:r>
    </w:p>
    <w:p>
      <w:pPr>
        <w:adjustRightInd w:val="0"/>
        <w:snapToGrid w:val="0"/>
        <w:spacing w:line="360" w:lineRule="auto"/>
        <w:ind w:firstLine="472" w:firstLineChars="196"/>
        <w:rPr>
          <w:rFonts w:asciiTheme="minorEastAsia" w:hAnsiTheme="minorEastAsia" w:eastAsiaTheme="minorEastAsia"/>
          <w:b/>
          <w:sz w:val="24"/>
        </w:rPr>
      </w:pPr>
      <w:bookmarkStart w:id="34" w:name="_Toc26796_WPSOffice_Level1"/>
      <w:bookmarkStart w:id="35" w:name="_Toc21090_WPSOffice_Level1"/>
      <w:bookmarkStart w:id="36" w:name="_Toc24765_WPSOffice_Level1"/>
      <w:r>
        <w:rPr>
          <w:rFonts w:hint="eastAsia" w:asciiTheme="minorEastAsia" w:hAnsiTheme="minorEastAsia" w:eastAsiaTheme="minorEastAsia"/>
          <w:b/>
          <w:sz w:val="24"/>
        </w:rPr>
        <w:t>8.包装要求</w:t>
      </w:r>
      <w:bookmarkEnd w:id="34"/>
      <w:bookmarkEnd w:id="35"/>
      <w:bookmarkEnd w:id="36"/>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8.2每一个包装箱内应附一份详细的装箱单和质量合格证书。</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8.3包装费由供方承担，包装物不回收。</w:t>
      </w:r>
    </w:p>
    <w:p>
      <w:pPr>
        <w:adjustRightInd w:val="0"/>
        <w:snapToGrid w:val="0"/>
        <w:spacing w:line="360" w:lineRule="auto"/>
        <w:ind w:firstLine="472" w:firstLineChars="196"/>
        <w:rPr>
          <w:rFonts w:asciiTheme="minorEastAsia" w:hAnsiTheme="minorEastAsia" w:eastAsiaTheme="minorEastAsia"/>
          <w:b/>
          <w:sz w:val="24"/>
        </w:rPr>
      </w:pPr>
      <w:bookmarkStart w:id="37" w:name="_Toc2304_WPSOffice_Level1"/>
      <w:bookmarkStart w:id="38" w:name="_Toc26447_WPSOffice_Level1"/>
      <w:bookmarkStart w:id="39" w:name="_Toc1308_WPSOffice_Level1"/>
      <w:r>
        <w:rPr>
          <w:rFonts w:hint="eastAsia" w:asciiTheme="minorEastAsia" w:hAnsiTheme="minorEastAsia" w:eastAsiaTheme="minorEastAsia"/>
          <w:b/>
          <w:sz w:val="24"/>
        </w:rPr>
        <w:t>9.伴随服务</w:t>
      </w:r>
      <w:bookmarkEnd w:id="37"/>
      <w:bookmarkEnd w:id="38"/>
      <w:bookmarkEnd w:id="39"/>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9.1供方应提供所交付货物的全套技术文件资料，包括产品目录、图纸、操作手册、使用说明、维护手册和服务指南等。</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9.2供方还应提供下列服务：</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9.2.1货物的现场安装、启动和试运行；</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9.2.2提供货物组装和维修所需的工具；</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9.2.4在制造厂家或在项目现场就货物的安装、启动、运行、维护等对需方人员进行培训，直至需方人员掌握全部上述技能为止。</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9.3伴随服务的费用应含在合同价中，不单独进行支付。</w:t>
      </w:r>
    </w:p>
    <w:p>
      <w:pPr>
        <w:adjustRightInd w:val="0"/>
        <w:snapToGrid w:val="0"/>
        <w:spacing w:line="360" w:lineRule="auto"/>
        <w:ind w:firstLine="472" w:firstLineChars="196"/>
        <w:rPr>
          <w:rFonts w:asciiTheme="minorEastAsia" w:hAnsiTheme="minorEastAsia" w:eastAsiaTheme="minorEastAsia"/>
          <w:b/>
          <w:sz w:val="24"/>
        </w:rPr>
      </w:pPr>
      <w:bookmarkStart w:id="40" w:name="_Toc8205_WPSOffice_Level1"/>
      <w:bookmarkStart w:id="41" w:name="_Toc7636_WPSOffice_Level1"/>
      <w:bookmarkStart w:id="42" w:name="_Toc14320_WPSOffice_Level1"/>
      <w:r>
        <w:rPr>
          <w:rFonts w:hint="eastAsia" w:asciiTheme="minorEastAsia" w:hAnsiTheme="minorEastAsia" w:eastAsiaTheme="minorEastAsia"/>
          <w:b/>
          <w:sz w:val="24"/>
        </w:rPr>
        <w:t>10.质量保证期</w:t>
      </w:r>
      <w:bookmarkEnd w:id="40"/>
      <w:bookmarkEnd w:id="41"/>
      <w:bookmarkEnd w:id="42"/>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10.1以招标文件中的规定为准，如果投标文件中的承诺优于招标文件规定，则以投标文件为准。</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72" w:firstLineChars="196"/>
        <w:rPr>
          <w:rFonts w:asciiTheme="minorEastAsia" w:hAnsiTheme="minorEastAsia" w:eastAsiaTheme="minorEastAsia"/>
          <w:b/>
          <w:sz w:val="24"/>
        </w:rPr>
      </w:pPr>
      <w:bookmarkStart w:id="43" w:name="_Toc18427_WPSOffice_Level1"/>
      <w:bookmarkStart w:id="44" w:name="_Toc13950_WPSOffice_Level1"/>
      <w:bookmarkStart w:id="45" w:name="_Toc16220_WPSOffice_Level1"/>
      <w:r>
        <w:rPr>
          <w:rFonts w:hint="eastAsia" w:asciiTheme="minorEastAsia" w:hAnsiTheme="minorEastAsia" w:eastAsiaTheme="minorEastAsia"/>
          <w:b/>
          <w:sz w:val="24"/>
        </w:rPr>
        <w:t>11.质量保证</w:t>
      </w:r>
      <w:bookmarkEnd w:id="43"/>
      <w:bookmarkEnd w:id="44"/>
      <w:bookmarkEnd w:id="45"/>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72" w:firstLineChars="196"/>
        <w:rPr>
          <w:rFonts w:asciiTheme="minorEastAsia" w:hAnsiTheme="minorEastAsia" w:eastAsiaTheme="minorEastAsia"/>
          <w:b/>
          <w:sz w:val="24"/>
        </w:rPr>
      </w:pPr>
      <w:bookmarkStart w:id="46" w:name="_Toc9090_WPSOffice_Level1"/>
      <w:bookmarkStart w:id="47" w:name="_Toc29469_WPSOffice_Level1"/>
      <w:bookmarkStart w:id="48" w:name="_Toc24667_WPSOffice_Level1"/>
      <w:r>
        <w:rPr>
          <w:rFonts w:hint="eastAsia" w:asciiTheme="minorEastAsia" w:hAnsiTheme="minorEastAsia" w:eastAsiaTheme="minorEastAsia"/>
          <w:b/>
          <w:sz w:val="24"/>
        </w:rPr>
        <w:t>12.技术服务和保修责任</w:t>
      </w:r>
      <w:bookmarkEnd w:id="46"/>
      <w:bookmarkEnd w:id="47"/>
      <w:bookmarkEnd w:id="48"/>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12.1供方对政府采购合同货物的保修期，以招标文件中的规定为准，如果投标文件中的承诺优于招标文件规定，则以投标文件为准。</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12.2供方应按如下内容提供售后服务：</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12.2.5保修期内，供方应对出现故障无法修复的产品或无法正常运行的系统，提供替代产品以保证系统的正常工作。</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12.2.6保修期内，供方应投标时的承诺提供相关服务。</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2" w:firstLineChars="196"/>
        <w:rPr>
          <w:rFonts w:asciiTheme="minorEastAsia" w:hAnsiTheme="minorEastAsia" w:eastAsiaTheme="minorEastAsia"/>
          <w:b/>
          <w:sz w:val="24"/>
        </w:rPr>
      </w:pPr>
      <w:bookmarkStart w:id="49" w:name="_Toc16924_WPSOffice_Level1"/>
      <w:bookmarkStart w:id="50" w:name="_Toc8548_WPSOffice_Level1"/>
      <w:bookmarkStart w:id="51" w:name="_Toc11781_WPSOffice_Level1"/>
      <w:r>
        <w:rPr>
          <w:rFonts w:hint="eastAsia" w:asciiTheme="minorEastAsia" w:hAnsiTheme="minorEastAsia" w:eastAsiaTheme="minorEastAsia"/>
          <w:b/>
          <w:sz w:val="24"/>
        </w:rPr>
        <w:t>13.违约责任</w:t>
      </w:r>
      <w:bookmarkEnd w:id="49"/>
      <w:bookmarkEnd w:id="50"/>
      <w:bookmarkEnd w:id="51"/>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13.1.1在需方同意延长的期限内交付全部货物、提供服务并承担由此给需方造成的一切损失；</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13.1.3根据货物低劣程度、损坏程度以及使需方所遭受的损失，经双方商定降低货物的价格或赔偿需方所遭受的损失；</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13.1.5需方有权部分或全部解除政府采购合同并要求供方赔偿由此造成的损失。此时需方可采取必要的补救措施，相关费用由供方承担。</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13.3延期交货的违约责任</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13.4以上各项交付的违约金并不影响违约方履行政府采购合同的各项义务。</w:t>
      </w:r>
    </w:p>
    <w:p>
      <w:pPr>
        <w:adjustRightInd w:val="0"/>
        <w:snapToGrid w:val="0"/>
        <w:spacing w:line="360" w:lineRule="auto"/>
        <w:ind w:firstLine="472" w:firstLineChars="196"/>
        <w:rPr>
          <w:rFonts w:asciiTheme="minorEastAsia" w:hAnsiTheme="minorEastAsia" w:eastAsiaTheme="minorEastAsia"/>
          <w:b/>
          <w:sz w:val="24"/>
        </w:rPr>
      </w:pPr>
      <w:bookmarkStart w:id="52" w:name="_Toc32310_WPSOffice_Level1"/>
      <w:bookmarkStart w:id="53" w:name="_Toc28610_WPSOffice_Level1"/>
      <w:bookmarkStart w:id="54" w:name="_Toc21833_WPSOffice_Level1"/>
      <w:r>
        <w:rPr>
          <w:rFonts w:hint="eastAsia" w:asciiTheme="minorEastAsia" w:hAnsiTheme="minorEastAsia" w:eastAsiaTheme="minorEastAsia"/>
          <w:b/>
          <w:sz w:val="24"/>
        </w:rPr>
        <w:t>14.不可抗力</w:t>
      </w:r>
      <w:bookmarkEnd w:id="52"/>
      <w:bookmarkEnd w:id="53"/>
      <w:bookmarkEnd w:id="54"/>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2" w:firstLineChars="196"/>
        <w:rPr>
          <w:rFonts w:asciiTheme="minorEastAsia" w:hAnsiTheme="minorEastAsia" w:eastAsiaTheme="minorEastAsia"/>
          <w:b/>
          <w:sz w:val="24"/>
        </w:rPr>
      </w:pPr>
      <w:bookmarkStart w:id="55" w:name="_Toc3262_WPSOffice_Level1"/>
      <w:bookmarkStart w:id="56" w:name="_Toc13390_WPSOffice_Level1"/>
      <w:bookmarkStart w:id="57" w:name="_Toc12037_WPSOffice_Level1"/>
      <w:r>
        <w:rPr>
          <w:rFonts w:hint="eastAsia" w:asciiTheme="minorEastAsia" w:hAnsiTheme="minorEastAsia" w:eastAsiaTheme="minorEastAsia"/>
          <w:b/>
          <w:sz w:val="24"/>
        </w:rPr>
        <w:t>15.争端的解决</w:t>
      </w:r>
      <w:bookmarkEnd w:id="55"/>
      <w:bookmarkEnd w:id="56"/>
      <w:bookmarkEnd w:id="57"/>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15.1政府采购合同的履行、违约责任和解决争议的方法等适用《中华人民共和国合同法》。</w:t>
      </w:r>
    </w:p>
    <w:p>
      <w:pPr>
        <w:adjustRightInd w:val="0"/>
        <w:snapToGrid w:val="0"/>
        <w:spacing w:line="360" w:lineRule="auto"/>
        <w:ind w:firstLine="470" w:firstLineChars="196"/>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.2</w:t>
      </w:r>
      <w:r>
        <w:rPr>
          <w:rFonts w:hint="eastAsia" w:asciiTheme="minorEastAsia" w:hAnsiTheme="minorEastAsia" w:eastAsiaTheme="minorEastAsia"/>
          <w:sz w:val="24"/>
        </w:rPr>
        <w:t>需方和供方应通过友好协商，解决在执行本政府采购合同过程中所发生的或与本政府采购合同有关的一切争端。</w:t>
      </w:r>
    </w:p>
    <w:p>
      <w:pPr>
        <w:adjustRightInd w:val="0"/>
        <w:snapToGrid w:val="0"/>
        <w:spacing w:line="360" w:lineRule="auto"/>
        <w:ind w:firstLine="470" w:firstLineChars="196"/>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.3</w:t>
      </w:r>
      <w:r>
        <w:rPr>
          <w:rFonts w:hint="eastAsia" w:asciiTheme="minorEastAsia" w:hAnsiTheme="minorEastAsia" w:eastAsiaTheme="minorEastAsia"/>
          <w:sz w:val="24"/>
        </w:rPr>
        <w:t>如果协商不成，双方中的任何一方可向需方所在地的人民法院提起诉讼。</w:t>
      </w:r>
    </w:p>
    <w:p>
      <w:pPr>
        <w:adjustRightInd w:val="0"/>
        <w:snapToGrid w:val="0"/>
        <w:spacing w:line="360" w:lineRule="auto"/>
        <w:ind w:firstLine="470" w:firstLineChars="196"/>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.4</w:t>
      </w:r>
      <w:r>
        <w:rPr>
          <w:rFonts w:hint="eastAsia" w:asciiTheme="minorEastAsia" w:hAnsiTheme="minorEastAsia" w:eastAsiaTheme="minorEastAsia"/>
          <w:sz w:val="24"/>
        </w:rPr>
        <w:t>因政府采购合同部分履行引发诉讼的，在诉讼期间，除正在进行诉讼的部分外，本政府采购合同的其它部分应继续执行。</w:t>
      </w:r>
    </w:p>
    <w:p>
      <w:pPr>
        <w:adjustRightInd w:val="0"/>
        <w:snapToGrid w:val="0"/>
        <w:spacing w:line="360" w:lineRule="auto"/>
        <w:ind w:firstLine="472" w:firstLineChars="196"/>
        <w:rPr>
          <w:rFonts w:asciiTheme="minorEastAsia" w:hAnsiTheme="minorEastAsia" w:eastAsiaTheme="minorEastAsia"/>
          <w:b/>
          <w:sz w:val="24"/>
        </w:rPr>
      </w:pPr>
      <w:bookmarkStart w:id="58" w:name="_Toc1917_WPSOffice_Level1"/>
      <w:bookmarkStart w:id="59" w:name="_Toc7773_WPSOffice_Level1"/>
      <w:bookmarkStart w:id="60" w:name="_Toc27539_WPSOffice_Level1"/>
      <w:r>
        <w:rPr>
          <w:rFonts w:hint="eastAsia" w:asciiTheme="minorEastAsia" w:hAnsiTheme="minorEastAsia" w:eastAsiaTheme="minorEastAsia"/>
          <w:b/>
          <w:sz w:val="24"/>
        </w:rPr>
        <w:t>16.违约终止政府采购合同</w:t>
      </w:r>
      <w:bookmarkEnd w:id="58"/>
      <w:bookmarkEnd w:id="59"/>
      <w:bookmarkEnd w:id="60"/>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16.1.1如果供方未能在政府采购合同规定的限期或需方同意延长的限期内提供部分或全部货物和服务；</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16.1.2未经需方事先书面同意，供方部分转让和分包或全部转让和分包其应履行的政府采购合同义务。</w:t>
      </w:r>
    </w:p>
    <w:p>
      <w:pPr>
        <w:adjustRightInd w:val="0"/>
        <w:snapToGrid w:val="0"/>
        <w:spacing w:line="360" w:lineRule="auto"/>
        <w:ind w:firstLine="472" w:firstLineChars="196"/>
        <w:rPr>
          <w:rFonts w:asciiTheme="minorEastAsia" w:hAnsiTheme="minorEastAsia" w:eastAsiaTheme="minorEastAsia"/>
          <w:b/>
          <w:sz w:val="24"/>
        </w:rPr>
      </w:pPr>
      <w:bookmarkStart w:id="61" w:name="_Toc4220_WPSOffice_Level1"/>
      <w:bookmarkStart w:id="62" w:name="_Toc27976_WPSOffice_Level1"/>
      <w:bookmarkStart w:id="63" w:name="_Toc11967_WPSOffice_Level1"/>
      <w:r>
        <w:rPr>
          <w:rFonts w:hint="eastAsia" w:asciiTheme="minorEastAsia" w:hAnsiTheme="minorEastAsia" w:eastAsiaTheme="minorEastAsia"/>
          <w:b/>
          <w:sz w:val="24"/>
        </w:rPr>
        <w:t>17.政府采购合同转让和分包</w:t>
      </w:r>
      <w:bookmarkEnd w:id="61"/>
      <w:bookmarkEnd w:id="62"/>
      <w:bookmarkEnd w:id="63"/>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除招标文件规定,并经需方事先书面同意外，供方不得部分转让和分包或全部转让和分包其应履行的政府采购合同义务。</w:t>
      </w:r>
    </w:p>
    <w:p>
      <w:pPr>
        <w:adjustRightInd w:val="0"/>
        <w:snapToGrid w:val="0"/>
        <w:spacing w:line="360" w:lineRule="auto"/>
        <w:ind w:firstLine="472" w:firstLineChars="196"/>
        <w:rPr>
          <w:rFonts w:asciiTheme="minorEastAsia" w:hAnsiTheme="minorEastAsia" w:eastAsiaTheme="minorEastAsia"/>
          <w:b/>
          <w:sz w:val="24"/>
        </w:rPr>
      </w:pPr>
      <w:bookmarkStart w:id="64" w:name="_Toc16873_WPSOffice_Level1"/>
      <w:bookmarkStart w:id="65" w:name="_Toc737_WPSOffice_Level1"/>
      <w:bookmarkStart w:id="66" w:name="_Toc30020_WPSOffice_Level1"/>
      <w:r>
        <w:rPr>
          <w:rFonts w:hint="eastAsia" w:asciiTheme="minorEastAsia" w:hAnsiTheme="minorEastAsia" w:eastAsiaTheme="minorEastAsia"/>
          <w:b/>
          <w:sz w:val="24"/>
        </w:rPr>
        <w:t>18.适用法律：</w:t>
      </w:r>
      <w:bookmarkEnd w:id="64"/>
      <w:bookmarkEnd w:id="65"/>
      <w:bookmarkEnd w:id="66"/>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本政府采购合同按照中华人民共和国的现行法律进行解释。</w:t>
      </w:r>
    </w:p>
    <w:p>
      <w:pPr>
        <w:adjustRightInd w:val="0"/>
        <w:snapToGrid w:val="0"/>
        <w:spacing w:line="360" w:lineRule="auto"/>
        <w:ind w:firstLine="472" w:firstLineChars="196"/>
        <w:rPr>
          <w:rFonts w:asciiTheme="minorEastAsia" w:hAnsiTheme="minorEastAsia" w:eastAsiaTheme="minorEastAsia"/>
          <w:b/>
          <w:sz w:val="24"/>
        </w:rPr>
      </w:pPr>
      <w:bookmarkStart w:id="67" w:name="_Toc29009_WPSOffice_Level1"/>
      <w:bookmarkStart w:id="68" w:name="_Toc23749_WPSOffice_Level1"/>
      <w:bookmarkStart w:id="69" w:name="_Toc20985_WPSOffice_Level1"/>
      <w:r>
        <w:rPr>
          <w:rFonts w:hint="eastAsia" w:asciiTheme="minorEastAsia" w:hAnsiTheme="minorEastAsia" w:eastAsiaTheme="minorEastAsia"/>
          <w:b/>
          <w:sz w:val="24"/>
        </w:rPr>
        <w:t>19.政府采购合同生效</w:t>
      </w:r>
      <w:bookmarkEnd w:id="67"/>
      <w:bookmarkEnd w:id="68"/>
      <w:bookmarkEnd w:id="69"/>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19.1本政府采购合同在供需双方法定代表人或其授权代理人签字和加盖公章后生效。</w:t>
      </w:r>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19.2本政府采购合同一式四份，需方执二份，供方、采购代理机构各执一份。</w:t>
      </w:r>
    </w:p>
    <w:p>
      <w:pPr>
        <w:adjustRightInd w:val="0"/>
        <w:snapToGrid w:val="0"/>
        <w:spacing w:line="360" w:lineRule="auto"/>
        <w:ind w:firstLine="472" w:firstLineChars="196"/>
        <w:rPr>
          <w:rFonts w:asciiTheme="minorEastAsia" w:hAnsiTheme="minorEastAsia" w:eastAsiaTheme="minorEastAsia"/>
          <w:b/>
          <w:sz w:val="24"/>
        </w:rPr>
      </w:pPr>
      <w:bookmarkStart w:id="70" w:name="_Toc20274_WPSOffice_Level1"/>
      <w:bookmarkStart w:id="71" w:name="_Toc12339_WPSOffice_Level1"/>
      <w:bookmarkStart w:id="72" w:name="_Toc405_WPSOffice_Level1"/>
      <w:r>
        <w:rPr>
          <w:rFonts w:hint="eastAsia" w:asciiTheme="minorEastAsia" w:hAnsiTheme="minorEastAsia" w:eastAsiaTheme="minorEastAsia"/>
          <w:b/>
          <w:sz w:val="24"/>
        </w:rPr>
        <w:t>20.政府采购合同附件</w:t>
      </w:r>
      <w:bookmarkEnd w:id="70"/>
      <w:bookmarkEnd w:id="71"/>
      <w:bookmarkEnd w:id="72"/>
    </w:p>
    <w:p>
      <w:pPr>
        <w:adjustRightInd w:val="0"/>
        <w:snapToGrid w:val="0"/>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下列文件构成本政府采购合同不可分割的组成部分，与本政府采购合同具有同等法律效力：</w:t>
      </w:r>
    </w:p>
    <w:p>
      <w:pPr>
        <w:adjustRightInd w:val="0"/>
        <w:snapToGrid w:val="0"/>
        <w:spacing w:line="360" w:lineRule="auto"/>
        <w:ind w:firstLine="470" w:firstLineChars="196"/>
        <w:rPr>
          <w:rFonts w:asciiTheme="minorEastAsia" w:hAnsiTheme="minorEastAsia" w:eastAsiaTheme="minorEastAsia"/>
          <w:sz w:val="24"/>
        </w:rPr>
      </w:pPr>
      <w:bookmarkStart w:id="73" w:name="_Toc3518_WPSOffice_Level2"/>
      <w:r>
        <w:rPr>
          <w:rFonts w:hint="eastAsia" w:asciiTheme="minorEastAsia" w:hAnsiTheme="minorEastAsia" w:eastAsiaTheme="minorEastAsia"/>
          <w:sz w:val="24"/>
        </w:rPr>
        <w:t>20.1招标文件；</w:t>
      </w:r>
      <w:bookmarkEnd w:id="73"/>
    </w:p>
    <w:p>
      <w:pPr>
        <w:adjustRightInd w:val="0"/>
        <w:snapToGrid w:val="0"/>
        <w:spacing w:line="360" w:lineRule="auto"/>
        <w:ind w:firstLine="470" w:firstLineChars="196"/>
        <w:rPr>
          <w:rFonts w:asciiTheme="minorEastAsia" w:hAnsiTheme="minorEastAsia" w:eastAsiaTheme="minorEastAsia"/>
          <w:sz w:val="24"/>
        </w:rPr>
      </w:pPr>
      <w:bookmarkStart w:id="74" w:name="_Toc7342_WPSOffice_Level2"/>
      <w:r>
        <w:rPr>
          <w:rFonts w:hint="eastAsia" w:asciiTheme="minorEastAsia" w:hAnsiTheme="minorEastAsia" w:eastAsiaTheme="minorEastAsia"/>
          <w:sz w:val="24"/>
        </w:rPr>
        <w:t>20.2招标文件的更正公告、变更公告；</w:t>
      </w:r>
      <w:bookmarkEnd w:id="74"/>
    </w:p>
    <w:p>
      <w:pPr>
        <w:adjustRightInd w:val="0"/>
        <w:snapToGrid w:val="0"/>
        <w:spacing w:line="360" w:lineRule="auto"/>
        <w:ind w:firstLine="470" w:firstLineChars="196"/>
        <w:rPr>
          <w:rFonts w:asciiTheme="minorEastAsia" w:hAnsiTheme="minorEastAsia" w:eastAsiaTheme="minorEastAsia"/>
          <w:sz w:val="24"/>
        </w:rPr>
      </w:pPr>
      <w:bookmarkStart w:id="75" w:name="_Toc576_WPSOffice_Level2"/>
      <w:r>
        <w:rPr>
          <w:rFonts w:hint="eastAsia" w:asciiTheme="minorEastAsia" w:hAnsiTheme="minorEastAsia" w:eastAsiaTheme="minorEastAsia"/>
          <w:sz w:val="24"/>
        </w:rPr>
        <w:t>20.3中标人提交的投标文件；</w:t>
      </w:r>
      <w:bookmarkEnd w:id="75"/>
    </w:p>
    <w:p>
      <w:pPr>
        <w:adjustRightInd w:val="0"/>
        <w:snapToGrid w:val="0"/>
        <w:spacing w:line="360" w:lineRule="auto"/>
        <w:ind w:firstLine="470" w:firstLineChars="196"/>
        <w:rPr>
          <w:rFonts w:asciiTheme="minorEastAsia" w:hAnsiTheme="minorEastAsia" w:eastAsiaTheme="minorEastAsia"/>
          <w:sz w:val="24"/>
        </w:rPr>
      </w:pPr>
      <w:bookmarkStart w:id="76" w:name="_Toc25464_WPSOffice_Level2"/>
      <w:r>
        <w:rPr>
          <w:rFonts w:hint="eastAsia" w:asciiTheme="minorEastAsia" w:hAnsiTheme="minorEastAsia" w:eastAsiaTheme="minorEastAsia"/>
          <w:sz w:val="24"/>
        </w:rPr>
        <w:t>20.4政府采购合同条款；</w:t>
      </w:r>
      <w:bookmarkEnd w:id="76"/>
    </w:p>
    <w:p>
      <w:pPr>
        <w:adjustRightInd w:val="0"/>
        <w:snapToGrid w:val="0"/>
        <w:spacing w:line="360" w:lineRule="auto"/>
        <w:ind w:firstLine="470" w:firstLineChars="196"/>
        <w:rPr>
          <w:rFonts w:asciiTheme="minorEastAsia" w:hAnsiTheme="minorEastAsia" w:eastAsiaTheme="minorEastAsia"/>
          <w:sz w:val="24"/>
        </w:rPr>
      </w:pPr>
      <w:bookmarkStart w:id="77" w:name="_Toc25590_WPSOffice_Level2"/>
      <w:r>
        <w:rPr>
          <w:rFonts w:hint="eastAsia" w:asciiTheme="minorEastAsia" w:hAnsiTheme="minorEastAsia" w:eastAsiaTheme="minorEastAsia"/>
          <w:sz w:val="24"/>
        </w:rPr>
        <w:t>20.5中标通知书；</w:t>
      </w:r>
      <w:bookmarkEnd w:id="77"/>
    </w:p>
    <w:p>
      <w:pPr>
        <w:adjustRightInd w:val="0"/>
        <w:snapToGrid w:val="0"/>
        <w:spacing w:line="360" w:lineRule="auto"/>
        <w:ind w:firstLine="470" w:firstLineChars="196"/>
        <w:rPr>
          <w:rFonts w:cs="仿宋_GB2312" w:asciiTheme="minorEastAsia" w:hAnsiTheme="minorEastAsia" w:eastAsiaTheme="minorEastAsia"/>
          <w:b/>
          <w:sz w:val="24"/>
        </w:rPr>
      </w:pPr>
      <w:bookmarkStart w:id="78" w:name="_Toc10297_WPSOffice_Level2"/>
      <w:r>
        <w:rPr>
          <w:rFonts w:hint="eastAsia" w:asciiTheme="minorEastAsia" w:hAnsiTheme="minorEastAsia" w:eastAsiaTheme="minorEastAsia"/>
          <w:sz w:val="24"/>
        </w:rPr>
        <w:t>20.6政府采购合同的其它附件。</w:t>
      </w:r>
      <w:bookmarkEnd w:id="78"/>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bookmarkStart w:id="79" w:name="_Toc19630"/>
      <w:bookmarkStart w:id="80" w:name="_Toc4210"/>
      <w:bookmarkStart w:id="81" w:name="_Toc24841_WPSOffice_Level2"/>
      <w:bookmarkStart w:id="82" w:name="_Toc14782_WPSOffice_Level2"/>
      <w:r>
        <w:rPr>
          <w:rStyle w:val="14"/>
          <w:rFonts w:hint="eastAsia"/>
          <w:b w:val="0"/>
          <w:bCs w:val="0"/>
        </w:rPr>
        <w:t>二．符合性证明材料</w:t>
      </w:r>
      <w:bookmarkEnd w:id="79"/>
      <w:bookmarkEnd w:id="80"/>
    </w:p>
    <w:p>
      <w:pPr>
        <w:pStyle w:val="3"/>
        <w:rPr>
          <w:rFonts w:hint="eastAsia" w:ascii="仿宋" w:hAnsi="仿宋" w:cs="仿宋"/>
        </w:rPr>
      </w:pPr>
      <w:bookmarkStart w:id="83" w:name="_Toc22348"/>
      <w:r>
        <w:rPr>
          <w:rFonts w:hint="eastAsia" w:ascii="仿宋" w:hAnsi="仿宋" w:cs="仿宋"/>
        </w:rPr>
        <w:t>1.投标函</w:t>
      </w:r>
      <w:bookmarkEnd w:id="81"/>
      <w:bookmarkEnd w:id="82"/>
      <w:bookmarkEnd w:id="83"/>
    </w:p>
    <w:p>
      <w:pPr>
        <w:adjustRightInd w:val="0"/>
        <w:snapToGrid w:val="0"/>
        <w:spacing w:line="360" w:lineRule="auto"/>
        <w:ind w:right="630" w:right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rPr>
        <w:t>（采购人或采购代理机构）：鞍山市公共资源交易中心、鞍山市文化旅游发展促进中心</w:t>
      </w:r>
    </w:p>
    <w:p>
      <w:pPr>
        <w:adjustRightInd w:val="0"/>
        <w:snapToGrid w:val="0"/>
        <w:spacing w:line="360" w:lineRule="auto"/>
        <w:ind w:right="630" w:rightChars="300"/>
        <w:rPr>
          <w:rFonts w:ascii="仿宋_GB2312" w:hAnsi="仿宋_GB2312" w:eastAsia="仿宋_GB2312" w:cs="仿宋_GB2312"/>
          <w:szCs w:val="21"/>
          <w:u w:val="single"/>
        </w:rPr>
      </w:pPr>
    </w:p>
    <w:p>
      <w:pPr>
        <w:adjustRightInd w:val="0"/>
        <w:snapToGrid w:val="0"/>
        <w:spacing w:line="360" w:lineRule="auto"/>
        <w:ind w:right="-21" w:rightChars="-10"/>
        <w:rPr>
          <w:rFonts w:hint="eastAsia" w:ascii="仿宋_GB2312" w:hAnsi="仿宋_GB2312" w:eastAsia="仿宋_GB2312" w:cs="仿宋_GB2312"/>
          <w:szCs w:val="21"/>
          <w:u w:val="single"/>
        </w:rPr>
      </w:pPr>
      <w:r>
        <w:rPr>
          <w:rFonts w:hint="eastAsia" w:ascii="仿宋_GB2312" w:hAnsi="仿宋_GB2312" w:eastAsia="仿宋_GB2312" w:cs="仿宋_GB2312"/>
          <w:szCs w:val="21"/>
        </w:rPr>
        <w:t xml:space="preserve">    根据贵方</w:t>
      </w:r>
      <w:r>
        <w:rPr>
          <w:rFonts w:hint="eastAsia" w:ascii="仿宋_GB2312" w:hAnsi="仿宋_GB2312" w:eastAsia="仿宋_GB2312" w:cs="仿宋_GB2312"/>
          <w:szCs w:val="21"/>
          <w:u w:val="single"/>
        </w:rPr>
        <w:t>(鞍山市文化旅游发展促进中心图书馆数字资源、中文图书采购项目</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(招标编号：JH22-210300-04228)</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(姓名：王苍穹、职务：销售经理)</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（名称：沈阳超星教育科技有限公司、地址：</w:t>
      </w:r>
      <w:r>
        <w:rPr>
          <w:rFonts w:hint="eastAsia" w:ascii="仿宋_GB2312" w:hAnsi="仿宋_GB2312" w:eastAsia="仿宋_GB2312" w:cs="仿宋_GB2312"/>
          <w:color w:val="000000"/>
          <w:szCs w:val="21"/>
          <w:u w:val="single"/>
        </w:rPr>
        <w:t>国（辽宁）自由贸易</w:t>
      </w:r>
      <w:r>
        <w:rPr>
          <w:rFonts w:hint="eastAsia" w:ascii="仿宋_GB2312" w:hAnsi="仿宋_GB2312" w:eastAsia="仿宋_GB2312" w:cs="仿宋_GB2312"/>
          <w:color w:val="000000"/>
          <w:szCs w:val="21"/>
          <w:u w:val="single"/>
          <w:lang w:eastAsia="zh-CN"/>
        </w:rPr>
        <w:t>试</w:t>
      </w:r>
      <w:bookmarkStart w:id="105" w:name="_GoBack"/>
      <w:bookmarkEnd w:id="105"/>
      <w:r>
        <w:rPr>
          <w:rFonts w:hint="eastAsia" w:ascii="仿宋_GB2312" w:hAnsi="仿宋_GB2312" w:eastAsia="仿宋_GB2312" w:cs="仿宋_GB2312"/>
          <w:color w:val="000000"/>
          <w:szCs w:val="21"/>
          <w:u w:val="single"/>
        </w:rPr>
        <w:t>验区沈阳片区创新二路39号二层202室</w:t>
      </w:r>
      <w:r>
        <w:rPr>
          <w:rFonts w:hint="eastAsia" w:ascii="仿宋_GB2312" w:hAnsi="仿宋_GB2312" w:eastAsia="仿宋_GB2312" w:cs="仿宋_GB2312"/>
          <w:szCs w:val="21"/>
          <w:u w:val="single"/>
        </w:rPr>
        <w:t>）</w:t>
      </w:r>
      <w:r>
        <w:rPr>
          <w:rFonts w:hint="eastAsia" w:ascii="仿宋_GB2312" w:hAnsi="仿宋_GB2312" w:eastAsia="仿宋_GB2312" w:cs="仿宋_GB2312"/>
          <w:szCs w:val="21"/>
        </w:rPr>
        <w:t>提交下述文件电子文档1份,备份文件1份，并以</w:t>
      </w:r>
      <w:r>
        <w:rPr>
          <w:rFonts w:hint="eastAsia" w:ascii="仿宋_GB2312" w:hAnsi="仿宋_GB2312" w:eastAsia="仿宋_GB2312" w:cs="仿宋_GB2312"/>
          <w:szCs w:val="21"/>
          <w:u w:val="single"/>
        </w:rPr>
        <w:t xml:space="preserve"> 电汇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2800 </w:t>
      </w:r>
      <w:r>
        <w:rPr>
          <w:rFonts w:hint="eastAsia" w:ascii="仿宋_GB2312" w:hAnsi="仿宋_GB2312" w:eastAsia="仿宋_GB2312" w:cs="仿宋_GB2312"/>
          <w:szCs w:val="21"/>
        </w:rPr>
        <w:t>人民币元的投标保证金。</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1"/>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1"/>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000000"/>
          <w:szCs w:val="21"/>
          <w:u w:val="single"/>
        </w:rPr>
        <w:t>中国（辽宁）自由贸易区试验区沈阳片区创新二路39号二层202室</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无       </w:t>
      </w:r>
      <w:r>
        <w:rPr>
          <w:rFonts w:hint="eastAsia" w:ascii="仿宋_GB2312" w:hAnsi="仿宋_GB2312" w:eastAsia="仿宋_GB2312" w:cs="仿宋_GB2312"/>
          <w:sz w:val="28"/>
          <w:szCs w:val="28"/>
        </w:rPr>
        <w:drawing>
          <wp:anchor distT="0" distB="0" distL="114300" distR="114300" simplePos="0" relativeHeight="251659264" behindDoc="1" locked="0" layoutInCell="1" allowOverlap="1">
            <wp:simplePos x="0" y="0"/>
            <wp:positionH relativeFrom="column">
              <wp:posOffset>2816225</wp:posOffset>
            </wp:positionH>
            <wp:positionV relativeFrom="paragraph">
              <wp:posOffset>7606030</wp:posOffset>
            </wp:positionV>
            <wp:extent cx="1428750" cy="1428750"/>
            <wp:effectExtent l="19050" t="0" r="0" b="0"/>
            <wp:wrapNone/>
            <wp:docPr id="2" name="图片 93" descr="h8CnMpFk03b3w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3" descr="h8CnMpFk03b3wAAAABJRU5ErkJggg=="/>
                    <pic:cNvPicPr>
                      <a:picLocks noChangeAspect="1" noChangeArrowheads="1"/>
                    </pic:cNvPicPr>
                  </pic:nvPicPr>
                  <pic:blipFill>
                    <a:blip r:embed="rId4" cstate="print"/>
                    <a:srcRect/>
                    <a:stretch>
                      <a:fillRect/>
                    </a:stretch>
                  </pic:blipFill>
                  <pic:spPr>
                    <a:xfrm>
                      <a:off x="0" y="0"/>
                      <a:ext cx="1428750" cy="1428750"/>
                    </a:xfrm>
                    <a:prstGeom prst="rect">
                      <a:avLst/>
                    </a:prstGeom>
                    <a:noFill/>
                    <a:ln w="9525">
                      <a:noFill/>
                      <a:miter lim="800000"/>
                      <a:headEnd/>
                      <a:tailEnd/>
                    </a:ln>
                  </pic:spPr>
                </pic:pic>
              </a:graphicData>
            </a:graphic>
          </wp:anchor>
        </w:drawing>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13478208258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1042897739@qq.com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u w:val="single"/>
        </w:rPr>
        <w:drawing>
          <wp:anchor distT="0" distB="0" distL="114300" distR="114300" simplePos="0" relativeHeight="251660288" behindDoc="0" locked="0" layoutInCell="1" allowOverlap="1">
            <wp:simplePos x="0" y="0"/>
            <wp:positionH relativeFrom="column">
              <wp:posOffset>3796665</wp:posOffset>
            </wp:positionH>
            <wp:positionV relativeFrom="paragraph">
              <wp:posOffset>-156210</wp:posOffset>
            </wp:positionV>
            <wp:extent cx="899160" cy="426085"/>
            <wp:effectExtent l="0" t="0" r="0" b="0"/>
            <wp:wrapNone/>
            <wp:docPr id="3" name="图片 14" descr="9f38a285470f3a7c48ca6649673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9f38a285470f3a7c48ca6649673ad01"/>
                    <pic:cNvPicPr>
                      <a:picLocks noChangeAspect="1" noChangeArrowheads="1"/>
                    </pic:cNvPicPr>
                  </pic:nvPicPr>
                  <pic:blipFill>
                    <a:blip r:embed="rId5" cstate="print"/>
                    <a:srcRect/>
                    <a:stretch>
                      <a:fillRect/>
                    </a:stretch>
                  </pic:blipFill>
                  <pic:spPr>
                    <a:xfrm>
                      <a:off x="0" y="0"/>
                      <a:ext cx="899160" cy="426085"/>
                    </a:xfrm>
                    <a:prstGeom prst="rect">
                      <a:avLst/>
                    </a:prstGeom>
                    <a:noFill/>
                    <a:ln w="9525">
                      <a:noFill/>
                      <a:miter lim="800000"/>
                      <a:headEnd/>
                      <a:tailEnd/>
                    </a:ln>
                  </pic:spPr>
                </pic:pic>
              </a:graphicData>
            </a:graphic>
          </wp:anchor>
        </w:drawing>
      </w: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沈阳超星教育科技有限公司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000000"/>
          <w:szCs w:val="21"/>
          <w:u w:val="single"/>
        </w:rPr>
        <w:t xml:space="preserve">交通银行沈阳南塔支行 </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000000"/>
          <w:szCs w:val="21"/>
          <w:u w:val="single"/>
        </w:rPr>
        <w:t xml:space="preserve"> 211111214018010062031</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jc w:val="left"/>
        <w:rPr>
          <w:rFonts w:hint="eastAsia"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2023年1月13日 </w:t>
      </w:r>
    </w:p>
    <w:p>
      <w:pPr>
        <w:rPr>
          <w:rFonts w:hint="eastAsia" w:ascii="仿宋_GB2312" w:hAnsi="仿宋_GB2312" w:eastAsia="仿宋_GB2312" w:cs="仿宋_GB2312"/>
          <w:szCs w:val="21"/>
          <w:u w:val="single"/>
        </w:rPr>
      </w:pPr>
      <w:r>
        <w:rPr>
          <w:rFonts w:hint="eastAsia" w:ascii="仿宋_GB2312" w:hAnsi="仿宋_GB2312" w:eastAsia="仿宋_GB2312" w:cs="仿宋_GB2312"/>
          <w:szCs w:val="21"/>
          <w:u w:val="single"/>
        </w:rPr>
        <w:br w:type="page"/>
      </w:r>
    </w:p>
    <w:p>
      <w:pPr>
        <w:pStyle w:val="3"/>
        <w:rPr>
          <w:rFonts w:hint="eastAsia"/>
        </w:rPr>
      </w:pPr>
      <w:bookmarkStart w:id="84" w:name="_Toc1826"/>
      <w:bookmarkStart w:id="85" w:name="_Toc11267_WPSOffice_Level2"/>
      <w:bookmarkStart w:id="86" w:name="_Toc2673_WPSOffice_Level2"/>
      <w:r>
        <w:rPr>
          <w:rFonts w:hint="eastAsia"/>
        </w:rPr>
        <w:t>2.递交投标保证金证明材料复印件</w:t>
      </w:r>
      <w:bookmarkEnd w:id="84"/>
    </w:p>
    <w:p>
      <w:pPr>
        <w:rPr>
          <w:rFonts w:hint="eastAsia"/>
        </w:rPr>
      </w:pPr>
    </w:p>
    <w:p>
      <w:pPr>
        <w:pStyle w:val="4"/>
        <w:rPr>
          <w:rFonts w:hint="eastAsia" w:ascii="仿宋_GB2312" w:hAnsi="仿宋_GB2312" w:eastAsia="仿宋_GB2312" w:cs="仿宋_GB2312"/>
          <w:szCs w:val="21"/>
        </w:rPr>
      </w:pPr>
      <w:r>
        <w:rPr>
          <w:rFonts w:hint="eastAsia"/>
        </w:rPr>
        <w:drawing>
          <wp:anchor distT="0" distB="0" distL="114300" distR="114300" simplePos="0" relativeHeight="251667456" behindDoc="0" locked="0" layoutInCell="1" allowOverlap="1">
            <wp:simplePos x="0" y="0"/>
            <wp:positionH relativeFrom="column">
              <wp:posOffset>22860</wp:posOffset>
            </wp:positionH>
            <wp:positionV relativeFrom="paragraph">
              <wp:posOffset>29210</wp:posOffset>
            </wp:positionV>
            <wp:extent cx="5271135" cy="2059305"/>
            <wp:effectExtent l="19050" t="0" r="5715" b="0"/>
            <wp:wrapNone/>
            <wp:docPr id="10" name="图片 16" descr="4d3e2490fa255b51535314777def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6" descr="4d3e2490fa255b51535314777def1855"/>
                    <pic:cNvPicPr>
                      <a:picLocks noChangeAspect="1" noChangeArrowheads="1"/>
                    </pic:cNvPicPr>
                  </pic:nvPicPr>
                  <pic:blipFill>
                    <a:blip r:embed="rId6" cstate="print"/>
                    <a:srcRect/>
                    <a:stretch>
                      <a:fillRect/>
                    </a:stretch>
                  </pic:blipFill>
                  <pic:spPr>
                    <a:xfrm>
                      <a:off x="0" y="0"/>
                      <a:ext cx="5271135" cy="2059305"/>
                    </a:xfrm>
                    <a:prstGeom prst="rect">
                      <a:avLst/>
                    </a:prstGeom>
                    <a:noFill/>
                    <a:ln w="9525">
                      <a:noFill/>
                      <a:miter lim="800000"/>
                      <a:headEnd/>
                      <a:tailEnd/>
                    </a:ln>
                  </pic:spPr>
                </pic:pic>
              </a:graphicData>
            </a:graphic>
          </wp:anchor>
        </w:drawing>
      </w:r>
    </w:p>
    <w:p>
      <w:pPr>
        <w:pStyle w:val="4"/>
        <w:rPr>
          <w:rFonts w:hint="eastAsia" w:ascii="仿宋_GB2312" w:hAnsi="仿宋_GB2312" w:eastAsia="仿宋_GB2312" w:cs="仿宋_GB2312"/>
          <w:szCs w:val="21"/>
        </w:rPr>
      </w:pPr>
    </w:p>
    <w:p>
      <w:pPr>
        <w:adjustRightInd w:val="0"/>
        <w:snapToGrid w:val="0"/>
        <w:spacing w:beforeLines="100" w:afterLines="100" w:line="360" w:lineRule="auto"/>
        <w:ind w:right="105" w:rightChars="50"/>
        <w:jc w:val="center"/>
        <w:outlineLvl w:val="1"/>
        <w:rPr>
          <w:rFonts w:ascii="仿宋_GB2312" w:hAnsi="仿宋_GB2312" w:eastAsia="仿宋_GB2312" w:cs="仿宋_GB2312"/>
          <w:b/>
          <w:bCs/>
          <w:sz w:val="32"/>
          <w:szCs w:val="32"/>
        </w:rPr>
      </w:pPr>
      <w:bookmarkStart w:id="87" w:name="_Toc23236"/>
      <w:r>
        <w:rPr>
          <w:rFonts w:hint="eastAsia"/>
        </w:rPr>
        <w:br w:type="page"/>
      </w:r>
      <w:r>
        <w:rPr>
          <w:rFonts w:hint="eastAsia" w:ascii="Arial" w:hAnsi="Arial" w:eastAsia="宋体" w:cs="Times New Roman"/>
          <w:b/>
          <w:kern w:val="0"/>
          <w:sz w:val="28"/>
          <w:szCs w:val="20"/>
        </w:rPr>
        <w:t>3.开标一览表</w:t>
      </w:r>
      <w:bookmarkEnd w:id="85"/>
      <w:bookmarkEnd w:id="86"/>
      <w:bookmarkEnd w:id="87"/>
    </w:p>
    <w:p>
      <w:pPr>
        <w:adjustRightInd w:val="0"/>
        <w:snapToGrid w:val="0"/>
        <w:spacing w:line="360" w:lineRule="auto"/>
        <w:ind w:leftChars="-53" w:right="-204" w:rightChars="-97" w:hanging="112" w:hangingChars="53"/>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包号：001                                                    </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 xml:space="preserve"> 报价单位：元</w:t>
      </w:r>
    </w:p>
    <w:tbl>
      <w:tblPr>
        <w:tblStyle w:val="8"/>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货物名称</w:t>
            </w:r>
          </w:p>
        </w:tc>
        <w:tc>
          <w:tcPr>
            <w:tcW w:w="2373"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交货时间</w:t>
            </w:r>
          </w:p>
        </w:tc>
        <w:tc>
          <w:tcPr>
            <w:tcW w:w="1252"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p>
        </w:tc>
        <w:tc>
          <w:tcPr>
            <w:tcW w:w="951"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鞍山市文化旅游发展促进中心图书馆数字资源、中文图书采购项目</w:t>
            </w:r>
          </w:p>
        </w:tc>
        <w:tc>
          <w:tcPr>
            <w:tcW w:w="2373" w:type="dxa"/>
            <w:vAlign w:val="center"/>
          </w:tcPr>
          <w:p>
            <w:pPr>
              <w:adjustRightInd w:val="0"/>
              <w:snapToGrid w:val="0"/>
              <w:ind w:left="-55"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r>
              <w:rPr>
                <w:rFonts w:hint="eastAsia" w:ascii="仿宋_GB2312" w:hAnsi="Times New Roman" w:eastAsia="仿宋_GB2312" w:cs="Times New Roman"/>
                <w:szCs w:val="21"/>
              </w:rPr>
              <w:t>139516</w:t>
            </w:r>
          </w:p>
          <w:p>
            <w:pPr>
              <w:adjustRightInd w:val="0"/>
              <w:snapToGrid w:val="0"/>
              <w:ind w:left="-55"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大写：壹拾叁万玖仟伍佰壹拾陆元整</w:t>
            </w:r>
          </w:p>
        </w:tc>
        <w:tc>
          <w:tcPr>
            <w:tcW w:w="1309"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2800</w:t>
            </w:r>
          </w:p>
        </w:tc>
        <w:tc>
          <w:tcPr>
            <w:tcW w:w="1109"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3</w:t>
            </w:r>
            <w:r>
              <w:rPr>
                <w:rFonts w:ascii="仿宋_GB2312" w:hAnsi="仿宋_GB2312" w:eastAsia="仿宋_GB2312" w:cs="仿宋_GB2312"/>
                <w:szCs w:val="21"/>
              </w:rPr>
              <w:t>0</w:t>
            </w:r>
            <w:r>
              <w:rPr>
                <w:rFonts w:hint="eastAsia" w:ascii="仿宋_GB2312" w:hAnsi="仿宋_GB2312" w:eastAsia="仿宋_GB2312" w:cs="仿宋_GB2312"/>
                <w:szCs w:val="21"/>
              </w:rPr>
              <w:t>日内</w:t>
            </w:r>
          </w:p>
        </w:tc>
        <w:tc>
          <w:tcPr>
            <w:tcW w:w="1252" w:type="dxa"/>
            <w:vAlign w:val="center"/>
          </w:tcPr>
          <w:p>
            <w:pPr>
              <w:adjustRightInd w:val="0"/>
              <w:snapToGrid w:val="0"/>
              <w:ind w:left="-55"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鞍山市图书馆</w:t>
            </w:r>
          </w:p>
        </w:tc>
        <w:tc>
          <w:tcPr>
            <w:tcW w:w="951" w:type="dxa"/>
            <w:vAlign w:val="center"/>
          </w:tcPr>
          <w:p>
            <w:pPr>
              <w:adjustRightInd w:val="0"/>
              <w:snapToGrid w:val="0"/>
              <w:ind w:left="-55" w:leftChars="-26" w:right="-46" w:rightChars="-22"/>
              <w:jc w:val="center"/>
              <w:rPr>
                <w:rFonts w:hint="eastAsia" w:ascii="仿宋_GB2312" w:hAnsi="仿宋_GB2312" w:eastAsia="仿宋_GB2312" w:cs="仿宋_GB2312"/>
                <w:szCs w:val="21"/>
              </w:rPr>
            </w:pPr>
            <w:r>
              <w:rPr>
                <w:rFonts w:hint="eastAsia" w:ascii="仿宋_GB2312" w:hAnsi="仿宋_GB2312" w:eastAsia="仿宋_GB2312" w:cs="仿宋_GB2312"/>
                <w:szCs w:val="21"/>
              </w:rPr>
              <w:t>无</w:t>
            </w: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注：此表中，投标总价应和分项报价表的总价相一致。</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u w:val="single"/>
        </w:rPr>
        <w:drawing>
          <wp:anchor distT="0" distB="0" distL="114300" distR="114300" simplePos="0" relativeHeight="251661312" behindDoc="0" locked="0" layoutInCell="1" allowOverlap="1">
            <wp:simplePos x="0" y="0"/>
            <wp:positionH relativeFrom="column">
              <wp:posOffset>3952875</wp:posOffset>
            </wp:positionH>
            <wp:positionV relativeFrom="paragraph">
              <wp:posOffset>308610</wp:posOffset>
            </wp:positionV>
            <wp:extent cx="899160" cy="426085"/>
            <wp:effectExtent l="0" t="0" r="0" b="0"/>
            <wp:wrapNone/>
            <wp:docPr id="4" name="图片 19" descr="9f38a285470f3a7c48ca6649673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9f38a285470f3a7c48ca6649673ad01"/>
                    <pic:cNvPicPr>
                      <a:picLocks noChangeAspect="1" noChangeArrowheads="1"/>
                    </pic:cNvPicPr>
                  </pic:nvPicPr>
                  <pic:blipFill>
                    <a:blip r:embed="rId5" cstate="print"/>
                    <a:srcRect/>
                    <a:stretch>
                      <a:fillRect/>
                    </a:stretch>
                  </pic:blipFill>
                  <pic:spPr>
                    <a:xfrm>
                      <a:off x="0" y="0"/>
                      <a:ext cx="899160" cy="426085"/>
                    </a:xfrm>
                    <a:prstGeom prst="rect">
                      <a:avLst/>
                    </a:prstGeom>
                    <a:noFill/>
                    <a:ln w="9525">
                      <a:noFill/>
                      <a:miter lim="800000"/>
                      <a:headEnd/>
                      <a:tailEnd/>
                    </a:ln>
                  </pic:spPr>
                </pic:pic>
              </a:graphicData>
            </a:graphic>
          </wp:anchor>
        </w:drawing>
      </w: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沈阳超星教育科技有限公司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w:t>
      </w:r>
      <w:r>
        <w:rPr>
          <w:rFonts w:hint="eastAsia" w:ascii="仿宋_GB2312" w:hAnsi="仿宋_GB2312" w:eastAsia="仿宋_GB2312" w:cs="仿宋_GB2312"/>
        </w:rPr>
        <w:t>委托</w:t>
      </w:r>
      <w:r>
        <w:rPr>
          <w:rFonts w:hint="eastAsia" w:ascii="仿宋_GB2312" w:hAnsi="仿宋_GB2312" w:eastAsia="仿宋_GB2312" w:cs="仿宋_GB2312"/>
          <w:szCs w:val="21"/>
        </w:rPr>
        <w:t>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2023.1.13     </w:t>
      </w:r>
    </w:p>
    <w:p>
      <w:pPr>
        <w:adjustRightInd w:val="0"/>
        <w:snapToGrid w:val="0"/>
        <w:spacing w:line="360" w:lineRule="auto"/>
        <w:ind w:right="105" w:rightChars="50"/>
        <w:jc w:val="left"/>
        <w:rPr>
          <w:rFonts w:ascii="仿宋_GB2312" w:hAnsi="仿宋_GB2312" w:eastAsia="仿宋_GB2312" w:cs="仿宋_GB2312"/>
          <w:szCs w:val="21"/>
        </w:rPr>
      </w:pPr>
    </w:p>
    <w:p>
      <w:pPr>
        <w:pStyle w:val="3"/>
      </w:pPr>
      <w:r>
        <w:rPr>
          <w:rFonts w:hint="eastAsia" w:ascii="仿宋_GB2312" w:hAnsi="仿宋_GB2312" w:eastAsia="仿宋_GB2312" w:cs="仿宋_GB2312"/>
          <w:szCs w:val="21"/>
        </w:rPr>
        <w:br w:type="page"/>
      </w:r>
      <w:bookmarkStart w:id="88" w:name="_Toc32739"/>
      <w:bookmarkStart w:id="89" w:name="_Toc16044_WPSOffice_Level2"/>
      <w:bookmarkStart w:id="90" w:name="_Toc28271_WPSOffice_Level2"/>
      <w:r>
        <w:rPr>
          <w:rFonts w:hint="eastAsia"/>
        </w:rPr>
        <w:t>4.分项报价表</w:t>
      </w:r>
      <w:bookmarkEnd w:id="88"/>
      <w:bookmarkEnd w:id="89"/>
      <w:bookmarkEnd w:id="90"/>
    </w:p>
    <w:p>
      <w:pPr>
        <w:adjustRightInd w:val="0"/>
        <w:snapToGrid w:val="0"/>
        <w:spacing w:line="360" w:lineRule="auto"/>
        <w:ind w:leftChars="-33" w:right="-63" w:rightChars="-30" w:hanging="70" w:hangingChars="33"/>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包号：001                                     </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 xml:space="preserve">   报价单位：元</w:t>
      </w: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47"/>
        <w:gridCol w:w="711"/>
        <w:gridCol w:w="1016"/>
        <w:gridCol w:w="585"/>
        <w:gridCol w:w="915"/>
        <w:gridCol w:w="1425"/>
        <w:gridCol w:w="810"/>
        <w:gridCol w:w="1091"/>
        <w:gridCol w:w="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57" w:type="dxa"/>
            <w:vAlign w:val="center"/>
          </w:tcPr>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347" w:type="dxa"/>
            <w:vAlign w:val="center"/>
          </w:tcPr>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11" w:type="dxa"/>
            <w:vAlign w:val="center"/>
          </w:tcPr>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品牌</w:t>
            </w:r>
          </w:p>
        </w:tc>
        <w:tc>
          <w:tcPr>
            <w:tcW w:w="1016" w:type="dxa"/>
            <w:vAlign w:val="center"/>
          </w:tcPr>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型号</w:t>
            </w:r>
          </w:p>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规格</w:t>
            </w:r>
          </w:p>
        </w:tc>
        <w:tc>
          <w:tcPr>
            <w:tcW w:w="585" w:type="dxa"/>
            <w:vAlign w:val="center"/>
          </w:tcPr>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915" w:type="dxa"/>
            <w:vAlign w:val="center"/>
          </w:tcPr>
          <w:p>
            <w:pPr>
              <w:adjustRightInd w:val="0"/>
              <w:snapToGrid w:val="0"/>
              <w:ind w:left="-97" w:leftChars="-46" w:right="-63" w:rightChars="-30"/>
              <w:jc w:val="center"/>
              <w:rPr>
                <w:rFonts w:ascii="仿宋_GB2312" w:hAnsi="仿宋_GB2312" w:eastAsia="仿宋_GB2312" w:cs="仿宋_GB2312"/>
                <w:szCs w:val="21"/>
              </w:rPr>
            </w:pPr>
            <w:r>
              <w:rPr>
                <w:rFonts w:hint="eastAsia" w:ascii="仿宋_GB2312" w:hAnsi="仿宋_GB2312" w:eastAsia="仿宋_GB2312" w:cs="仿宋_GB2312"/>
                <w:szCs w:val="21"/>
              </w:rPr>
              <w:t>原产地</w:t>
            </w:r>
          </w:p>
        </w:tc>
        <w:tc>
          <w:tcPr>
            <w:tcW w:w="1425"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制造商名称</w:t>
            </w:r>
          </w:p>
        </w:tc>
        <w:tc>
          <w:tcPr>
            <w:tcW w:w="810"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单价</w:t>
            </w:r>
          </w:p>
        </w:tc>
        <w:tc>
          <w:tcPr>
            <w:tcW w:w="1091"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总价</w:t>
            </w:r>
          </w:p>
        </w:tc>
        <w:tc>
          <w:tcPr>
            <w:tcW w:w="469"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widowControl/>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w:t>
            </w:r>
          </w:p>
        </w:tc>
        <w:tc>
          <w:tcPr>
            <w:tcW w:w="1347" w:type="dxa"/>
            <w:vAlign w:val="center"/>
          </w:tcPr>
          <w:p>
            <w:pPr>
              <w:jc w:val="center"/>
              <w:rPr>
                <w:rFonts w:ascii="仿宋_GB2312" w:hAnsi="仿宋_GB2312" w:eastAsia="仿宋_GB2312" w:cs="仿宋_GB2312"/>
                <w:szCs w:val="21"/>
              </w:rPr>
            </w:pPr>
            <w:r>
              <w:rPr>
                <w:rFonts w:hint="eastAsia" w:ascii="仿宋_GB2312" w:eastAsia="仿宋_GB2312"/>
                <w:szCs w:val="21"/>
              </w:rPr>
              <w:t>墨水屏电子阅读本系统</w:t>
            </w:r>
          </w:p>
        </w:tc>
        <w:tc>
          <w:tcPr>
            <w:tcW w:w="711"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超星</w:t>
            </w:r>
          </w:p>
        </w:tc>
        <w:tc>
          <w:tcPr>
            <w:tcW w:w="1016"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V1.0</w:t>
            </w:r>
          </w:p>
        </w:tc>
        <w:tc>
          <w:tcPr>
            <w:tcW w:w="585" w:type="dxa"/>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15台</w:t>
            </w:r>
          </w:p>
        </w:tc>
        <w:tc>
          <w:tcPr>
            <w:tcW w:w="915" w:type="dxa"/>
            <w:vAlign w:val="center"/>
          </w:tcPr>
          <w:p>
            <w:pPr>
              <w:widowControl/>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北京市</w:t>
            </w:r>
          </w:p>
        </w:tc>
        <w:tc>
          <w:tcPr>
            <w:tcW w:w="1425"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沈阳超星教育科技有限公司</w:t>
            </w:r>
          </w:p>
        </w:tc>
        <w:tc>
          <w:tcPr>
            <w:tcW w:w="810"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2000</w:t>
            </w:r>
          </w:p>
        </w:tc>
        <w:tc>
          <w:tcPr>
            <w:tcW w:w="1091"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30000</w:t>
            </w:r>
          </w:p>
        </w:tc>
        <w:tc>
          <w:tcPr>
            <w:tcW w:w="469"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7" w:type="dxa"/>
            <w:vAlign w:val="center"/>
          </w:tcPr>
          <w:p>
            <w:pPr>
              <w:widowControl/>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w:t>
            </w:r>
          </w:p>
        </w:tc>
        <w:tc>
          <w:tcPr>
            <w:tcW w:w="1347" w:type="dxa"/>
            <w:vAlign w:val="center"/>
          </w:tcPr>
          <w:p>
            <w:pPr>
              <w:jc w:val="center"/>
              <w:rPr>
                <w:rFonts w:ascii="仿宋_GB2312" w:hAnsi="仿宋_GB2312" w:eastAsia="仿宋_GB2312" w:cs="仿宋_GB2312"/>
                <w:szCs w:val="21"/>
              </w:rPr>
            </w:pPr>
            <w:r>
              <w:rPr>
                <w:rFonts w:hint="eastAsia" w:ascii="仿宋_GB2312" w:eastAsia="仿宋_GB2312"/>
                <w:szCs w:val="21"/>
              </w:rPr>
              <w:t>电子书借阅机系统</w:t>
            </w:r>
          </w:p>
        </w:tc>
        <w:tc>
          <w:tcPr>
            <w:tcW w:w="711"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超星</w:t>
            </w:r>
          </w:p>
        </w:tc>
        <w:tc>
          <w:tcPr>
            <w:tcW w:w="1016"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V4.4</w:t>
            </w:r>
          </w:p>
        </w:tc>
        <w:tc>
          <w:tcPr>
            <w:tcW w:w="585" w:type="dxa"/>
            <w:vAlign w:val="center"/>
          </w:tcPr>
          <w:p>
            <w:pPr>
              <w:widowControl/>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19套</w:t>
            </w:r>
          </w:p>
        </w:tc>
        <w:tc>
          <w:tcPr>
            <w:tcW w:w="915" w:type="dxa"/>
            <w:vAlign w:val="center"/>
          </w:tcPr>
          <w:p>
            <w:pPr>
              <w:widowControl/>
              <w:adjustRightInd w:val="0"/>
              <w:snapToGrid w:val="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北京市</w:t>
            </w:r>
          </w:p>
        </w:tc>
        <w:tc>
          <w:tcPr>
            <w:tcW w:w="1425"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沈阳超星教育科技有限公司</w:t>
            </w:r>
          </w:p>
        </w:tc>
        <w:tc>
          <w:tcPr>
            <w:tcW w:w="810"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5764</w:t>
            </w:r>
          </w:p>
        </w:tc>
        <w:tc>
          <w:tcPr>
            <w:tcW w:w="1091"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109516</w:t>
            </w:r>
          </w:p>
        </w:tc>
        <w:tc>
          <w:tcPr>
            <w:tcW w:w="469" w:type="dxa"/>
            <w:vAlign w:val="center"/>
          </w:tcPr>
          <w:p>
            <w:pPr>
              <w:jc w:val="center"/>
              <w:rPr>
                <w:rFonts w:hint="eastAsia" w:ascii="仿宋_GB2312" w:hAnsi="Times New Roman" w:eastAsia="仿宋_GB2312" w:cs="Times New Roman"/>
                <w:szCs w:val="21"/>
              </w:rPr>
            </w:pPr>
            <w:r>
              <w:rPr>
                <w:rFonts w:hint="eastAsia" w:ascii="仿宋_GB2312" w:hAnsi="Times New Roman" w:eastAsia="仿宋_GB2312" w:cs="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04"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7022" w:type="dxa"/>
            <w:gridSpan w:val="8"/>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139516</w:t>
            </w: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注：此表中，总价应和开标一览表的投标总价相一致。</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u w:val="single"/>
        </w:rPr>
        <w:drawing>
          <wp:anchor distT="0" distB="0" distL="114300" distR="114300" simplePos="0" relativeHeight="251662336" behindDoc="0" locked="0" layoutInCell="1" allowOverlap="1">
            <wp:simplePos x="0" y="0"/>
            <wp:positionH relativeFrom="column">
              <wp:posOffset>3990975</wp:posOffset>
            </wp:positionH>
            <wp:positionV relativeFrom="paragraph">
              <wp:posOffset>138430</wp:posOffset>
            </wp:positionV>
            <wp:extent cx="899160" cy="426085"/>
            <wp:effectExtent l="0" t="0" r="0" b="0"/>
            <wp:wrapNone/>
            <wp:docPr id="5" name="图片 21" descr="9f38a285470f3a7c48ca6649673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9f38a285470f3a7c48ca6649673ad01"/>
                    <pic:cNvPicPr>
                      <a:picLocks noChangeAspect="1" noChangeArrowheads="1"/>
                    </pic:cNvPicPr>
                  </pic:nvPicPr>
                  <pic:blipFill>
                    <a:blip r:embed="rId5" cstate="print"/>
                    <a:srcRect/>
                    <a:stretch>
                      <a:fillRect/>
                    </a:stretch>
                  </pic:blipFill>
                  <pic:spPr>
                    <a:xfrm>
                      <a:off x="0" y="0"/>
                      <a:ext cx="899160" cy="426085"/>
                    </a:xfrm>
                    <a:prstGeom prst="rect">
                      <a:avLst/>
                    </a:prstGeom>
                    <a:noFill/>
                    <a:ln w="9525">
                      <a:noFill/>
                      <a:miter lim="800000"/>
                      <a:headEnd/>
                      <a:tailEnd/>
                    </a:ln>
                  </pic:spPr>
                </pic:pic>
              </a:graphicData>
            </a:graphic>
          </wp:anchor>
        </w:drawing>
      </w: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沈阳超星教育科技有限公司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w:t>
      </w:r>
      <w:r>
        <w:rPr>
          <w:rFonts w:hint="eastAsia" w:ascii="仿宋_GB2312" w:hAnsi="仿宋_GB2312" w:eastAsia="仿宋_GB2312" w:cs="仿宋_GB2312"/>
        </w:rPr>
        <w:t>委托</w:t>
      </w:r>
      <w:r>
        <w:rPr>
          <w:rFonts w:hint="eastAsia" w:ascii="仿宋_GB2312" w:hAnsi="仿宋_GB2312" w:eastAsia="仿宋_GB2312" w:cs="仿宋_GB2312"/>
          <w:szCs w:val="21"/>
        </w:rPr>
        <w:t>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szCs w:val="28"/>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2023年1月13日    </w:t>
      </w:r>
    </w:p>
    <w:p>
      <w:pPr>
        <w:pStyle w:val="3"/>
        <w:rPr>
          <w:rFonts w:hint="eastAsia" w:ascii="仿宋" w:hAnsi="仿宋" w:cs="仿宋"/>
        </w:rPr>
      </w:pPr>
      <w:bookmarkStart w:id="91" w:name="_Toc31555_WPSOffice_Level2"/>
      <w:bookmarkStart w:id="92" w:name="_Toc9235_WPSOffice_Level2"/>
      <w:r>
        <w:rPr>
          <w:rFonts w:hint="eastAsia" w:ascii="仿宋" w:hAnsi="仿宋" w:cs="仿宋"/>
        </w:rPr>
        <w:br w:type="page"/>
      </w:r>
      <w:bookmarkStart w:id="93" w:name="_Toc5158"/>
      <w:r>
        <w:rPr>
          <w:rFonts w:hint="eastAsia" w:ascii="仿宋" w:hAnsi="仿宋" w:cs="仿宋"/>
        </w:rPr>
        <w:t>5.技术规格偏离表</w:t>
      </w:r>
      <w:bookmarkEnd w:id="91"/>
      <w:bookmarkEnd w:id="92"/>
      <w:bookmarkEnd w:id="93"/>
    </w:p>
    <w:tbl>
      <w:tblPr>
        <w:tblStyle w:val="8"/>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3240"/>
        <w:gridCol w:w="780"/>
        <w:gridCol w:w="65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7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包号：001</w:t>
            </w:r>
          </w:p>
          <w:p>
            <w:pPr>
              <w:adjustRightInd w:val="0"/>
              <w:snapToGrid w:val="0"/>
              <w:ind w:right="105" w:rightChars="50"/>
              <w:jc w:val="left"/>
              <w:rPr>
                <w:rFonts w:hint="eastAsia" w:ascii="仿宋_GB2312" w:hAnsi="仿宋_GB2312" w:eastAsia="仿宋_GB2312" w:cs="仿宋_GB2312"/>
                <w:szCs w:val="21"/>
              </w:rPr>
            </w:pPr>
            <w:r>
              <w:rPr>
                <w:rFonts w:hint="eastAsia" w:ascii="仿宋_GB2312" w:hAnsi="仿宋_GB2312" w:eastAsia="仿宋_GB2312" w:cs="仿宋_GB2312"/>
                <w:szCs w:val="21"/>
              </w:rPr>
              <w:t>品目号：1</w:t>
            </w:r>
          </w:p>
          <w:p>
            <w:pPr>
              <w:pStyle w:val="7"/>
              <w:widowControl w:val="0"/>
              <w:adjustRightInd w:val="0"/>
              <w:snapToGrid w:val="0"/>
              <w:spacing w:before="0" w:beforeAutospacing="0" w:after="0" w:afterAutospacing="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产品名称：</w:t>
            </w:r>
            <w:r>
              <w:rPr>
                <w:rFonts w:hint="eastAsia" w:ascii="仿宋_GB2312" w:eastAsia="仿宋_GB2312"/>
                <w:szCs w:val="21"/>
              </w:rPr>
              <w:t>墨水屏电子阅读本系统</w:t>
            </w:r>
          </w:p>
          <w:p>
            <w:pPr>
              <w:pStyle w:val="7"/>
              <w:widowControl w:val="0"/>
              <w:adjustRightInd w:val="0"/>
              <w:snapToGrid w:val="0"/>
              <w:spacing w:before="0" w:beforeAutospacing="0" w:after="0" w:afterAutospacing="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数量：15套</w:t>
            </w:r>
          </w:p>
          <w:p>
            <w:pPr>
              <w:tabs>
                <w:tab w:val="left" w:pos="0"/>
              </w:tabs>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是否为经过审批采购的进口产品：否</w:t>
            </w:r>
          </w:p>
          <w:p>
            <w:pPr>
              <w:tabs>
                <w:tab w:val="left" w:pos="0"/>
              </w:tabs>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是否为核心产品（非单一产品采购项目时适用）：是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31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szCs w:val="21"/>
              </w:rPr>
            </w:pPr>
            <w:r>
              <w:rPr>
                <w:rFonts w:hint="eastAsia" w:ascii="仿宋_GB2312" w:hAnsi="仿宋_GB2312" w:eastAsia="仿宋_GB2312" w:cs="仿宋_GB2312"/>
                <w:sz w:val="18"/>
                <w:szCs w:val="18"/>
              </w:rPr>
              <w:t>重要提示：实质性要求及重要指标用★标注（“★”必须标注在序号前），★标注项不得负偏离，如果负偏离，则投标文件无效。</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92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144"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1.显示触控屏和硬件配置参数</w:t>
            </w:r>
          </w:p>
          <w:p>
            <w:pPr>
              <w:rPr>
                <w:rFonts w:ascii="仿宋_GB2312" w:eastAsia="仿宋_GB2312"/>
                <w:szCs w:val="21"/>
              </w:rPr>
            </w:pPr>
            <w:r>
              <w:rPr>
                <w:rFonts w:hint="eastAsia" w:ascii="仿宋_GB2312" w:eastAsia="仿宋_GB2312"/>
                <w:szCs w:val="21"/>
              </w:rPr>
              <w:t>★1.1屏幕：≥6.0寸； 屏体分辨率：≥1024×1448（300ppi）；</w:t>
            </w:r>
          </w:p>
          <w:p>
            <w:pPr>
              <w:rPr>
                <w:rFonts w:ascii="仿宋_GB2312" w:eastAsia="仿宋_GB2312"/>
                <w:szCs w:val="21"/>
              </w:rPr>
            </w:pPr>
            <w:r>
              <w:rPr>
                <w:rFonts w:hint="eastAsia" w:ascii="仿宋_GB2312" w:eastAsia="仿宋_GB2312"/>
                <w:szCs w:val="21"/>
              </w:rPr>
              <w:t>★</w:t>
            </w:r>
            <w:r>
              <w:rPr>
                <w:rFonts w:ascii="仿宋_GB2312" w:eastAsia="仿宋_GB2312"/>
                <w:szCs w:val="21"/>
              </w:rPr>
              <w:t>1.2</w:t>
            </w:r>
            <w:r>
              <w:rPr>
                <w:rFonts w:hint="eastAsia" w:ascii="仿宋_GB2312" w:eastAsia="仿宋_GB2312"/>
                <w:szCs w:val="21"/>
              </w:rPr>
              <w:t>材质：电子墨水屏；</w:t>
            </w:r>
          </w:p>
          <w:p>
            <w:pPr>
              <w:ind w:firstLine="210" w:firstLineChars="100"/>
              <w:rPr>
                <w:rFonts w:ascii="仿宋_GB2312" w:eastAsia="仿宋_GB2312"/>
                <w:szCs w:val="21"/>
              </w:rPr>
            </w:pPr>
            <w:r>
              <w:rPr>
                <w:rFonts w:ascii="仿宋_GB2312" w:eastAsia="仿宋_GB2312"/>
                <w:szCs w:val="21"/>
              </w:rPr>
              <w:t>1.3</w:t>
            </w:r>
            <w:r>
              <w:rPr>
                <w:rFonts w:hint="eastAsia" w:ascii="仿宋_GB2312" w:eastAsia="仿宋_GB2312"/>
                <w:szCs w:val="21"/>
              </w:rPr>
              <w:t>屏幕颜色：黑或白，≥16度灰显示屏；</w:t>
            </w:r>
          </w:p>
          <w:p>
            <w:pPr>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4背光：单色温冷光</w:t>
            </w:r>
          </w:p>
          <w:p>
            <w:pPr>
              <w:ind w:firstLine="210" w:firstLineChars="100"/>
              <w:rPr>
                <w:rFonts w:ascii="仿宋_GB2312" w:eastAsia="仿宋_GB2312"/>
                <w:szCs w:val="21"/>
              </w:rPr>
            </w:pPr>
            <w:r>
              <w:rPr>
                <w:rFonts w:ascii="仿宋_GB2312" w:eastAsia="仿宋_GB2312"/>
                <w:szCs w:val="21"/>
              </w:rPr>
              <w:t>1.</w:t>
            </w:r>
            <w:r>
              <w:rPr>
                <w:rFonts w:hint="eastAsia" w:ascii="仿宋_GB2312" w:eastAsia="仿宋_GB2312"/>
                <w:szCs w:val="21"/>
              </w:rPr>
              <w:t>5多点触摸：支持≥2点触控；</w:t>
            </w:r>
          </w:p>
          <w:p>
            <w:pPr>
              <w:ind w:firstLine="210" w:firstLineChars="100"/>
              <w:rPr>
                <w:rFonts w:ascii="仿宋_GB2312" w:eastAsia="仿宋_GB2312"/>
                <w:szCs w:val="21"/>
              </w:rPr>
            </w:pPr>
            <w:r>
              <w:rPr>
                <w:rFonts w:ascii="仿宋_GB2312" w:eastAsia="仿宋_GB2312"/>
                <w:szCs w:val="21"/>
              </w:rPr>
              <w:t>1.</w:t>
            </w:r>
            <w:r>
              <w:rPr>
                <w:rFonts w:hint="eastAsia" w:ascii="仿宋_GB2312" w:eastAsia="仿宋_GB2312"/>
                <w:szCs w:val="21"/>
              </w:rPr>
              <w:t>6触摸方式：电容触控。</w:t>
            </w:r>
          </w:p>
          <w:p>
            <w:pPr>
              <w:rPr>
                <w:rFonts w:ascii="仿宋_GB2312" w:eastAsia="仿宋_GB2312"/>
                <w:szCs w:val="21"/>
              </w:rPr>
            </w:pPr>
            <w:r>
              <w:rPr>
                <w:rFonts w:hint="eastAsia" w:ascii="仿宋_GB2312" w:eastAsia="仿宋_GB2312"/>
                <w:szCs w:val="21"/>
              </w:rPr>
              <w:t>★1.7CPU:≥四核 主频≥1.5G Hz；</w:t>
            </w:r>
          </w:p>
          <w:p>
            <w:pPr>
              <w:ind w:firstLine="210" w:firstLineChars="100"/>
              <w:rPr>
                <w:rFonts w:ascii="仿宋_GB2312" w:eastAsia="仿宋_GB2312"/>
                <w:szCs w:val="21"/>
              </w:rPr>
            </w:pPr>
            <w:r>
              <w:rPr>
                <w:rFonts w:hint="eastAsia" w:ascii="仿宋_GB2312" w:eastAsia="仿宋_GB2312"/>
                <w:szCs w:val="21"/>
              </w:rPr>
              <w:t>1.8运行内存：≥1G</w:t>
            </w:r>
          </w:p>
          <w:p>
            <w:pPr>
              <w:rPr>
                <w:rFonts w:ascii="仿宋_GB2312" w:eastAsia="仿宋_GB2312"/>
                <w:szCs w:val="21"/>
              </w:rPr>
            </w:pPr>
            <w:r>
              <w:rPr>
                <w:rFonts w:hint="eastAsia" w:ascii="仿宋_GB2312" w:eastAsia="仿宋_GB2312"/>
                <w:szCs w:val="21"/>
              </w:rPr>
              <w:t>★1.9内置存储：≥8G；</w:t>
            </w:r>
          </w:p>
          <w:p>
            <w:pPr>
              <w:ind w:firstLine="210" w:firstLineChars="100"/>
              <w:rPr>
                <w:rFonts w:ascii="仿宋_GB2312" w:eastAsia="仿宋_GB2312"/>
                <w:szCs w:val="21"/>
              </w:rPr>
            </w:pPr>
            <w:r>
              <w:rPr>
                <w:rFonts w:hint="eastAsia" w:ascii="仿宋_GB2312" w:eastAsia="仿宋_GB2312"/>
                <w:szCs w:val="21"/>
              </w:rPr>
              <w:t>1.10操作系统：≥Android 4.4；</w:t>
            </w:r>
          </w:p>
          <w:p>
            <w:pPr>
              <w:ind w:firstLine="210" w:firstLineChars="100"/>
              <w:rPr>
                <w:rFonts w:ascii="仿宋_GB2312" w:eastAsia="仿宋_GB2312"/>
                <w:szCs w:val="21"/>
              </w:rPr>
            </w:pPr>
            <w:r>
              <w:rPr>
                <w:rFonts w:hint="eastAsia" w:ascii="仿宋_GB2312" w:eastAsia="仿宋_GB2312"/>
                <w:szCs w:val="21"/>
              </w:rPr>
              <w:t>1.11电池容量：≥1500mAh；</w:t>
            </w:r>
          </w:p>
          <w:p>
            <w:pPr>
              <w:ind w:firstLine="210" w:firstLineChars="100"/>
              <w:rPr>
                <w:rFonts w:ascii="仿宋_GB2312" w:eastAsia="仿宋_GB2312"/>
                <w:szCs w:val="21"/>
              </w:rPr>
            </w:pPr>
            <w:r>
              <w:rPr>
                <w:rFonts w:hint="eastAsia" w:ascii="仿宋_GB2312" w:eastAsia="仿宋_GB2312"/>
                <w:szCs w:val="21"/>
              </w:rPr>
              <w:t>1.12网络：WiFi (802.11b/g/n) ；</w:t>
            </w:r>
          </w:p>
          <w:p>
            <w:pPr>
              <w:rPr>
                <w:rFonts w:ascii="仿宋_GB2312" w:eastAsia="仿宋_GB2312"/>
                <w:szCs w:val="21"/>
              </w:rPr>
            </w:pPr>
            <w:r>
              <w:rPr>
                <w:rFonts w:hint="eastAsia" w:ascii="仿宋_GB2312" w:eastAsia="仿宋_GB2312"/>
                <w:szCs w:val="21"/>
              </w:rPr>
              <w:t>★1.13数据传输：USB Type-C；</w:t>
            </w:r>
          </w:p>
          <w:p>
            <w:pPr>
              <w:ind w:firstLine="210" w:firstLineChars="100"/>
              <w:rPr>
                <w:rFonts w:ascii="仿宋_GB2312" w:eastAsia="仿宋_GB2312"/>
                <w:szCs w:val="21"/>
              </w:rPr>
            </w:pPr>
            <w:r>
              <w:rPr>
                <w:rFonts w:hint="eastAsia" w:ascii="仿宋_GB2312" w:eastAsia="仿宋_GB2312"/>
                <w:szCs w:val="21"/>
              </w:rPr>
              <w:t>1.14机身尺寸：≥112.6mm×161.1mm×8.1mm。</w:t>
            </w:r>
          </w:p>
          <w:p>
            <w:pPr>
              <w:ind w:firstLine="210" w:firstLineChars="100"/>
              <w:rPr>
                <w:rFonts w:ascii="仿宋_GB2312" w:eastAsia="仿宋_GB2312"/>
                <w:szCs w:val="21"/>
              </w:rPr>
            </w:pPr>
            <w:r>
              <w:rPr>
                <w:rFonts w:hint="eastAsia" w:ascii="仿宋_GB2312" w:eastAsia="仿宋_GB2312"/>
                <w:szCs w:val="21"/>
              </w:rPr>
              <w:t>2.软件与资源参数</w:t>
            </w:r>
          </w:p>
          <w:p>
            <w:pPr>
              <w:tabs>
                <w:tab w:val="left" w:pos="0"/>
              </w:tabs>
              <w:spacing w:line="240" w:lineRule="exact"/>
              <w:jc w:val="left"/>
              <w:rPr>
                <w:rFonts w:ascii="仿宋_GB2312" w:eastAsia="仿宋_GB2312"/>
                <w:szCs w:val="21"/>
              </w:rPr>
            </w:pPr>
            <w:r>
              <w:rPr>
                <w:rFonts w:hint="eastAsia" w:ascii="仿宋_GB2312" w:eastAsia="仿宋_GB2312"/>
                <w:szCs w:val="21"/>
              </w:rPr>
              <w:t>★2.1提供50000本高清电子图书，图书资源针对各类年龄人群提供不同的书籍，并按照主题阅读、经典阅读、作家专栏、文学、小说、传记、艺术、等进行分类；</w:t>
            </w:r>
          </w:p>
          <w:p>
            <w:pPr>
              <w:tabs>
                <w:tab w:val="left" w:pos="0"/>
              </w:tabs>
              <w:spacing w:line="240" w:lineRule="exact"/>
              <w:jc w:val="left"/>
              <w:rPr>
                <w:rFonts w:ascii="仿宋_GB2312" w:eastAsia="仿宋_GB2312"/>
                <w:szCs w:val="21"/>
              </w:rPr>
            </w:pPr>
            <w:r>
              <w:rPr>
                <w:rFonts w:hint="eastAsia" w:ascii="仿宋_GB2312" w:eastAsia="仿宋_GB2312"/>
                <w:szCs w:val="21"/>
              </w:rPr>
              <w:t>★2.2图书内容定期更新，每月更新150本最新电子图书。</w:t>
            </w:r>
          </w:p>
          <w:p>
            <w:pPr>
              <w:tabs>
                <w:tab w:val="left" w:pos="0"/>
              </w:tabs>
              <w:spacing w:line="240" w:lineRule="exact"/>
              <w:jc w:val="left"/>
              <w:rPr>
                <w:rFonts w:ascii="仿宋_GB2312" w:eastAsia="仿宋_GB2312"/>
                <w:szCs w:val="21"/>
              </w:rPr>
            </w:pPr>
            <w:r>
              <w:rPr>
                <w:rFonts w:hint="eastAsia" w:ascii="仿宋_GB2312" w:eastAsia="仿宋_GB2312"/>
                <w:szCs w:val="21"/>
              </w:rPr>
              <w:t>★2.3提供2000种中文期刊。</w:t>
            </w:r>
          </w:p>
          <w:p>
            <w:pPr>
              <w:tabs>
                <w:tab w:val="left" w:pos="0"/>
              </w:tabs>
              <w:spacing w:line="240" w:lineRule="exact"/>
              <w:ind w:firstLine="630" w:firstLineChars="300"/>
              <w:jc w:val="left"/>
              <w:rPr>
                <w:rFonts w:ascii="仿宋_GB2312" w:eastAsia="仿宋_GB2312"/>
                <w:szCs w:val="21"/>
              </w:rPr>
            </w:pPr>
            <w:r>
              <w:rPr>
                <w:rFonts w:hint="eastAsia" w:ascii="仿宋_GB2312" w:eastAsia="仿宋_GB2312"/>
                <w:szCs w:val="21"/>
              </w:rPr>
              <w:t>2.4支持图书期刊在线阅读阅览，整本下载阅读，支持自适应排版，支持左右翻页、字体更换、间距调整阅读。</w:t>
            </w:r>
          </w:p>
          <w:p>
            <w:pPr>
              <w:tabs>
                <w:tab w:val="left" w:pos="0"/>
              </w:tabs>
              <w:spacing w:line="240" w:lineRule="exact"/>
              <w:jc w:val="left"/>
              <w:rPr>
                <w:rFonts w:ascii="仿宋_GB2312" w:eastAsia="仿宋_GB2312"/>
                <w:szCs w:val="21"/>
              </w:rPr>
            </w:pPr>
            <w:r>
              <w:rPr>
                <w:rFonts w:hint="eastAsia" w:ascii="仿宋_GB2312" w:eastAsia="仿宋_GB2312"/>
                <w:szCs w:val="21"/>
              </w:rPr>
              <w:t>★2.5在线书城支持图书馆自主建立图书书单推荐，重点书单在首页推荐，并可浏览所有推荐书单，推荐详情中展示专题图书的介绍，并可查看详情下载图书。</w:t>
            </w:r>
          </w:p>
          <w:p>
            <w:pPr>
              <w:tabs>
                <w:tab w:val="left" w:pos="0"/>
              </w:tabs>
              <w:spacing w:line="240" w:lineRule="exact"/>
              <w:jc w:val="left"/>
              <w:rPr>
                <w:rFonts w:ascii="仿宋_GB2312" w:eastAsia="仿宋_GB2312"/>
                <w:szCs w:val="21"/>
              </w:rPr>
            </w:pPr>
            <w:r>
              <w:rPr>
                <w:rFonts w:hint="eastAsia" w:ascii="仿宋_GB2312" w:eastAsia="仿宋_GB2312"/>
                <w:szCs w:val="21"/>
              </w:rPr>
              <w:t>★2.6支持图书资源下载，提供书架功能，可将书城资源下载在本地书架，并且能完成离线阅读，节省用户使用流量，提供检索历史、收藏等服务。</w:t>
            </w:r>
          </w:p>
          <w:p>
            <w:pPr>
              <w:tabs>
                <w:tab w:val="left" w:pos="0"/>
              </w:tabs>
              <w:spacing w:line="240" w:lineRule="exact"/>
              <w:jc w:val="left"/>
              <w:rPr>
                <w:rFonts w:ascii="仿宋_GB2312" w:eastAsia="仿宋_GB2312"/>
                <w:szCs w:val="21"/>
              </w:rPr>
            </w:pPr>
            <w:r>
              <w:rPr>
                <w:rFonts w:hint="eastAsia" w:ascii="仿宋_GB2312" w:eastAsia="仿宋_GB2312"/>
                <w:szCs w:val="21"/>
              </w:rPr>
              <w:t>★3.7提供目录功能，可以查看目录并快速跳转到目录所在章节。提供书签功能，将感兴趣内容添加到书签，可以快速定位到关键位置。</w:t>
            </w:r>
          </w:p>
          <w:p>
            <w:pPr>
              <w:tabs>
                <w:tab w:val="left" w:pos="0"/>
              </w:tabs>
              <w:spacing w:line="240" w:lineRule="exact"/>
              <w:ind w:firstLine="210" w:firstLineChars="100"/>
              <w:jc w:val="left"/>
              <w:rPr>
                <w:rFonts w:ascii="仿宋_GB2312" w:eastAsia="仿宋_GB2312"/>
                <w:szCs w:val="21"/>
              </w:rPr>
            </w:pPr>
            <w:r>
              <w:rPr>
                <w:rFonts w:hint="eastAsia" w:ascii="仿宋_GB2312" w:eastAsia="仿宋_GB2312"/>
                <w:szCs w:val="21"/>
              </w:rPr>
              <w:t>2.8支持书名云端联动搜素，快速查找所需图书，支持使用关键字快速定位关键字在图书的位置。</w:t>
            </w:r>
          </w:p>
          <w:p>
            <w:pPr>
              <w:tabs>
                <w:tab w:val="left" w:pos="0"/>
              </w:tabs>
              <w:spacing w:line="240" w:lineRule="exact"/>
              <w:jc w:val="left"/>
              <w:rPr>
                <w:rFonts w:ascii="仿宋_GB2312" w:eastAsia="仿宋_GB2312"/>
                <w:szCs w:val="21"/>
              </w:rPr>
            </w:pPr>
            <w:r>
              <w:rPr>
                <w:rFonts w:hint="eastAsia" w:ascii="仿宋_GB2312" w:eastAsia="仿宋_GB2312"/>
                <w:szCs w:val="21"/>
              </w:rPr>
              <w:t>★2.9支持上下翻页，支持点击、滑动翻页；支持字体切换，字体大小调整，行间距调整，调整后将自动重排版显示。</w:t>
            </w:r>
          </w:p>
          <w:p>
            <w:pPr>
              <w:tabs>
                <w:tab w:val="left" w:pos="0"/>
              </w:tabs>
              <w:spacing w:line="240" w:lineRule="exact"/>
              <w:jc w:val="left"/>
              <w:rPr>
                <w:rFonts w:ascii="仿宋_GB2312" w:eastAsia="仿宋_GB2312"/>
                <w:szCs w:val="21"/>
              </w:rPr>
            </w:pPr>
            <w:r>
              <w:rPr>
                <w:rFonts w:hint="eastAsia" w:ascii="仿宋_GB2312" w:eastAsia="仿宋_GB2312"/>
                <w:szCs w:val="21"/>
              </w:rPr>
              <w:t>★2.10可使用手机端扫描阅读器上二维码登录个人账号，历史阅读记录加入书架，读者可对图书进行整理，建立分类文件夹、移动删除图书，书架图书与阅读进度保存在云端，更换阅读器再次扫码即可自动同步。</w:t>
            </w:r>
          </w:p>
          <w:p>
            <w:pPr>
              <w:tabs>
                <w:tab w:val="left" w:pos="0"/>
              </w:tabs>
              <w:spacing w:line="240" w:lineRule="exact"/>
              <w:jc w:val="left"/>
              <w:rPr>
                <w:rFonts w:ascii="仿宋_GB2312" w:eastAsia="仿宋_GB2312"/>
                <w:szCs w:val="21"/>
              </w:rPr>
            </w:pPr>
            <w:r>
              <w:rPr>
                <w:rFonts w:hint="eastAsia" w:ascii="仿宋_GB2312" w:eastAsia="仿宋_GB2312"/>
                <w:szCs w:val="21"/>
              </w:rPr>
              <w:t>★2.11手机客户端提供个人阅读报告，统计累计阅读时长、已读图书、最近阅读时长与图书，并可对阅读分类、阅读时长、阅读时段进行分析统计。</w:t>
            </w:r>
          </w:p>
          <w:p>
            <w:pPr>
              <w:tabs>
                <w:tab w:val="left" w:pos="0"/>
              </w:tabs>
              <w:spacing w:line="240" w:lineRule="exact"/>
              <w:jc w:val="left"/>
              <w:rPr>
                <w:rFonts w:ascii="仿宋_GB2312" w:eastAsia="仿宋_GB2312"/>
                <w:szCs w:val="21"/>
              </w:rPr>
            </w:pPr>
            <w:r>
              <w:rPr>
                <w:rFonts w:hint="eastAsia" w:ascii="仿宋_GB2312" w:eastAsia="仿宋_GB2312"/>
                <w:szCs w:val="21"/>
              </w:rPr>
              <w:t>★2.12支持连接电脑，将PDF,EPUB,TXT,MOBI等格式本地图书导入阅读，支持文件夹与单个文件形式的导入。后台对图书进行分类定制，支持上传自有图书，支持创建分类并将上传的图书放入不同分类管理，并将图书发布到在线书城，供读者下载阅读。</w:t>
            </w:r>
          </w:p>
          <w:p>
            <w:pPr>
              <w:adjustRightInd w:val="0"/>
              <w:snapToGrid w:val="0"/>
              <w:ind w:hanging="1"/>
              <w:jc w:val="center"/>
              <w:rPr>
                <w:rFonts w:ascii="仿宋_GB2312" w:hAnsi="仿宋_GB2312" w:eastAsia="仿宋_GB2312" w:cs="仿宋_GB2312"/>
                <w:szCs w:val="21"/>
              </w:rPr>
            </w:pPr>
            <w:r>
              <w:rPr>
                <w:rFonts w:hint="eastAsia" w:ascii="仿宋_GB2312" w:eastAsia="仿宋_GB2312"/>
                <w:szCs w:val="21"/>
              </w:rPr>
              <w:t>★2.13支持后台批量推送图书，将选定的图书或文件夹实时推送到阅读器上供读者阅读。支持pdf图书或pdf期刊在阅读本阅读，可依据读者需求进行裁剪阅读。</w:t>
            </w:r>
          </w:p>
        </w:tc>
        <w:tc>
          <w:tcPr>
            <w:tcW w:w="324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仿宋_GB2312" w:eastAsia="仿宋_GB2312"/>
                <w:szCs w:val="21"/>
              </w:rPr>
            </w:pPr>
            <w:r>
              <w:rPr>
                <w:rFonts w:hint="eastAsia" w:ascii="仿宋_GB2312" w:eastAsia="仿宋_GB2312"/>
                <w:szCs w:val="21"/>
              </w:rPr>
              <w:t>1.显示触控屏和硬件配置参数</w:t>
            </w:r>
          </w:p>
          <w:p>
            <w:pPr>
              <w:ind w:firstLine="210" w:firstLineChars="100"/>
              <w:rPr>
                <w:rFonts w:ascii="仿宋_GB2312" w:eastAsia="仿宋_GB2312"/>
                <w:szCs w:val="21"/>
              </w:rPr>
            </w:pPr>
            <w:r>
              <w:rPr>
                <w:rFonts w:hint="eastAsia" w:ascii="仿宋_GB2312" w:eastAsia="仿宋_GB2312"/>
                <w:szCs w:val="21"/>
              </w:rPr>
              <w:t>★1.1屏幕：6.0寸； 屏体分辨率：1024×1448（300ppi）；</w:t>
            </w:r>
          </w:p>
          <w:p>
            <w:pPr>
              <w:ind w:firstLine="210" w:firstLineChars="100"/>
              <w:rPr>
                <w:rFonts w:ascii="仿宋_GB2312" w:eastAsia="仿宋_GB2312"/>
                <w:szCs w:val="21"/>
              </w:rPr>
            </w:pPr>
            <w:r>
              <w:rPr>
                <w:rFonts w:hint="eastAsia" w:ascii="仿宋_GB2312" w:eastAsia="仿宋_GB2312"/>
                <w:szCs w:val="21"/>
              </w:rPr>
              <w:t>★</w:t>
            </w:r>
            <w:r>
              <w:rPr>
                <w:rFonts w:ascii="仿宋_GB2312" w:eastAsia="仿宋_GB2312"/>
                <w:szCs w:val="21"/>
              </w:rPr>
              <w:t>1.2</w:t>
            </w:r>
            <w:r>
              <w:rPr>
                <w:rFonts w:hint="eastAsia" w:ascii="仿宋_GB2312" w:eastAsia="仿宋_GB2312"/>
                <w:szCs w:val="21"/>
              </w:rPr>
              <w:t>材质：电子墨水屏；</w:t>
            </w:r>
          </w:p>
          <w:p>
            <w:pPr>
              <w:ind w:firstLine="210" w:firstLineChars="100"/>
              <w:rPr>
                <w:rFonts w:ascii="仿宋_GB2312" w:eastAsia="仿宋_GB2312"/>
                <w:szCs w:val="21"/>
              </w:rPr>
            </w:pPr>
            <w:r>
              <w:rPr>
                <w:rFonts w:ascii="仿宋_GB2312" w:eastAsia="仿宋_GB2312"/>
                <w:szCs w:val="21"/>
              </w:rPr>
              <w:t>1.3</w:t>
            </w:r>
            <w:r>
              <w:rPr>
                <w:rFonts w:hint="eastAsia" w:ascii="仿宋_GB2312" w:eastAsia="仿宋_GB2312"/>
                <w:szCs w:val="21"/>
              </w:rPr>
              <w:t>屏幕颜色：黑或白，16度灰显示屏；</w:t>
            </w:r>
          </w:p>
          <w:p>
            <w:pPr>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4背光：单色温冷光</w:t>
            </w:r>
          </w:p>
          <w:p>
            <w:pPr>
              <w:ind w:firstLine="210" w:firstLineChars="100"/>
              <w:rPr>
                <w:rFonts w:ascii="仿宋_GB2312" w:eastAsia="仿宋_GB2312"/>
                <w:szCs w:val="21"/>
              </w:rPr>
            </w:pPr>
            <w:r>
              <w:rPr>
                <w:rFonts w:ascii="仿宋_GB2312" w:eastAsia="仿宋_GB2312"/>
                <w:szCs w:val="21"/>
              </w:rPr>
              <w:t>1.</w:t>
            </w:r>
            <w:r>
              <w:rPr>
                <w:rFonts w:hint="eastAsia" w:ascii="仿宋_GB2312" w:eastAsia="仿宋_GB2312"/>
                <w:szCs w:val="21"/>
              </w:rPr>
              <w:t>5多点触摸：支持2点触控；</w:t>
            </w:r>
          </w:p>
          <w:p>
            <w:pPr>
              <w:ind w:firstLine="210" w:firstLineChars="100"/>
              <w:rPr>
                <w:rFonts w:ascii="仿宋_GB2312" w:eastAsia="仿宋_GB2312"/>
                <w:szCs w:val="21"/>
              </w:rPr>
            </w:pPr>
            <w:r>
              <w:rPr>
                <w:rFonts w:ascii="仿宋_GB2312" w:eastAsia="仿宋_GB2312"/>
                <w:szCs w:val="21"/>
              </w:rPr>
              <w:t>1.</w:t>
            </w:r>
            <w:r>
              <w:rPr>
                <w:rFonts w:hint="eastAsia" w:ascii="仿宋_GB2312" w:eastAsia="仿宋_GB2312"/>
                <w:szCs w:val="21"/>
              </w:rPr>
              <w:t>6触摸方式：电容触控。</w:t>
            </w:r>
          </w:p>
          <w:p>
            <w:pPr>
              <w:rPr>
                <w:rFonts w:ascii="仿宋_GB2312" w:eastAsia="仿宋_GB2312"/>
                <w:szCs w:val="21"/>
              </w:rPr>
            </w:pPr>
            <w:r>
              <w:rPr>
                <w:rFonts w:hint="eastAsia" w:ascii="仿宋_GB2312" w:eastAsia="仿宋_GB2312"/>
                <w:szCs w:val="21"/>
              </w:rPr>
              <w:t>★1.7CPU:四核 主频1.5G Hz；</w:t>
            </w:r>
          </w:p>
          <w:p>
            <w:pPr>
              <w:ind w:firstLine="210" w:firstLineChars="100"/>
              <w:rPr>
                <w:rFonts w:ascii="仿宋_GB2312" w:eastAsia="仿宋_GB2312"/>
                <w:szCs w:val="21"/>
              </w:rPr>
            </w:pPr>
            <w:r>
              <w:rPr>
                <w:rFonts w:hint="eastAsia" w:ascii="仿宋_GB2312" w:eastAsia="仿宋_GB2312"/>
                <w:szCs w:val="21"/>
              </w:rPr>
              <w:t>1.8运行内存：1G</w:t>
            </w:r>
          </w:p>
          <w:p>
            <w:pPr>
              <w:rPr>
                <w:rFonts w:ascii="仿宋_GB2312" w:eastAsia="仿宋_GB2312"/>
                <w:szCs w:val="21"/>
              </w:rPr>
            </w:pPr>
            <w:r>
              <w:rPr>
                <w:rFonts w:hint="eastAsia" w:ascii="仿宋_GB2312" w:eastAsia="仿宋_GB2312"/>
                <w:szCs w:val="21"/>
              </w:rPr>
              <w:t>★1.9内置存储：8G；</w:t>
            </w:r>
          </w:p>
          <w:p>
            <w:pPr>
              <w:ind w:firstLine="210" w:firstLineChars="100"/>
              <w:rPr>
                <w:rFonts w:ascii="仿宋_GB2312" w:eastAsia="仿宋_GB2312"/>
                <w:szCs w:val="21"/>
              </w:rPr>
            </w:pPr>
            <w:r>
              <w:rPr>
                <w:rFonts w:hint="eastAsia" w:ascii="仿宋_GB2312" w:eastAsia="仿宋_GB2312"/>
                <w:szCs w:val="21"/>
              </w:rPr>
              <w:t>1.10操作系统：Android 4.4；</w:t>
            </w:r>
          </w:p>
          <w:p>
            <w:pPr>
              <w:ind w:firstLine="210" w:firstLineChars="100"/>
              <w:rPr>
                <w:rFonts w:ascii="仿宋_GB2312" w:eastAsia="仿宋_GB2312"/>
                <w:szCs w:val="21"/>
              </w:rPr>
            </w:pPr>
            <w:r>
              <w:rPr>
                <w:rFonts w:hint="eastAsia" w:ascii="仿宋_GB2312" w:eastAsia="仿宋_GB2312"/>
                <w:szCs w:val="21"/>
              </w:rPr>
              <w:t>1.11电池容量：1500mAh；</w:t>
            </w:r>
          </w:p>
          <w:p>
            <w:pPr>
              <w:ind w:firstLine="210" w:firstLineChars="100"/>
              <w:rPr>
                <w:rFonts w:ascii="仿宋_GB2312" w:eastAsia="仿宋_GB2312"/>
                <w:szCs w:val="21"/>
              </w:rPr>
            </w:pPr>
            <w:r>
              <w:rPr>
                <w:rFonts w:hint="eastAsia" w:ascii="仿宋_GB2312" w:eastAsia="仿宋_GB2312"/>
                <w:szCs w:val="21"/>
              </w:rPr>
              <w:t>1.12网络：WiFi (802.11b/g/n) ；</w:t>
            </w:r>
          </w:p>
          <w:p>
            <w:pPr>
              <w:rPr>
                <w:rFonts w:ascii="仿宋_GB2312" w:eastAsia="仿宋_GB2312"/>
                <w:szCs w:val="21"/>
              </w:rPr>
            </w:pPr>
            <w:r>
              <w:rPr>
                <w:rFonts w:hint="eastAsia" w:ascii="仿宋_GB2312" w:eastAsia="仿宋_GB2312"/>
                <w:szCs w:val="21"/>
              </w:rPr>
              <w:t>★1.13数据传输：USB Type-C；</w:t>
            </w:r>
          </w:p>
          <w:p>
            <w:pPr>
              <w:ind w:firstLine="210" w:firstLineChars="100"/>
              <w:rPr>
                <w:rFonts w:ascii="仿宋_GB2312" w:eastAsia="仿宋_GB2312"/>
                <w:szCs w:val="21"/>
              </w:rPr>
            </w:pPr>
            <w:r>
              <w:rPr>
                <w:rFonts w:hint="eastAsia" w:ascii="仿宋_GB2312" w:eastAsia="仿宋_GB2312"/>
                <w:szCs w:val="21"/>
              </w:rPr>
              <w:t>1.14机身尺寸：112.6mm×161.1mm×8.1mm。</w:t>
            </w:r>
          </w:p>
          <w:p>
            <w:pPr>
              <w:ind w:firstLine="210" w:firstLineChars="100"/>
              <w:rPr>
                <w:rFonts w:ascii="仿宋_GB2312" w:eastAsia="仿宋_GB2312"/>
                <w:szCs w:val="21"/>
              </w:rPr>
            </w:pPr>
            <w:r>
              <w:rPr>
                <w:rFonts w:hint="eastAsia" w:ascii="仿宋_GB2312" w:eastAsia="仿宋_GB2312"/>
                <w:szCs w:val="21"/>
              </w:rPr>
              <w:t>2.软件与资源参数</w:t>
            </w:r>
          </w:p>
          <w:p>
            <w:pPr>
              <w:tabs>
                <w:tab w:val="left" w:pos="0"/>
              </w:tabs>
              <w:spacing w:line="240" w:lineRule="exact"/>
              <w:jc w:val="left"/>
              <w:rPr>
                <w:rFonts w:ascii="仿宋_GB2312" w:eastAsia="仿宋_GB2312"/>
                <w:szCs w:val="21"/>
              </w:rPr>
            </w:pPr>
            <w:r>
              <w:rPr>
                <w:rFonts w:hint="eastAsia" w:ascii="仿宋_GB2312" w:eastAsia="仿宋_GB2312"/>
                <w:szCs w:val="21"/>
              </w:rPr>
              <w:t>★2.1提供50000本高清电子图书，图书资源针对各类年龄人群提供不同的书籍，并按照主题阅读、经典阅读、作家专栏、文学、小说、传记、艺术、等进行分类；</w:t>
            </w:r>
          </w:p>
          <w:p>
            <w:pPr>
              <w:tabs>
                <w:tab w:val="left" w:pos="0"/>
              </w:tabs>
              <w:spacing w:line="240" w:lineRule="exact"/>
              <w:jc w:val="left"/>
              <w:rPr>
                <w:rFonts w:ascii="仿宋_GB2312" w:eastAsia="仿宋_GB2312"/>
                <w:szCs w:val="21"/>
              </w:rPr>
            </w:pPr>
            <w:r>
              <w:rPr>
                <w:rFonts w:hint="eastAsia" w:ascii="仿宋_GB2312" w:eastAsia="仿宋_GB2312"/>
                <w:szCs w:val="21"/>
              </w:rPr>
              <w:t>★2.2图书内容定期更新，每月更新150本最新电子图书。</w:t>
            </w:r>
          </w:p>
          <w:p>
            <w:pPr>
              <w:tabs>
                <w:tab w:val="left" w:pos="0"/>
              </w:tabs>
              <w:spacing w:line="240" w:lineRule="exact"/>
              <w:jc w:val="left"/>
              <w:rPr>
                <w:rFonts w:ascii="仿宋_GB2312" w:eastAsia="仿宋_GB2312"/>
                <w:szCs w:val="21"/>
              </w:rPr>
            </w:pPr>
            <w:r>
              <w:rPr>
                <w:rFonts w:hint="eastAsia" w:ascii="仿宋_GB2312" w:eastAsia="仿宋_GB2312"/>
                <w:szCs w:val="21"/>
              </w:rPr>
              <w:t>★2.3提供2000种中文期刊。</w:t>
            </w:r>
          </w:p>
          <w:p>
            <w:pPr>
              <w:tabs>
                <w:tab w:val="left" w:pos="0"/>
              </w:tabs>
              <w:spacing w:line="240" w:lineRule="exact"/>
              <w:jc w:val="left"/>
              <w:rPr>
                <w:rFonts w:ascii="仿宋_GB2312" w:eastAsia="仿宋_GB2312"/>
                <w:szCs w:val="21"/>
              </w:rPr>
            </w:pPr>
            <w:r>
              <w:rPr>
                <w:rFonts w:hint="eastAsia" w:ascii="仿宋_GB2312" w:eastAsia="仿宋_GB2312"/>
                <w:szCs w:val="21"/>
              </w:rPr>
              <w:t>2.4支持图书期刊在线阅读阅览，整本下载阅读，支持自适应排版，支持左右翻页、字体更换、间距调整阅读。</w:t>
            </w:r>
          </w:p>
          <w:p>
            <w:pPr>
              <w:tabs>
                <w:tab w:val="left" w:pos="0"/>
              </w:tabs>
              <w:spacing w:line="240" w:lineRule="exact"/>
              <w:jc w:val="left"/>
              <w:rPr>
                <w:rFonts w:ascii="仿宋_GB2312" w:eastAsia="仿宋_GB2312"/>
                <w:szCs w:val="21"/>
              </w:rPr>
            </w:pPr>
            <w:r>
              <w:rPr>
                <w:rFonts w:hint="eastAsia" w:ascii="仿宋_GB2312" w:eastAsia="仿宋_GB2312"/>
                <w:szCs w:val="21"/>
              </w:rPr>
              <w:t>★2.5在线书城支持图书馆自主建立图书书单推荐，重点书单在首页推荐，并可浏览所有推荐书单，推荐详情中展示专题图书的介绍，并可查看详情下载图书。</w:t>
            </w:r>
          </w:p>
          <w:p>
            <w:pPr>
              <w:tabs>
                <w:tab w:val="left" w:pos="0"/>
              </w:tabs>
              <w:spacing w:line="240" w:lineRule="exact"/>
              <w:jc w:val="left"/>
              <w:rPr>
                <w:rFonts w:ascii="仿宋_GB2312" w:eastAsia="仿宋_GB2312"/>
                <w:szCs w:val="21"/>
              </w:rPr>
            </w:pPr>
            <w:r>
              <w:rPr>
                <w:rFonts w:hint="eastAsia" w:ascii="仿宋_GB2312" w:eastAsia="仿宋_GB2312"/>
                <w:szCs w:val="21"/>
              </w:rPr>
              <w:t>★2.6支持图书资源下载，提供书架功能，可将书城资源下载在本地书架，并且能完成离线阅读，节省用户使用流量，提供检索历史、收藏等服务。</w:t>
            </w:r>
          </w:p>
          <w:p>
            <w:pPr>
              <w:tabs>
                <w:tab w:val="left" w:pos="0"/>
              </w:tabs>
              <w:spacing w:line="240" w:lineRule="exact"/>
              <w:jc w:val="left"/>
              <w:rPr>
                <w:rFonts w:ascii="仿宋_GB2312" w:eastAsia="仿宋_GB2312"/>
                <w:szCs w:val="21"/>
              </w:rPr>
            </w:pPr>
            <w:r>
              <w:rPr>
                <w:rFonts w:hint="eastAsia" w:ascii="仿宋_GB2312" w:eastAsia="仿宋_GB2312"/>
                <w:szCs w:val="21"/>
              </w:rPr>
              <w:t>★3.7提供目录功能，可以查看目录并快速跳转到目录所在章节。提供书签功能，将感兴趣内容添加到书签，可以快速定位到关键位置。</w:t>
            </w:r>
          </w:p>
          <w:p>
            <w:pPr>
              <w:tabs>
                <w:tab w:val="left" w:pos="0"/>
              </w:tabs>
              <w:spacing w:line="240" w:lineRule="exact"/>
              <w:jc w:val="left"/>
              <w:rPr>
                <w:rFonts w:ascii="仿宋_GB2312" w:eastAsia="仿宋_GB2312"/>
                <w:szCs w:val="21"/>
              </w:rPr>
            </w:pPr>
            <w:r>
              <w:rPr>
                <w:rFonts w:hint="eastAsia" w:ascii="仿宋_GB2312" w:eastAsia="仿宋_GB2312"/>
                <w:szCs w:val="21"/>
              </w:rPr>
              <w:t>2.8支持书名云端联动搜素，快速查找所需图书，支持使用关键字快速定位关键字在图书的位置。</w:t>
            </w:r>
          </w:p>
          <w:p>
            <w:pPr>
              <w:tabs>
                <w:tab w:val="left" w:pos="0"/>
              </w:tabs>
              <w:spacing w:line="240" w:lineRule="exact"/>
              <w:jc w:val="left"/>
              <w:rPr>
                <w:rFonts w:ascii="仿宋_GB2312" w:eastAsia="仿宋_GB2312"/>
                <w:szCs w:val="21"/>
              </w:rPr>
            </w:pPr>
            <w:r>
              <w:rPr>
                <w:rFonts w:hint="eastAsia" w:ascii="仿宋_GB2312" w:eastAsia="仿宋_GB2312"/>
                <w:szCs w:val="21"/>
              </w:rPr>
              <w:t>★2.9支持上下翻页，支持点击、滑动翻页；支持字体切换，字体大小调整，行间距调整，调整后将自动重排版显示。</w:t>
            </w:r>
          </w:p>
          <w:p>
            <w:pPr>
              <w:tabs>
                <w:tab w:val="left" w:pos="0"/>
              </w:tabs>
              <w:spacing w:line="240" w:lineRule="exact"/>
              <w:jc w:val="left"/>
              <w:rPr>
                <w:rFonts w:ascii="仿宋_GB2312" w:eastAsia="仿宋_GB2312"/>
                <w:szCs w:val="21"/>
              </w:rPr>
            </w:pPr>
            <w:r>
              <w:rPr>
                <w:rFonts w:hint="eastAsia" w:ascii="仿宋_GB2312" w:eastAsia="仿宋_GB2312"/>
                <w:szCs w:val="21"/>
              </w:rPr>
              <w:t>★2.10可使用手机端扫描阅读器上二维码登录个人账号，历史阅读记录加入书架，读者可对图书进行整理，建立分类文件夹、移动删除图书，书架图书与阅读进度保存在云端，更换阅读器再次扫码即可自动同步。</w:t>
            </w:r>
          </w:p>
          <w:p>
            <w:pPr>
              <w:tabs>
                <w:tab w:val="left" w:pos="0"/>
              </w:tabs>
              <w:spacing w:line="240" w:lineRule="exact"/>
              <w:jc w:val="left"/>
              <w:rPr>
                <w:rFonts w:ascii="仿宋_GB2312" w:eastAsia="仿宋_GB2312"/>
                <w:szCs w:val="21"/>
              </w:rPr>
            </w:pPr>
            <w:r>
              <w:rPr>
                <w:rFonts w:hint="eastAsia" w:ascii="仿宋_GB2312" w:eastAsia="仿宋_GB2312"/>
                <w:szCs w:val="21"/>
              </w:rPr>
              <w:t>★2.11手机客户端提供个人阅读报告，统计累计阅读时长、已读图书、最近阅读时长与图书，并可对阅读分类、阅读时长、阅读时段进行分析统计。</w:t>
            </w:r>
          </w:p>
          <w:p>
            <w:pPr>
              <w:tabs>
                <w:tab w:val="left" w:pos="0"/>
              </w:tabs>
              <w:spacing w:line="240" w:lineRule="exact"/>
              <w:jc w:val="left"/>
              <w:rPr>
                <w:rFonts w:ascii="仿宋_GB2312" w:eastAsia="仿宋_GB2312"/>
                <w:szCs w:val="21"/>
              </w:rPr>
            </w:pPr>
            <w:r>
              <w:rPr>
                <w:rFonts w:hint="eastAsia" w:ascii="仿宋_GB2312" w:eastAsia="仿宋_GB2312"/>
                <w:szCs w:val="21"/>
              </w:rPr>
              <w:t>★2.12支持连接电脑，将PDF,EPUB,TXT,MOBI等格式本地图书导入阅读，支持文件夹与单个文件形式的导入。后台对图书进行分类定制，支持上传自有图书，支持创建分类并将上传的图书放入不同分类管理，并将图书发布到在线书城，供读者下载阅读。</w:t>
            </w:r>
          </w:p>
          <w:p>
            <w:pPr>
              <w:tabs>
                <w:tab w:val="left" w:pos="0"/>
              </w:tabs>
              <w:adjustRightInd w:val="0"/>
              <w:snapToGrid w:val="0"/>
              <w:jc w:val="center"/>
              <w:rPr>
                <w:rFonts w:ascii="仿宋_GB2312" w:hAnsi="仿宋_GB2312" w:eastAsia="仿宋_GB2312" w:cs="仿宋_GB2312"/>
                <w:kern w:val="0"/>
                <w:szCs w:val="21"/>
              </w:rPr>
            </w:pPr>
            <w:r>
              <w:rPr>
                <w:rFonts w:hint="eastAsia" w:ascii="仿宋_GB2312" w:eastAsia="仿宋_GB2312"/>
                <w:szCs w:val="21"/>
              </w:rPr>
              <w:t>★2.13支持后台批量推送图书，将选定的图书或文件夹实时推送到阅读器上供读者阅读。支持pdf图书或pdf期刊在阅读本阅读，可依据读者需求进行裁剪阅读。</w:t>
            </w: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无偏离</w:t>
            </w: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w:t>
            </w:r>
          </w:p>
        </w:tc>
        <w:tc>
          <w:tcPr>
            <w:tcW w:w="92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须注明证明材料名称及投标文件所在页码</w:t>
            </w:r>
          </w:p>
          <w:p>
            <w:pPr>
              <w:tabs>
                <w:tab w:val="left" w:pos="0"/>
              </w:tabs>
              <w:spacing w:line="240" w:lineRule="exact"/>
              <w:jc w:val="center"/>
              <w:rPr>
                <w:rFonts w:ascii="仿宋_GB2312" w:hAnsi="仿宋_GB2312" w:eastAsia="仿宋_GB2312" w:cs="仿宋_GB2312"/>
                <w:kern w:val="0"/>
                <w:szCs w:val="21"/>
              </w:rPr>
            </w:pPr>
          </w:p>
          <w:p>
            <w:pPr>
              <w:adjustRightInd w:val="0"/>
              <w:snapToGrid w:val="0"/>
              <w:rPr>
                <w:rFonts w:ascii="仿宋_GB2312" w:hAnsi="宋体" w:eastAsia="仿宋_GB2312" w:cs="Times New Roman"/>
                <w:szCs w:val="21"/>
              </w:rPr>
            </w:pPr>
            <w:r>
              <w:rPr>
                <w:rFonts w:hint="eastAsia" w:ascii="仿宋_GB2312" w:hAnsi="宋体" w:eastAsia="仿宋_GB2312" w:cs="Times New Roman"/>
                <w:szCs w:val="21"/>
              </w:rPr>
              <w:t>第</w:t>
            </w:r>
            <w:r>
              <w:rPr>
                <w:rFonts w:hint="eastAsia" w:ascii="仿宋_GB2312" w:hAnsi="宋体" w:eastAsia="仿宋_GB2312" w:cs="Times New Roman"/>
                <w:szCs w:val="21"/>
                <w:u w:val="single"/>
              </w:rPr>
              <w:t xml:space="preserve"> 6  </w:t>
            </w:r>
            <w:r>
              <w:rPr>
                <w:rFonts w:hint="eastAsia" w:ascii="仿宋_GB2312" w:hAnsi="宋体" w:eastAsia="仿宋_GB2312" w:cs="Times New Roman"/>
                <w:szCs w:val="21"/>
              </w:rPr>
              <w:t>页</w:t>
            </w:r>
          </w:p>
          <w:p>
            <w:pPr>
              <w:adjustRightInd w:val="0"/>
              <w:snapToGrid w:val="0"/>
              <w:rPr>
                <w:rFonts w:hint="eastAsia" w:ascii="仿宋_GB2312" w:hAnsi="仿宋_GB2312" w:eastAsia="仿宋_GB2312" w:cs="仿宋_GB2312"/>
                <w:kern w:val="0"/>
                <w:szCs w:val="21"/>
              </w:rPr>
            </w:pPr>
            <w:r>
              <w:rPr>
                <w:rFonts w:hint="eastAsia" w:ascii="仿宋_GB2312" w:hAnsi="宋体" w:eastAsia="仿宋_GB2312" w:cs="Times New Roman"/>
                <w:szCs w:val="21"/>
              </w:rPr>
              <w:t>至</w:t>
            </w:r>
            <w:r>
              <w:rPr>
                <w:rFonts w:hint="eastAsia" w:ascii="仿宋_GB2312" w:hAnsi="宋体" w:eastAsia="仿宋_GB2312" w:cs="Times New Roman"/>
                <w:szCs w:val="21"/>
                <w:u w:val="single"/>
              </w:rPr>
              <w:t xml:space="preserve"> 7   </w:t>
            </w:r>
            <w:r>
              <w:rPr>
                <w:rFonts w:hint="eastAsia" w:ascii="仿宋_GB2312" w:hAnsi="宋体" w:eastAsia="仿宋_GB2312" w:cs="Times New Roman"/>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3144"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324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780"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hint="eastAsia" w:ascii="仿宋_GB2312" w:hAnsi="仿宋_GB2312" w:eastAsia="仿宋_GB2312" w:cs="仿宋_GB2312"/>
          <w:b/>
          <w:szCs w:val="21"/>
        </w:rPr>
      </w:pPr>
    </w:p>
    <w:tbl>
      <w:tblPr>
        <w:tblStyle w:val="8"/>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3210"/>
        <w:gridCol w:w="795"/>
        <w:gridCol w:w="65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874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包号：001</w:t>
            </w:r>
          </w:p>
          <w:p>
            <w:pPr>
              <w:adjustRightInd w:val="0"/>
              <w:snapToGrid w:val="0"/>
              <w:ind w:right="105" w:rightChars="50"/>
              <w:jc w:val="left"/>
              <w:rPr>
                <w:rFonts w:hint="eastAsia" w:ascii="仿宋_GB2312" w:hAnsi="仿宋_GB2312" w:eastAsia="仿宋_GB2312" w:cs="仿宋_GB2312"/>
                <w:szCs w:val="21"/>
              </w:rPr>
            </w:pPr>
            <w:r>
              <w:rPr>
                <w:rFonts w:hint="eastAsia" w:ascii="仿宋_GB2312" w:hAnsi="仿宋_GB2312" w:eastAsia="仿宋_GB2312" w:cs="仿宋_GB2312"/>
                <w:szCs w:val="21"/>
              </w:rPr>
              <w:t>品目号：2</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产品名称：</w:t>
            </w:r>
            <w:r>
              <w:rPr>
                <w:rFonts w:hint="eastAsia" w:ascii="仿宋_GB2312" w:eastAsia="仿宋_GB2312"/>
                <w:szCs w:val="21"/>
              </w:rPr>
              <w:t>电子书借阅机系统</w:t>
            </w:r>
          </w:p>
          <w:p>
            <w:pPr>
              <w:pStyle w:val="7"/>
              <w:widowControl w:val="0"/>
              <w:adjustRightInd w:val="0"/>
              <w:snapToGrid w:val="0"/>
              <w:spacing w:before="0" w:beforeAutospacing="0" w:after="0" w:afterAutospacing="0"/>
              <w:jc w:val="both"/>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数量：19套</w:t>
            </w:r>
          </w:p>
          <w:p>
            <w:pPr>
              <w:tabs>
                <w:tab w:val="left" w:pos="0"/>
              </w:tabs>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是否为经过审批采购的进口产品：否</w:t>
            </w:r>
          </w:p>
          <w:p>
            <w:pPr>
              <w:tabs>
                <w:tab w:val="left" w:pos="0"/>
              </w:tabs>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是否为核心产品（非单一产品采购项目时适用）：否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31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szCs w:val="21"/>
              </w:rPr>
            </w:pPr>
            <w:r>
              <w:rPr>
                <w:rFonts w:hint="eastAsia" w:ascii="仿宋_GB2312" w:hAnsi="仿宋_GB2312" w:eastAsia="仿宋_GB2312" w:cs="仿宋_GB2312"/>
                <w:sz w:val="18"/>
                <w:szCs w:val="18"/>
              </w:rPr>
              <w:t>重要提示：实质性要求及重要指标用★标注（“★”必须标注在序号前），★标注项不得负偏离，如果负偏离，则投标文件无效。</w:t>
            </w:r>
          </w:p>
        </w:tc>
        <w:tc>
          <w:tcPr>
            <w:tcW w:w="32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92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315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★1.</w:t>
            </w:r>
            <w:r>
              <w:rPr>
                <w:rFonts w:ascii="仿宋_GB2312" w:eastAsia="仿宋_GB2312"/>
                <w:szCs w:val="21"/>
              </w:rPr>
              <w:t>图书资源：每个月更新电子图书150册，一年累积更新1800册。这些数字资源是指由</w:t>
            </w:r>
            <w:r>
              <w:rPr>
                <w:rFonts w:hint="eastAsia" w:ascii="仿宋_GB2312" w:eastAsia="仿宋_GB2312"/>
                <w:szCs w:val="21"/>
              </w:rPr>
              <w:t>投标人</w:t>
            </w:r>
            <w:r>
              <w:rPr>
                <w:rFonts w:ascii="仿宋_GB2312" w:eastAsia="仿宋_GB2312"/>
                <w:szCs w:val="21"/>
              </w:rPr>
              <w:t>代理对外许可的各类电子及互联网出版物。</w:t>
            </w:r>
          </w:p>
          <w:p>
            <w:pPr>
              <w:rPr>
                <w:rFonts w:ascii="仿宋_GB2312" w:eastAsia="仿宋_GB2312"/>
                <w:szCs w:val="21"/>
              </w:rPr>
            </w:pPr>
            <w:r>
              <w:rPr>
                <w:rFonts w:hint="eastAsia" w:ascii="仿宋_GB2312" w:eastAsia="仿宋_GB2312"/>
                <w:szCs w:val="21"/>
              </w:rPr>
              <w:t>★2.</w:t>
            </w:r>
            <w:r>
              <w:rPr>
                <w:rFonts w:ascii="仿宋_GB2312" w:eastAsia="仿宋_GB2312"/>
                <w:szCs w:val="21"/>
              </w:rPr>
              <w:t>期刊资源</w:t>
            </w:r>
            <w:r>
              <w:rPr>
                <w:rFonts w:hint="eastAsia" w:ascii="仿宋_GB2312" w:eastAsia="仿宋_GB2312"/>
                <w:szCs w:val="21"/>
              </w:rPr>
              <w:t>：</w:t>
            </w:r>
            <w:r>
              <w:rPr>
                <w:rFonts w:ascii="仿宋_GB2312" w:eastAsia="仿宋_GB2312"/>
                <w:szCs w:val="21"/>
              </w:rPr>
              <w:t>期刊每月更新200期。这些数字资源是指由</w:t>
            </w:r>
            <w:r>
              <w:rPr>
                <w:rFonts w:hint="eastAsia" w:ascii="仿宋_GB2312" w:eastAsia="仿宋_GB2312"/>
                <w:szCs w:val="21"/>
              </w:rPr>
              <w:t>投标人</w:t>
            </w:r>
            <w:r>
              <w:rPr>
                <w:rFonts w:ascii="仿宋_GB2312" w:eastAsia="仿宋_GB2312"/>
                <w:szCs w:val="21"/>
              </w:rPr>
              <w:t>代理对外许可的各类电子及互联网出版物。</w:t>
            </w:r>
          </w:p>
          <w:p>
            <w:pPr>
              <w:ind w:firstLine="210" w:firstLineChars="100"/>
              <w:rPr>
                <w:rFonts w:ascii="仿宋_GB2312" w:eastAsia="仿宋_GB2312"/>
                <w:szCs w:val="21"/>
              </w:rPr>
            </w:pPr>
            <w:r>
              <w:rPr>
                <w:rFonts w:hint="eastAsia" w:ascii="仿宋_GB2312" w:eastAsia="仿宋_GB2312"/>
                <w:szCs w:val="21"/>
              </w:rPr>
              <w:t>3.</w:t>
            </w:r>
            <w:r>
              <w:rPr>
                <w:rFonts w:ascii="仿宋_GB2312" w:eastAsia="仿宋_GB2312"/>
                <w:szCs w:val="21"/>
              </w:rPr>
              <w:t>阅读推广服务</w:t>
            </w:r>
            <w:r>
              <w:rPr>
                <w:rFonts w:hint="eastAsia" w:ascii="仿宋_GB2312" w:eastAsia="仿宋_GB2312"/>
                <w:szCs w:val="21"/>
              </w:rPr>
              <w:t>：</w:t>
            </w:r>
          </w:p>
          <w:p>
            <w:pPr>
              <w:ind w:firstLine="210" w:firstLineChars="100"/>
              <w:rPr>
                <w:rFonts w:ascii="仿宋_GB2312" w:eastAsia="仿宋_GB2312"/>
                <w:szCs w:val="21"/>
              </w:rPr>
            </w:pPr>
            <w:r>
              <w:rPr>
                <w:rFonts w:hint="eastAsia" w:ascii="仿宋_GB2312" w:eastAsia="仿宋_GB2312"/>
                <w:szCs w:val="21"/>
              </w:rPr>
              <w:t>3.</w:t>
            </w:r>
            <w:r>
              <w:rPr>
                <w:rFonts w:ascii="仿宋_GB2312" w:eastAsia="仿宋_GB2312"/>
                <w:szCs w:val="21"/>
              </w:rPr>
              <w:t>1.每日一书：每日给用户电子书借阅机，更新一本经典书籍。</w:t>
            </w:r>
          </w:p>
          <w:p>
            <w:pPr>
              <w:rPr>
                <w:rFonts w:ascii="仿宋_GB2312" w:eastAsia="仿宋_GB2312"/>
                <w:strike/>
                <w:color w:val="FF0000"/>
                <w:szCs w:val="21"/>
              </w:rPr>
            </w:pPr>
            <w:r>
              <w:rPr>
                <w:rFonts w:hint="eastAsia" w:ascii="仿宋_GB2312" w:eastAsia="仿宋_GB2312"/>
                <w:szCs w:val="21"/>
              </w:rPr>
              <w:t>★3.</w:t>
            </w:r>
            <w:r>
              <w:rPr>
                <w:rFonts w:ascii="仿宋_GB2312" w:eastAsia="仿宋_GB2312"/>
                <w:szCs w:val="21"/>
              </w:rPr>
              <w:t>2.每周新书：每周推送新书，贴合实事新闻、节假日等，推送图书。每月，第一周推送10本，剩余三周各5本。按照天、周、月推送图书</w:t>
            </w:r>
            <w:r>
              <w:rPr>
                <w:rFonts w:hint="eastAsia" w:ascii="仿宋_GB2312" w:eastAsia="仿宋_GB2312"/>
                <w:szCs w:val="21"/>
              </w:rPr>
              <w:t>。</w:t>
            </w:r>
          </w:p>
          <w:p>
            <w:pPr>
              <w:ind w:firstLine="210" w:firstLineChars="100"/>
              <w:rPr>
                <w:rFonts w:ascii="仿宋_GB2312" w:eastAsia="仿宋_GB2312"/>
                <w:szCs w:val="21"/>
              </w:rPr>
            </w:pPr>
            <w:r>
              <w:rPr>
                <w:rFonts w:hint="eastAsia" w:ascii="仿宋_GB2312" w:eastAsia="仿宋_GB2312"/>
                <w:szCs w:val="21"/>
              </w:rPr>
              <w:t>4.</w:t>
            </w:r>
            <w:r>
              <w:rPr>
                <w:rFonts w:ascii="仿宋_GB2312" w:eastAsia="仿宋_GB2312"/>
                <w:szCs w:val="21"/>
              </w:rPr>
              <w:t>功能升级服务</w:t>
            </w:r>
          </w:p>
          <w:p>
            <w:pPr>
              <w:rPr>
                <w:rFonts w:ascii="仿宋_GB2312" w:eastAsia="仿宋_GB2312"/>
                <w:szCs w:val="21"/>
              </w:rPr>
            </w:pPr>
            <w:r>
              <w:rPr>
                <w:rFonts w:hint="eastAsia" w:ascii="仿宋_GB2312" w:eastAsia="仿宋_GB2312"/>
                <w:szCs w:val="21"/>
              </w:rPr>
              <w:t>★4.1</w:t>
            </w:r>
            <w:r>
              <w:rPr>
                <w:rFonts w:ascii="仿宋_GB2312" w:eastAsia="仿宋_GB2312"/>
                <w:szCs w:val="21"/>
              </w:rPr>
              <w:t>.对接微服务：用户登录为服务后台，可以统一管理单位硬件设备。</w:t>
            </w:r>
          </w:p>
          <w:p>
            <w:pPr>
              <w:rPr>
                <w:rFonts w:ascii="仿宋_GB2312" w:eastAsia="仿宋_GB2312"/>
                <w:szCs w:val="21"/>
              </w:rPr>
            </w:pPr>
            <w:r>
              <w:rPr>
                <w:rFonts w:hint="eastAsia" w:ascii="仿宋_GB2312" w:eastAsia="仿宋_GB2312"/>
                <w:szCs w:val="21"/>
              </w:rPr>
              <w:t>★4.2</w:t>
            </w:r>
            <w:r>
              <w:rPr>
                <w:rFonts w:ascii="仿宋_GB2312" w:eastAsia="仿宋_GB2312"/>
                <w:szCs w:val="21"/>
              </w:rPr>
              <w:t>.任务推送：支持全局任务推送，推送内容支持图片、文字、视频、超链接等，且不影响目前机器上展示的内容。</w:t>
            </w:r>
          </w:p>
          <w:p>
            <w:pPr>
              <w:rPr>
                <w:rFonts w:ascii="仿宋_GB2312" w:eastAsia="仿宋_GB2312"/>
                <w:szCs w:val="21"/>
              </w:rPr>
            </w:pPr>
            <w:r>
              <w:rPr>
                <w:rFonts w:hint="eastAsia" w:ascii="仿宋_GB2312" w:eastAsia="仿宋_GB2312"/>
                <w:szCs w:val="21"/>
              </w:rPr>
              <w:t>★4.3</w:t>
            </w:r>
            <w:r>
              <w:rPr>
                <w:rFonts w:ascii="仿宋_GB2312" w:eastAsia="仿宋_GB2312"/>
                <w:szCs w:val="21"/>
              </w:rPr>
              <w:t>.手机端智能遥控器：方便用户随时随地管理单位</w:t>
            </w:r>
            <w:r>
              <w:rPr>
                <w:rFonts w:hint="eastAsia" w:ascii="仿宋_GB2312" w:eastAsia="仿宋_GB2312"/>
                <w:szCs w:val="21"/>
              </w:rPr>
              <w:t>电子书借阅机</w:t>
            </w:r>
            <w:r>
              <w:rPr>
                <w:rFonts w:ascii="仿宋_GB2312" w:eastAsia="仿宋_GB2312"/>
                <w:szCs w:val="21"/>
              </w:rPr>
              <w:t>。</w:t>
            </w:r>
          </w:p>
          <w:p>
            <w:pPr>
              <w:tabs>
                <w:tab w:val="left" w:pos="0"/>
              </w:tabs>
              <w:spacing w:line="240" w:lineRule="atLeast"/>
              <w:jc w:val="left"/>
              <w:rPr>
                <w:rFonts w:ascii="仿宋_GB2312" w:eastAsia="仿宋_GB2312"/>
                <w:szCs w:val="21"/>
              </w:rPr>
            </w:pPr>
            <w:r>
              <w:rPr>
                <w:rFonts w:hint="eastAsia" w:ascii="仿宋_GB2312" w:eastAsia="仿宋_GB2312"/>
                <w:szCs w:val="21"/>
              </w:rPr>
              <w:t>★4.4.对设备进行主页面更换。</w:t>
            </w:r>
          </w:p>
          <w:p>
            <w:pPr>
              <w:adjustRightInd w:val="0"/>
              <w:snapToGrid w:val="0"/>
              <w:ind w:hanging="1"/>
              <w:jc w:val="center"/>
              <w:rPr>
                <w:rFonts w:ascii="仿宋_GB2312" w:hAnsi="仿宋_GB2312" w:eastAsia="仿宋_GB2312" w:cs="仿宋_GB2312"/>
                <w:szCs w:val="21"/>
              </w:rPr>
            </w:pPr>
            <w:r>
              <w:rPr>
                <w:rFonts w:hint="eastAsia" w:ascii="仿宋_GB2312" w:eastAsia="仿宋_GB2312"/>
                <w:szCs w:val="21"/>
              </w:rPr>
              <w:t>★4.5.对鞍山图书馆19台电子图书借阅机系统配置该图书期刊资源数据库，并确保更新、升级。</w:t>
            </w:r>
          </w:p>
        </w:tc>
        <w:tc>
          <w:tcPr>
            <w:tcW w:w="321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Cs w:val="21"/>
              </w:rPr>
            </w:pPr>
            <w:r>
              <w:rPr>
                <w:rFonts w:hint="eastAsia" w:ascii="仿宋_GB2312" w:eastAsia="仿宋_GB2312"/>
                <w:szCs w:val="21"/>
              </w:rPr>
              <w:t>★1.</w:t>
            </w:r>
            <w:r>
              <w:rPr>
                <w:rFonts w:ascii="仿宋_GB2312" w:eastAsia="仿宋_GB2312"/>
                <w:szCs w:val="21"/>
              </w:rPr>
              <w:t>图书资源：每个月更新电子图书150册，一年累积更新1800册。这些数字资源是指由</w:t>
            </w:r>
            <w:r>
              <w:rPr>
                <w:rFonts w:hint="eastAsia" w:ascii="仿宋_GB2312" w:eastAsia="仿宋_GB2312"/>
                <w:szCs w:val="21"/>
              </w:rPr>
              <w:t>投标人</w:t>
            </w:r>
            <w:r>
              <w:rPr>
                <w:rFonts w:ascii="仿宋_GB2312" w:eastAsia="仿宋_GB2312"/>
                <w:szCs w:val="21"/>
              </w:rPr>
              <w:t>代理对外许可的各类电子及互联网出版物。</w:t>
            </w:r>
          </w:p>
          <w:p>
            <w:pPr>
              <w:rPr>
                <w:rFonts w:ascii="仿宋_GB2312" w:eastAsia="仿宋_GB2312"/>
                <w:szCs w:val="21"/>
              </w:rPr>
            </w:pPr>
            <w:r>
              <w:rPr>
                <w:rFonts w:hint="eastAsia" w:ascii="仿宋_GB2312" w:eastAsia="仿宋_GB2312"/>
                <w:szCs w:val="21"/>
              </w:rPr>
              <w:t>★2.</w:t>
            </w:r>
            <w:r>
              <w:rPr>
                <w:rFonts w:ascii="仿宋_GB2312" w:eastAsia="仿宋_GB2312"/>
                <w:szCs w:val="21"/>
              </w:rPr>
              <w:t>期刊资源</w:t>
            </w:r>
            <w:r>
              <w:rPr>
                <w:rFonts w:hint="eastAsia" w:ascii="仿宋_GB2312" w:eastAsia="仿宋_GB2312"/>
                <w:szCs w:val="21"/>
              </w:rPr>
              <w:t>：</w:t>
            </w:r>
            <w:r>
              <w:rPr>
                <w:rFonts w:ascii="仿宋_GB2312" w:eastAsia="仿宋_GB2312"/>
                <w:szCs w:val="21"/>
              </w:rPr>
              <w:t>期刊每月更新200期。这些数字资源是指由</w:t>
            </w:r>
            <w:r>
              <w:rPr>
                <w:rFonts w:hint="eastAsia" w:ascii="仿宋_GB2312" w:eastAsia="仿宋_GB2312"/>
                <w:szCs w:val="21"/>
              </w:rPr>
              <w:t>投标人</w:t>
            </w:r>
            <w:r>
              <w:rPr>
                <w:rFonts w:ascii="仿宋_GB2312" w:eastAsia="仿宋_GB2312"/>
                <w:szCs w:val="21"/>
              </w:rPr>
              <w:t>代理对外许可的各类电子及互联网出版物。</w:t>
            </w:r>
          </w:p>
          <w:p>
            <w:pPr>
              <w:ind w:firstLine="210" w:firstLineChars="100"/>
              <w:rPr>
                <w:rFonts w:ascii="仿宋_GB2312" w:eastAsia="仿宋_GB2312"/>
                <w:szCs w:val="21"/>
              </w:rPr>
            </w:pPr>
            <w:r>
              <w:rPr>
                <w:rFonts w:hint="eastAsia" w:ascii="仿宋_GB2312" w:eastAsia="仿宋_GB2312"/>
                <w:szCs w:val="21"/>
              </w:rPr>
              <w:t>3.</w:t>
            </w:r>
            <w:r>
              <w:rPr>
                <w:rFonts w:ascii="仿宋_GB2312" w:eastAsia="仿宋_GB2312"/>
                <w:szCs w:val="21"/>
              </w:rPr>
              <w:t>阅读推广服务</w:t>
            </w:r>
            <w:r>
              <w:rPr>
                <w:rFonts w:hint="eastAsia" w:ascii="仿宋_GB2312" w:eastAsia="仿宋_GB2312"/>
                <w:szCs w:val="21"/>
              </w:rPr>
              <w:t>：</w:t>
            </w:r>
          </w:p>
          <w:p>
            <w:pPr>
              <w:ind w:firstLine="210" w:firstLineChars="100"/>
              <w:rPr>
                <w:rFonts w:ascii="仿宋_GB2312" w:eastAsia="仿宋_GB2312"/>
                <w:szCs w:val="21"/>
              </w:rPr>
            </w:pPr>
            <w:r>
              <w:rPr>
                <w:rFonts w:hint="eastAsia" w:ascii="仿宋_GB2312" w:eastAsia="仿宋_GB2312"/>
                <w:szCs w:val="21"/>
              </w:rPr>
              <w:t>3.</w:t>
            </w:r>
            <w:r>
              <w:rPr>
                <w:rFonts w:ascii="仿宋_GB2312" w:eastAsia="仿宋_GB2312"/>
                <w:szCs w:val="21"/>
              </w:rPr>
              <w:t>1.每日一书：每日给用户电子书借阅机，更新一本经典书籍。</w:t>
            </w:r>
          </w:p>
          <w:p>
            <w:pPr>
              <w:rPr>
                <w:rFonts w:ascii="仿宋_GB2312" w:eastAsia="仿宋_GB2312"/>
                <w:strike/>
                <w:color w:val="FF0000"/>
                <w:szCs w:val="21"/>
              </w:rPr>
            </w:pPr>
            <w:r>
              <w:rPr>
                <w:rFonts w:hint="eastAsia" w:ascii="仿宋_GB2312" w:eastAsia="仿宋_GB2312"/>
                <w:szCs w:val="21"/>
              </w:rPr>
              <w:t>★3.</w:t>
            </w:r>
            <w:r>
              <w:rPr>
                <w:rFonts w:ascii="仿宋_GB2312" w:eastAsia="仿宋_GB2312"/>
                <w:szCs w:val="21"/>
              </w:rPr>
              <w:t>2.每周新书：每周推送新书，贴合实事新闻、节假日等，推送图书。每月，第一周推送10本，剩余三周各5本。按照天、周、月推送图书</w:t>
            </w:r>
            <w:r>
              <w:rPr>
                <w:rFonts w:hint="eastAsia" w:ascii="仿宋_GB2312" w:eastAsia="仿宋_GB2312"/>
                <w:szCs w:val="21"/>
              </w:rPr>
              <w:t>。</w:t>
            </w:r>
          </w:p>
          <w:p>
            <w:pPr>
              <w:ind w:firstLine="210" w:firstLineChars="100"/>
              <w:rPr>
                <w:rFonts w:ascii="仿宋_GB2312" w:eastAsia="仿宋_GB2312"/>
                <w:szCs w:val="21"/>
              </w:rPr>
            </w:pPr>
            <w:r>
              <w:rPr>
                <w:rFonts w:hint="eastAsia" w:ascii="仿宋_GB2312" w:eastAsia="仿宋_GB2312"/>
                <w:szCs w:val="21"/>
              </w:rPr>
              <w:t>4.</w:t>
            </w:r>
            <w:r>
              <w:rPr>
                <w:rFonts w:ascii="仿宋_GB2312" w:eastAsia="仿宋_GB2312"/>
                <w:szCs w:val="21"/>
              </w:rPr>
              <w:t>功能升级服务</w:t>
            </w:r>
          </w:p>
          <w:p>
            <w:pPr>
              <w:rPr>
                <w:rFonts w:ascii="仿宋_GB2312" w:eastAsia="仿宋_GB2312"/>
                <w:szCs w:val="21"/>
              </w:rPr>
            </w:pPr>
            <w:r>
              <w:rPr>
                <w:rFonts w:hint="eastAsia" w:ascii="仿宋_GB2312" w:eastAsia="仿宋_GB2312"/>
                <w:szCs w:val="21"/>
              </w:rPr>
              <w:t>★4.1</w:t>
            </w:r>
            <w:r>
              <w:rPr>
                <w:rFonts w:ascii="仿宋_GB2312" w:eastAsia="仿宋_GB2312"/>
                <w:szCs w:val="21"/>
              </w:rPr>
              <w:t>.对接微服务：用户登录为服务后台，可以统一管理单位硬件设备。</w:t>
            </w:r>
          </w:p>
          <w:p>
            <w:pPr>
              <w:rPr>
                <w:rFonts w:ascii="仿宋_GB2312" w:eastAsia="仿宋_GB2312"/>
                <w:szCs w:val="21"/>
              </w:rPr>
            </w:pPr>
            <w:r>
              <w:rPr>
                <w:rFonts w:hint="eastAsia" w:ascii="仿宋_GB2312" w:eastAsia="仿宋_GB2312"/>
                <w:szCs w:val="21"/>
              </w:rPr>
              <w:t>★4.2</w:t>
            </w:r>
            <w:r>
              <w:rPr>
                <w:rFonts w:ascii="仿宋_GB2312" w:eastAsia="仿宋_GB2312"/>
                <w:szCs w:val="21"/>
              </w:rPr>
              <w:t>.任务推送：支持全局任务推送，推送内容支持图片、文字、视频、超链接等，且不影响目前机器上展示的内容。</w:t>
            </w:r>
          </w:p>
          <w:p>
            <w:pPr>
              <w:rPr>
                <w:rFonts w:ascii="仿宋_GB2312" w:eastAsia="仿宋_GB2312"/>
                <w:szCs w:val="21"/>
              </w:rPr>
            </w:pPr>
            <w:r>
              <w:rPr>
                <w:rFonts w:hint="eastAsia" w:ascii="仿宋_GB2312" w:eastAsia="仿宋_GB2312"/>
                <w:szCs w:val="21"/>
              </w:rPr>
              <w:t>★4.3</w:t>
            </w:r>
            <w:r>
              <w:rPr>
                <w:rFonts w:ascii="仿宋_GB2312" w:eastAsia="仿宋_GB2312"/>
                <w:szCs w:val="21"/>
              </w:rPr>
              <w:t>.手机端智能遥控器：方便用户随时随地管理单位</w:t>
            </w:r>
            <w:r>
              <w:rPr>
                <w:rFonts w:hint="eastAsia" w:ascii="仿宋_GB2312" w:eastAsia="仿宋_GB2312"/>
                <w:szCs w:val="21"/>
              </w:rPr>
              <w:t>电子书借阅机</w:t>
            </w:r>
            <w:r>
              <w:rPr>
                <w:rFonts w:ascii="仿宋_GB2312" w:eastAsia="仿宋_GB2312"/>
                <w:szCs w:val="21"/>
              </w:rPr>
              <w:t>。</w:t>
            </w:r>
          </w:p>
          <w:p>
            <w:pPr>
              <w:tabs>
                <w:tab w:val="left" w:pos="0"/>
              </w:tabs>
              <w:spacing w:line="240" w:lineRule="atLeast"/>
              <w:jc w:val="left"/>
              <w:rPr>
                <w:rFonts w:ascii="仿宋_GB2312" w:eastAsia="仿宋_GB2312"/>
                <w:szCs w:val="21"/>
              </w:rPr>
            </w:pPr>
            <w:r>
              <w:rPr>
                <w:rFonts w:hint="eastAsia" w:ascii="仿宋_GB2312" w:eastAsia="仿宋_GB2312"/>
                <w:szCs w:val="21"/>
              </w:rPr>
              <w:t>★4.4.对设备进行主页面更换。</w:t>
            </w:r>
          </w:p>
          <w:p>
            <w:pPr>
              <w:tabs>
                <w:tab w:val="left" w:pos="0"/>
              </w:tabs>
              <w:adjustRightInd w:val="0"/>
              <w:snapToGrid w:val="0"/>
              <w:jc w:val="center"/>
              <w:rPr>
                <w:rFonts w:ascii="仿宋_GB2312" w:hAnsi="仿宋_GB2312" w:eastAsia="仿宋_GB2312" w:cs="仿宋_GB2312"/>
                <w:kern w:val="0"/>
                <w:szCs w:val="21"/>
              </w:rPr>
            </w:pPr>
            <w:r>
              <w:rPr>
                <w:rFonts w:hint="eastAsia" w:ascii="仿宋_GB2312" w:eastAsia="仿宋_GB2312"/>
                <w:szCs w:val="21"/>
              </w:rPr>
              <w:t>★4.5.对鞍山图书馆19台电子图书借阅机系统配置该图书期刊资源数据库，并确保更新、升级。</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无偏离</w:t>
            </w: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无</w:t>
            </w:r>
          </w:p>
        </w:tc>
        <w:tc>
          <w:tcPr>
            <w:tcW w:w="92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须注明证明材料名称及投标文件所在页码</w:t>
            </w:r>
          </w:p>
          <w:p>
            <w:pPr>
              <w:tabs>
                <w:tab w:val="left" w:pos="0"/>
              </w:tabs>
              <w:spacing w:line="240" w:lineRule="exact"/>
              <w:jc w:val="center"/>
              <w:rPr>
                <w:rFonts w:ascii="仿宋_GB2312" w:hAnsi="仿宋_GB2312" w:eastAsia="仿宋_GB2312" w:cs="仿宋_GB2312"/>
                <w:kern w:val="0"/>
                <w:szCs w:val="21"/>
              </w:rPr>
            </w:pPr>
          </w:p>
          <w:p>
            <w:pPr>
              <w:adjustRightInd w:val="0"/>
              <w:snapToGrid w:val="0"/>
              <w:rPr>
                <w:rFonts w:ascii="仿宋_GB2312" w:hAnsi="宋体" w:eastAsia="仿宋_GB2312" w:cs="Times New Roman"/>
                <w:szCs w:val="21"/>
              </w:rPr>
            </w:pPr>
            <w:r>
              <w:rPr>
                <w:rFonts w:hint="eastAsia" w:ascii="仿宋_GB2312" w:hAnsi="宋体" w:eastAsia="仿宋_GB2312" w:cs="Times New Roman"/>
                <w:szCs w:val="21"/>
              </w:rPr>
              <w:t>第</w:t>
            </w:r>
            <w:r>
              <w:rPr>
                <w:rFonts w:hint="eastAsia" w:ascii="仿宋_GB2312" w:hAnsi="宋体" w:eastAsia="仿宋_GB2312" w:cs="Times New Roman"/>
                <w:szCs w:val="21"/>
                <w:u w:val="single"/>
              </w:rPr>
              <w:t xml:space="preserve">  8  </w:t>
            </w:r>
            <w:r>
              <w:rPr>
                <w:rFonts w:hint="eastAsia" w:ascii="仿宋_GB2312" w:hAnsi="宋体" w:eastAsia="仿宋_GB2312" w:cs="Times New Roman"/>
                <w:szCs w:val="21"/>
              </w:rPr>
              <w:t>页</w:t>
            </w:r>
          </w:p>
          <w:p>
            <w:pPr>
              <w:tabs>
                <w:tab w:val="left" w:pos="0"/>
              </w:tabs>
              <w:spacing w:line="240" w:lineRule="exact"/>
              <w:jc w:val="center"/>
              <w:rPr>
                <w:rFonts w:hint="eastAsia" w:ascii="仿宋_GB2312" w:hAnsi="仿宋_GB2312" w:eastAsia="仿宋_GB2312" w:cs="仿宋_GB2312"/>
                <w:kern w:val="0"/>
                <w:szCs w:val="21"/>
              </w:rPr>
            </w:pPr>
            <w:r>
              <w:rPr>
                <w:rFonts w:hint="eastAsia" w:ascii="仿宋_GB2312" w:hAnsi="宋体" w:eastAsia="仿宋_GB2312" w:cs="Times New Roman"/>
                <w:szCs w:val="21"/>
              </w:rPr>
              <w:t>至</w:t>
            </w:r>
            <w:r>
              <w:rPr>
                <w:rFonts w:hint="eastAsia" w:ascii="仿宋_GB2312" w:hAnsi="宋体" w:eastAsia="仿宋_GB2312" w:cs="Times New Roman"/>
                <w:szCs w:val="21"/>
                <w:u w:val="single"/>
              </w:rPr>
              <w:t xml:space="preserve"> 9   </w:t>
            </w:r>
            <w:r>
              <w:rPr>
                <w:rFonts w:hint="eastAsia" w:ascii="仿宋_GB2312" w:hAnsi="宋体" w:eastAsia="仿宋_GB2312" w:cs="Times New Roman"/>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3159"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321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zCs w:val="21"/>
              </w:rPr>
              <w:drawing>
                <wp:anchor distT="0" distB="0" distL="114300" distR="114300" simplePos="0" relativeHeight="251666432" behindDoc="0" locked="0" layoutInCell="1" allowOverlap="1">
                  <wp:simplePos x="0" y="0"/>
                  <wp:positionH relativeFrom="column">
                    <wp:posOffset>-24765</wp:posOffset>
                  </wp:positionH>
                  <wp:positionV relativeFrom="paragraph">
                    <wp:posOffset>-4216400</wp:posOffset>
                  </wp:positionV>
                  <wp:extent cx="1428750" cy="1428750"/>
                  <wp:effectExtent l="19050" t="0" r="0" b="0"/>
                  <wp:wrapNone/>
                  <wp:docPr id="9" name="图片 88" descr="h8CnMpFk03b3w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8" descr="h8CnMpFk03b3wAAAABJRU5ErkJggg=="/>
                          <pic:cNvPicPr>
                            <a:picLocks noChangeAspect="1" noChangeArrowheads="1"/>
                          </pic:cNvPicPr>
                        </pic:nvPicPr>
                        <pic:blipFill>
                          <a:blip r:embed="rId4" cstate="print"/>
                          <a:srcRect/>
                          <a:stretch>
                            <a:fillRect/>
                          </a:stretch>
                        </pic:blipFill>
                        <pic:spPr>
                          <a:xfrm>
                            <a:off x="0" y="0"/>
                            <a:ext cx="1428750" cy="1428750"/>
                          </a:xfrm>
                          <a:prstGeom prst="rect">
                            <a:avLst/>
                          </a:prstGeom>
                          <a:noFill/>
                          <a:ln w="9525">
                            <a:noFill/>
                            <a:miter lim="800000"/>
                            <a:headEnd/>
                            <a:tailEnd/>
                          </a:ln>
                        </pic:spPr>
                      </pic:pic>
                    </a:graphicData>
                  </a:graphic>
                </wp:anchor>
              </w:drawing>
            </w:r>
            <w:r>
              <w:rPr>
                <w:rFonts w:hint="eastAsia" w:ascii="仿宋_GB2312" w:hAnsi="仿宋_GB2312" w:eastAsia="仿宋_GB2312" w:cs="仿宋_GB2312"/>
                <w:szCs w:val="21"/>
              </w:rPr>
              <w:t>采购单位未提供需求而投标人认为需说明及补充的内容在此填列</w:t>
            </w:r>
          </w:p>
        </w:tc>
        <w:tc>
          <w:tcPr>
            <w:tcW w:w="795"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652"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仿宋_GB2312" w:eastAsia="仿宋_GB2312" w:cs="仿宋_GB2312"/>
                <w:kern w:val="0"/>
                <w:szCs w:val="21"/>
              </w:rPr>
            </w:pPr>
          </w:p>
        </w:tc>
      </w:tr>
    </w:tbl>
    <w:p>
      <w:pPr>
        <w:pStyle w:val="4"/>
        <w:ind w:firstLine="0" w:firstLineChars="0"/>
        <w:rPr>
          <w:rFonts w:hint="eastAsia"/>
        </w:rPr>
      </w:pPr>
    </w:p>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r>
        <w:rPr>
          <w:rFonts w:hint="eastAsia"/>
        </w:rPr>
        <w:t>3．“偏离说明”一栏由投标人对偏离的情况做详细说明。</w:t>
      </w:r>
    </w:p>
    <w:p>
      <w:pPr>
        <w:adjustRightInd w:val="0"/>
        <w:snapToGrid w:val="0"/>
        <w:spacing w:line="360" w:lineRule="auto"/>
        <w:rPr>
          <w:rFonts w:ascii="仿宋_GB2312" w:hAnsi="仿宋_GB2312" w:eastAsia="仿宋_GB2312" w:cs="仿宋_GB2312"/>
          <w:b/>
          <w:szCs w:val="21"/>
        </w:rPr>
      </w:pPr>
      <w:r>
        <w:rPr>
          <w:rFonts w:hint="eastAsia" w:ascii="仿宋_GB2312" w:hAnsi="仿宋_GB2312" w:eastAsia="仿宋_GB2312" w:cs="仿宋_GB2312"/>
          <w:b/>
          <w:szCs w:val="21"/>
        </w:rPr>
        <w:t>4.“证明材料”因标注错误而造成评审认定错误，责任由投标供应商自行承担。</w:t>
      </w: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u w:val="single"/>
        </w:rPr>
        <w:drawing>
          <wp:anchor distT="0" distB="0" distL="114300" distR="114300" simplePos="0" relativeHeight="251663360" behindDoc="0" locked="0" layoutInCell="1" allowOverlap="1">
            <wp:simplePos x="0" y="0"/>
            <wp:positionH relativeFrom="column">
              <wp:posOffset>3895725</wp:posOffset>
            </wp:positionH>
            <wp:positionV relativeFrom="paragraph">
              <wp:posOffset>127635</wp:posOffset>
            </wp:positionV>
            <wp:extent cx="899160" cy="426085"/>
            <wp:effectExtent l="0" t="0" r="0" b="0"/>
            <wp:wrapNone/>
            <wp:docPr id="6" name="图片 27" descr="9f38a285470f3a7c48ca6649673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descr="9f38a285470f3a7c48ca6649673ad01"/>
                    <pic:cNvPicPr>
                      <a:picLocks noChangeAspect="1" noChangeArrowheads="1"/>
                    </pic:cNvPicPr>
                  </pic:nvPicPr>
                  <pic:blipFill>
                    <a:blip r:embed="rId5" cstate="print"/>
                    <a:srcRect/>
                    <a:stretch>
                      <a:fillRect/>
                    </a:stretch>
                  </pic:blipFill>
                  <pic:spPr>
                    <a:xfrm>
                      <a:off x="0" y="0"/>
                      <a:ext cx="899160" cy="426085"/>
                    </a:xfrm>
                    <a:prstGeom prst="rect">
                      <a:avLst/>
                    </a:prstGeom>
                    <a:noFill/>
                    <a:ln w="9525">
                      <a:noFill/>
                      <a:miter lim="800000"/>
                      <a:headEnd/>
                      <a:tailEnd/>
                    </a:ln>
                  </pic:spPr>
                </pic:pic>
              </a:graphicData>
            </a:graphic>
          </wp:anchor>
        </w:drawing>
      </w: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沈阳超星教育科技有限公司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w:t>
      </w:r>
      <w:r>
        <w:rPr>
          <w:rFonts w:hint="eastAsia" w:ascii="仿宋_GB2312" w:hAnsi="仿宋_GB2312" w:eastAsia="仿宋_GB2312" w:cs="仿宋_GB2312"/>
        </w:rPr>
        <w:t>委托</w:t>
      </w:r>
      <w:r>
        <w:rPr>
          <w:rFonts w:hint="eastAsia" w:ascii="仿宋_GB2312" w:hAnsi="仿宋_GB2312" w:eastAsia="仿宋_GB2312" w:cs="仿宋_GB2312"/>
          <w:szCs w:val="21"/>
        </w:rPr>
        <w:t>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2023年1月13日     </w:t>
      </w:r>
    </w:p>
    <w:p>
      <w:pPr>
        <w:pStyle w:val="3"/>
      </w:pPr>
      <w:r>
        <w:rPr>
          <w:rFonts w:hint="eastAsia" w:ascii="仿宋_GB2312" w:hAnsi="仿宋_GB2312" w:eastAsia="仿宋_GB2312" w:cs="仿宋_GB2312"/>
          <w:b w:val="0"/>
          <w:szCs w:val="28"/>
        </w:rPr>
        <w:br w:type="page"/>
      </w:r>
      <w:bookmarkStart w:id="94" w:name="_Toc8488_WPSOffice_Level2"/>
      <w:bookmarkStart w:id="95" w:name="_Toc4431_WPSOffice_Level2"/>
      <w:bookmarkStart w:id="96" w:name="_Toc24939"/>
      <w:r>
        <w:rPr>
          <w:rFonts w:hint="eastAsia"/>
        </w:rPr>
        <w:t>6.商务条款偏离表</w:t>
      </w:r>
      <w:bookmarkEnd w:id="94"/>
      <w:bookmarkEnd w:id="95"/>
      <w:bookmarkEnd w:id="96"/>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001</w:t>
      </w:r>
    </w:p>
    <w:tbl>
      <w:tblPr>
        <w:tblStyle w:val="8"/>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169"/>
        <w:gridCol w:w="2808"/>
        <w:gridCol w:w="108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11"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69"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（实质性要求及重要指标用★标注，★标注项不得负偏离，如果负偏离，则投标文件无效。）</w:t>
            </w:r>
          </w:p>
        </w:tc>
        <w:tc>
          <w:tcPr>
            <w:tcW w:w="2808"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080" w:type="dxa"/>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700" w:type="dxa"/>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69"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★交货时间： 3</w:t>
            </w:r>
            <w:r>
              <w:rPr>
                <w:rFonts w:ascii="仿宋_GB2312" w:hAnsi="仿宋_GB2312" w:eastAsia="仿宋_GB2312" w:cs="仿宋_GB2312"/>
                <w:szCs w:val="21"/>
              </w:rPr>
              <w:t>0</w:t>
            </w:r>
            <w:r>
              <w:rPr>
                <w:rFonts w:hint="eastAsia" w:ascii="仿宋_GB2312" w:hAnsi="仿宋_GB2312" w:eastAsia="仿宋_GB2312" w:cs="仿宋_GB2312"/>
                <w:szCs w:val="21"/>
              </w:rPr>
              <w:t>日内</w:t>
            </w:r>
          </w:p>
        </w:tc>
        <w:tc>
          <w:tcPr>
            <w:tcW w:w="2808"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★交货时间： 3</w:t>
            </w:r>
            <w:r>
              <w:rPr>
                <w:rFonts w:ascii="仿宋_GB2312" w:hAnsi="仿宋_GB2312" w:eastAsia="仿宋_GB2312" w:cs="仿宋_GB2312"/>
                <w:szCs w:val="21"/>
              </w:rPr>
              <w:t>0</w:t>
            </w:r>
            <w:r>
              <w:rPr>
                <w:rFonts w:hint="eastAsia" w:ascii="仿宋_GB2312" w:hAnsi="仿宋_GB2312" w:eastAsia="仿宋_GB2312" w:cs="仿宋_GB2312"/>
                <w:szCs w:val="21"/>
              </w:rPr>
              <w:t>日内</w:t>
            </w:r>
          </w:p>
        </w:tc>
        <w:tc>
          <w:tcPr>
            <w:tcW w:w="1080" w:type="dxa"/>
            <w:vAlign w:val="center"/>
          </w:tcPr>
          <w:p>
            <w:pPr>
              <w:adjustRightInd w:val="0"/>
              <w:snapToGrid w:val="0"/>
              <w:ind w:right="105" w:rightChars="50"/>
              <w:jc w:val="center"/>
              <w:rPr>
                <w:rFonts w:hint="eastAsia"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69"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★交货地点：</w:t>
            </w:r>
            <w:r>
              <w:rPr>
                <w:rFonts w:hint="eastAsia" w:ascii="仿宋_GB2312" w:hAnsi="宋体" w:eastAsia="仿宋_GB2312"/>
                <w:szCs w:val="21"/>
              </w:rPr>
              <w:t>鞍山市图书馆</w:t>
            </w:r>
          </w:p>
        </w:tc>
        <w:tc>
          <w:tcPr>
            <w:tcW w:w="2808"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★交货地点：</w:t>
            </w:r>
            <w:r>
              <w:rPr>
                <w:rFonts w:hint="eastAsia" w:ascii="仿宋_GB2312" w:hAnsi="宋体" w:eastAsia="仿宋_GB2312"/>
                <w:szCs w:val="21"/>
              </w:rPr>
              <w:t>鞍山市图书馆</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69"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★付款方式及条件：验收合格后，一次性支付全部货款。</w:t>
            </w:r>
          </w:p>
        </w:tc>
        <w:tc>
          <w:tcPr>
            <w:tcW w:w="2808"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★付款方式及条件：验收合格后，一次性支付全部货款。</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69"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★验收标准：按照国家相关规定执行。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280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★验收标准：按照国家相关规定执行。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★验收报告：按照《辽宁省政府采购履约验收管理办法》执行。</w:t>
            </w:r>
          </w:p>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69"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★0</w:t>
            </w:r>
            <w:r>
              <w:rPr>
                <w:rFonts w:ascii="仿宋_GB2312" w:hAnsi="仿宋_GB2312" w:eastAsia="仿宋_GB2312" w:cs="仿宋_GB2312"/>
                <w:szCs w:val="21"/>
              </w:rPr>
              <w:t>01</w:t>
            </w:r>
            <w:r>
              <w:rPr>
                <w:rFonts w:hint="eastAsia" w:ascii="仿宋_GB2312" w:hAnsi="仿宋_GB2312" w:eastAsia="仿宋_GB2312" w:cs="仿宋_GB2312"/>
                <w:szCs w:val="21"/>
              </w:rPr>
              <w:t xml:space="preserve">包质量保证期：（ </w:t>
            </w:r>
            <w:r>
              <w:rPr>
                <w:rFonts w:ascii="仿宋_GB2312" w:hAnsi="仿宋_GB2312" w:eastAsia="仿宋_GB2312" w:cs="仿宋_GB2312"/>
                <w:szCs w:val="21"/>
              </w:rPr>
              <w:t>1</w:t>
            </w:r>
            <w:r>
              <w:rPr>
                <w:rFonts w:hint="eastAsia" w:ascii="仿宋_GB2312" w:hAnsi="仿宋_GB2312" w:eastAsia="仿宋_GB2312" w:cs="仿宋_GB2312"/>
                <w:szCs w:val="21"/>
              </w:rPr>
              <w:t xml:space="preserve"> ）年</w:t>
            </w:r>
            <w:r>
              <w:rPr>
                <w:rFonts w:hint="eastAsia" w:ascii="仿宋_GB2312" w:hAnsi="仿宋_GB2312" w:eastAsia="仿宋_GB2312" w:cs="仿宋_GB2312"/>
                <w:kern w:val="0"/>
                <w:szCs w:val="21"/>
              </w:rPr>
              <w:t>。</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宋体" w:eastAsia="仿宋_GB2312"/>
                <w:b/>
                <w:szCs w:val="21"/>
              </w:rPr>
              <w:t>采购需求有特殊要求的详见</w:t>
            </w:r>
            <w:r>
              <w:rPr>
                <w:rFonts w:hint="eastAsia" w:ascii="仿宋_GB2312" w:hAnsi="仿宋_GB2312" w:eastAsia="仿宋_GB2312" w:cs="仿宋_GB2312"/>
                <w:b/>
                <w:szCs w:val="21"/>
              </w:rPr>
              <w:t>第三章货物需求中采购需求</w:t>
            </w:r>
            <w:r>
              <w:rPr>
                <w:rFonts w:hint="eastAsia" w:ascii="仿宋_GB2312" w:hAnsi="宋体" w:eastAsia="仿宋_GB2312"/>
                <w:b/>
                <w:szCs w:val="21"/>
              </w:rPr>
              <w:t>中的具体规定</w:t>
            </w:r>
            <w:r>
              <w:rPr>
                <w:rFonts w:hint="eastAsia" w:ascii="仿宋_GB2312" w:hAnsi="仿宋_GB2312" w:eastAsia="仿宋_GB2312" w:cs="仿宋_GB2312"/>
                <w:kern w:val="0"/>
                <w:szCs w:val="21"/>
              </w:rPr>
              <w:t>。</w:t>
            </w:r>
          </w:p>
        </w:tc>
        <w:tc>
          <w:tcPr>
            <w:tcW w:w="280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★0</w:t>
            </w:r>
            <w:r>
              <w:rPr>
                <w:rFonts w:ascii="仿宋_GB2312" w:hAnsi="仿宋_GB2312" w:eastAsia="仿宋_GB2312" w:cs="仿宋_GB2312"/>
                <w:szCs w:val="21"/>
              </w:rPr>
              <w:t>01</w:t>
            </w:r>
            <w:r>
              <w:rPr>
                <w:rFonts w:hint="eastAsia" w:ascii="仿宋_GB2312" w:hAnsi="仿宋_GB2312" w:eastAsia="仿宋_GB2312" w:cs="仿宋_GB2312"/>
                <w:szCs w:val="21"/>
              </w:rPr>
              <w:t xml:space="preserve">包质量保证期：（ </w:t>
            </w:r>
            <w:r>
              <w:rPr>
                <w:rFonts w:ascii="仿宋_GB2312" w:hAnsi="仿宋_GB2312" w:eastAsia="仿宋_GB2312" w:cs="仿宋_GB2312"/>
                <w:szCs w:val="21"/>
              </w:rPr>
              <w:t>1</w:t>
            </w:r>
            <w:r>
              <w:rPr>
                <w:rFonts w:hint="eastAsia" w:ascii="仿宋_GB2312" w:hAnsi="仿宋_GB2312" w:eastAsia="仿宋_GB2312" w:cs="仿宋_GB2312"/>
                <w:szCs w:val="21"/>
              </w:rPr>
              <w:t xml:space="preserve"> ）年</w:t>
            </w:r>
            <w:r>
              <w:rPr>
                <w:rFonts w:hint="eastAsia" w:ascii="仿宋_GB2312" w:hAnsi="仿宋_GB2312" w:eastAsia="仿宋_GB2312" w:cs="仿宋_GB2312"/>
                <w:kern w:val="0"/>
                <w:szCs w:val="21"/>
              </w:rPr>
              <w:t>。</w:t>
            </w:r>
          </w:p>
          <w:p>
            <w:pPr>
              <w:adjustRightInd w:val="0"/>
              <w:snapToGrid w:val="0"/>
              <w:ind w:right="105" w:rightChars="50"/>
              <w:jc w:val="center"/>
              <w:rPr>
                <w:rFonts w:ascii="仿宋_GB2312" w:hAnsi="仿宋_GB2312" w:eastAsia="仿宋_GB2312" w:cs="仿宋_GB2312"/>
                <w:sz w:val="48"/>
                <w:szCs w:val="48"/>
              </w:rPr>
            </w:pPr>
            <w:r>
              <w:rPr>
                <w:rFonts w:hint="eastAsia" w:ascii="仿宋_GB2312" w:hAnsi="仿宋_GB2312" w:eastAsia="仿宋_GB2312" w:cs="仿宋_GB2312"/>
                <w:szCs w:val="21"/>
              </w:rPr>
              <w:t>★</w:t>
            </w:r>
            <w:r>
              <w:rPr>
                <w:rFonts w:hint="eastAsia" w:ascii="仿宋_GB2312" w:hAnsi="宋体" w:eastAsia="仿宋_GB2312"/>
                <w:b/>
                <w:szCs w:val="21"/>
              </w:rPr>
              <w:t>采购需求有特殊要求的详见</w:t>
            </w:r>
            <w:r>
              <w:rPr>
                <w:rFonts w:hint="eastAsia" w:ascii="仿宋_GB2312" w:hAnsi="仿宋_GB2312" w:eastAsia="仿宋_GB2312" w:cs="仿宋_GB2312"/>
                <w:b/>
                <w:szCs w:val="21"/>
              </w:rPr>
              <w:t>第三章货物需求中采购需求</w:t>
            </w:r>
            <w:r>
              <w:rPr>
                <w:rFonts w:hint="eastAsia" w:ascii="仿宋_GB2312" w:hAnsi="宋体" w:eastAsia="仿宋_GB2312"/>
                <w:b/>
                <w:szCs w:val="21"/>
              </w:rPr>
              <w:t>中的具体规定</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69"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w:t>
            </w:r>
            <w:r>
              <w:rPr>
                <w:rFonts w:ascii="仿宋_GB2312" w:hAnsi="仿宋_GB2312" w:eastAsia="仿宋_GB2312" w:cs="仿宋_GB2312"/>
                <w:szCs w:val="21"/>
              </w:rPr>
              <w:t>1</w:t>
            </w:r>
            <w:r>
              <w:rPr>
                <w:rFonts w:hint="eastAsia" w:ascii="仿宋_GB2312" w:hAnsi="仿宋_GB2312" w:eastAsia="仿宋_GB2312" w:cs="仿宋_GB2312"/>
                <w:szCs w:val="21"/>
              </w:rPr>
              <w:t>）年</w:t>
            </w:r>
            <w:r>
              <w:rPr>
                <w:rFonts w:hint="eastAsia" w:ascii="仿宋_GB2312" w:hAnsi="仿宋_GB2312" w:eastAsia="仿宋_GB2312" w:cs="仿宋_GB2312"/>
                <w:kern w:val="0"/>
                <w:szCs w:val="21"/>
              </w:rPr>
              <w:t>。</w:t>
            </w:r>
          </w:p>
        </w:tc>
        <w:tc>
          <w:tcPr>
            <w:tcW w:w="280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w:t>
            </w:r>
            <w:r>
              <w:rPr>
                <w:rFonts w:ascii="仿宋_GB2312" w:hAnsi="仿宋_GB2312" w:eastAsia="仿宋_GB2312" w:cs="仿宋_GB2312"/>
                <w:szCs w:val="21"/>
              </w:rPr>
              <w:t>1</w:t>
            </w:r>
            <w:r>
              <w:rPr>
                <w:rFonts w:hint="eastAsia" w:ascii="仿宋_GB2312" w:hAnsi="仿宋_GB2312" w:eastAsia="仿宋_GB2312" w:cs="仿宋_GB2312"/>
                <w:szCs w:val="21"/>
              </w:rPr>
              <w:t>）年</w:t>
            </w:r>
            <w:r>
              <w:rPr>
                <w:rFonts w:hint="eastAsia" w:ascii="仿宋_GB2312" w:hAnsi="仿宋_GB2312" w:eastAsia="仿宋_GB2312" w:cs="仿宋_GB2312"/>
                <w:kern w:val="0"/>
                <w:szCs w:val="21"/>
              </w:rPr>
              <w:t>。</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69"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w:t>
            </w:r>
            <w:r>
              <w:rPr>
                <w:rFonts w:ascii="仿宋_GB2312" w:hAnsi="仿宋_GB2312" w:eastAsia="仿宋_GB2312" w:cs="仿宋_GB2312"/>
                <w:szCs w:val="21"/>
              </w:rPr>
              <w:t>24</w:t>
            </w:r>
            <w:r>
              <w:rPr>
                <w:rFonts w:hint="eastAsia" w:ascii="仿宋_GB2312" w:hAnsi="仿宋_GB2312" w:eastAsia="仿宋_GB2312" w:cs="仿宋_GB2312"/>
                <w:szCs w:val="21"/>
              </w:rPr>
              <w:t>）小时内响应；（4</w:t>
            </w:r>
            <w:r>
              <w:rPr>
                <w:rFonts w:ascii="仿宋_GB2312" w:hAnsi="仿宋_GB2312" w:eastAsia="仿宋_GB2312" w:cs="仿宋_GB2312"/>
                <w:szCs w:val="21"/>
              </w:rPr>
              <w:t>8</w:t>
            </w:r>
            <w:r>
              <w:rPr>
                <w:rFonts w:hint="eastAsia" w:ascii="仿宋_GB2312" w:hAnsi="仿宋_GB2312" w:eastAsia="仿宋_GB2312" w:cs="仿宋_GB2312"/>
                <w:szCs w:val="21"/>
              </w:rPr>
              <w:t>）小时内到达</w:t>
            </w:r>
            <w:r>
              <w:rPr>
                <w:rFonts w:hint="eastAsia" w:ascii="仿宋_GB2312" w:hAnsi="仿宋_GB2312" w:eastAsia="仿宋_GB2312" w:cs="仿宋_GB2312"/>
                <w:kern w:val="0"/>
                <w:szCs w:val="21"/>
              </w:rPr>
              <w:t>。</w:t>
            </w:r>
          </w:p>
        </w:tc>
        <w:tc>
          <w:tcPr>
            <w:tcW w:w="280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w:t>
            </w:r>
            <w:r>
              <w:rPr>
                <w:rFonts w:ascii="仿宋_GB2312" w:hAnsi="仿宋_GB2312" w:eastAsia="仿宋_GB2312" w:cs="仿宋_GB2312"/>
                <w:szCs w:val="21"/>
              </w:rPr>
              <w:t>24</w:t>
            </w:r>
            <w:r>
              <w:rPr>
                <w:rFonts w:hint="eastAsia" w:ascii="仿宋_GB2312" w:hAnsi="仿宋_GB2312" w:eastAsia="仿宋_GB2312" w:cs="仿宋_GB2312"/>
                <w:szCs w:val="21"/>
              </w:rPr>
              <w:t>）小时内响应；（4</w:t>
            </w:r>
            <w:r>
              <w:rPr>
                <w:rFonts w:ascii="仿宋_GB2312" w:hAnsi="仿宋_GB2312" w:eastAsia="仿宋_GB2312" w:cs="仿宋_GB2312"/>
                <w:szCs w:val="21"/>
              </w:rPr>
              <w:t>8</w:t>
            </w:r>
            <w:r>
              <w:rPr>
                <w:rFonts w:hint="eastAsia" w:ascii="仿宋_GB2312" w:hAnsi="仿宋_GB2312" w:eastAsia="仿宋_GB2312" w:cs="仿宋_GB2312"/>
                <w:szCs w:val="21"/>
              </w:rPr>
              <w:t>）小时内到达</w:t>
            </w:r>
            <w:r>
              <w:rPr>
                <w:rFonts w:hint="eastAsia" w:ascii="仿宋_GB2312" w:hAnsi="仿宋_GB2312" w:eastAsia="仿宋_GB2312" w:cs="仿宋_GB2312"/>
                <w:kern w:val="0"/>
                <w:szCs w:val="21"/>
              </w:rPr>
              <w:t>。</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3169"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r>
              <w:rPr>
                <w:rFonts w:hint="eastAsia" w:ascii="仿宋_GB2312" w:hAnsi="宋体" w:eastAsia="仿宋_GB2312" w:cs="Lucida Sans Unicode"/>
                <w:szCs w:val="21"/>
              </w:rPr>
              <w:t>质保期内免费提供，质保期结束后按成本价提供。</w:t>
            </w:r>
          </w:p>
        </w:tc>
        <w:tc>
          <w:tcPr>
            <w:tcW w:w="280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r>
              <w:rPr>
                <w:rFonts w:hint="eastAsia" w:ascii="仿宋_GB2312" w:hAnsi="宋体" w:eastAsia="仿宋_GB2312" w:cs="Lucida Sans Unicode"/>
                <w:szCs w:val="21"/>
              </w:rPr>
              <w:t>质保期内免费提供，质保期结束后按成本价提供。</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3169"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p>
            <w:pPr>
              <w:adjustRightInd w:val="0"/>
              <w:snapToGrid w:val="0"/>
              <w:ind w:hanging="1"/>
              <w:rPr>
                <w:rFonts w:ascii="仿宋_GB2312" w:hAnsi="仿宋_GB2312" w:eastAsia="仿宋_GB2312" w:cs="仿宋_GB2312"/>
                <w:szCs w:val="21"/>
              </w:rPr>
            </w:pPr>
            <w:r>
              <w:rPr>
                <w:rFonts w:hint="eastAsia" w:ascii="仿宋_GB2312" w:hAnsi="宋体" w:eastAsia="仿宋_GB2312" w:cs="Lucida Sans Unicode"/>
                <w:szCs w:val="21"/>
              </w:rPr>
              <w:t>质保期内免费提供，质保期结束后按成本价提供。</w:t>
            </w:r>
          </w:p>
        </w:tc>
        <w:tc>
          <w:tcPr>
            <w:tcW w:w="280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p>
            <w:pPr>
              <w:adjustRightInd w:val="0"/>
              <w:snapToGrid w:val="0"/>
              <w:ind w:hanging="1"/>
              <w:rPr>
                <w:rFonts w:ascii="仿宋_GB2312" w:hAnsi="仿宋_GB2312" w:eastAsia="仿宋_GB2312" w:cs="仿宋_GB2312"/>
                <w:szCs w:val="21"/>
              </w:rPr>
            </w:pPr>
            <w:r>
              <w:rPr>
                <w:rFonts w:hint="eastAsia" w:ascii="仿宋_GB2312" w:hAnsi="宋体" w:eastAsia="仿宋_GB2312" w:cs="Lucida Sans Unicode"/>
                <w:szCs w:val="21"/>
              </w:rPr>
              <w:t>质保期内免费提供，质保期结束后按成本价提供。</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w:t>
            </w:r>
          </w:p>
        </w:tc>
        <w:tc>
          <w:tcPr>
            <w:tcW w:w="3169"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p>
            <w:pPr>
              <w:adjustRightInd w:val="0"/>
              <w:snapToGrid w:val="0"/>
              <w:ind w:hanging="1"/>
              <w:rPr>
                <w:rFonts w:ascii="仿宋_GB2312" w:hAnsi="仿宋_GB2312" w:eastAsia="仿宋_GB2312" w:cs="仿宋_GB2312"/>
                <w:szCs w:val="21"/>
              </w:rPr>
            </w:pPr>
            <w:r>
              <w:rPr>
                <w:rFonts w:hint="eastAsia" w:ascii="仿宋_GB2312" w:hAnsi="宋体" w:eastAsia="仿宋_GB2312"/>
                <w:szCs w:val="21"/>
              </w:rPr>
              <w:t>免费现场培训</w:t>
            </w:r>
            <w:r>
              <w:rPr>
                <w:rFonts w:hint="eastAsia" w:ascii="仿宋_GB2312" w:hAnsi="仿宋_GB2312" w:eastAsia="仿宋_GB2312" w:cs="仿宋_GB2312"/>
                <w:kern w:val="0"/>
                <w:szCs w:val="21"/>
              </w:rPr>
              <w:t>。</w:t>
            </w:r>
          </w:p>
        </w:tc>
        <w:tc>
          <w:tcPr>
            <w:tcW w:w="280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p>
            <w:pPr>
              <w:adjustRightInd w:val="0"/>
              <w:snapToGrid w:val="0"/>
              <w:ind w:hanging="1"/>
              <w:rPr>
                <w:rFonts w:ascii="仿宋_GB2312" w:hAnsi="仿宋_GB2312" w:eastAsia="仿宋_GB2312" w:cs="仿宋_GB2312"/>
                <w:szCs w:val="21"/>
              </w:rPr>
            </w:pPr>
            <w:r>
              <w:rPr>
                <w:rFonts w:hint="eastAsia" w:ascii="仿宋_GB2312" w:hAnsi="宋体" w:eastAsia="仿宋_GB2312"/>
                <w:szCs w:val="21"/>
              </w:rPr>
              <w:t>免费现场培训</w:t>
            </w:r>
            <w:r>
              <w:rPr>
                <w:rFonts w:hint="eastAsia" w:ascii="仿宋_GB2312" w:hAnsi="仿宋_GB2312" w:eastAsia="仿宋_GB2312" w:cs="仿宋_GB2312"/>
                <w:kern w:val="0"/>
                <w:szCs w:val="21"/>
              </w:rPr>
              <w:t>。</w:t>
            </w:r>
          </w:p>
        </w:tc>
        <w:tc>
          <w:tcPr>
            <w:tcW w:w="108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700"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3169"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808" w:type="dxa"/>
            <w:vAlign w:val="center"/>
          </w:tcPr>
          <w:p>
            <w:pPr>
              <w:adjustRightInd w:val="0"/>
              <w:snapToGrid w:val="0"/>
              <w:ind w:left="-53" w:leftChars="-25" w:right="-17" w:rightChars="-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080" w:type="dxa"/>
            <w:vAlign w:val="center"/>
          </w:tcPr>
          <w:p>
            <w:pPr>
              <w:adjustRightInd w:val="0"/>
              <w:snapToGrid w:val="0"/>
              <w:ind w:right="105" w:rightChars="50"/>
              <w:jc w:val="center"/>
              <w:rPr>
                <w:rFonts w:ascii="仿宋_GB2312" w:hAnsi="仿宋_GB2312" w:eastAsia="仿宋_GB2312" w:cs="仿宋_GB2312"/>
                <w:szCs w:val="21"/>
              </w:rPr>
            </w:pPr>
          </w:p>
        </w:tc>
        <w:tc>
          <w:tcPr>
            <w:tcW w:w="700"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p>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r>
        <w:rPr>
          <w:rFonts w:hint="eastAsia"/>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u w:val="single"/>
        </w:rPr>
        <w:drawing>
          <wp:anchor distT="0" distB="0" distL="114300" distR="114300" simplePos="0" relativeHeight="251664384" behindDoc="0" locked="0" layoutInCell="1" allowOverlap="1">
            <wp:simplePos x="0" y="0"/>
            <wp:positionH relativeFrom="column">
              <wp:posOffset>3819525</wp:posOffset>
            </wp:positionH>
            <wp:positionV relativeFrom="paragraph">
              <wp:posOffset>301625</wp:posOffset>
            </wp:positionV>
            <wp:extent cx="899160" cy="426085"/>
            <wp:effectExtent l="0" t="0" r="0" b="0"/>
            <wp:wrapNone/>
            <wp:docPr id="7" name="图片 30" descr="9f38a285470f3a7c48ca6649673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0" descr="9f38a285470f3a7c48ca6649673ad01"/>
                    <pic:cNvPicPr>
                      <a:picLocks noChangeAspect="1" noChangeArrowheads="1"/>
                    </pic:cNvPicPr>
                  </pic:nvPicPr>
                  <pic:blipFill>
                    <a:blip r:embed="rId5" cstate="print"/>
                    <a:srcRect/>
                    <a:stretch>
                      <a:fillRect/>
                    </a:stretch>
                  </pic:blipFill>
                  <pic:spPr>
                    <a:xfrm>
                      <a:off x="0" y="0"/>
                      <a:ext cx="899160" cy="426085"/>
                    </a:xfrm>
                    <a:prstGeom prst="rect">
                      <a:avLst/>
                    </a:prstGeom>
                    <a:noFill/>
                    <a:ln w="9525">
                      <a:noFill/>
                      <a:miter lim="800000"/>
                      <a:headEnd/>
                      <a:tailEnd/>
                    </a:ln>
                  </pic:spPr>
                </pic:pic>
              </a:graphicData>
            </a:graphic>
          </wp:anchor>
        </w:drawing>
      </w: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沈阳超星教育科技有限公司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w:t>
      </w:r>
      <w:r>
        <w:rPr>
          <w:rFonts w:hint="eastAsia" w:ascii="仿宋_GB2312" w:hAnsi="仿宋_GB2312" w:eastAsia="仿宋_GB2312" w:cs="仿宋_GB2312"/>
        </w:rPr>
        <w:t>委托</w:t>
      </w:r>
      <w:r>
        <w:rPr>
          <w:rFonts w:hint="eastAsia" w:ascii="仿宋_GB2312" w:hAnsi="仿宋_GB2312" w:eastAsia="仿宋_GB2312" w:cs="仿宋_GB2312"/>
          <w:szCs w:val="21"/>
        </w:rPr>
        <w:t>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2023.1.13    </w:t>
      </w:r>
    </w:p>
    <w:p>
      <w:pPr>
        <w:pStyle w:val="3"/>
        <w:rPr>
          <w:rFonts w:hint="eastAsia"/>
        </w:rPr>
      </w:pPr>
      <w:r>
        <w:rPr>
          <w:rFonts w:ascii="仿宋_GB2312" w:hAnsi="仿宋_GB2312" w:eastAsia="仿宋_GB2312" w:cs="仿宋_GB2312"/>
          <w:u w:val="single"/>
        </w:rPr>
        <w:br w:type="page"/>
      </w:r>
      <w:bookmarkStart w:id="97" w:name="_Toc20929_WPSOffice_Level2"/>
      <w:bookmarkStart w:id="98" w:name="_Toc23713"/>
      <w:bookmarkStart w:id="99" w:name="_Toc9410_WPSOffice_Level2"/>
      <w:r>
        <w:rPr>
          <w:rFonts w:hint="eastAsia" w:ascii="仿宋_GB2312" w:hAnsi="仿宋_GB2312" w:eastAsia="仿宋_GB2312" w:cs="仿宋_GB2312"/>
        </w:rPr>
        <w:t>7</w:t>
      </w:r>
      <w:r>
        <w:rPr>
          <w:rFonts w:hint="eastAsia"/>
        </w:rPr>
        <w:t>.投标人关联单位的说明</w:t>
      </w:r>
      <w:bookmarkEnd w:id="97"/>
      <w:bookmarkEnd w:id="98"/>
      <w:bookmarkEnd w:id="99"/>
    </w:p>
    <w:p>
      <w:pPr>
        <w:pStyle w:val="4"/>
        <w:rPr>
          <w:rFonts w:hint="eastAsia"/>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0" w:name="_Toc31070_WPSOffice_Level2"/>
      <w:bookmarkStart w:id="101" w:name="_Toc2074_WPSOffice_Level2"/>
      <w:r>
        <w:rPr>
          <w:rFonts w:hint="eastAsia" w:ascii="仿宋_GB2312" w:hAnsi="仿宋_GB2312" w:eastAsia="仿宋_GB2312" w:cs="仿宋_GB2312"/>
          <w:szCs w:val="21"/>
        </w:rPr>
        <w:t>（1）与投标人单位法定代表人（或非法人组织负责人）为同一人的其他单位；</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2" w:name="_Toc889_WPSOffice_Level2"/>
      <w:bookmarkStart w:id="103" w:name="_Toc27053_WPSOffice_Level2"/>
      <w:r>
        <w:rPr>
          <w:rFonts w:hint="eastAsia" w:ascii="仿宋_GB2312" w:hAnsi="仿宋_GB2312" w:eastAsia="仿宋_GB2312" w:cs="仿宋_GB2312"/>
          <w:szCs w:val="21"/>
        </w:rPr>
        <w:t>（2）与投标人存在直接控股、管理关系的其他单位。</w:t>
      </w:r>
      <w:bookmarkEnd w:id="102"/>
      <w:bookmarkEnd w:id="103"/>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hint="eastAsia"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pStyle w:val="4"/>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729" w:firstLineChars="227"/>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无</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u w:val="single"/>
        </w:rPr>
        <w:drawing>
          <wp:anchor distT="0" distB="0" distL="114300" distR="114300" simplePos="0" relativeHeight="251665408" behindDoc="0" locked="0" layoutInCell="1" allowOverlap="1">
            <wp:simplePos x="0" y="0"/>
            <wp:positionH relativeFrom="column">
              <wp:posOffset>3933825</wp:posOffset>
            </wp:positionH>
            <wp:positionV relativeFrom="paragraph">
              <wp:posOffset>282575</wp:posOffset>
            </wp:positionV>
            <wp:extent cx="899160" cy="426085"/>
            <wp:effectExtent l="0" t="0" r="0" b="0"/>
            <wp:wrapNone/>
            <wp:docPr id="8" name="图片 32" descr="9f38a285470f3a7c48ca6649673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2" descr="9f38a285470f3a7c48ca6649673ad01"/>
                    <pic:cNvPicPr>
                      <a:picLocks noChangeAspect="1" noChangeArrowheads="1"/>
                    </pic:cNvPicPr>
                  </pic:nvPicPr>
                  <pic:blipFill>
                    <a:blip r:embed="rId5" cstate="print"/>
                    <a:srcRect/>
                    <a:stretch>
                      <a:fillRect/>
                    </a:stretch>
                  </pic:blipFill>
                  <pic:spPr>
                    <a:xfrm>
                      <a:off x="0" y="0"/>
                      <a:ext cx="899160" cy="426085"/>
                    </a:xfrm>
                    <a:prstGeom prst="rect">
                      <a:avLst/>
                    </a:prstGeom>
                    <a:noFill/>
                    <a:ln w="9525">
                      <a:noFill/>
                      <a:miter lim="800000"/>
                      <a:headEnd/>
                      <a:tailEnd/>
                    </a:ln>
                  </pic:spPr>
                </pic:pic>
              </a:graphicData>
            </a:graphic>
          </wp:anchor>
        </w:drawing>
      </w: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沈阳超星教育科技有限公司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w:t>
      </w:r>
      <w:r>
        <w:rPr>
          <w:rFonts w:hint="eastAsia" w:ascii="仿宋_GB2312" w:hAnsi="仿宋_GB2312" w:eastAsia="仿宋_GB2312" w:cs="仿宋_GB2312"/>
        </w:rPr>
        <w:t>委托</w:t>
      </w:r>
      <w:r>
        <w:rPr>
          <w:rFonts w:hint="eastAsia" w:ascii="仿宋_GB2312" w:hAnsi="仿宋_GB2312" w:eastAsia="仿宋_GB2312" w:cs="仿宋_GB2312"/>
          <w:szCs w:val="21"/>
        </w:rPr>
        <w:t>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2023年1月13日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numPr>
          <w:ilvl w:val="0"/>
          <w:numId w:val="2"/>
        </w:numPr>
        <w:jc w:val="center"/>
        <w:rPr>
          <w:rStyle w:val="10"/>
          <w:rFonts w:hint="eastAsia"/>
        </w:rPr>
      </w:pPr>
      <w:r>
        <w:rPr>
          <w:rFonts w:hint="eastAsia"/>
        </w:rPr>
        <w:br w:type="page"/>
      </w:r>
      <w:bookmarkStart w:id="104" w:name="_Toc32354"/>
      <w:r>
        <w:rPr>
          <w:rStyle w:val="10"/>
          <w:rFonts w:hint="eastAsia"/>
        </w:rPr>
        <w:t>售后服务承诺</w:t>
      </w:r>
    </w:p>
    <w:bookmarkEnd w:id="104"/>
    <w:p>
      <w:pPr>
        <w:spacing w:line="360" w:lineRule="auto"/>
        <w:ind w:firstLine="420"/>
        <w:rPr>
          <w:rFonts w:hint="eastAsia" w:ascii="仿宋" w:hAnsi="仿宋" w:cs="仿宋"/>
          <w:szCs w:val="21"/>
        </w:rPr>
      </w:pPr>
      <w:r>
        <w:rPr>
          <w:rFonts w:hint="eastAsia" w:ascii="仿宋" w:hAnsi="仿宋" w:cs="仿宋"/>
          <w:szCs w:val="21"/>
        </w:rPr>
        <w:t>我公司拥有一支受过良好培训且富有经验的技术支持服务队伍，对系统运行中可能出现的技术问题完全有能力做好完整、及时、贴身的技术服务。</w:t>
      </w:r>
    </w:p>
    <w:p>
      <w:pPr>
        <w:spacing w:line="360" w:lineRule="auto"/>
        <w:ind w:firstLine="420"/>
        <w:rPr>
          <w:rFonts w:hint="eastAsia" w:ascii="仿宋" w:hAnsi="仿宋" w:cs="仿宋"/>
          <w:szCs w:val="21"/>
        </w:rPr>
      </w:pPr>
      <w:r>
        <w:rPr>
          <w:rFonts w:hint="eastAsia" w:ascii="仿宋" w:hAnsi="仿宋" w:cs="仿宋"/>
          <w:szCs w:val="21"/>
        </w:rPr>
        <w:t>在售后服务和技术支持过程中，我公司将在项目进行和售后服务过程中协调并努力解决各方面的问题，依托公司多年的图书馆数字化项目经验及运维流程规范，为用户创造可靠的售后服务业务环境。</w:t>
      </w:r>
    </w:p>
    <w:p>
      <w:pPr>
        <w:spacing w:line="360" w:lineRule="auto"/>
        <w:ind w:firstLine="420"/>
        <w:rPr>
          <w:rFonts w:hint="eastAsia" w:ascii="仿宋" w:hAnsi="仿宋" w:cs="仿宋"/>
          <w:szCs w:val="21"/>
        </w:rPr>
      </w:pPr>
      <w:r>
        <w:rPr>
          <w:rFonts w:hint="eastAsia" w:ascii="仿宋" w:hAnsi="仿宋" w:cs="仿宋"/>
          <w:szCs w:val="21"/>
        </w:rPr>
        <w:t>我公司十分重视客户的需求，为客户切实解决问题。将在项目进行的任何一个阶段均会详细考虑用户的实际情况，保护用户的软硬件投资。为用户提供详实、周到的解决方案和全方位的技术支持，确保项目的硬件、软件系统、在整个项目生命周期内所有的技术问题均可以得到我公司的帮助和支持。项目交付完成后，我公司将全面支持系统平稳运行，在系统维护中应坚持以下原则：确保客户需求的满足、确保系统的实用性、确保故障过程中的快速响应、确保鞍山市图书馆项目达到验收标准、确保用户投资的保护、确保客户满意度为100%。</w:t>
      </w:r>
    </w:p>
    <w:p>
      <w:pPr>
        <w:pStyle w:val="4"/>
        <w:spacing w:line="360" w:lineRule="auto"/>
        <w:rPr>
          <w:rFonts w:hint="eastAsia" w:ascii="仿宋" w:hAnsi="仿宋" w:cs="仿宋"/>
          <w:szCs w:val="21"/>
        </w:rPr>
      </w:pPr>
      <w:r>
        <w:rPr>
          <w:rFonts w:hint="eastAsia" w:ascii="仿宋" w:hAnsi="仿宋" w:cs="仿宋"/>
          <w:szCs w:val="21"/>
        </w:rPr>
        <w:t>我司提供7*24小时技术支持和服务，5分钟内做出实质性响应，2小时内解决问题；对重大问题提供现场技术支持，2小时内到达指定现场。问题解决后12小时内，提交问题处理报告，说明问题种类、问题原因、问题解决中使用的方法及造成的损失等情况。</w:t>
      </w:r>
    </w:p>
    <w:p>
      <w:pPr>
        <w:rPr>
          <w:rFonts w:eastAsia="仿宋_GB2312"/>
        </w:rPr>
      </w:pPr>
    </w:p>
    <w:p>
      <w:pPr>
        <w:pStyle w:val="15"/>
        <w:rPr>
          <w:rFonts w:hint="eastAsia"/>
        </w:rPr>
      </w:pPr>
    </w:p>
    <w:p>
      <w:pPr>
        <w:pStyle w:val="15"/>
        <w:rPr>
          <w:rFonts w:hint="eastAsia"/>
        </w:rPr>
      </w:pPr>
    </w:p>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1E8D1"/>
    <w:multiLevelType w:val="singleLevel"/>
    <w:tmpl w:val="B9A1E8D1"/>
    <w:lvl w:ilvl="0" w:tentative="0">
      <w:start w:val="1"/>
      <w:numFmt w:val="decimal"/>
      <w:suff w:val="nothing"/>
      <w:lvlText w:val="（%1）"/>
      <w:lvlJc w:val="left"/>
    </w:lvl>
  </w:abstractNum>
  <w:abstractNum w:abstractNumId="1">
    <w:nsid w:val="3B15C6A1"/>
    <w:multiLevelType w:val="singleLevel"/>
    <w:tmpl w:val="3B15C6A1"/>
    <w:lvl w:ilvl="0" w:tentative="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VkZTJjNjEyZmRkZGVjNTg2MGMyYjg1NmU3NDM5MmQifQ=="/>
  </w:docVars>
  <w:rsids>
    <w:rsidRoot w:val="00C026EB"/>
    <w:rsid w:val="003660B2"/>
    <w:rsid w:val="0060169F"/>
    <w:rsid w:val="007969A1"/>
    <w:rsid w:val="009D4793"/>
    <w:rsid w:val="00C026EB"/>
    <w:rsid w:val="00CA2401"/>
    <w:rsid w:val="0FE0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Calibr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qFormat/>
    <w:uiPriority w:val="0"/>
    <w:pPr>
      <w:keepNext/>
      <w:keepLines/>
      <w:spacing w:before="260" w:after="260" w:line="413" w:lineRule="auto"/>
      <w:outlineLvl w:val="1"/>
    </w:pPr>
    <w:rPr>
      <w:rFonts w:ascii="Arial" w:hAnsi="Arial" w:eastAsia="黑体" w:cs="Times New Roman"/>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标题 2 Char"/>
    <w:basedOn w:val="9"/>
    <w:link w:val="3"/>
    <w:qFormat/>
    <w:uiPriority w:val="0"/>
    <w:rPr>
      <w:rFonts w:asciiTheme="majorHAnsi" w:hAnsiTheme="majorHAnsi" w:eastAsiaTheme="majorEastAsia" w:cstheme="majorBidi"/>
      <w:b/>
      <w:bCs/>
      <w:sz w:val="32"/>
      <w:szCs w:val="32"/>
    </w:rPr>
  </w:style>
  <w:style w:type="character" w:customStyle="1" w:styleId="11">
    <w:name w:val="标题 2 Char1"/>
    <w:link w:val="3"/>
    <w:uiPriority w:val="0"/>
    <w:rPr>
      <w:rFonts w:ascii="Arial" w:hAnsi="Arial" w:eastAsia="黑体" w:cs="Times New Roman"/>
      <w:b/>
      <w:sz w:val="32"/>
      <w:szCs w:val="24"/>
    </w:rPr>
  </w:style>
  <w:style w:type="character" w:customStyle="1" w:styleId="12">
    <w:name w:val="页眉 Char"/>
    <w:basedOn w:val="9"/>
    <w:link w:val="6"/>
    <w:semiHidden/>
    <w:qFormat/>
    <w:uiPriority w:val="99"/>
    <w:rPr>
      <w:rFonts w:ascii="Calibri" w:hAnsi="Calibri" w:eastAsia="仿宋" w:cs="Calibri"/>
      <w:sz w:val="18"/>
      <w:szCs w:val="18"/>
    </w:rPr>
  </w:style>
  <w:style w:type="character" w:customStyle="1" w:styleId="13">
    <w:name w:val="页脚 Char"/>
    <w:basedOn w:val="9"/>
    <w:link w:val="5"/>
    <w:semiHidden/>
    <w:uiPriority w:val="99"/>
    <w:rPr>
      <w:rFonts w:ascii="Calibri" w:hAnsi="Calibri" w:eastAsia="仿宋" w:cs="Calibri"/>
      <w:sz w:val="18"/>
      <w:szCs w:val="18"/>
    </w:rPr>
  </w:style>
  <w:style w:type="character" w:customStyle="1" w:styleId="14">
    <w:name w:val="标题 1 Char"/>
    <w:basedOn w:val="9"/>
    <w:link w:val="2"/>
    <w:qFormat/>
    <w:uiPriority w:val="0"/>
    <w:rPr>
      <w:rFonts w:ascii="Calibri" w:hAnsi="Calibri" w:eastAsia="仿宋" w:cs="Calibri"/>
      <w:b/>
      <w:bCs/>
      <w:kern w:val="44"/>
      <w:sz w:val="44"/>
      <w:szCs w:val="44"/>
    </w:rPr>
  </w:style>
  <w:style w:type="paragraph" w:customStyle="1" w:styleId="15">
    <w:name w:val="正文（绿盟科技）"/>
    <w:qFormat/>
    <w:uiPriority w:val="0"/>
    <w:pPr>
      <w:spacing w:line="300" w:lineRule="auto"/>
    </w:pPr>
    <w:rPr>
      <w:rFonts w:ascii="Arial" w:hAnsi="Arial" w:eastAsia="宋体" w:cs="黑体"/>
      <w:kern w:val="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12901</Words>
  <Characters>13882</Characters>
  <Lines>108</Lines>
  <Paragraphs>30</Paragraphs>
  <TotalTime>16</TotalTime>
  <ScaleCrop>false</ScaleCrop>
  <LinksUpToDate>false</LinksUpToDate>
  <CharactersWithSpaces>14658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2023-02-03T02:25:00Z</dcterms:created>
  <dc:creator>Administrator</dc:creator>
  <cp:lastModifiedBy>Administrator</cp:lastModifiedBy>
  <dcterms:modified xsi:type="dcterms:W3CDTF">2023-04-11T01:45:45Z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FB42D9A1FE3849A4A616D6197BFBF5C2_12</vt:lpwstr>
  </property>
</Properties>
</file>