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46AEC">
      <w:pPr>
        <w:snapToGrid w:val="0"/>
        <w:spacing w:before="0" w:beforeAutospacing="0" w:after="0" w:afterAutospacing="0" w:line="640" w:lineRule="exact"/>
        <w:jc w:val="center"/>
        <w:textAlignment w:val="baseline"/>
        <w:rPr>
          <w:rFonts w:hint="eastAsia" w:ascii="宋体" w:hAnsi="宋体" w:eastAsia="宋体" w:cs="宋体"/>
          <w:b w:val="0"/>
          <w:bCs/>
          <w:i w:val="0"/>
          <w:caps w:val="0"/>
          <w:spacing w:val="0"/>
          <w:w w:val="100"/>
          <w:sz w:val="44"/>
          <w:szCs w:val="44"/>
        </w:rPr>
      </w:pPr>
    </w:p>
    <w:p w14:paraId="5FD4291D">
      <w:pPr>
        <w:keepLines w:val="0"/>
        <w:widowControl w:val="0"/>
        <w:snapToGrid w:val="0"/>
        <w:spacing w:before="0" w:beforeAutospacing="0" w:after="312" w:afterAutospacing="0" w:line="640" w:lineRule="exact"/>
        <w:jc w:val="center"/>
        <w:textAlignment w:val="baseline"/>
        <w:rPr>
          <w:rFonts w:hint="eastAsia" w:ascii="宋体" w:hAnsi="宋体" w:eastAsia="宋体" w:cs="宋体"/>
          <w:b w:val="0"/>
          <w:bCs/>
          <w:i w:val="0"/>
          <w:caps w:val="0"/>
          <w:spacing w:val="0"/>
          <w:w w:val="100"/>
          <w:sz w:val="44"/>
          <w:szCs w:val="44"/>
        </w:rPr>
      </w:pPr>
      <w:r>
        <w:rPr>
          <w:rFonts w:hint="eastAsia" w:ascii="宋体" w:hAnsi="宋体" w:eastAsia="宋体" w:cs="宋体"/>
          <w:b w:val="0"/>
          <w:bCs/>
          <w:i w:val="0"/>
          <w:caps w:val="0"/>
          <w:spacing w:val="0"/>
          <w:w w:val="100"/>
          <w:sz w:val="44"/>
          <w:szCs w:val="44"/>
        </w:rPr>
        <w:t>竞 买 须 知</w:t>
      </w:r>
    </w:p>
    <w:p w14:paraId="46A43F29">
      <w:pPr>
        <w:keepLines w:val="0"/>
        <w:snapToGrid w:val="0"/>
        <w:spacing w:before="0" w:beforeAutospacing="0" w:after="0" w:afterAutospacing="0" w:line="400" w:lineRule="exact"/>
        <w:jc w:val="center"/>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第一章  拍卖标的</w:t>
      </w:r>
      <w:r>
        <w:rPr>
          <w:rFonts w:hint="eastAsia" w:ascii="宋体" w:hAnsi="宋体" w:eastAsia="宋体" w:cs="宋体"/>
          <w:b w:val="0"/>
          <w:bCs/>
          <w:i w:val="0"/>
          <w:caps w:val="0"/>
          <w:spacing w:val="0"/>
          <w:w w:val="100"/>
          <w:sz w:val="24"/>
          <w:lang w:eastAsia="zh-CN"/>
        </w:rPr>
        <w:t>及瑕疵说明</w:t>
      </w:r>
    </w:p>
    <w:p w14:paraId="416C4F71">
      <w:pPr>
        <w:keepLines w:val="0"/>
        <w:widowControl w:val="0"/>
        <w:snapToGrid w:val="0"/>
        <w:spacing w:before="0" w:beforeAutospacing="0" w:after="0" w:afterAutospacing="0" w:line="400" w:lineRule="exact"/>
        <w:ind w:right="0" w:firstLine="480" w:firstLineChars="200"/>
        <w:jc w:val="left"/>
        <w:textAlignment w:val="baseline"/>
        <w:rPr>
          <w:rFonts w:hint="eastAsia" w:ascii="宋体" w:hAnsi="宋体" w:eastAsia="宋体" w:cs="宋体"/>
          <w:b w:val="0"/>
          <w:bCs/>
          <w:i w:val="0"/>
          <w:caps w:val="0"/>
          <w:spacing w:val="0"/>
          <w:w w:val="100"/>
          <w:sz w:val="24"/>
          <w:szCs w:val="24"/>
          <w:lang w:eastAsia="zh-CN"/>
        </w:rPr>
      </w:pPr>
      <w:r>
        <w:rPr>
          <w:rFonts w:hint="eastAsia" w:ascii="宋体" w:hAnsi="宋体" w:eastAsia="宋体" w:cs="宋体"/>
          <w:b w:val="0"/>
          <w:bCs/>
          <w:i w:val="0"/>
          <w:caps w:val="0"/>
          <w:spacing w:val="0"/>
          <w:w w:val="100"/>
          <w:sz w:val="24"/>
          <w:szCs w:val="24"/>
        </w:rPr>
        <w:t xml:space="preserve">第一条  </w:t>
      </w:r>
      <w:r>
        <w:rPr>
          <w:rFonts w:hint="eastAsia" w:ascii="宋体" w:hAnsi="宋体" w:eastAsia="宋体" w:cs="宋体"/>
          <w:b w:val="0"/>
          <w:bCs/>
          <w:i w:val="0"/>
          <w:caps w:val="0"/>
          <w:spacing w:val="0"/>
          <w:w w:val="100"/>
          <w:sz w:val="24"/>
          <w:szCs w:val="24"/>
          <w:lang w:eastAsia="zh-CN"/>
        </w:rPr>
        <w:t>拍卖标的：</w:t>
      </w:r>
    </w:p>
    <w:p w14:paraId="72181EDB">
      <w:pPr>
        <w:keepLines w:val="0"/>
        <w:snapToGrid w:val="0"/>
        <w:spacing w:before="0" w:beforeAutospacing="0" w:after="0" w:afterAutospacing="0" w:line="400" w:lineRule="exact"/>
        <w:ind w:firstLine="468" w:firstLineChars="195"/>
        <w:jc w:val="left"/>
        <w:textAlignment w:val="baseline"/>
        <w:rPr>
          <w:rFonts w:hint="eastAsia" w:ascii="宋体" w:hAnsi="宋体" w:eastAsia="宋体" w:cs="宋体"/>
          <w:b w:val="0"/>
          <w:bCs/>
          <w:i w:val="0"/>
          <w:caps w:val="0"/>
          <w:spacing w:val="0"/>
          <w:w w:val="100"/>
          <w:sz w:val="24"/>
          <w:szCs w:val="24"/>
          <w:shd w:val="clear" w:color="auto" w:fill="auto"/>
          <w:lang w:val="en-US" w:eastAsia="zh-Hans"/>
        </w:rPr>
      </w:pPr>
      <w:r>
        <w:rPr>
          <w:rFonts w:hint="eastAsia" w:ascii="宋体" w:hAnsi="宋体" w:eastAsia="宋体" w:cs="宋体"/>
          <w:b w:val="0"/>
          <w:bCs/>
          <w:i w:val="0"/>
          <w:caps w:val="0"/>
          <w:spacing w:val="0"/>
          <w:w w:val="100"/>
          <w:sz w:val="24"/>
          <w:szCs w:val="24"/>
          <w:shd w:val="clear" w:color="auto" w:fill="auto"/>
          <w:lang w:val="en-US" w:eastAsia="zh-CN"/>
        </w:rPr>
        <w:t>标的1：电缆、变压器、配电箱等电力物资，地址位于鞍山市，</w:t>
      </w:r>
      <w:r>
        <w:rPr>
          <w:rFonts w:hint="eastAsia" w:ascii="宋体" w:hAnsi="宋体" w:eastAsia="宋体" w:cs="宋体"/>
          <w:b w:val="0"/>
          <w:bCs/>
          <w:i w:val="0"/>
          <w:caps w:val="0"/>
          <w:spacing w:val="0"/>
          <w:w w:val="100"/>
          <w:sz w:val="24"/>
          <w:szCs w:val="24"/>
          <w:shd w:val="clear" w:color="auto" w:fill="auto"/>
          <w:lang w:val="en-US" w:eastAsia="zh-Hans"/>
        </w:rPr>
        <w:t>起拍价（含税）</w:t>
      </w:r>
      <w:r>
        <w:rPr>
          <w:rFonts w:hint="eastAsia" w:ascii="宋体" w:hAnsi="宋体" w:cs="宋体"/>
          <w:b w:val="0"/>
          <w:bCs/>
          <w:i w:val="0"/>
          <w:caps w:val="0"/>
          <w:spacing w:val="0"/>
          <w:w w:val="100"/>
          <w:sz w:val="24"/>
          <w:szCs w:val="24"/>
          <w:shd w:val="clear" w:color="auto" w:fill="auto"/>
          <w:lang w:val="en-US" w:eastAsia="zh-CN"/>
        </w:rPr>
        <w:t>390</w:t>
      </w:r>
      <w:r>
        <w:rPr>
          <w:rFonts w:hint="eastAsia" w:ascii="宋体" w:hAnsi="宋体" w:eastAsia="宋体" w:cs="宋体"/>
          <w:b w:val="0"/>
          <w:bCs/>
          <w:i w:val="0"/>
          <w:caps w:val="0"/>
          <w:spacing w:val="0"/>
          <w:w w:val="100"/>
          <w:sz w:val="24"/>
          <w:szCs w:val="24"/>
          <w:shd w:val="clear" w:color="auto" w:fill="auto"/>
          <w:lang w:eastAsia="zh-CN"/>
        </w:rPr>
        <w:t>,</w:t>
      </w:r>
      <w:r>
        <w:rPr>
          <w:rFonts w:hint="eastAsia" w:ascii="宋体" w:hAnsi="宋体" w:cs="宋体"/>
          <w:b w:val="0"/>
          <w:bCs/>
          <w:i w:val="0"/>
          <w:caps w:val="0"/>
          <w:spacing w:val="0"/>
          <w:w w:val="100"/>
          <w:sz w:val="24"/>
          <w:szCs w:val="24"/>
          <w:shd w:val="clear" w:color="auto" w:fill="auto"/>
          <w:lang w:val="en-US" w:eastAsia="zh-CN"/>
        </w:rPr>
        <w:t>00</w:t>
      </w:r>
      <w:r>
        <w:rPr>
          <w:rFonts w:hint="eastAsia" w:ascii="宋体" w:hAnsi="宋体" w:eastAsia="宋体" w:cs="宋体"/>
          <w:b w:val="0"/>
          <w:bCs/>
          <w:i w:val="0"/>
          <w:caps w:val="0"/>
          <w:spacing w:val="0"/>
          <w:w w:val="100"/>
          <w:sz w:val="24"/>
          <w:szCs w:val="24"/>
          <w:shd w:val="clear" w:color="auto" w:fill="auto"/>
          <w:lang w:val="en-US" w:eastAsia="zh-CN"/>
        </w:rPr>
        <w:t>5元</w:t>
      </w:r>
      <w:r>
        <w:rPr>
          <w:rFonts w:hint="eastAsia" w:ascii="宋体" w:hAnsi="宋体" w:eastAsia="宋体" w:cs="宋体"/>
          <w:b w:val="0"/>
          <w:bCs/>
          <w:i w:val="0"/>
          <w:caps w:val="0"/>
          <w:spacing w:val="0"/>
          <w:w w:val="100"/>
          <w:sz w:val="24"/>
          <w:szCs w:val="24"/>
          <w:shd w:val="clear" w:color="auto" w:fill="auto"/>
          <w:lang w:val="en-US" w:eastAsia="zh-Hans"/>
        </w:rPr>
        <w:t>；</w:t>
      </w:r>
    </w:p>
    <w:p w14:paraId="4E176975">
      <w:pPr>
        <w:keepLines w:val="0"/>
        <w:snapToGrid w:val="0"/>
        <w:spacing w:before="0" w:beforeAutospacing="0" w:after="0" w:afterAutospacing="0" w:line="400" w:lineRule="exact"/>
        <w:ind w:firstLine="468" w:firstLineChars="195"/>
        <w:jc w:val="left"/>
        <w:textAlignment w:val="baseline"/>
        <w:rPr>
          <w:rFonts w:hint="eastAsia" w:ascii="宋体" w:hAnsi="宋体" w:eastAsia="宋体" w:cs="宋体"/>
          <w:b w:val="0"/>
          <w:bCs/>
          <w:i w:val="0"/>
          <w:caps w:val="0"/>
          <w:spacing w:val="0"/>
          <w:w w:val="100"/>
          <w:sz w:val="24"/>
          <w:szCs w:val="24"/>
          <w:shd w:val="clear" w:color="auto" w:fill="auto"/>
          <w:lang w:val="en-US" w:eastAsia="zh-Hans"/>
        </w:rPr>
      </w:pPr>
      <w:r>
        <w:rPr>
          <w:rFonts w:hint="eastAsia" w:ascii="宋体" w:hAnsi="宋体" w:eastAsia="宋体" w:cs="宋体"/>
          <w:b w:val="0"/>
          <w:bCs/>
          <w:i w:val="0"/>
          <w:caps w:val="0"/>
          <w:spacing w:val="0"/>
          <w:w w:val="100"/>
          <w:sz w:val="24"/>
          <w:szCs w:val="24"/>
          <w:shd w:val="clear" w:color="auto" w:fill="auto"/>
          <w:lang w:val="en-US" w:eastAsia="zh-CN"/>
        </w:rPr>
        <w:t>标的2：计量箱、角铁、抱箍等电力物资，地址位于鞍山市台安县，</w:t>
      </w:r>
      <w:r>
        <w:rPr>
          <w:rFonts w:hint="eastAsia" w:ascii="宋体" w:hAnsi="宋体" w:eastAsia="宋体" w:cs="宋体"/>
          <w:b w:val="0"/>
          <w:bCs/>
          <w:i w:val="0"/>
          <w:caps w:val="0"/>
          <w:spacing w:val="0"/>
          <w:w w:val="100"/>
          <w:sz w:val="24"/>
          <w:szCs w:val="24"/>
          <w:shd w:val="clear" w:color="auto" w:fill="auto"/>
          <w:lang w:val="en-US" w:eastAsia="zh-Hans"/>
        </w:rPr>
        <w:t>起拍价（含税）：</w:t>
      </w:r>
      <w:r>
        <w:rPr>
          <w:rFonts w:hint="eastAsia" w:ascii="宋体" w:hAnsi="宋体" w:eastAsia="宋体" w:cs="宋体"/>
          <w:b w:val="0"/>
          <w:bCs/>
          <w:i w:val="0"/>
          <w:caps w:val="0"/>
          <w:spacing w:val="0"/>
          <w:w w:val="100"/>
          <w:sz w:val="24"/>
          <w:szCs w:val="24"/>
          <w:shd w:val="clear" w:color="auto" w:fill="auto"/>
          <w:lang w:val="en-US" w:eastAsia="zh-CN"/>
        </w:rPr>
        <w:t>188</w:t>
      </w:r>
      <w:r>
        <w:rPr>
          <w:rFonts w:hint="eastAsia" w:ascii="宋体" w:hAnsi="宋体" w:eastAsia="宋体" w:cs="宋体"/>
          <w:b w:val="0"/>
          <w:bCs/>
          <w:i w:val="0"/>
          <w:caps w:val="0"/>
          <w:spacing w:val="0"/>
          <w:w w:val="100"/>
          <w:sz w:val="24"/>
          <w:szCs w:val="24"/>
          <w:shd w:val="clear" w:color="auto" w:fill="auto"/>
          <w:lang w:eastAsia="zh-CN"/>
        </w:rPr>
        <w:t>,</w:t>
      </w:r>
      <w:r>
        <w:rPr>
          <w:rFonts w:hint="eastAsia" w:ascii="宋体" w:hAnsi="宋体" w:eastAsia="宋体" w:cs="宋体"/>
          <w:b w:val="0"/>
          <w:bCs/>
          <w:i w:val="0"/>
          <w:caps w:val="0"/>
          <w:spacing w:val="0"/>
          <w:w w:val="100"/>
          <w:sz w:val="24"/>
          <w:szCs w:val="24"/>
          <w:shd w:val="clear" w:color="auto" w:fill="auto"/>
          <w:lang w:val="en-US" w:eastAsia="zh-CN"/>
        </w:rPr>
        <w:t>589元</w:t>
      </w:r>
      <w:r>
        <w:rPr>
          <w:rFonts w:hint="eastAsia" w:ascii="宋体" w:hAnsi="宋体" w:eastAsia="宋体" w:cs="宋体"/>
          <w:b w:val="0"/>
          <w:bCs/>
          <w:i w:val="0"/>
          <w:caps w:val="0"/>
          <w:spacing w:val="0"/>
          <w:w w:val="100"/>
          <w:sz w:val="24"/>
          <w:szCs w:val="24"/>
          <w:shd w:val="clear" w:color="auto" w:fill="auto"/>
          <w:lang w:val="en-US" w:eastAsia="zh-Hans"/>
        </w:rPr>
        <w:t>；</w:t>
      </w:r>
    </w:p>
    <w:p w14:paraId="2CDC9A62">
      <w:pPr>
        <w:keepLines w:val="0"/>
        <w:snapToGrid w:val="0"/>
        <w:spacing w:before="0" w:beforeAutospacing="0" w:after="0" w:afterAutospacing="0" w:line="400" w:lineRule="exact"/>
        <w:ind w:firstLine="468" w:firstLineChars="195"/>
        <w:jc w:val="left"/>
        <w:textAlignment w:val="baseline"/>
        <w:rPr>
          <w:rFonts w:hint="eastAsia" w:ascii="宋体" w:hAnsi="宋体" w:eastAsia="宋体" w:cs="宋体"/>
          <w:b w:val="0"/>
          <w:bCs/>
          <w:i w:val="0"/>
          <w:caps w:val="0"/>
          <w:spacing w:val="0"/>
          <w:w w:val="100"/>
          <w:sz w:val="24"/>
          <w:szCs w:val="24"/>
          <w:shd w:val="clear" w:color="auto" w:fill="auto"/>
          <w:lang w:eastAsia="zh-CN"/>
        </w:rPr>
      </w:pPr>
      <w:r>
        <w:rPr>
          <w:rFonts w:hint="eastAsia" w:ascii="宋体" w:hAnsi="宋体" w:eastAsia="宋体" w:cs="宋体"/>
          <w:b w:val="0"/>
          <w:bCs/>
          <w:i w:val="0"/>
          <w:caps w:val="0"/>
          <w:spacing w:val="0"/>
          <w:w w:val="100"/>
          <w:sz w:val="24"/>
          <w:szCs w:val="24"/>
          <w:shd w:val="clear" w:color="auto" w:fill="auto"/>
          <w:lang w:val="en-US" w:eastAsia="zh-CN"/>
        </w:rPr>
        <w:t>标的3：电缆、铜接线夹、端子等电力物资，地址位于岫岩县，</w:t>
      </w:r>
      <w:r>
        <w:rPr>
          <w:rFonts w:hint="eastAsia" w:ascii="宋体" w:hAnsi="宋体" w:eastAsia="宋体" w:cs="宋体"/>
          <w:b w:val="0"/>
          <w:bCs/>
          <w:i w:val="0"/>
          <w:caps w:val="0"/>
          <w:spacing w:val="0"/>
          <w:w w:val="100"/>
          <w:sz w:val="24"/>
          <w:szCs w:val="24"/>
          <w:shd w:val="clear" w:color="auto" w:fill="auto"/>
          <w:lang w:val="en-US" w:eastAsia="zh-Hans"/>
        </w:rPr>
        <w:t>起拍价（含税）：</w:t>
      </w:r>
      <w:r>
        <w:rPr>
          <w:rFonts w:hint="eastAsia" w:ascii="宋体" w:hAnsi="宋体" w:eastAsia="宋体" w:cs="宋体"/>
          <w:b w:val="0"/>
          <w:bCs/>
          <w:i w:val="0"/>
          <w:caps w:val="0"/>
          <w:spacing w:val="0"/>
          <w:w w:val="100"/>
          <w:sz w:val="24"/>
          <w:szCs w:val="24"/>
          <w:shd w:val="clear" w:color="auto" w:fill="auto"/>
          <w:lang w:val="en-US" w:eastAsia="zh-CN"/>
        </w:rPr>
        <w:t>355</w:t>
      </w:r>
      <w:r>
        <w:rPr>
          <w:rFonts w:hint="eastAsia" w:ascii="宋体" w:hAnsi="宋体" w:eastAsia="宋体" w:cs="宋体"/>
          <w:b w:val="0"/>
          <w:bCs/>
          <w:i w:val="0"/>
          <w:caps w:val="0"/>
          <w:spacing w:val="0"/>
          <w:w w:val="100"/>
          <w:sz w:val="24"/>
          <w:szCs w:val="24"/>
          <w:shd w:val="clear" w:color="auto" w:fill="auto"/>
          <w:lang w:eastAsia="zh-CN"/>
        </w:rPr>
        <w:t>,</w:t>
      </w:r>
      <w:r>
        <w:rPr>
          <w:rFonts w:hint="eastAsia" w:ascii="宋体" w:hAnsi="宋体" w:eastAsia="宋体" w:cs="宋体"/>
          <w:b w:val="0"/>
          <w:bCs/>
          <w:i w:val="0"/>
          <w:caps w:val="0"/>
          <w:spacing w:val="0"/>
          <w:w w:val="100"/>
          <w:sz w:val="24"/>
          <w:szCs w:val="24"/>
          <w:shd w:val="clear" w:color="auto" w:fill="auto"/>
          <w:lang w:val="en-US" w:eastAsia="zh-CN"/>
        </w:rPr>
        <w:t>9</w:t>
      </w:r>
      <w:r>
        <w:rPr>
          <w:rFonts w:hint="eastAsia" w:ascii="宋体" w:hAnsi="宋体" w:eastAsia="宋体" w:cs="宋体"/>
          <w:b w:val="0"/>
          <w:bCs/>
          <w:i w:val="0"/>
          <w:caps w:val="0"/>
          <w:spacing w:val="0"/>
          <w:w w:val="100"/>
          <w:sz w:val="24"/>
          <w:szCs w:val="24"/>
          <w:shd w:val="clear" w:color="auto" w:fill="auto"/>
          <w:lang w:eastAsia="zh-CN"/>
        </w:rPr>
        <w:t>30</w:t>
      </w:r>
      <w:r>
        <w:rPr>
          <w:rFonts w:hint="eastAsia" w:ascii="宋体" w:hAnsi="宋体" w:eastAsia="宋体" w:cs="宋体"/>
          <w:b w:val="0"/>
          <w:bCs/>
          <w:i w:val="0"/>
          <w:caps w:val="0"/>
          <w:spacing w:val="0"/>
          <w:w w:val="100"/>
          <w:sz w:val="24"/>
          <w:szCs w:val="24"/>
          <w:shd w:val="clear" w:color="auto" w:fill="auto"/>
          <w:lang w:val="en-US" w:eastAsia="zh-CN"/>
        </w:rPr>
        <w:t>元</w:t>
      </w:r>
      <w:r>
        <w:rPr>
          <w:rFonts w:hint="eastAsia" w:ascii="宋体" w:hAnsi="宋体" w:eastAsia="宋体" w:cs="宋体"/>
          <w:b w:val="0"/>
          <w:bCs/>
          <w:i w:val="0"/>
          <w:caps w:val="0"/>
          <w:spacing w:val="0"/>
          <w:w w:val="100"/>
          <w:sz w:val="24"/>
          <w:szCs w:val="24"/>
          <w:shd w:val="clear" w:color="auto" w:fill="auto"/>
          <w:lang w:val="en-US" w:eastAsia="zh-Hans"/>
        </w:rPr>
        <w:t>；</w:t>
      </w:r>
    </w:p>
    <w:p w14:paraId="072E1CA3">
      <w:pPr>
        <w:keepLines w:val="0"/>
        <w:widowControl w:val="0"/>
        <w:numPr>
          <w:ilvl w:val="0"/>
          <w:numId w:val="1"/>
        </w:numPr>
        <w:snapToGrid w:val="0"/>
        <w:spacing w:before="0" w:beforeAutospacing="0" w:after="0" w:afterAutospacing="0" w:line="400" w:lineRule="exact"/>
        <w:ind w:right="0" w:firstLine="480" w:firstLineChars="200"/>
        <w:jc w:val="left"/>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瑕疵说明：</w:t>
      </w:r>
    </w:p>
    <w:p w14:paraId="7701DFA4">
      <w:pPr>
        <w:keepLines w:val="0"/>
        <w:snapToGrid w:val="0"/>
        <w:spacing w:before="0" w:beforeAutospacing="0" w:after="0" w:afterAutospacing="0" w:line="400" w:lineRule="exact"/>
        <w:ind w:firstLine="468" w:firstLineChars="195"/>
        <w:jc w:val="left"/>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1、本次拍卖的资产的数量及质量由买受人</w:t>
      </w:r>
      <w:r>
        <w:rPr>
          <w:rFonts w:hint="eastAsia" w:ascii="宋体" w:hAnsi="宋体" w:eastAsia="宋体" w:cs="宋体"/>
          <w:b w:val="0"/>
          <w:bCs/>
          <w:i w:val="0"/>
          <w:caps w:val="0"/>
          <w:spacing w:val="0"/>
          <w:w w:val="100"/>
          <w:sz w:val="24"/>
          <w:szCs w:val="24"/>
        </w:rPr>
        <w:t>以现场勘验为准，</w:t>
      </w:r>
      <w:r>
        <w:rPr>
          <w:rFonts w:hint="eastAsia" w:ascii="宋体" w:hAnsi="宋体" w:eastAsia="宋体" w:cs="宋体"/>
          <w:b w:val="0"/>
          <w:bCs/>
          <w:i w:val="0"/>
          <w:caps w:val="0"/>
          <w:spacing w:val="0"/>
          <w:w w:val="100"/>
          <w:sz w:val="24"/>
          <w:szCs w:val="24"/>
          <w:shd w:val="clear" w:color="auto" w:fill="auto"/>
        </w:rPr>
        <w:t>无论</w:t>
      </w:r>
      <w:r>
        <w:rPr>
          <w:rFonts w:hint="eastAsia" w:ascii="宋体" w:hAnsi="宋体" w:eastAsia="宋体" w:cs="宋体"/>
          <w:b w:val="0"/>
          <w:bCs/>
          <w:i w:val="0"/>
          <w:caps w:val="0"/>
          <w:spacing w:val="0"/>
          <w:w w:val="100"/>
          <w:sz w:val="24"/>
          <w:szCs w:val="24"/>
          <w:shd w:val="clear" w:color="auto" w:fill="auto"/>
          <w:lang w:eastAsia="zh-CN"/>
        </w:rPr>
        <w:t>与评估报告</w:t>
      </w:r>
      <w:r>
        <w:rPr>
          <w:rFonts w:hint="eastAsia" w:ascii="宋体" w:hAnsi="宋体" w:eastAsia="宋体" w:cs="宋体"/>
          <w:b w:val="0"/>
          <w:bCs/>
          <w:i w:val="0"/>
          <w:caps w:val="0"/>
          <w:spacing w:val="0"/>
          <w:w w:val="100"/>
          <w:sz w:val="24"/>
          <w:szCs w:val="24"/>
          <w:shd w:val="clear" w:color="auto" w:fill="auto"/>
        </w:rPr>
        <w:t>是否有出入，一律按现状拍卖</w:t>
      </w:r>
      <w:r>
        <w:rPr>
          <w:rFonts w:hint="eastAsia" w:ascii="宋体" w:hAnsi="宋体" w:eastAsia="宋体" w:cs="宋体"/>
          <w:b w:val="0"/>
          <w:bCs/>
          <w:i w:val="0"/>
          <w:caps w:val="0"/>
          <w:spacing w:val="0"/>
          <w:w w:val="100"/>
          <w:sz w:val="24"/>
          <w:szCs w:val="24"/>
          <w:shd w:val="clear" w:color="auto" w:fill="auto"/>
          <w:lang w:eastAsia="zh-CN"/>
        </w:rPr>
        <w:t>，</w:t>
      </w:r>
      <w:r>
        <w:rPr>
          <w:rFonts w:hint="eastAsia" w:ascii="宋体" w:hAnsi="宋体" w:eastAsia="宋体" w:cs="宋体"/>
          <w:b w:val="0"/>
          <w:bCs/>
          <w:i w:val="0"/>
          <w:caps w:val="0"/>
          <w:spacing w:val="0"/>
          <w:w w:val="100"/>
          <w:sz w:val="24"/>
          <w:szCs w:val="24"/>
          <w:lang w:val="en-US" w:eastAsia="zh-CN"/>
        </w:rPr>
        <w:t>拍卖人和委托人不承担瑕疵担保责任</w:t>
      </w:r>
      <w:r>
        <w:rPr>
          <w:rFonts w:hint="eastAsia" w:ascii="宋体" w:hAnsi="宋体" w:eastAsia="宋体" w:cs="宋体"/>
          <w:b w:val="0"/>
          <w:bCs/>
          <w:i w:val="0"/>
          <w:caps w:val="0"/>
          <w:spacing w:val="0"/>
          <w:w w:val="100"/>
          <w:sz w:val="24"/>
          <w:szCs w:val="24"/>
          <w:shd w:val="clear" w:color="auto" w:fill="auto"/>
        </w:rPr>
        <w:t>。</w:t>
      </w:r>
    </w:p>
    <w:p w14:paraId="2C7711AF">
      <w:pPr>
        <w:keepLines w:val="0"/>
        <w:widowControl w:val="0"/>
        <w:snapToGrid w:val="0"/>
        <w:spacing w:before="0" w:beforeAutospacing="0" w:after="0" w:afterAutospacing="0" w:line="400" w:lineRule="exact"/>
        <w:ind w:right="0" w:firstLine="480" w:firstLineChars="200"/>
        <w:jc w:val="left"/>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lang w:val="en-US" w:eastAsia="zh-CN"/>
        </w:rPr>
        <w:t>2、</w:t>
      </w:r>
      <w:r>
        <w:rPr>
          <w:rFonts w:hint="eastAsia" w:ascii="宋体" w:hAnsi="宋体" w:eastAsia="宋体" w:cs="宋体"/>
          <w:b w:val="0"/>
          <w:bCs/>
          <w:i w:val="0"/>
          <w:caps w:val="0"/>
          <w:spacing w:val="0"/>
          <w:w w:val="100"/>
          <w:sz w:val="24"/>
          <w:szCs w:val="24"/>
        </w:rPr>
        <w:t>竞买人对拍卖标的手续、品质、现状、已有瑕疵和将来可能出现的潜在瑕疵，应仔细认真的审查、勘验、调查、了解，慎重确认后方可参与竞买，</w:t>
      </w:r>
      <w:r>
        <w:rPr>
          <w:rFonts w:hint="eastAsia" w:ascii="宋体" w:hAnsi="宋体" w:eastAsia="宋体" w:cs="宋体"/>
          <w:b w:val="0"/>
          <w:bCs/>
          <w:i w:val="0"/>
          <w:caps w:val="0"/>
          <w:spacing w:val="0"/>
          <w:w w:val="100"/>
          <w:sz w:val="24"/>
          <w:szCs w:val="24"/>
          <w:lang w:eastAsia="zh-CN"/>
        </w:rPr>
        <w:t>竞</w:t>
      </w:r>
      <w:r>
        <w:rPr>
          <w:rFonts w:hint="eastAsia" w:ascii="宋体" w:hAnsi="宋体" w:eastAsia="宋体" w:cs="宋体"/>
          <w:b w:val="0"/>
          <w:bCs/>
          <w:i w:val="0"/>
          <w:caps w:val="0"/>
          <w:spacing w:val="0"/>
          <w:w w:val="100"/>
          <w:sz w:val="24"/>
          <w:szCs w:val="24"/>
        </w:rPr>
        <w:t>得拍卖标的后</w:t>
      </w:r>
      <w:r>
        <w:rPr>
          <w:rFonts w:hint="eastAsia" w:ascii="宋体" w:hAnsi="宋体" w:eastAsia="宋体" w:cs="宋体"/>
          <w:b w:val="0"/>
          <w:bCs/>
          <w:i w:val="0"/>
          <w:caps w:val="0"/>
          <w:spacing w:val="0"/>
          <w:w w:val="100"/>
          <w:sz w:val="24"/>
          <w:szCs w:val="24"/>
          <w:lang w:eastAsia="zh-CN"/>
        </w:rPr>
        <w:t>，</w:t>
      </w:r>
      <w:r>
        <w:rPr>
          <w:rFonts w:hint="eastAsia" w:ascii="宋体" w:hAnsi="宋体" w:eastAsia="宋体" w:cs="宋体"/>
          <w:b w:val="0"/>
          <w:bCs/>
          <w:i w:val="0"/>
          <w:caps w:val="0"/>
          <w:spacing w:val="0"/>
          <w:w w:val="100"/>
          <w:sz w:val="24"/>
          <w:szCs w:val="24"/>
        </w:rPr>
        <w:t>不得以任何借口反悔。</w:t>
      </w:r>
    </w:p>
    <w:p w14:paraId="143E6202">
      <w:pPr>
        <w:keepLines w:val="0"/>
        <w:snapToGrid w:val="0"/>
        <w:spacing w:before="0" w:beforeAutospacing="0" w:after="0" w:afterAutospacing="0" w:line="400" w:lineRule="exact"/>
        <w:ind w:firstLine="480" w:firstLineChars="200"/>
        <w:jc w:val="left"/>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3、</w:t>
      </w:r>
      <w:r>
        <w:rPr>
          <w:rFonts w:hint="eastAsia" w:ascii="宋体" w:hAnsi="宋体" w:eastAsia="宋体" w:cs="宋体"/>
          <w:b w:val="0"/>
          <w:bCs/>
          <w:i w:val="0"/>
          <w:caps w:val="0"/>
          <w:spacing w:val="0"/>
          <w:w w:val="100"/>
          <w:sz w:val="24"/>
          <w:szCs w:val="24"/>
        </w:rPr>
        <w:t>委托人和拍卖人对标的的介绍和评价均为参考性意见，不构成对拍卖标的（瑕疵）的任何担保。竞买人参加竞买即表明已完全了解拍卖标的的一切现状及瑕疵，并愿意对自己的竞买行为承担责任。</w:t>
      </w:r>
    </w:p>
    <w:p w14:paraId="730E850A">
      <w:pPr>
        <w:keepNext w:val="0"/>
        <w:keepLines w:val="0"/>
        <w:pageBreakBefore w:val="0"/>
        <w:kinsoku/>
        <w:wordWrap/>
        <w:overflowPunct/>
        <w:topLinePunct w:val="0"/>
        <w:autoSpaceDE/>
        <w:bidi w:val="0"/>
        <w:snapToGrid w:val="0"/>
        <w:spacing w:line="400" w:lineRule="exact"/>
        <w:ind w:left="61" w:leftChars="29" w:firstLine="470" w:firstLineChars="196"/>
        <w:jc w:val="left"/>
        <w:textAlignment w:val="auto"/>
        <w:outlineLvl w:val="9"/>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4、</w:t>
      </w:r>
      <w:r>
        <w:rPr>
          <w:rFonts w:hint="eastAsia" w:ascii="宋体" w:hAnsi="宋体" w:eastAsia="宋体" w:cs="宋体"/>
          <w:b w:val="0"/>
          <w:bCs/>
          <w:sz w:val="24"/>
          <w:szCs w:val="24"/>
          <w:lang w:val="en-US" w:eastAsia="zh-CN"/>
        </w:rPr>
        <w:t>竞买人一旦参加竞买即表明已接受本须知及相关法律法规的规定，并承担因此产生的一切法律后果。</w:t>
      </w:r>
    </w:p>
    <w:p w14:paraId="6381CDA8">
      <w:pPr>
        <w:snapToGrid/>
        <w:spacing w:before="0" w:beforeAutospacing="0" w:after="0" w:afterAutospacing="0" w:line="240" w:lineRule="auto"/>
        <w:ind w:firstLine="480" w:firstLineChars="200"/>
        <w:jc w:val="both"/>
        <w:textAlignment w:val="baseline"/>
        <w:rPr>
          <w:rFonts w:hint="eastAsia" w:ascii="宋体" w:hAnsi="宋体" w:eastAsia="宋体" w:cs="宋体"/>
          <w:b w:val="0"/>
          <w:bCs/>
          <w:i w:val="0"/>
          <w:caps w:val="0"/>
          <w:color w:val="C00000"/>
          <w:spacing w:val="0"/>
          <w:w w:val="100"/>
          <w:sz w:val="24"/>
          <w:szCs w:val="24"/>
          <w:lang w:eastAsia="zh-CN"/>
        </w:rPr>
      </w:pPr>
      <w:r>
        <w:rPr>
          <w:rFonts w:hint="eastAsia" w:ascii="宋体" w:hAnsi="宋体" w:eastAsia="宋体" w:cs="宋体"/>
          <w:b w:val="0"/>
          <w:bCs/>
          <w:i w:val="0"/>
          <w:caps w:val="0"/>
          <w:spacing w:val="0"/>
          <w:w w:val="100"/>
          <w:sz w:val="24"/>
          <w:szCs w:val="24"/>
          <w:lang w:val="en-US" w:eastAsia="zh-CN"/>
        </w:rPr>
        <w:t>5、</w:t>
      </w:r>
      <w:r>
        <w:rPr>
          <w:rFonts w:hint="eastAsia" w:ascii="宋体" w:hAnsi="宋体" w:eastAsia="宋体" w:cs="宋体"/>
          <w:b w:val="0"/>
          <w:bCs/>
          <w:i w:val="0"/>
          <w:caps w:val="0"/>
          <w:color w:val="000000" w:themeColor="text1"/>
          <w:spacing w:val="0"/>
          <w:w w:val="100"/>
          <w:sz w:val="24"/>
          <w:szCs w:val="24"/>
          <w14:textFill>
            <w14:solidFill>
              <w14:schemeClr w14:val="tx1"/>
            </w14:solidFill>
          </w14:textFill>
        </w:rPr>
        <w:t>买受人必须在拍卖成交之日起</w:t>
      </w:r>
      <w:r>
        <w:rPr>
          <w:rFonts w:hint="eastAsia" w:ascii="宋体" w:hAnsi="宋体" w:eastAsia="宋体" w:cs="宋体"/>
          <w:b w:val="0"/>
          <w:bCs/>
          <w:i w:val="0"/>
          <w:caps w:val="0"/>
          <w:color w:val="000000" w:themeColor="text1"/>
          <w:spacing w:val="0"/>
          <w:w w:val="100"/>
          <w:sz w:val="24"/>
          <w:szCs w:val="24"/>
          <w:lang w:val="en-US" w:eastAsia="zh-CN"/>
          <w14:textFill>
            <w14:solidFill>
              <w14:schemeClr w14:val="tx1"/>
            </w14:solidFill>
          </w14:textFill>
        </w:rPr>
        <w:t>7</w:t>
      </w:r>
      <w:r>
        <w:rPr>
          <w:rFonts w:hint="eastAsia" w:ascii="宋体" w:hAnsi="宋体" w:eastAsia="宋体" w:cs="宋体"/>
          <w:b w:val="0"/>
          <w:bCs/>
          <w:i w:val="0"/>
          <w:caps w:val="0"/>
          <w:color w:val="auto"/>
          <w:spacing w:val="0"/>
          <w:w w:val="100"/>
          <w:sz w:val="24"/>
          <w:szCs w:val="24"/>
        </w:rPr>
        <w:t>日</w:t>
      </w:r>
      <w:r>
        <w:rPr>
          <w:rFonts w:hint="eastAsia" w:ascii="宋体" w:hAnsi="宋体" w:eastAsia="宋体" w:cs="宋体"/>
          <w:b w:val="0"/>
          <w:bCs/>
          <w:i w:val="0"/>
          <w:caps w:val="0"/>
          <w:color w:val="000000" w:themeColor="text1"/>
          <w:spacing w:val="0"/>
          <w:w w:val="100"/>
          <w:sz w:val="24"/>
          <w:szCs w:val="24"/>
          <w14:textFill>
            <w14:solidFill>
              <w14:schemeClr w14:val="tx1"/>
            </w14:solidFill>
          </w14:textFill>
        </w:rPr>
        <w:t>内完成</w:t>
      </w:r>
      <w:r>
        <w:rPr>
          <w:rFonts w:hint="eastAsia" w:ascii="宋体" w:hAnsi="宋体" w:eastAsia="宋体" w:cs="宋体"/>
          <w:b w:val="0"/>
          <w:bCs/>
          <w:i w:val="0"/>
          <w:caps w:val="0"/>
          <w:color w:val="000000" w:themeColor="text1"/>
          <w:spacing w:val="0"/>
          <w:w w:val="100"/>
          <w:sz w:val="24"/>
          <w:szCs w:val="24"/>
          <w:lang w:eastAsia="zh-CN"/>
          <w14:textFill>
            <w14:solidFill>
              <w14:schemeClr w14:val="tx1"/>
            </w14:solidFill>
          </w14:textFill>
        </w:rPr>
        <w:t>运输</w:t>
      </w:r>
      <w:r>
        <w:rPr>
          <w:rFonts w:hint="eastAsia" w:ascii="宋体" w:hAnsi="宋体" w:eastAsia="宋体" w:cs="宋体"/>
          <w:b w:val="0"/>
          <w:bCs/>
          <w:i w:val="0"/>
          <w:caps w:val="0"/>
          <w:color w:val="000000" w:themeColor="text1"/>
          <w:spacing w:val="0"/>
          <w:w w:val="100"/>
          <w:sz w:val="24"/>
          <w:szCs w:val="24"/>
          <w14:textFill>
            <w14:solidFill>
              <w14:schemeClr w14:val="tx1"/>
            </w14:solidFill>
          </w14:textFill>
        </w:rPr>
        <w:t>工作</w:t>
      </w:r>
      <w:r>
        <w:rPr>
          <w:rFonts w:hint="eastAsia" w:ascii="宋体" w:hAnsi="宋体" w:eastAsia="宋体" w:cs="宋体"/>
          <w:b w:val="0"/>
          <w:bCs/>
          <w:i w:val="0"/>
          <w:caps w:val="0"/>
          <w:color w:val="000000" w:themeColor="text1"/>
          <w:spacing w:val="0"/>
          <w:w w:val="100"/>
          <w:sz w:val="24"/>
          <w:szCs w:val="24"/>
          <w:lang w:eastAsia="zh-CN"/>
          <w14:textFill>
            <w14:solidFill>
              <w14:schemeClr w14:val="tx1"/>
            </w14:solidFill>
          </w14:textFill>
        </w:rPr>
        <w:t>，</w:t>
      </w:r>
      <w:r>
        <w:rPr>
          <w:rFonts w:hint="eastAsia" w:ascii="宋体" w:hAnsi="宋体" w:eastAsia="宋体" w:cs="宋体"/>
          <w:b w:val="0"/>
          <w:bCs/>
          <w:i w:val="0"/>
          <w:caps w:val="0"/>
          <w:color w:val="000000" w:themeColor="text1"/>
          <w:spacing w:val="0"/>
          <w:w w:val="100"/>
          <w:sz w:val="24"/>
          <w:szCs w:val="24"/>
          <w:lang w:val="en-US" w:eastAsia="zh-CN"/>
          <w14:textFill>
            <w14:solidFill>
              <w14:schemeClr w14:val="tx1"/>
            </w14:solidFill>
          </w14:textFill>
        </w:rPr>
        <w:t>不得在厂区内拆卸</w:t>
      </w:r>
      <w:r>
        <w:rPr>
          <w:rFonts w:hint="eastAsia" w:ascii="宋体" w:hAnsi="宋体" w:eastAsia="宋体" w:cs="宋体"/>
          <w:b w:val="0"/>
          <w:bCs/>
          <w:i w:val="0"/>
          <w:caps w:val="0"/>
          <w:color w:val="000000" w:themeColor="text1"/>
          <w:spacing w:val="0"/>
          <w:w w:val="100"/>
          <w:sz w:val="24"/>
          <w:szCs w:val="24"/>
          <w:lang w:val="en-US" w:eastAsia="zh-Hans"/>
          <w14:textFill>
            <w14:solidFill>
              <w14:schemeClr w14:val="tx1"/>
            </w14:solidFill>
          </w14:textFill>
        </w:rPr>
        <w:t>，</w:t>
      </w:r>
      <w:r>
        <w:rPr>
          <w:rFonts w:hint="eastAsia" w:ascii="宋体" w:hAnsi="宋体" w:eastAsia="宋体" w:cs="宋体"/>
          <w:b w:val="0"/>
          <w:bCs/>
          <w:i w:val="0"/>
          <w:caps w:val="0"/>
          <w:color w:val="000000" w:themeColor="text1"/>
          <w:spacing w:val="0"/>
          <w:w w:val="100"/>
          <w:sz w:val="24"/>
          <w:szCs w:val="24"/>
          <w:lang w:eastAsia="zh-CN"/>
          <w14:textFill>
            <w14:solidFill>
              <w14:schemeClr w14:val="tx1"/>
            </w14:solidFill>
          </w14:textFill>
        </w:rPr>
        <w:t>在此做特别提示</w:t>
      </w:r>
      <w:r>
        <w:rPr>
          <w:rFonts w:hint="eastAsia" w:ascii="宋体" w:hAnsi="宋体" w:eastAsia="宋体" w:cs="宋体"/>
          <w:b w:val="0"/>
          <w:bCs/>
          <w:i w:val="0"/>
          <w:caps w:val="0"/>
          <w:color w:val="000000" w:themeColor="text1"/>
          <w:spacing w:val="0"/>
          <w:w w:val="100"/>
          <w:sz w:val="24"/>
          <w:szCs w:val="24"/>
          <w14:textFill>
            <w14:solidFill>
              <w14:schemeClr w14:val="tx1"/>
            </w14:solidFill>
          </w14:textFill>
        </w:rPr>
        <w:t>。</w:t>
      </w:r>
      <w:r>
        <w:rPr>
          <w:rFonts w:hint="eastAsia" w:ascii="宋体" w:hAnsi="宋体" w:eastAsia="宋体" w:cs="宋体"/>
          <w:b w:val="0"/>
          <w:bCs/>
          <w:i w:val="0"/>
          <w:caps w:val="0"/>
          <w:color w:val="auto"/>
          <w:spacing w:val="0"/>
          <w:w w:val="100"/>
          <w:sz w:val="24"/>
          <w:szCs w:val="24"/>
          <w:lang w:eastAsia="zh-CN"/>
        </w:rPr>
        <w:tab/>
      </w:r>
    </w:p>
    <w:p w14:paraId="5AFBD3C3">
      <w:pPr>
        <w:keepLines w:val="0"/>
        <w:snapToGrid w:val="0"/>
        <w:spacing w:before="0" w:beforeAutospacing="0" w:after="0" w:afterAutospacing="0" w:line="400" w:lineRule="exact"/>
        <w:jc w:val="center"/>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第二章 竞拍资格</w:t>
      </w:r>
    </w:p>
    <w:p w14:paraId="5C328C10">
      <w:pPr>
        <w:keepLines w:val="0"/>
        <w:snapToGrid/>
        <w:spacing w:before="0" w:beforeAutospacing="0" w:after="0" w:afterAutospacing="0" w:line="400" w:lineRule="exact"/>
        <w:ind w:firstLine="448" w:firstLineChars="187"/>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第三条 竞买资格：竞买人参加竞买须交纳竞买保证金并办理竞买手续，方可取得竞买资格。</w:t>
      </w:r>
    </w:p>
    <w:p w14:paraId="7B299E6C">
      <w:pPr>
        <w:keepLines w:val="0"/>
        <w:snapToGrid/>
        <w:spacing w:before="0" w:beforeAutospacing="0" w:after="0" w:afterAutospacing="0" w:line="400" w:lineRule="exact"/>
        <w:ind w:firstLine="448" w:firstLineChars="187"/>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1、自然人：必须为中华人民共和国公民,须提供本人身份证明原件；</w:t>
      </w:r>
    </w:p>
    <w:p w14:paraId="4C8A7E82">
      <w:pPr>
        <w:keepLines w:val="0"/>
        <w:snapToGrid/>
        <w:spacing w:before="0" w:beforeAutospacing="0" w:after="0" w:afterAutospacing="0" w:line="400" w:lineRule="exact"/>
        <w:ind w:firstLine="448" w:firstLineChars="187"/>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 xml:space="preserve">2、企业法人或其他组织：注册地必须在中华人民共和国境内（不包含香港特别行政区、澳门特别行政区及台湾地区），须提供营业执照副本加盖公章的复印件、法人代表身份证明，如委托他人竞买，还需提供授权代表委托书，及被委托人的身份证明原件。 </w:t>
      </w:r>
    </w:p>
    <w:p w14:paraId="2976AD2C">
      <w:pPr>
        <w:keepLines w:val="0"/>
        <w:snapToGrid/>
        <w:spacing w:before="0" w:beforeAutospacing="0" w:after="0" w:afterAutospacing="0" w:line="400" w:lineRule="exact"/>
        <w:ind w:firstLine="448" w:firstLineChars="187"/>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3、竞买人限定：竞买人须为中华人民共和国境内公民、法人或其他组织。但不属于参与本次资产处置工作的律师、会计师、评估师、拍卖师等中介机构的关联人，亦不与本次资产转让有关的工作人员、受托资产评估机构、拍卖机构负责人员等存在任何直系亲属关系。</w:t>
      </w:r>
    </w:p>
    <w:p w14:paraId="791436D8">
      <w:pPr>
        <w:keepLines w:val="0"/>
        <w:snapToGrid w:val="0"/>
        <w:spacing w:before="0" w:beforeAutospacing="0" w:after="0" w:afterAutospacing="0" w:line="400" w:lineRule="exact"/>
        <w:ind w:firstLine="3360" w:firstLineChars="1400"/>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val="en-US" w:eastAsia="zh-CN"/>
        </w:rPr>
        <w:t>第三章   竞买登记</w:t>
      </w:r>
    </w:p>
    <w:p w14:paraId="021D89B5">
      <w:pPr>
        <w:pStyle w:val="3"/>
        <w:keepLines w:val="0"/>
        <w:snapToGrid w:val="0"/>
        <w:spacing w:before="0" w:beforeAutospacing="0" w:after="0" w:afterAutospacing="0" w:line="400" w:lineRule="exact"/>
        <w:ind w:left="61" w:leftChars="29" w:firstLine="415" w:firstLineChars="173"/>
        <w:jc w:val="both"/>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第四条  参加本次拍卖会的竞买人，应当于2025年9月3日--5日到拍卖公司及标的现场勘查检验标的，了解掌握标的现状和瑕疵。</w:t>
      </w:r>
    </w:p>
    <w:p w14:paraId="42384C88">
      <w:pPr>
        <w:pStyle w:val="3"/>
        <w:keepLines w:val="0"/>
        <w:snapToGrid w:val="0"/>
        <w:spacing w:before="0" w:beforeAutospacing="0" w:after="0" w:afterAutospacing="0" w:line="400" w:lineRule="exact"/>
        <w:ind w:firstLine="475" w:firstLineChars="198"/>
        <w:jc w:val="left"/>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第五条  竞买人必须在 2025年9月9日15时前将竞买保证金</w:t>
      </w:r>
      <w:r>
        <w:rPr>
          <w:rFonts w:hint="eastAsia" w:ascii="宋体" w:hAnsi="宋体" w:eastAsia="宋体" w:cs="宋体"/>
          <w:b w:val="0"/>
          <w:bCs/>
          <w:i w:val="0"/>
          <w:caps w:val="0"/>
          <w:spacing w:val="0"/>
          <w:w w:val="100"/>
          <w:kern w:val="2"/>
          <w:sz w:val="24"/>
          <w:szCs w:val="24"/>
          <w:lang w:eastAsia="zh-CN" w:bidi="ar-SA"/>
        </w:rPr>
        <w:t>10</w:t>
      </w:r>
      <w:r>
        <w:rPr>
          <w:rFonts w:hint="eastAsia" w:ascii="宋体" w:hAnsi="宋体" w:eastAsia="宋体" w:cs="宋体"/>
          <w:b w:val="0"/>
          <w:bCs/>
          <w:i w:val="0"/>
          <w:caps w:val="0"/>
          <w:spacing w:val="0"/>
          <w:w w:val="100"/>
          <w:kern w:val="2"/>
          <w:sz w:val="24"/>
          <w:szCs w:val="24"/>
          <w:lang w:val="en-US" w:eastAsia="zh-CN" w:bidi="ar-SA"/>
        </w:rPr>
        <w:t>万元/项</w:t>
      </w:r>
      <w:r>
        <w:rPr>
          <w:rFonts w:hint="eastAsia" w:ascii="宋体" w:hAnsi="宋体" w:eastAsia="宋体" w:cs="宋体"/>
          <w:b w:val="0"/>
          <w:bCs/>
          <w:i w:val="0"/>
          <w:caps w:val="0"/>
          <w:spacing w:val="0"/>
          <w:w w:val="100"/>
          <w:kern w:val="2"/>
          <w:sz w:val="24"/>
          <w:szCs w:val="24"/>
          <w:lang w:val="en-US" w:eastAsia="zh-Hans" w:bidi="ar-SA"/>
        </w:rPr>
        <w:t>，</w:t>
      </w:r>
      <w:r>
        <w:rPr>
          <w:rFonts w:hint="eastAsia" w:ascii="宋体" w:hAnsi="宋体" w:eastAsia="宋体" w:cs="宋体"/>
          <w:b w:val="0"/>
          <w:bCs/>
          <w:i w:val="0"/>
          <w:caps w:val="0"/>
          <w:spacing w:val="0"/>
          <w:w w:val="100"/>
          <w:kern w:val="2"/>
          <w:sz w:val="24"/>
          <w:szCs w:val="24"/>
          <w:lang w:val="en-US" w:eastAsia="zh-CN" w:bidi="ar-SA"/>
        </w:rPr>
        <w:t>保证金交付指定账</w:t>
      </w:r>
      <w:bookmarkStart w:id="0" w:name="_GoBack"/>
      <w:bookmarkEnd w:id="0"/>
      <w:r>
        <w:rPr>
          <w:rFonts w:hint="eastAsia" w:ascii="宋体" w:hAnsi="宋体" w:eastAsia="宋体" w:cs="宋体"/>
          <w:b w:val="0"/>
          <w:bCs/>
          <w:i w:val="0"/>
          <w:caps w:val="0"/>
          <w:spacing w:val="0"/>
          <w:w w:val="100"/>
          <w:kern w:val="2"/>
          <w:sz w:val="24"/>
          <w:szCs w:val="24"/>
          <w:lang w:val="en-US" w:eastAsia="zh-CN" w:bidi="ar-SA"/>
        </w:rPr>
        <w:t>户，以实际到账为准，超过时间到账不得参加竞买。</w:t>
      </w:r>
    </w:p>
    <w:p w14:paraId="7D5C0B9C">
      <w:pPr>
        <w:pStyle w:val="3"/>
        <w:keepLines w:val="0"/>
        <w:snapToGrid w:val="0"/>
        <w:spacing w:before="0" w:beforeAutospacing="0" w:after="0" w:afterAutospacing="0" w:line="400" w:lineRule="exact"/>
        <w:ind w:firstLine="475" w:firstLineChars="198"/>
        <w:jc w:val="left"/>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注：保证金缴纳</w:t>
      </w:r>
    </w:p>
    <w:p w14:paraId="2C3DDA26">
      <w:pPr>
        <w:pStyle w:val="3"/>
        <w:keepLines w:val="0"/>
        <w:snapToGrid w:val="0"/>
        <w:spacing w:before="0" w:beforeAutospacing="0" w:after="0" w:afterAutospacing="0" w:line="400" w:lineRule="exact"/>
        <w:ind w:firstLine="475" w:firstLineChars="198"/>
        <w:jc w:val="left"/>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户名：辽宁万典拍卖有限公司；账号：06215101040006105；开户行：中国农业银行烈士山支行</w:t>
      </w:r>
      <w:r>
        <w:rPr>
          <w:rFonts w:hint="eastAsia" w:ascii="宋体" w:hAnsi="宋体" w:eastAsia="宋体" w:cs="宋体"/>
          <w:b w:val="0"/>
          <w:bCs/>
          <w:i w:val="0"/>
          <w:caps w:val="0"/>
          <w:spacing w:val="0"/>
          <w:w w:val="100"/>
          <w:kern w:val="2"/>
          <w:sz w:val="24"/>
          <w:szCs w:val="24"/>
          <w:lang w:val="en-US" w:eastAsia="zh-Hans" w:bidi="ar-SA"/>
        </w:rPr>
        <w:t>；</w:t>
      </w:r>
    </w:p>
    <w:p w14:paraId="267A2129">
      <w:pPr>
        <w:pStyle w:val="3"/>
        <w:keepLines w:val="0"/>
        <w:snapToGrid w:val="0"/>
        <w:spacing w:before="0" w:beforeAutospacing="0" w:after="0" w:afterAutospacing="0" w:line="400" w:lineRule="exact"/>
        <w:ind w:firstLine="470" w:firstLineChars="196"/>
        <w:jc w:val="both"/>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第六条  竞买人交纳保证金后应办理网络拍卖系统注册，领取竞买账号和密码。</w:t>
      </w:r>
    </w:p>
    <w:p w14:paraId="0F1E73DA">
      <w:pPr>
        <w:keepLines w:val="0"/>
        <w:snapToGrid/>
        <w:spacing w:before="0" w:beforeAutospacing="0" w:after="0" w:afterAutospacing="0" w:line="400" w:lineRule="exact"/>
        <w:ind w:firstLine="448" w:firstLineChars="187"/>
        <w:jc w:val="both"/>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第</w:t>
      </w:r>
      <w:r>
        <w:rPr>
          <w:rFonts w:hint="eastAsia" w:ascii="宋体" w:hAnsi="宋体" w:eastAsia="宋体" w:cs="宋体"/>
          <w:b w:val="0"/>
          <w:bCs/>
          <w:i w:val="0"/>
          <w:caps w:val="0"/>
          <w:spacing w:val="0"/>
          <w:w w:val="100"/>
          <w:sz w:val="24"/>
          <w:szCs w:val="24"/>
          <w:lang w:eastAsia="zh-CN"/>
        </w:rPr>
        <w:t>七</w:t>
      </w:r>
      <w:r>
        <w:rPr>
          <w:rFonts w:hint="eastAsia" w:ascii="宋体" w:hAnsi="宋体" w:eastAsia="宋体" w:cs="宋体"/>
          <w:b w:val="0"/>
          <w:bCs/>
          <w:i w:val="0"/>
          <w:caps w:val="0"/>
          <w:spacing w:val="0"/>
          <w:w w:val="100"/>
          <w:sz w:val="24"/>
          <w:szCs w:val="24"/>
        </w:rPr>
        <w:t>条  竞买人应对其竞买账号和密码的安全性负责，注意信息保密，任何使用竞买人账号和密码登录进入网络拍卖系统的用户，在该网站上的一切行为均视为竞买人本人的行为，由于泄密、交他人使用等原因造成损失的，由竞买人负责。</w:t>
      </w:r>
    </w:p>
    <w:p w14:paraId="78DE7726">
      <w:pPr>
        <w:keepLines w:val="0"/>
        <w:snapToGrid/>
        <w:spacing w:before="0" w:beforeAutospacing="0" w:after="0" w:afterAutospacing="0" w:line="400" w:lineRule="exact"/>
        <w:ind w:firstLine="480" w:firstLineChars="200"/>
        <w:jc w:val="both"/>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第</w:t>
      </w:r>
      <w:r>
        <w:rPr>
          <w:rFonts w:hint="eastAsia" w:ascii="宋体" w:hAnsi="宋体" w:eastAsia="宋体" w:cs="宋体"/>
          <w:b w:val="0"/>
          <w:bCs/>
          <w:i w:val="0"/>
          <w:caps w:val="0"/>
          <w:spacing w:val="0"/>
          <w:w w:val="100"/>
          <w:sz w:val="24"/>
          <w:szCs w:val="24"/>
          <w:lang w:eastAsia="zh-CN"/>
        </w:rPr>
        <w:t>八</w:t>
      </w:r>
      <w:r>
        <w:rPr>
          <w:rFonts w:hint="eastAsia" w:ascii="宋体" w:hAnsi="宋体" w:eastAsia="宋体" w:cs="宋体"/>
          <w:b w:val="0"/>
          <w:bCs/>
          <w:i w:val="0"/>
          <w:caps w:val="0"/>
          <w:spacing w:val="0"/>
          <w:w w:val="100"/>
          <w:sz w:val="24"/>
          <w:szCs w:val="24"/>
        </w:rPr>
        <w:t>条  竞买人办理注册后，凭营业执照等</w:t>
      </w:r>
      <w:r>
        <w:rPr>
          <w:rFonts w:hint="eastAsia" w:ascii="宋体" w:hAnsi="宋体" w:eastAsia="宋体" w:cs="宋体"/>
          <w:b w:val="0"/>
          <w:bCs/>
          <w:i w:val="0"/>
          <w:caps w:val="0"/>
          <w:spacing w:val="0"/>
          <w:w w:val="100"/>
          <w:sz w:val="24"/>
          <w:szCs w:val="24"/>
          <w:lang w:val="en-US" w:eastAsia="zh-CN"/>
        </w:rPr>
        <w:t>材料</w:t>
      </w:r>
      <w:r>
        <w:rPr>
          <w:rFonts w:hint="eastAsia" w:ascii="宋体" w:hAnsi="宋体" w:eastAsia="宋体" w:cs="宋体"/>
          <w:b w:val="0"/>
          <w:bCs/>
          <w:i w:val="0"/>
          <w:caps w:val="0"/>
          <w:spacing w:val="0"/>
          <w:w w:val="100"/>
          <w:sz w:val="24"/>
          <w:szCs w:val="24"/>
        </w:rPr>
        <w:t>进行登记，填写竞买人登记表。</w:t>
      </w:r>
    </w:p>
    <w:p w14:paraId="4C49C69B">
      <w:pPr>
        <w:keepLines w:val="0"/>
        <w:snapToGrid/>
        <w:spacing w:before="0" w:beforeAutospacing="0" w:after="0" w:afterAutospacing="0" w:line="400" w:lineRule="exact"/>
        <w:ind w:firstLine="470" w:firstLineChars="196"/>
        <w:jc w:val="both"/>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第</w:t>
      </w:r>
      <w:r>
        <w:rPr>
          <w:rFonts w:hint="eastAsia" w:ascii="宋体" w:hAnsi="宋体" w:eastAsia="宋体" w:cs="宋体"/>
          <w:b w:val="0"/>
          <w:bCs/>
          <w:i w:val="0"/>
          <w:caps w:val="0"/>
          <w:spacing w:val="0"/>
          <w:w w:val="100"/>
          <w:sz w:val="24"/>
          <w:szCs w:val="24"/>
          <w:lang w:eastAsia="zh-CN"/>
        </w:rPr>
        <w:t>九</w:t>
      </w:r>
      <w:r>
        <w:rPr>
          <w:rFonts w:hint="eastAsia" w:ascii="宋体" w:hAnsi="宋体" w:eastAsia="宋体" w:cs="宋体"/>
          <w:b w:val="0"/>
          <w:bCs/>
          <w:i w:val="0"/>
          <w:caps w:val="0"/>
          <w:spacing w:val="0"/>
          <w:w w:val="100"/>
          <w:sz w:val="24"/>
          <w:szCs w:val="24"/>
        </w:rPr>
        <w:t>条  竞买人认真阅读和签署竞买须知和拍卖规则。</w:t>
      </w:r>
    </w:p>
    <w:p w14:paraId="376618A7">
      <w:pPr>
        <w:keepLines w:val="0"/>
        <w:snapToGrid/>
        <w:spacing w:before="0" w:beforeAutospacing="0" w:after="0" w:afterAutospacing="0" w:line="400" w:lineRule="exact"/>
        <w:ind w:firstLine="480" w:firstLineChars="200"/>
        <w:jc w:val="both"/>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第</w:t>
      </w:r>
      <w:r>
        <w:rPr>
          <w:rFonts w:hint="eastAsia" w:ascii="宋体" w:hAnsi="宋体" w:eastAsia="宋体" w:cs="宋体"/>
          <w:b w:val="0"/>
          <w:bCs/>
          <w:i w:val="0"/>
          <w:caps w:val="0"/>
          <w:spacing w:val="0"/>
          <w:w w:val="100"/>
          <w:sz w:val="24"/>
          <w:szCs w:val="24"/>
          <w:lang w:eastAsia="zh-CN"/>
        </w:rPr>
        <w:t>十</w:t>
      </w:r>
      <w:r>
        <w:rPr>
          <w:rFonts w:hint="eastAsia" w:ascii="宋体" w:hAnsi="宋体" w:eastAsia="宋体" w:cs="宋体"/>
          <w:b w:val="0"/>
          <w:bCs/>
          <w:i w:val="0"/>
          <w:caps w:val="0"/>
          <w:spacing w:val="0"/>
          <w:w w:val="100"/>
          <w:sz w:val="24"/>
          <w:szCs w:val="24"/>
        </w:rPr>
        <w:t>条 竞买人办理完上述手续后，登录</w:t>
      </w:r>
      <w:r>
        <w:rPr>
          <w:rFonts w:hint="eastAsia" w:ascii="宋体" w:hAnsi="宋体" w:eastAsia="宋体" w:cs="宋体"/>
          <w:b w:val="0"/>
          <w:bCs/>
          <w:i w:val="0"/>
          <w:caps w:val="0"/>
          <w:spacing w:val="0"/>
          <w:w w:val="100"/>
          <w:sz w:val="24"/>
          <w:szCs w:val="24"/>
          <w:lang w:val="en-US" w:eastAsia="zh-CN"/>
        </w:rPr>
        <w:t>“</w:t>
      </w:r>
      <w:r>
        <w:rPr>
          <w:rFonts w:hint="eastAsia" w:ascii="宋体" w:hAnsi="宋体" w:eastAsia="宋体" w:cs="宋体"/>
          <w:b w:val="0"/>
          <w:bCs/>
          <w:i w:val="0"/>
          <w:caps w:val="0"/>
          <w:spacing w:val="0"/>
          <w:w w:val="100"/>
          <w:sz w:val="24"/>
          <w:szCs w:val="24"/>
          <w:lang w:eastAsia="zh-CN"/>
        </w:rPr>
        <w:t>中国拍卖行业协会</w:t>
      </w:r>
      <w:r>
        <w:rPr>
          <w:rFonts w:hint="eastAsia" w:ascii="宋体" w:hAnsi="宋体" w:eastAsia="宋体" w:cs="宋体"/>
          <w:b w:val="0"/>
          <w:bCs/>
          <w:i w:val="0"/>
          <w:caps w:val="0"/>
          <w:spacing w:val="0"/>
          <w:w w:val="100"/>
          <w:sz w:val="24"/>
          <w:szCs w:val="24"/>
        </w:rPr>
        <w:t>网络</w:t>
      </w:r>
      <w:r>
        <w:rPr>
          <w:rFonts w:hint="eastAsia" w:ascii="宋体" w:hAnsi="宋体" w:eastAsia="宋体" w:cs="宋体"/>
          <w:b w:val="0"/>
          <w:bCs/>
          <w:i w:val="0"/>
          <w:caps w:val="0"/>
          <w:spacing w:val="0"/>
          <w:w w:val="100"/>
          <w:sz w:val="24"/>
          <w:szCs w:val="24"/>
          <w:lang w:eastAsia="zh-CN"/>
        </w:rPr>
        <w:t>拍卖</w:t>
      </w:r>
      <w:r>
        <w:rPr>
          <w:rFonts w:hint="eastAsia" w:ascii="宋体" w:hAnsi="宋体" w:eastAsia="宋体" w:cs="宋体"/>
          <w:b w:val="0"/>
          <w:bCs/>
          <w:i w:val="0"/>
          <w:caps w:val="0"/>
          <w:spacing w:val="0"/>
          <w:w w:val="100"/>
          <w:sz w:val="24"/>
          <w:szCs w:val="24"/>
        </w:rPr>
        <w:t>平台”（p</w:t>
      </w:r>
      <w:r>
        <w:rPr>
          <w:rFonts w:hint="eastAsia" w:ascii="宋体" w:hAnsi="宋体" w:eastAsia="宋体" w:cs="宋体"/>
          <w:b w:val="0"/>
          <w:bCs/>
          <w:i w:val="0"/>
          <w:caps w:val="0"/>
          <w:spacing w:val="0"/>
          <w:w w:val="100"/>
          <w:sz w:val="24"/>
          <w:szCs w:val="24"/>
          <w:lang w:val="en-US" w:eastAsia="zh-CN"/>
        </w:rPr>
        <w:t>ai</w:t>
      </w:r>
      <w:r>
        <w:rPr>
          <w:rFonts w:hint="eastAsia" w:ascii="宋体" w:hAnsi="宋体" w:eastAsia="宋体" w:cs="宋体"/>
          <w:b w:val="0"/>
          <w:bCs/>
          <w:i w:val="0"/>
          <w:caps w:val="0"/>
          <w:spacing w:val="0"/>
          <w:w w:val="100"/>
          <w:sz w:val="24"/>
          <w:szCs w:val="24"/>
        </w:rPr>
        <w:t>m</w:t>
      </w:r>
      <w:r>
        <w:rPr>
          <w:rFonts w:hint="eastAsia" w:ascii="宋体" w:hAnsi="宋体" w:eastAsia="宋体" w:cs="宋体"/>
          <w:b w:val="0"/>
          <w:bCs/>
          <w:i w:val="0"/>
          <w:caps w:val="0"/>
          <w:spacing w:val="0"/>
          <w:w w:val="100"/>
          <w:sz w:val="24"/>
          <w:szCs w:val="24"/>
          <w:lang w:val="en-US" w:eastAsia="zh-CN"/>
        </w:rPr>
        <w:t>ai</w:t>
      </w:r>
      <w:r>
        <w:rPr>
          <w:rFonts w:hint="eastAsia" w:ascii="宋体" w:hAnsi="宋体" w:eastAsia="宋体" w:cs="宋体"/>
          <w:b w:val="0"/>
          <w:bCs/>
          <w:i w:val="0"/>
          <w:caps w:val="0"/>
          <w:spacing w:val="0"/>
          <w:w w:val="100"/>
          <w:sz w:val="24"/>
          <w:szCs w:val="24"/>
        </w:rPr>
        <w:t>.caa123.org.cn） 了解并掌握相关操作程序。</w:t>
      </w:r>
    </w:p>
    <w:p w14:paraId="0818F189">
      <w:pPr>
        <w:pStyle w:val="3"/>
        <w:keepLines w:val="0"/>
        <w:snapToGrid w:val="0"/>
        <w:spacing w:before="0" w:beforeAutospacing="0" w:after="0" w:afterAutospacing="0" w:line="400" w:lineRule="exact"/>
        <w:ind w:firstLine="3300" w:firstLineChars="1375"/>
        <w:jc w:val="both"/>
        <w:textAlignment w:val="baseline"/>
        <w:rPr>
          <w:rFonts w:hint="eastAsia" w:ascii="宋体" w:hAnsi="宋体" w:eastAsia="宋体" w:cs="宋体"/>
          <w:b w:val="0"/>
          <w:bCs/>
          <w:i w:val="0"/>
          <w:caps w:val="0"/>
          <w:spacing w:val="0"/>
          <w:w w:val="100"/>
          <w:sz w:val="24"/>
          <w:szCs w:val="24"/>
        </w:rPr>
      </w:pPr>
    </w:p>
    <w:p w14:paraId="4FDB20B3">
      <w:pPr>
        <w:pStyle w:val="3"/>
        <w:keepLines w:val="0"/>
        <w:snapToGrid w:val="0"/>
        <w:spacing w:before="0" w:beforeAutospacing="0" w:after="0" w:afterAutospacing="0" w:line="400" w:lineRule="exact"/>
        <w:ind w:firstLine="3300" w:firstLineChars="1375"/>
        <w:jc w:val="both"/>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第四章  网络拍卖与竞买</w:t>
      </w:r>
    </w:p>
    <w:p w14:paraId="76A8BF5A">
      <w:pPr>
        <w:keepLines w:val="0"/>
        <w:snapToGrid w:val="0"/>
        <w:spacing w:before="0" w:beforeAutospacing="0" w:after="0" w:afterAutospacing="0" w:line="400" w:lineRule="exact"/>
        <w:ind w:left="23" w:leftChars="11" w:firstLine="470" w:firstLineChars="196"/>
        <w:jc w:val="left"/>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第十</w:t>
      </w:r>
      <w:r>
        <w:rPr>
          <w:rFonts w:hint="eastAsia" w:ascii="宋体" w:hAnsi="宋体" w:eastAsia="宋体" w:cs="宋体"/>
          <w:b w:val="0"/>
          <w:bCs/>
          <w:i w:val="0"/>
          <w:caps w:val="0"/>
          <w:spacing w:val="0"/>
          <w:w w:val="100"/>
          <w:sz w:val="24"/>
          <w:szCs w:val="24"/>
          <w:lang w:eastAsia="zh-CN"/>
        </w:rPr>
        <w:t>一</w:t>
      </w:r>
      <w:r>
        <w:rPr>
          <w:rFonts w:hint="eastAsia" w:ascii="宋体" w:hAnsi="宋体" w:eastAsia="宋体" w:cs="宋体"/>
          <w:b w:val="0"/>
          <w:bCs/>
          <w:i w:val="0"/>
          <w:caps w:val="0"/>
          <w:spacing w:val="0"/>
          <w:w w:val="100"/>
          <w:sz w:val="24"/>
          <w:szCs w:val="24"/>
        </w:rPr>
        <w:t>条  本场拍卖会在</w:t>
      </w:r>
      <w:r>
        <w:rPr>
          <w:rFonts w:hint="eastAsia" w:ascii="宋体" w:hAnsi="宋体" w:eastAsia="宋体" w:cs="宋体"/>
          <w:b w:val="0"/>
          <w:bCs/>
          <w:i w:val="0"/>
          <w:caps w:val="0"/>
          <w:spacing w:val="0"/>
          <w:w w:val="100"/>
          <w:sz w:val="24"/>
          <w:szCs w:val="24"/>
          <w:lang w:eastAsia="zh-CN"/>
        </w:rPr>
        <w:t>中国拍卖行业协会</w:t>
      </w:r>
      <w:r>
        <w:rPr>
          <w:rFonts w:hint="eastAsia" w:ascii="宋体" w:hAnsi="宋体" w:eastAsia="宋体" w:cs="宋体"/>
          <w:b w:val="0"/>
          <w:bCs/>
          <w:i w:val="0"/>
          <w:caps w:val="0"/>
          <w:spacing w:val="0"/>
          <w:w w:val="100"/>
          <w:sz w:val="24"/>
          <w:szCs w:val="24"/>
        </w:rPr>
        <w:t>网络</w:t>
      </w:r>
      <w:r>
        <w:rPr>
          <w:rFonts w:hint="eastAsia" w:ascii="宋体" w:hAnsi="宋体" w:eastAsia="宋体" w:cs="宋体"/>
          <w:b w:val="0"/>
          <w:bCs/>
          <w:i w:val="0"/>
          <w:caps w:val="0"/>
          <w:spacing w:val="0"/>
          <w:w w:val="100"/>
          <w:sz w:val="24"/>
          <w:szCs w:val="24"/>
          <w:lang w:eastAsia="zh-CN"/>
        </w:rPr>
        <w:t>拍卖</w:t>
      </w:r>
      <w:r>
        <w:rPr>
          <w:rFonts w:hint="eastAsia" w:ascii="宋体" w:hAnsi="宋体" w:eastAsia="宋体" w:cs="宋体"/>
          <w:b w:val="0"/>
          <w:bCs/>
          <w:i w:val="0"/>
          <w:caps w:val="0"/>
          <w:spacing w:val="0"/>
          <w:w w:val="100"/>
          <w:sz w:val="24"/>
          <w:szCs w:val="24"/>
        </w:rPr>
        <w:t>平台举行，采取网络竞价形式，具体内容见本次拍卖规则。</w:t>
      </w:r>
    </w:p>
    <w:p w14:paraId="418A2164">
      <w:pPr>
        <w:pStyle w:val="3"/>
        <w:keepLines w:val="0"/>
        <w:snapToGrid w:val="0"/>
        <w:spacing w:before="0" w:beforeAutospacing="0" w:after="0" w:afterAutospacing="0" w:line="400" w:lineRule="exact"/>
        <w:ind w:firstLine="470" w:firstLineChars="196"/>
        <w:jc w:val="both"/>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第十二条 本场拍卖会采用增价式拍卖，加价幅度在网络拍卖系统中已设定。</w:t>
      </w:r>
    </w:p>
    <w:p w14:paraId="401439C7">
      <w:pPr>
        <w:keepLines w:val="0"/>
        <w:snapToGrid/>
        <w:spacing w:before="0" w:beforeAutospacing="0" w:after="0" w:afterAutospacing="0" w:line="400" w:lineRule="exact"/>
        <w:ind w:firstLine="470" w:firstLineChars="196"/>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rPr>
        <w:t>第十</w:t>
      </w:r>
      <w:r>
        <w:rPr>
          <w:rFonts w:hint="eastAsia" w:ascii="宋体" w:hAnsi="宋体" w:eastAsia="宋体" w:cs="宋体"/>
          <w:b w:val="0"/>
          <w:bCs/>
          <w:i w:val="0"/>
          <w:caps w:val="0"/>
          <w:spacing w:val="0"/>
          <w:w w:val="100"/>
          <w:sz w:val="24"/>
          <w:szCs w:val="24"/>
          <w:lang w:eastAsia="zh-CN"/>
        </w:rPr>
        <w:t>三</w:t>
      </w:r>
      <w:r>
        <w:rPr>
          <w:rFonts w:hint="eastAsia" w:ascii="宋体" w:hAnsi="宋体" w:eastAsia="宋体" w:cs="宋体"/>
          <w:b w:val="0"/>
          <w:bCs/>
          <w:i w:val="0"/>
          <w:caps w:val="0"/>
          <w:spacing w:val="0"/>
          <w:w w:val="100"/>
          <w:sz w:val="24"/>
          <w:szCs w:val="24"/>
        </w:rPr>
        <w:t>条 本次网络拍卖标的起始价：</w:t>
      </w:r>
      <w:r>
        <w:rPr>
          <w:rFonts w:hint="eastAsia" w:ascii="宋体" w:hAnsi="宋体" w:eastAsia="宋体" w:cs="宋体"/>
          <w:b w:val="0"/>
          <w:bCs/>
          <w:i w:val="0"/>
          <w:caps w:val="0"/>
          <w:spacing w:val="0"/>
          <w:w w:val="100"/>
          <w:sz w:val="24"/>
          <w:szCs w:val="24"/>
          <w:u w:val="single" w:color="000000"/>
        </w:rPr>
        <w:t>参见</w:t>
      </w:r>
      <w:r>
        <w:rPr>
          <w:rFonts w:hint="eastAsia" w:ascii="宋体" w:hAnsi="宋体" w:eastAsia="宋体" w:cs="宋体"/>
          <w:b w:val="0"/>
          <w:bCs/>
          <w:i w:val="0"/>
          <w:caps w:val="0"/>
          <w:spacing w:val="0"/>
          <w:w w:val="100"/>
          <w:sz w:val="24"/>
          <w:szCs w:val="24"/>
          <w:u w:val="single" w:color="000000"/>
          <w:lang w:val="en-US" w:eastAsia="zh-CN"/>
        </w:rPr>
        <w:t>拍卖公告。</w:t>
      </w:r>
    </w:p>
    <w:p w14:paraId="3B6A43BB">
      <w:pPr>
        <w:keepLines w:val="0"/>
        <w:snapToGrid w:val="0"/>
        <w:spacing w:before="0" w:beforeAutospacing="0" w:after="0" w:afterAutospacing="0" w:line="400" w:lineRule="exact"/>
        <w:ind w:firstLine="470" w:firstLineChars="196"/>
        <w:jc w:val="both"/>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第十</w:t>
      </w:r>
      <w:r>
        <w:rPr>
          <w:rFonts w:hint="eastAsia" w:ascii="宋体" w:hAnsi="宋体" w:eastAsia="宋体" w:cs="宋体"/>
          <w:b w:val="0"/>
          <w:bCs/>
          <w:i w:val="0"/>
          <w:caps w:val="0"/>
          <w:spacing w:val="0"/>
          <w:w w:val="100"/>
          <w:sz w:val="24"/>
          <w:szCs w:val="24"/>
          <w:lang w:eastAsia="zh-CN"/>
        </w:rPr>
        <w:t>四</w:t>
      </w:r>
      <w:r>
        <w:rPr>
          <w:rFonts w:hint="eastAsia" w:ascii="宋体" w:hAnsi="宋体" w:eastAsia="宋体" w:cs="宋体"/>
          <w:b w:val="0"/>
          <w:bCs/>
          <w:i w:val="0"/>
          <w:caps w:val="0"/>
          <w:spacing w:val="0"/>
          <w:w w:val="100"/>
          <w:sz w:val="24"/>
          <w:szCs w:val="24"/>
        </w:rPr>
        <w:t>条 本次网络拍卖采取</w:t>
      </w:r>
      <w:r>
        <w:rPr>
          <w:rFonts w:hint="eastAsia" w:ascii="宋体" w:hAnsi="宋体" w:eastAsia="宋体" w:cs="宋体"/>
          <w:b w:val="0"/>
          <w:bCs/>
          <w:i w:val="0"/>
          <w:caps w:val="0"/>
          <w:color w:val="000000"/>
          <w:spacing w:val="0"/>
          <w:w w:val="100"/>
          <w:sz w:val="24"/>
          <w:szCs w:val="24"/>
          <w:u w:val="single" w:color="000000"/>
        </w:rPr>
        <w:t>多次报价</w:t>
      </w:r>
      <w:r>
        <w:rPr>
          <w:rFonts w:hint="eastAsia" w:ascii="宋体" w:hAnsi="宋体" w:eastAsia="宋体" w:cs="宋体"/>
          <w:b w:val="0"/>
          <w:bCs/>
          <w:i w:val="0"/>
          <w:caps w:val="0"/>
          <w:spacing w:val="0"/>
          <w:w w:val="100"/>
          <w:sz w:val="24"/>
          <w:szCs w:val="24"/>
        </w:rPr>
        <w:t>方式。</w:t>
      </w:r>
    </w:p>
    <w:p w14:paraId="4D8ACEDB">
      <w:pPr>
        <w:keepLines w:val="0"/>
        <w:snapToGrid w:val="0"/>
        <w:spacing w:before="0" w:beforeAutospacing="0" w:after="0" w:afterAutospacing="0" w:line="400" w:lineRule="exact"/>
        <w:ind w:firstLine="470" w:firstLineChars="196"/>
        <w:jc w:val="both"/>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第十</w:t>
      </w:r>
      <w:r>
        <w:rPr>
          <w:rFonts w:hint="eastAsia" w:ascii="宋体" w:hAnsi="宋体" w:eastAsia="宋体" w:cs="宋体"/>
          <w:b w:val="0"/>
          <w:bCs/>
          <w:i w:val="0"/>
          <w:caps w:val="0"/>
          <w:spacing w:val="0"/>
          <w:w w:val="100"/>
          <w:sz w:val="24"/>
          <w:szCs w:val="24"/>
          <w:lang w:eastAsia="zh-CN"/>
        </w:rPr>
        <w:t>五</w:t>
      </w:r>
      <w:r>
        <w:rPr>
          <w:rFonts w:hint="eastAsia" w:ascii="宋体" w:hAnsi="宋体" w:eastAsia="宋体" w:cs="宋体"/>
          <w:b w:val="0"/>
          <w:bCs/>
          <w:i w:val="0"/>
          <w:caps w:val="0"/>
          <w:spacing w:val="0"/>
          <w:w w:val="100"/>
          <w:sz w:val="24"/>
          <w:szCs w:val="24"/>
        </w:rPr>
        <w:t>条 拍卖会开始前，取得竞买资格的竞买人应通过</w:t>
      </w:r>
      <w:r>
        <w:rPr>
          <w:rFonts w:hint="eastAsia" w:ascii="宋体" w:hAnsi="宋体" w:eastAsia="宋体" w:cs="宋体"/>
          <w:b w:val="0"/>
          <w:bCs/>
          <w:i w:val="0"/>
          <w:caps w:val="0"/>
          <w:spacing w:val="0"/>
          <w:w w:val="100"/>
          <w:sz w:val="24"/>
          <w:szCs w:val="24"/>
          <w:lang w:eastAsia="zh-CN"/>
        </w:rPr>
        <w:t>中国拍卖行业协会</w:t>
      </w:r>
      <w:r>
        <w:rPr>
          <w:rFonts w:hint="eastAsia" w:ascii="宋体" w:hAnsi="宋体" w:eastAsia="宋体" w:cs="宋体"/>
          <w:b w:val="0"/>
          <w:bCs/>
          <w:i w:val="0"/>
          <w:caps w:val="0"/>
          <w:spacing w:val="0"/>
          <w:w w:val="100"/>
          <w:sz w:val="24"/>
          <w:szCs w:val="24"/>
        </w:rPr>
        <w:t>网络</w:t>
      </w:r>
      <w:r>
        <w:rPr>
          <w:rFonts w:hint="eastAsia" w:ascii="宋体" w:hAnsi="宋体" w:eastAsia="宋体" w:cs="宋体"/>
          <w:b w:val="0"/>
          <w:bCs/>
          <w:i w:val="0"/>
          <w:caps w:val="0"/>
          <w:spacing w:val="0"/>
          <w:w w:val="100"/>
          <w:sz w:val="24"/>
          <w:szCs w:val="24"/>
          <w:lang w:eastAsia="zh-CN"/>
        </w:rPr>
        <w:t>拍卖</w:t>
      </w:r>
      <w:r>
        <w:rPr>
          <w:rFonts w:hint="eastAsia" w:ascii="宋体" w:hAnsi="宋体" w:eastAsia="宋体" w:cs="宋体"/>
          <w:b w:val="0"/>
          <w:bCs/>
          <w:i w:val="0"/>
          <w:caps w:val="0"/>
          <w:spacing w:val="0"/>
          <w:w w:val="100"/>
          <w:sz w:val="24"/>
          <w:szCs w:val="24"/>
        </w:rPr>
        <w:t>平台</w:t>
      </w:r>
      <w:r>
        <w:rPr>
          <w:rFonts w:hint="eastAsia" w:ascii="宋体" w:hAnsi="宋体" w:eastAsia="宋体" w:cs="宋体"/>
          <w:b w:val="0"/>
          <w:bCs/>
          <w:i w:val="0"/>
          <w:caps w:val="0"/>
          <w:spacing w:val="0"/>
          <w:w w:val="100"/>
          <w:sz w:val="24"/>
          <w:szCs w:val="24"/>
          <w:lang w:eastAsia="zh-CN"/>
        </w:rPr>
        <w:t>登录</w:t>
      </w:r>
      <w:r>
        <w:rPr>
          <w:rFonts w:hint="eastAsia" w:ascii="宋体" w:hAnsi="宋体" w:eastAsia="宋体" w:cs="宋体"/>
          <w:b w:val="0"/>
          <w:bCs/>
          <w:i w:val="0"/>
          <w:caps w:val="0"/>
          <w:spacing w:val="0"/>
          <w:w w:val="100"/>
          <w:sz w:val="24"/>
          <w:szCs w:val="24"/>
        </w:rPr>
        <w:t>进入“</w:t>
      </w:r>
      <w:r>
        <w:rPr>
          <w:rFonts w:hint="eastAsia" w:ascii="宋体" w:hAnsi="宋体" w:eastAsia="宋体" w:cs="宋体"/>
          <w:b w:val="0"/>
          <w:bCs/>
          <w:i w:val="0"/>
          <w:caps w:val="0"/>
          <w:spacing w:val="0"/>
          <w:w w:val="100"/>
          <w:sz w:val="24"/>
          <w:szCs w:val="24"/>
          <w:lang w:eastAsia="zh-CN"/>
        </w:rPr>
        <w:t>我的竞拍</w:t>
      </w:r>
      <w:r>
        <w:rPr>
          <w:rFonts w:hint="eastAsia" w:ascii="宋体" w:hAnsi="宋体" w:eastAsia="宋体" w:cs="宋体"/>
          <w:b w:val="0"/>
          <w:bCs/>
          <w:i w:val="0"/>
          <w:caps w:val="0"/>
          <w:spacing w:val="0"/>
          <w:w w:val="100"/>
          <w:sz w:val="24"/>
          <w:szCs w:val="24"/>
        </w:rPr>
        <w:t>”，待拍卖会开始进行竞价操作。</w:t>
      </w:r>
    </w:p>
    <w:p w14:paraId="5773297E">
      <w:pPr>
        <w:keepLines w:val="0"/>
        <w:snapToGrid/>
        <w:spacing w:before="0" w:beforeAutospacing="0" w:after="0" w:afterAutospacing="0" w:line="400" w:lineRule="exact"/>
        <w:ind w:firstLine="470" w:firstLineChars="196"/>
        <w:jc w:val="both"/>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第十</w:t>
      </w:r>
      <w:r>
        <w:rPr>
          <w:rFonts w:hint="eastAsia" w:ascii="宋体" w:hAnsi="宋体" w:eastAsia="宋体" w:cs="宋体"/>
          <w:b w:val="0"/>
          <w:bCs/>
          <w:i w:val="0"/>
          <w:caps w:val="0"/>
          <w:spacing w:val="0"/>
          <w:w w:val="100"/>
          <w:sz w:val="24"/>
          <w:szCs w:val="24"/>
          <w:lang w:eastAsia="zh-CN"/>
        </w:rPr>
        <w:t>六</w:t>
      </w:r>
      <w:r>
        <w:rPr>
          <w:rFonts w:hint="eastAsia" w:ascii="宋体" w:hAnsi="宋体" w:eastAsia="宋体" w:cs="宋体"/>
          <w:b w:val="0"/>
          <w:bCs/>
          <w:i w:val="0"/>
          <w:caps w:val="0"/>
          <w:spacing w:val="0"/>
          <w:w w:val="100"/>
          <w:sz w:val="24"/>
          <w:szCs w:val="24"/>
        </w:rPr>
        <w:t>条 本次网络拍卖活动分为两个竞价期，即自由竞价期和限时竞价期。</w:t>
      </w:r>
    </w:p>
    <w:p w14:paraId="4C6308C3">
      <w:pPr>
        <w:keepLines w:val="0"/>
        <w:snapToGrid/>
        <w:spacing w:before="0" w:beforeAutospacing="0" w:after="0" w:afterAutospacing="0" w:line="400" w:lineRule="exact"/>
        <w:ind w:firstLine="468" w:firstLineChars="195"/>
        <w:jc w:val="left"/>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1、自由竞价期：</w:t>
      </w:r>
    </w:p>
    <w:p w14:paraId="2967BAE8">
      <w:pPr>
        <w:keepLines w:val="0"/>
        <w:snapToGrid/>
        <w:spacing w:before="0" w:beforeAutospacing="0" w:after="0" w:afterAutospacing="0" w:line="400" w:lineRule="exact"/>
        <w:ind w:firstLine="468" w:firstLineChars="195"/>
        <w:jc w:val="left"/>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从</w:t>
      </w:r>
      <w:r>
        <w:rPr>
          <w:rFonts w:hint="eastAsia" w:ascii="宋体" w:hAnsi="宋体" w:eastAsia="宋体" w:cs="宋体"/>
          <w:b w:val="0"/>
          <w:bCs/>
          <w:i w:val="0"/>
          <w:caps w:val="0"/>
          <w:spacing w:val="0"/>
          <w:w w:val="100"/>
          <w:sz w:val="24"/>
          <w:szCs w:val="24"/>
          <w:lang w:eastAsia="zh-CN"/>
        </w:rPr>
        <w:t>每个标的开始后</w:t>
      </w:r>
      <w:r>
        <w:rPr>
          <w:rFonts w:hint="eastAsia" w:ascii="宋体" w:hAnsi="宋体" w:eastAsia="宋体" w:cs="宋体"/>
          <w:b w:val="0"/>
          <w:bCs/>
          <w:i w:val="0"/>
          <w:caps w:val="0"/>
          <w:spacing w:val="0"/>
          <w:w w:val="100"/>
          <w:sz w:val="24"/>
          <w:szCs w:val="24"/>
          <w:lang w:val="en-US" w:eastAsia="zh-CN"/>
        </w:rPr>
        <w:t>5分钟内为自由竞价期</w:t>
      </w:r>
      <w:r>
        <w:rPr>
          <w:rFonts w:hint="eastAsia" w:ascii="宋体" w:hAnsi="宋体" w:eastAsia="宋体" w:cs="宋体"/>
          <w:b w:val="0"/>
          <w:bCs/>
          <w:i w:val="0"/>
          <w:caps w:val="0"/>
          <w:spacing w:val="0"/>
          <w:w w:val="100"/>
          <w:sz w:val="24"/>
          <w:szCs w:val="24"/>
        </w:rPr>
        <w:t>，在此期间，竞买人报价为最高报价（首次报价不低于起始价），即为有效报价。</w:t>
      </w:r>
    </w:p>
    <w:p w14:paraId="4349533E">
      <w:pPr>
        <w:keepLines w:val="0"/>
        <w:snapToGrid w:val="0"/>
        <w:spacing w:before="0" w:beforeAutospacing="0" w:after="0" w:afterAutospacing="0" w:line="400" w:lineRule="exact"/>
        <w:ind w:right="-204" w:firstLine="560"/>
        <w:jc w:val="left"/>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2、限时竞价期：</w:t>
      </w:r>
    </w:p>
    <w:p w14:paraId="6A42FAF4">
      <w:pPr>
        <w:keepLines w:val="0"/>
        <w:snapToGrid w:val="0"/>
        <w:spacing w:before="0" w:beforeAutospacing="0" w:after="0" w:afterAutospacing="0" w:line="400" w:lineRule="exact"/>
        <w:ind w:right="-204" w:firstLine="560"/>
        <w:jc w:val="left"/>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 xml:space="preserve">自由竞价期结束后进入限时竞价期。限时竞价期可由多个限时竞价周期组成，每个限时竞价周期为 </w:t>
      </w:r>
      <w:r>
        <w:rPr>
          <w:rFonts w:hint="eastAsia" w:ascii="宋体" w:hAnsi="宋体" w:eastAsia="宋体" w:cs="宋体"/>
          <w:b w:val="0"/>
          <w:bCs/>
          <w:i w:val="0"/>
          <w:caps w:val="0"/>
          <w:spacing w:val="0"/>
          <w:w w:val="100"/>
          <w:sz w:val="24"/>
          <w:szCs w:val="24"/>
          <w:lang w:val="en-US" w:eastAsia="zh-CN"/>
        </w:rPr>
        <w:t>3</w:t>
      </w:r>
      <w:r>
        <w:rPr>
          <w:rFonts w:hint="eastAsia" w:ascii="宋体" w:hAnsi="宋体" w:eastAsia="宋体" w:cs="宋体"/>
          <w:b w:val="0"/>
          <w:bCs/>
          <w:i w:val="0"/>
          <w:caps w:val="0"/>
          <w:spacing w:val="0"/>
          <w:w w:val="100"/>
          <w:sz w:val="24"/>
          <w:szCs w:val="24"/>
        </w:rPr>
        <w:t>分钟（</w:t>
      </w:r>
      <w:r>
        <w:rPr>
          <w:rFonts w:hint="eastAsia" w:ascii="宋体" w:hAnsi="宋体" w:eastAsia="宋体" w:cs="宋体"/>
          <w:b w:val="0"/>
          <w:bCs/>
          <w:i w:val="0"/>
          <w:caps w:val="0"/>
          <w:spacing w:val="0"/>
          <w:w w:val="100"/>
          <w:sz w:val="24"/>
          <w:szCs w:val="24"/>
          <w:lang w:val="en-US" w:eastAsia="zh-CN"/>
        </w:rPr>
        <w:t>180</w:t>
      </w:r>
      <w:r>
        <w:rPr>
          <w:rFonts w:hint="eastAsia" w:ascii="宋体" w:hAnsi="宋体" w:eastAsia="宋体" w:cs="宋体"/>
          <w:b w:val="0"/>
          <w:bCs/>
          <w:i w:val="0"/>
          <w:caps w:val="0"/>
          <w:spacing w:val="0"/>
          <w:w w:val="100"/>
          <w:sz w:val="24"/>
          <w:szCs w:val="24"/>
        </w:rPr>
        <w:t>秒）。限时竞价周期内如出现有效报价，则进入新的限时竞价周期；在一个限时竞价周期内如未出现有效报价，则当前的最高报价方即成为买受人。</w:t>
      </w:r>
    </w:p>
    <w:p w14:paraId="2FC2C233">
      <w:pPr>
        <w:keepLines w:val="0"/>
        <w:snapToGrid w:val="0"/>
        <w:spacing w:before="0" w:beforeAutospacing="0" w:after="0" w:afterAutospacing="0" w:line="400" w:lineRule="exact"/>
        <w:ind w:right="-204" w:firstLine="480" w:firstLineChars="200"/>
        <w:jc w:val="left"/>
        <w:textAlignment w:val="baseline"/>
        <w:rPr>
          <w:rFonts w:hint="eastAsia" w:ascii="宋体" w:hAnsi="宋体" w:eastAsia="宋体" w:cs="宋体"/>
          <w:b w:val="0"/>
          <w:bCs/>
          <w:i w:val="0"/>
          <w:caps w:val="0"/>
          <w:color w:val="000000"/>
          <w:spacing w:val="0"/>
          <w:w w:val="100"/>
          <w:sz w:val="24"/>
          <w:szCs w:val="24"/>
        </w:rPr>
      </w:pPr>
      <w:r>
        <w:rPr>
          <w:rFonts w:hint="eastAsia" w:ascii="宋体" w:hAnsi="宋体" w:eastAsia="宋体" w:cs="宋体"/>
          <w:b w:val="0"/>
          <w:bCs/>
          <w:i w:val="0"/>
          <w:caps w:val="0"/>
          <w:spacing w:val="0"/>
          <w:w w:val="100"/>
          <w:sz w:val="24"/>
          <w:szCs w:val="24"/>
        </w:rPr>
        <w:t>第十</w:t>
      </w:r>
      <w:r>
        <w:rPr>
          <w:rFonts w:hint="eastAsia" w:ascii="宋体" w:hAnsi="宋体" w:eastAsia="宋体" w:cs="宋体"/>
          <w:b w:val="0"/>
          <w:bCs/>
          <w:i w:val="0"/>
          <w:caps w:val="0"/>
          <w:spacing w:val="0"/>
          <w:w w:val="100"/>
          <w:sz w:val="24"/>
          <w:szCs w:val="24"/>
          <w:lang w:eastAsia="zh-CN"/>
        </w:rPr>
        <w:t>七</w:t>
      </w:r>
      <w:r>
        <w:rPr>
          <w:rFonts w:hint="eastAsia" w:ascii="宋体" w:hAnsi="宋体" w:eastAsia="宋体" w:cs="宋体"/>
          <w:b w:val="0"/>
          <w:bCs/>
          <w:i w:val="0"/>
          <w:caps w:val="0"/>
          <w:spacing w:val="0"/>
          <w:w w:val="100"/>
          <w:sz w:val="24"/>
          <w:szCs w:val="24"/>
        </w:rPr>
        <w:t>条  网络拍卖系统因不可抗力、软硬件故障、非法入侵、恶意攻击等原因而导致系统异常、拍卖活动被迫中断的，本场拍卖活动暂停，委托人和拍卖人不承担责任。</w:t>
      </w:r>
      <w:r>
        <w:rPr>
          <w:rFonts w:hint="eastAsia" w:ascii="宋体" w:hAnsi="宋体" w:eastAsia="宋体" w:cs="宋体"/>
          <w:b w:val="0"/>
          <w:bCs/>
          <w:i w:val="0"/>
          <w:caps w:val="0"/>
          <w:color w:val="000000"/>
          <w:spacing w:val="0"/>
          <w:w w:val="100"/>
          <w:sz w:val="24"/>
          <w:szCs w:val="24"/>
        </w:rPr>
        <w:t>若竞价记录可以恢复的，重新启动拍卖后的起始价为网络中断时的最高有效报价；若竞价记录无法恢复的，起拍价为标的起始价。</w:t>
      </w:r>
    </w:p>
    <w:p w14:paraId="25EFCA19">
      <w:pPr>
        <w:keepLines w:val="0"/>
        <w:snapToGrid/>
        <w:spacing w:before="0" w:beforeAutospacing="0" w:after="0" w:afterAutospacing="0" w:line="400" w:lineRule="exact"/>
        <w:ind w:firstLine="470" w:firstLineChars="196"/>
        <w:jc w:val="both"/>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第十</w:t>
      </w:r>
      <w:r>
        <w:rPr>
          <w:rFonts w:hint="eastAsia" w:ascii="宋体" w:hAnsi="宋体" w:eastAsia="宋体" w:cs="宋体"/>
          <w:b w:val="0"/>
          <w:bCs/>
          <w:i w:val="0"/>
          <w:caps w:val="0"/>
          <w:spacing w:val="0"/>
          <w:w w:val="100"/>
          <w:sz w:val="24"/>
          <w:szCs w:val="24"/>
          <w:lang w:eastAsia="zh-CN"/>
        </w:rPr>
        <w:t>八</w:t>
      </w:r>
      <w:r>
        <w:rPr>
          <w:rFonts w:hint="eastAsia" w:ascii="宋体" w:hAnsi="宋体" w:eastAsia="宋体" w:cs="宋体"/>
          <w:b w:val="0"/>
          <w:bCs/>
          <w:i w:val="0"/>
          <w:caps w:val="0"/>
          <w:spacing w:val="0"/>
          <w:w w:val="100"/>
          <w:sz w:val="24"/>
          <w:szCs w:val="24"/>
        </w:rPr>
        <w:t>条  拍卖活动的时间以网络拍卖系统时间为准。由于竞买人自身终端设备时间与网站系统时间不符而导致未按时参与拍卖的，竞买人自己承担责任。</w:t>
      </w:r>
    </w:p>
    <w:p w14:paraId="75ABEF4E">
      <w:pPr>
        <w:pStyle w:val="3"/>
        <w:keepLines w:val="0"/>
        <w:snapToGrid w:val="0"/>
        <w:spacing w:before="0" w:beforeAutospacing="0" w:after="0" w:afterAutospacing="0" w:line="400" w:lineRule="exact"/>
        <w:ind w:firstLine="3528" w:firstLineChars="1470"/>
        <w:jc w:val="both"/>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第五章  交款与退款</w:t>
      </w:r>
    </w:p>
    <w:p w14:paraId="567417C1">
      <w:pPr>
        <w:pStyle w:val="3"/>
        <w:keepLines w:val="0"/>
        <w:snapToGrid w:val="0"/>
        <w:spacing w:before="0" w:beforeAutospacing="0" w:after="0" w:afterAutospacing="0" w:line="400" w:lineRule="exact"/>
        <w:ind w:firstLine="480" w:firstLineChars="200"/>
        <w:jc w:val="both"/>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第十九条  竞买成功，买受人需签署拍卖成交确认书，并按照成交确认书上的数额交齐成交款及佣金，拍卖成交款需另外支付给委托人，竞买保证金在签署成交确认书七日内原路返还。</w:t>
      </w:r>
    </w:p>
    <w:p w14:paraId="724959FB">
      <w:pPr>
        <w:pStyle w:val="3"/>
        <w:keepLines w:val="0"/>
        <w:snapToGrid w:val="0"/>
        <w:spacing w:before="0" w:beforeAutospacing="0" w:after="0" w:afterAutospacing="0" w:line="400" w:lineRule="exact"/>
        <w:ind w:firstLine="480" w:firstLineChars="200"/>
        <w:jc w:val="both"/>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第二十条  竞买成交后，买受人应向拍卖公司支付</w:t>
      </w:r>
      <w:r>
        <w:rPr>
          <w:rFonts w:hint="eastAsia" w:ascii="宋体" w:hAnsi="宋体" w:eastAsia="宋体" w:cs="宋体"/>
          <w:b w:val="0"/>
          <w:bCs/>
          <w:i w:val="0"/>
          <w:caps w:val="0"/>
          <w:spacing w:val="0"/>
          <w:w w:val="100"/>
          <w:kern w:val="2"/>
          <w:sz w:val="24"/>
          <w:szCs w:val="24"/>
          <w:lang w:eastAsia="zh-CN" w:bidi="ar-SA"/>
        </w:rPr>
        <w:t>5</w:t>
      </w:r>
      <w:r>
        <w:rPr>
          <w:rFonts w:hint="eastAsia" w:ascii="宋体" w:hAnsi="宋体" w:eastAsia="宋体" w:cs="宋体"/>
          <w:b w:val="0"/>
          <w:bCs/>
          <w:i w:val="0"/>
          <w:caps w:val="0"/>
          <w:spacing w:val="0"/>
          <w:w w:val="100"/>
          <w:kern w:val="2"/>
          <w:sz w:val="24"/>
          <w:szCs w:val="24"/>
          <w:lang w:val="en-US" w:eastAsia="zh-CN" w:bidi="ar-SA"/>
        </w:rPr>
        <w:t>%的佣金。</w:t>
      </w:r>
    </w:p>
    <w:p w14:paraId="5ABCB89E">
      <w:pPr>
        <w:pStyle w:val="3"/>
        <w:keepLines w:val="0"/>
        <w:snapToGrid w:val="0"/>
        <w:spacing w:before="0" w:beforeAutospacing="0" w:after="0" w:afterAutospacing="0" w:line="400" w:lineRule="exact"/>
        <w:ind w:firstLine="480" w:firstLineChars="200"/>
        <w:jc w:val="both"/>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第二十一条  交齐成交款和佣金的时间为拍卖成交三日内。</w:t>
      </w:r>
    </w:p>
    <w:p w14:paraId="3920A03A">
      <w:pPr>
        <w:pStyle w:val="3"/>
        <w:keepLines w:val="0"/>
        <w:snapToGrid w:val="0"/>
        <w:spacing w:before="0" w:beforeAutospacing="0" w:after="0" w:afterAutospacing="0" w:line="400" w:lineRule="exact"/>
        <w:ind w:firstLine="480" w:firstLineChars="200"/>
        <w:jc w:val="both"/>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未按约定时间和数额交齐的，视为买受人违约，保证金转为违约金不予返还，根据《拍卖法》第三十九条规定：买受人应当按照约定支付拍卖标的的价款，未按照约定支付价款的，应当承担违约责任，或者由拍卖人征得委托人的同意，将拍卖标的再行拍卖。</w:t>
      </w:r>
    </w:p>
    <w:p w14:paraId="3C86EAF5">
      <w:pPr>
        <w:pStyle w:val="3"/>
        <w:keepLines w:val="0"/>
        <w:snapToGrid w:val="0"/>
        <w:spacing w:before="0" w:beforeAutospacing="0" w:after="0" w:afterAutospacing="0" w:line="400" w:lineRule="exact"/>
        <w:ind w:firstLine="480" w:firstLineChars="200"/>
        <w:jc w:val="both"/>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　　拍卖标的再行拍卖的，原买受人应当支付第一次拍卖中本人及委托人应当支付的佣金。再行拍卖的价款低于原拍卖价款的，原买受人应当补足差额。</w:t>
      </w:r>
    </w:p>
    <w:p w14:paraId="5434411D">
      <w:pPr>
        <w:keepLines w:val="0"/>
        <w:widowControl w:val="0"/>
        <w:snapToGrid/>
        <w:spacing w:before="0" w:beforeAutospacing="0" w:after="0" w:afterAutospacing="0" w:line="400" w:lineRule="exact"/>
        <w:ind w:right="0" w:firstLine="480" w:firstLineChars="200"/>
        <w:jc w:val="both"/>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第二十</w:t>
      </w:r>
      <w:r>
        <w:rPr>
          <w:rFonts w:hint="eastAsia" w:ascii="宋体" w:hAnsi="宋体" w:eastAsia="宋体" w:cs="宋体"/>
          <w:b w:val="0"/>
          <w:bCs/>
          <w:i w:val="0"/>
          <w:caps w:val="0"/>
          <w:spacing w:val="0"/>
          <w:w w:val="100"/>
          <w:sz w:val="24"/>
          <w:szCs w:val="24"/>
          <w:lang w:eastAsia="zh-CN"/>
        </w:rPr>
        <w:t>二</w:t>
      </w:r>
      <w:r>
        <w:rPr>
          <w:rFonts w:hint="eastAsia" w:ascii="宋体" w:hAnsi="宋体" w:eastAsia="宋体" w:cs="宋体"/>
          <w:b w:val="0"/>
          <w:bCs/>
          <w:i w:val="0"/>
          <w:caps w:val="0"/>
          <w:spacing w:val="0"/>
          <w:w w:val="100"/>
          <w:sz w:val="24"/>
          <w:szCs w:val="24"/>
        </w:rPr>
        <w:t>条  竞买未成交的，保证金原则上原路退还。退还期限：</w:t>
      </w:r>
      <w:r>
        <w:rPr>
          <w:rFonts w:hint="eastAsia" w:ascii="宋体" w:hAnsi="宋体" w:eastAsia="宋体" w:cs="宋体"/>
          <w:b w:val="0"/>
          <w:bCs/>
          <w:i w:val="0"/>
          <w:caps w:val="0"/>
          <w:spacing w:val="0"/>
          <w:w w:val="100"/>
          <w:kern w:val="2"/>
          <w:sz w:val="24"/>
          <w:szCs w:val="24"/>
          <w:lang w:val="en-US" w:eastAsia="zh-CN" w:bidi="ar-SA"/>
        </w:rPr>
        <w:t>竞买保证金七日内原路返还。</w:t>
      </w:r>
    </w:p>
    <w:p w14:paraId="13A14A97">
      <w:pPr>
        <w:keepLines w:val="0"/>
        <w:snapToGrid/>
        <w:spacing w:before="0" w:beforeAutospacing="0" w:after="0" w:afterAutospacing="0" w:line="400" w:lineRule="exact"/>
        <w:ind w:firstLine="480" w:firstLineChars="200"/>
        <w:jc w:val="both"/>
        <w:textAlignment w:val="baseline"/>
        <w:rPr>
          <w:rFonts w:hint="eastAsia" w:ascii="宋体" w:hAnsi="宋体" w:eastAsia="宋体" w:cs="宋体"/>
          <w:b w:val="0"/>
          <w:bCs/>
          <w:i w:val="0"/>
          <w:caps w:val="0"/>
          <w:spacing w:val="0"/>
          <w:w w:val="100"/>
          <w:sz w:val="24"/>
          <w:szCs w:val="24"/>
          <w:lang w:eastAsia="zh-CN"/>
        </w:rPr>
      </w:pPr>
      <w:r>
        <w:rPr>
          <w:rFonts w:hint="eastAsia" w:ascii="宋体" w:hAnsi="宋体" w:eastAsia="宋体" w:cs="宋体"/>
          <w:b w:val="0"/>
          <w:bCs/>
          <w:i w:val="0"/>
          <w:caps w:val="0"/>
          <w:spacing w:val="0"/>
          <w:w w:val="100"/>
          <w:sz w:val="24"/>
          <w:szCs w:val="24"/>
        </w:rPr>
        <w:t>第二十</w:t>
      </w:r>
      <w:r>
        <w:rPr>
          <w:rFonts w:hint="eastAsia" w:ascii="宋体" w:hAnsi="宋体" w:eastAsia="宋体" w:cs="宋体"/>
          <w:b w:val="0"/>
          <w:bCs/>
          <w:i w:val="0"/>
          <w:caps w:val="0"/>
          <w:spacing w:val="0"/>
          <w:w w:val="100"/>
          <w:sz w:val="24"/>
          <w:szCs w:val="24"/>
          <w:lang w:eastAsia="zh-CN"/>
        </w:rPr>
        <w:t>三</w:t>
      </w:r>
      <w:r>
        <w:rPr>
          <w:rFonts w:hint="eastAsia" w:ascii="宋体" w:hAnsi="宋体" w:eastAsia="宋体" w:cs="宋体"/>
          <w:b w:val="0"/>
          <w:bCs/>
          <w:i w:val="0"/>
          <w:caps w:val="0"/>
          <w:spacing w:val="0"/>
          <w:w w:val="100"/>
          <w:sz w:val="24"/>
          <w:szCs w:val="24"/>
        </w:rPr>
        <w:t>条  拍卖标的无人竞买，报名竞买该标的的竞买人承担保证金</w:t>
      </w:r>
      <w:r>
        <w:rPr>
          <w:rFonts w:hint="eastAsia" w:ascii="宋体" w:hAnsi="宋体" w:eastAsia="宋体" w:cs="宋体"/>
          <w:b w:val="0"/>
          <w:bCs/>
          <w:i w:val="0"/>
          <w:caps w:val="0"/>
          <w:spacing w:val="0"/>
          <w:w w:val="100"/>
          <w:sz w:val="24"/>
          <w:szCs w:val="24"/>
          <w:lang w:val="en-US" w:eastAsia="zh-CN"/>
        </w:rPr>
        <w:t>20</w:t>
      </w:r>
      <w:r>
        <w:rPr>
          <w:rFonts w:hint="eastAsia" w:ascii="宋体" w:hAnsi="宋体" w:eastAsia="宋体" w:cs="宋体"/>
          <w:b w:val="0"/>
          <w:bCs/>
          <w:i w:val="0"/>
          <w:caps w:val="0"/>
          <w:spacing w:val="0"/>
          <w:w w:val="100"/>
          <w:sz w:val="24"/>
          <w:szCs w:val="24"/>
        </w:rPr>
        <w:t>%的违约金，从保证金中扣除。请竞买人慎重对待。</w:t>
      </w:r>
    </w:p>
    <w:p w14:paraId="73717CC6">
      <w:pPr>
        <w:keepLines w:val="0"/>
        <w:snapToGrid/>
        <w:spacing w:before="0" w:beforeAutospacing="0" w:after="0" w:afterAutospacing="0" w:line="400" w:lineRule="exact"/>
        <w:ind w:firstLine="3360" w:firstLineChars="1400"/>
        <w:jc w:val="both"/>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lang w:eastAsia="zh-CN"/>
        </w:rPr>
        <w:t>第六章</w:t>
      </w:r>
      <w:r>
        <w:rPr>
          <w:rFonts w:hint="eastAsia" w:ascii="宋体" w:hAnsi="宋体" w:eastAsia="宋体" w:cs="宋体"/>
          <w:b w:val="0"/>
          <w:bCs/>
          <w:i w:val="0"/>
          <w:caps w:val="0"/>
          <w:spacing w:val="0"/>
          <w:w w:val="100"/>
          <w:sz w:val="24"/>
          <w:szCs w:val="24"/>
        </w:rPr>
        <w:t>标的交接</w:t>
      </w:r>
    </w:p>
    <w:p w14:paraId="794D2542">
      <w:pPr>
        <w:keepLines w:val="0"/>
        <w:snapToGrid w:val="0"/>
        <w:spacing w:before="0" w:beforeAutospacing="0" w:after="0" w:afterAutospacing="0" w:line="400" w:lineRule="exact"/>
        <w:ind w:firstLine="470" w:firstLineChars="196"/>
        <w:jc w:val="both"/>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第二十</w:t>
      </w:r>
      <w:r>
        <w:rPr>
          <w:rFonts w:hint="eastAsia" w:ascii="宋体" w:hAnsi="宋体" w:eastAsia="宋体" w:cs="宋体"/>
          <w:b w:val="0"/>
          <w:bCs/>
          <w:i w:val="0"/>
          <w:caps w:val="0"/>
          <w:spacing w:val="0"/>
          <w:w w:val="100"/>
          <w:sz w:val="24"/>
          <w:szCs w:val="24"/>
          <w:lang w:eastAsia="zh-CN"/>
        </w:rPr>
        <w:t>四</w:t>
      </w:r>
      <w:r>
        <w:rPr>
          <w:rFonts w:hint="eastAsia" w:ascii="宋体" w:hAnsi="宋体" w:eastAsia="宋体" w:cs="宋体"/>
          <w:b w:val="0"/>
          <w:bCs/>
          <w:i w:val="0"/>
          <w:caps w:val="0"/>
          <w:spacing w:val="0"/>
          <w:w w:val="100"/>
          <w:sz w:val="24"/>
          <w:szCs w:val="24"/>
        </w:rPr>
        <w:t>条 买受人</w:t>
      </w:r>
      <w:r>
        <w:rPr>
          <w:rFonts w:hint="eastAsia" w:ascii="宋体" w:hAnsi="宋体" w:eastAsia="宋体" w:cs="宋体"/>
          <w:b w:val="0"/>
          <w:bCs/>
          <w:i w:val="0"/>
          <w:caps w:val="0"/>
          <w:spacing w:val="0"/>
          <w:w w:val="100"/>
          <w:sz w:val="24"/>
          <w:szCs w:val="24"/>
          <w:lang w:eastAsia="zh-CN"/>
        </w:rPr>
        <w:t>须于拍卖会</w:t>
      </w:r>
      <w:r>
        <w:rPr>
          <w:rFonts w:hint="eastAsia" w:ascii="宋体" w:hAnsi="宋体" w:eastAsia="宋体" w:cs="宋体"/>
          <w:b w:val="0"/>
          <w:bCs/>
          <w:i w:val="0"/>
          <w:caps w:val="0"/>
          <w:spacing w:val="0"/>
          <w:w w:val="100"/>
          <w:sz w:val="24"/>
          <w:szCs w:val="24"/>
          <w:lang w:val="en-US" w:eastAsia="zh-CN"/>
        </w:rPr>
        <w:t>三日内</w:t>
      </w:r>
      <w:r>
        <w:rPr>
          <w:rFonts w:hint="eastAsia" w:ascii="宋体" w:hAnsi="宋体" w:eastAsia="宋体" w:cs="宋体"/>
          <w:b w:val="0"/>
          <w:bCs/>
          <w:i w:val="0"/>
          <w:caps w:val="0"/>
          <w:spacing w:val="0"/>
          <w:w w:val="100"/>
          <w:sz w:val="24"/>
          <w:szCs w:val="24"/>
        </w:rPr>
        <w:t>交齐全部成交款和佣金</w:t>
      </w:r>
      <w:r>
        <w:rPr>
          <w:rFonts w:hint="eastAsia" w:ascii="宋体" w:hAnsi="宋体" w:eastAsia="宋体" w:cs="宋体"/>
          <w:b w:val="0"/>
          <w:bCs/>
          <w:i w:val="0"/>
          <w:caps w:val="0"/>
          <w:spacing w:val="0"/>
          <w:w w:val="100"/>
          <w:sz w:val="24"/>
          <w:szCs w:val="24"/>
          <w:lang w:eastAsia="zh-CN"/>
        </w:rPr>
        <w:t>，之后协商确定时间</w:t>
      </w:r>
      <w:r>
        <w:rPr>
          <w:rFonts w:hint="eastAsia" w:ascii="宋体" w:hAnsi="宋体" w:eastAsia="宋体" w:cs="宋体"/>
          <w:b w:val="0"/>
          <w:bCs/>
          <w:i w:val="0"/>
          <w:caps w:val="0"/>
          <w:spacing w:val="0"/>
          <w:w w:val="100"/>
          <w:sz w:val="24"/>
          <w:szCs w:val="24"/>
        </w:rPr>
        <w:t>，委托人与买受人办理交接手续。</w:t>
      </w:r>
    </w:p>
    <w:p w14:paraId="1C50FF3F">
      <w:pPr>
        <w:keepLines w:val="0"/>
        <w:snapToGrid w:val="0"/>
        <w:spacing w:before="0" w:beforeAutospacing="0" w:after="0" w:afterAutospacing="0" w:line="400" w:lineRule="exact"/>
        <w:ind w:firstLine="470" w:firstLineChars="196"/>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eastAsia="zh-CN"/>
        </w:rPr>
        <w:t>第二十五条</w:t>
      </w:r>
      <w:r>
        <w:rPr>
          <w:rFonts w:hint="eastAsia" w:ascii="宋体" w:hAnsi="宋体" w:eastAsia="宋体" w:cs="宋体"/>
          <w:b w:val="0"/>
          <w:bCs/>
          <w:i w:val="0"/>
          <w:caps w:val="0"/>
          <w:spacing w:val="0"/>
          <w:w w:val="100"/>
          <w:sz w:val="24"/>
          <w:szCs w:val="24"/>
          <w:lang w:val="en-US" w:eastAsia="zh-CN"/>
        </w:rPr>
        <w:t xml:space="preserve"> 买受人受领标的物后，装载运输范围由委托人负责指界。</w:t>
      </w:r>
    </w:p>
    <w:p w14:paraId="40A86A91">
      <w:pPr>
        <w:keepLines w:val="0"/>
        <w:snapToGrid w:val="0"/>
        <w:spacing w:before="0" w:beforeAutospacing="0" w:after="0" w:afterAutospacing="0" w:line="400" w:lineRule="exact"/>
        <w:ind w:firstLine="470" w:firstLineChars="196"/>
        <w:jc w:val="both"/>
        <w:textAlignment w:val="baseline"/>
        <w:rPr>
          <w:rFonts w:hint="eastAsia" w:ascii="宋体" w:hAnsi="宋体" w:eastAsia="宋体" w:cs="宋体"/>
          <w:b w:val="0"/>
          <w:bCs/>
          <w:i w:val="0"/>
          <w:caps w:val="0"/>
          <w:spacing w:val="0"/>
          <w:w w:val="100"/>
          <w:sz w:val="24"/>
          <w:szCs w:val="24"/>
          <w:lang w:val="en-US" w:eastAsia="zh-CN"/>
        </w:rPr>
      </w:pPr>
      <w:r>
        <w:rPr>
          <w:rFonts w:hint="eastAsia" w:ascii="宋体" w:hAnsi="宋体" w:eastAsia="宋体" w:cs="宋体"/>
          <w:b w:val="0"/>
          <w:bCs/>
          <w:i w:val="0"/>
          <w:caps w:val="0"/>
          <w:spacing w:val="0"/>
          <w:w w:val="100"/>
          <w:sz w:val="24"/>
          <w:szCs w:val="24"/>
          <w:lang w:eastAsia="zh-CN"/>
        </w:rPr>
        <w:t>第二十</w:t>
      </w:r>
      <w:r>
        <w:rPr>
          <w:rFonts w:hint="eastAsia" w:ascii="宋体" w:hAnsi="宋体" w:eastAsia="宋体" w:cs="宋体"/>
          <w:b w:val="0"/>
          <w:bCs/>
          <w:i w:val="0"/>
          <w:caps w:val="0"/>
          <w:spacing w:val="0"/>
          <w:w w:val="100"/>
          <w:sz w:val="24"/>
          <w:szCs w:val="24"/>
          <w:lang w:val="en-US" w:eastAsia="zh-CN"/>
        </w:rPr>
        <w:t>六</w:t>
      </w:r>
      <w:r>
        <w:rPr>
          <w:rFonts w:hint="eastAsia" w:ascii="宋体" w:hAnsi="宋体" w:eastAsia="宋体" w:cs="宋体"/>
          <w:b w:val="0"/>
          <w:bCs/>
          <w:i w:val="0"/>
          <w:caps w:val="0"/>
          <w:spacing w:val="0"/>
          <w:w w:val="100"/>
          <w:sz w:val="24"/>
          <w:szCs w:val="24"/>
          <w:lang w:eastAsia="zh-CN"/>
        </w:rPr>
        <w:t>条</w:t>
      </w:r>
      <w:r>
        <w:rPr>
          <w:rFonts w:hint="eastAsia" w:ascii="宋体" w:hAnsi="宋体" w:eastAsia="宋体" w:cs="宋体"/>
          <w:b w:val="0"/>
          <w:bCs/>
          <w:i w:val="0"/>
          <w:caps w:val="0"/>
          <w:spacing w:val="0"/>
          <w:w w:val="100"/>
          <w:sz w:val="24"/>
          <w:szCs w:val="24"/>
          <w:lang w:val="en-US" w:eastAsia="zh-CN"/>
        </w:rPr>
        <w:t xml:space="preserve"> </w:t>
      </w:r>
      <w:r>
        <w:rPr>
          <w:rFonts w:hint="eastAsia" w:ascii="宋体" w:hAnsi="宋体" w:eastAsia="宋体" w:cs="宋体"/>
          <w:b w:val="0"/>
          <w:bCs/>
          <w:i w:val="0"/>
          <w:caps w:val="0"/>
          <w:spacing w:val="0"/>
          <w:w w:val="100"/>
          <w:sz w:val="24"/>
          <w:szCs w:val="24"/>
        </w:rPr>
        <w:t>在</w:t>
      </w:r>
      <w:r>
        <w:rPr>
          <w:rFonts w:hint="eastAsia" w:ascii="宋体" w:hAnsi="宋体" w:eastAsia="宋体" w:cs="宋体"/>
          <w:b w:val="0"/>
          <w:bCs/>
          <w:i w:val="0"/>
          <w:caps w:val="0"/>
          <w:spacing w:val="0"/>
          <w:w w:val="100"/>
          <w:sz w:val="24"/>
          <w:szCs w:val="24"/>
          <w:lang w:eastAsia="zh-CN"/>
        </w:rPr>
        <w:t>装载</w:t>
      </w:r>
      <w:r>
        <w:rPr>
          <w:rFonts w:hint="eastAsia" w:ascii="宋体" w:hAnsi="宋体" w:eastAsia="宋体" w:cs="宋体"/>
          <w:b w:val="0"/>
          <w:bCs/>
          <w:i w:val="0"/>
          <w:caps w:val="0"/>
          <w:spacing w:val="0"/>
          <w:w w:val="100"/>
          <w:sz w:val="24"/>
          <w:szCs w:val="24"/>
        </w:rPr>
        <w:t>、运输过程中出现安全责任由买受人自行处理，并承担所发生的一</w:t>
      </w:r>
      <w:r>
        <w:rPr>
          <w:rFonts w:hint="eastAsia" w:ascii="宋体" w:hAnsi="宋体" w:eastAsia="宋体" w:cs="宋体"/>
          <w:b w:val="0"/>
          <w:bCs/>
          <w:i w:val="0"/>
          <w:caps w:val="0"/>
          <w:spacing w:val="0"/>
          <w:w w:val="100"/>
          <w:sz w:val="24"/>
          <w:szCs w:val="24"/>
          <w:lang w:eastAsia="zh-CN"/>
        </w:rPr>
        <w:t>切相关</w:t>
      </w:r>
      <w:r>
        <w:rPr>
          <w:rFonts w:hint="eastAsia" w:ascii="宋体" w:hAnsi="宋体" w:eastAsia="宋体" w:cs="宋体"/>
          <w:b w:val="0"/>
          <w:bCs/>
          <w:i w:val="0"/>
          <w:caps w:val="0"/>
          <w:spacing w:val="0"/>
          <w:w w:val="100"/>
          <w:sz w:val="24"/>
          <w:szCs w:val="24"/>
        </w:rPr>
        <w:t>费用</w:t>
      </w:r>
      <w:r>
        <w:rPr>
          <w:rFonts w:hint="eastAsia" w:ascii="宋体" w:hAnsi="宋体" w:eastAsia="宋体" w:cs="宋体"/>
          <w:b w:val="0"/>
          <w:bCs/>
          <w:i w:val="0"/>
          <w:caps w:val="0"/>
          <w:spacing w:val="0"/>
          <w:w w:val="100"/>
          <w:sz w:val="24"/>
          <w:szCs w:val="24"/>
          <w:lang w:val="en-US" w:eastAsia="zh-CN"/>
        </w:rPr>
        <w:t>。</w:t>
      </w:r>
    </w:p>
    <w:p w14:paraId="75B4D538">
      <w:pPr>
        <w:pStyle w:val="2"/>
        <w:keepLines w:val="0"/>
        <w:snapToGrid w:val="0"/>
        <w:spacing w:before="0" w:beforeAutospacing="0" w:after="0" w:afterAutospacing="0" w:line="400" w:lineRule="exact"/>
        <w:ind w:firstLine="3645" w:firstLineChars="1519"/>
        <w:jc w:val="left"/>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第</w:t>
      </w:r>
      <w:r>
        <w:rPr>
          <w:rFonts w:hint="eastAsia" w:ascii="宋体" w:hAnsi="宋体" w:eastAsia="宋体" w:cs="宋体"/>
          <w:b w:val="0"/>
          <w:bCs/>
          <w:i w:val="0"/>
          <w:caps w:val="0"/>
          <w:spacing w:val="0"/>
          <w:w w:val="100"/>
          <w:sz w:val="24"/>
          <w:szCs w:val="24"/>
          <w:lang w:eastAsia="zh-CN"/>
        </w:rPr>
        <w:t>七</w:t>
      </w:r>
      <w:r>
        <w:rPr>
          <w:rFonts w:hint="eastAsia" w:ascii="宋体" w:hAnsi="宋体" w:eastAsia="宋体" w:cs="宋体"/>
          <w:b w:val="0"/>
          <w:bCs/>
          <w:i w:val="0"/>
          <w:caps w:val="0"/>
          <w:spacing w:val="0"/>
          <w:w w:val="100"/>
          <w:sz w:val="24"/>
          <w:szCs w:val="24"/>
        </w:rPr>
        <w:t>章  其他</w:t>
      </w:r>
    </w:p>
    <w:p w14:paraId="70C0E80B">
      <w:pPr>
        <w:pStyle w:val="2"/>
        <w:keepLines w:val="0"/>
        <w:snapToGrid w:val="0"/>
        <w:spacing w:before="0" w:beforeAutospacing="0" w:after="0" w:afterAutospacing="0" w:line="400" w:lineRule="exact"/>
        <w:ind w:firstLine="480"/>
        <w:jc w:val="left"/>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sz w:val="24"/>
          <w:szCs w:val="24"/>
        </w:rPr>
        <w:t>第</w:t>
      </w:r>
      <w:r>
        <w:rPr>
          <w:rFonts w:hint="eastAsia" w:ascii="宋体" w:hAnsi="宋体" w:eastAsia="宋体" w:cs="宋体"/>
          <w:b w:val="0"/>
          <w:bCs/>
          <w:i w:val="0"/>
          <w:caps w:val="0"/>
          <w:spacing w:val="0"/>
          <w:w w:val="100"/>
          <w:sz w:val="24"/>
          <w:szCs w:val="24"/>
          <w:lang w:val="en-US" w:eastAsia="zh-CN"/>
        </w:rPr>
        <w:t>二</w:t>
      </w:r>
      <w:r>
        <w:rPr>
          <w:rFonts w:hint="eastAsia" w:ascii="宋体" w:hAnsi="宋体" w:eastAsia="宋体" w:cs="宋体"/>
          <w:b w:val="0"/>
          <w:bCs/>
          <w:i w:val="0"/>
          <w:caps w:val="0"/>
          <w:spacing w:val="0"/>
          <w:w w:val="100"/>
          <w:sz w:val="24"/>
          <w:szCs w:val="24"/>
        </w:rPr>
        <w:t>十</w:t>
      </w:r>
      <w:r>
        <w:rPr>
          <w:rFonts w:hint="eastAsia" w:ascii="宋体" w:hAnsi="宋体" w:eastAsia="宋体" w:cs="宋体"/>
          <w:b w:val="0"/>
          <w:bCs/>
          <w:i w:val="0"/>
          <w:caps w:val="0"/>
          <w:spacing w:val="0"/>
          <w:w w:val="100"/>
          <w:sz w:val="24"/>
          <w:szCs w:val="24"/>
          <w:lang w:val="en-US" w:eastAsia="zh-CN"/>
        </w:rPr>
        <w:t>七</w:t>
      </w:r>
      <w:r>
        <w:rPr>
          <w:rFonts w:hint="eastAsia" w:ascii="宋体" w:hAnsi="宋体" w:eastAsia="宋体" w:cs="宋体"/>
          <w:b w:val="0"/>
          <w:bCs/>
          <w:i w:val="0"/>
          <w:caps w:val="0"/>
          <w:spacing w:val="0"/>
          <w:w w:val="100"/>
          <w:sz w:val="24"/>
          <w:szCs w:val="24"/>
        </w:rPr>
        <w:t>条 竞买人必须认真阅读本须知，避免造成过失或损失。</w:t>
      </w:r>
    </w:p>
    <w:p w14:paraId="2BD0C81A">
      <w:pPr>
        <w:pStyle w:val="3"/>
        <w:keepLines w:val="0"/>
        <w:widowControl/>
        <w:snapToGrid w:val="0"/>
        <w:spacing w:before="0" w:beforeAutospacing="0" w:after="0" w:afterAutospacing="0" w:line="400" w:lineRule="exact"/>
        <w:ind w:firstLine="470" w:firstLineChars="196"/>
        <w:jc w:val="left"/>
        <w:textAlignment w:val="baseline"/>
        <w:rPr>
          <w:rFonts w:hint="eastAsia" w:ascii="宋体" w:hAnsi="宋体" w:eastAsia="宋体" w:cs="宋体"/>
          <w:b w:val="0"/>
          <w:bCs/>
          <w:i w:val="0"/>
          <w:caps w:val="0"/>
          <w:spacing w:val="0"/>
          <w:w w:val="100"/>
          <w:kern w:val="2"/>
          <w:sz w:val="24"/>
          <w:szCs w:val="24"/>
          <w:lang w:val="en-US" w:eastAsia="zh-CN" w:bidi="ar-SA"/>
        </w:rPr>
      </w:pPr>
      <w:r>
        <w:rPr>
          <w:rFonts w:hint="eastAsia" w:ascii="宋体" w:hAnsi="宋体" w:eastAsia="宋体" w:cs="宋体"/>
          <w:b w:val="0"/>
          <w:bCs/>
          <w:i w:val="0"/>
          <w:caps w:val="0"/>
          <w:spacing w:val="0"/>
          <w:w w:val="100"/>
          <w:kern w:val="2"/>
          <w:sz w:val="24"/>
          <w:szCs w:val="24"/>
          <w:lang w:val="en-US" w:eastAsia="zh-CN" w:bidi="ar-SA"/>
        </w:rPr>
        <w:t xml:space="preserve">第二十八条 竞买人阅读、了解、认可本须知的，请签名。 </w:t>
      </w:r>
    </w:p>
    <w:p w14:paraId="66C6934D">
      <w:pPr>
        <w:keepLines w:val="0"/>
        <w:snapToGrid/>
        <w:spacing w:before="0" w:beforeAutospacing="0" w:after="0" w:afterAutospacing="0" w:line="400" w:lineRule="exact"/>
        <w:ind w:firstLine="480" w:firstLineChars="200"/>
        <w:jc w:val="both"/>
        <w:textAlignment w:val="baseline"/>
        <w:rPr>
          <w:rFonts w:hint="eastAsia" w:ascii="宋体" w:hAnsi="宋体" w:eastAsia="宋体" w:cs="宋体"/>
          <w:b w:val="0"/>
          <w:bCs/>
          <w:i w:val="0"/>
          <w:caps w:val="0"/>
          <w:spacing w:val="0"/>
          <w:w w:val="100"/>
          <w:sz w:val="24"/>
          <w:szCs w:val="24"/>
        </w:rPr>
      </w:pPr>
      <w:r>
        <w:rPr>
          <w:rFonts w:hint="eastAsia" w:ascii="宋体" w:hAnsi="宋体" w:eastAsia="宋体" w:cs="宋体"/>
          <w:b w:val="0"/>
          <w:bCs/>
          <w:i w:val="0"/>
          <w:caps w:val="0"/>
          <w:spacing w:val="0"/>
          <w:w w:val="100"/>
          <w:kern w:val="2"/>
          <w:sz w:val="24"/>
          <w:szCs w:val="24"/>
          <w:lang w:val="en-US" w:eastAsia="zh-CN" w:bidi="ar-SA"/>
        </w:rPr>
        <w:t>竞买人已认真阅读本场拍卖会的拍卖规则、竞买须知及拍品名录，并承诺遵守竞买须知中相关规定，相关法律责任，同意上述条款并认可该标的的实际现状和现有手续，自愿承担所有风险和瑕疵</w:t>
      </w:r>
      <w:r>
        <w:rPr>
          <w:rFonts w:hint="eastAsia" w:ascii="宋体" w:hAnsi="宋体" w:eastAsia="宋体" w:cs="宋体"/>
          <w:b w:val="0"/>
          <w:bCs/>
          <w:i w:val="0"/>
          <w:caps w:val="0"/>
          <w:spacing w:val="0"/>
          <w:w w:val="100"/>
          <w:sz w:val="24"/>
          <w:szCs w:val="24"/>
        </w:rPr>
        <w:t>。</w:t>
      </w:r>
    </w:p>
    <w:p w14:paraId="43A167AB">
      <w:pPr>
        <w:pStyle w:val="3"/>
        <w:keepLines w:val="0"/>
        <w:widowControl/>
        <w:snapToGrid w:val="0"/>
        <w:spacing w:before="0" w:beforeAutospacing="0" w:after="0" w:afterAutospacing="0" w:line="400" w:lineRule="exact"/>
        <w:ind w:firstLine="6480" w:firstLineChars="2700"/>
        <w:jc w:val="left"/>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kern w:val="2"/>
          <w:sz w:val="24"/>
          <w:szCs w:val="24"/>
          <w:lang w:val="en-US" w:eastAsia="zh-CN" w:bidi="ar-SA"/>
        </w:rPr>
        <w:t>辽宁万典拍卖有限公司</w:t>
      </w:r>
    </w:p>
    <w:p w14:paraId="33F4E67B">
      <w:pPr>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竞买人已收悉本场拍卖会的标的资产</w:t>
      </w:r>
      <w:r>
        <w:rPr>
          <w:rFonts w:hint="eastAsia" w:ascii="宋体" w:hAnsi="宋体" w:eastAsia="宋体" w:cs="宋体"/>
          <w:b w:val="0"/>
          <w:bCs/>
          <w:i w:val="0"/>
          <w:caps w:val="0"/>
          <w:spacing w:val="0"/>
          <w:w w:val="100"/>
          <w:sz w:val="24"/>
          <w:lang w:eastAsia="zh-CN"/>
        </w:rPr>
        <w:t>，</w:t>
      </w:r>
      <w:r>
        <w:rPr>
          <w:rFonts w:hint="eastAsia" w:ascii="宋体" w:hAnsi="宋体" w:eastAsia="宋体" w:cs="宋体"/>
          <w:b w:val="0"/>
          <w:bCs/>
          <w:i w:val="0"/>
          <w:caps w:val="0"/>
          <w:spacing w:val="0"/>
          <w:w w:val="100"/>
          <w:sz w:val="24"/>
        </w:rPr>
        <w:t>已知悉、理解、确认和承诺遵守上述标的资产文件全部内容规定，并承担一切法律责任。竞买人签署上述文件后，方可</w:t>
      </w:r>
      <w:r>
        <w:rPr>
          <w:rFonts w:hint="eastAsia" w:ascii="宋体" w:hAnsi="宋体" w:eastAsia="宋体" w:cs="宋体"/>
          <w:b w:val="0"/>
          <w:bCs/>
          <w:i w:val="0"/>
          <w:caps w:val="0"/>
          <w:spacing w:val="0"/>
          <w:w w:val="100"/>
          <w:sz w:val="24"/>
          <w:lang w:eastAsia="zh-CN"/>
        </w:rPr>
        <w:t>办理网上报名</w:t>
      </w:r>
      <w:r>
        <w:rPr>
          <w:rFonts w:hint="eastAsia" w:ascii="宋体" w:hAnsi="宋体" w:eastAsia="宋体" w:cs="宋体"/>
          <w:b w:val="0"/>
          <w:bCs/>
          <w:i w:val="0"/>
          <w:caps w:val="0"/>
          <w:spacing w:val="0"/>
          <w:w w:val="100"/>
          <w:sz w:val="24"/>
        </w:rPr>
        <w:t>。</w:t>
      </w:r>
    </w:p>
    <w:p w14:paraId="603734FA">
      <w:pPr>
        <w:snapToGrid/>
        <w:spacing w:before="0" w:beforeAutospacing="0" w:after="0" w:afterAutospacing="0" w:line="360" w:lineRule="auto"/>
        <w:jc w:val="both"/>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 xml:space="preserve">竞买人签字确认：       </w:t>
      </w:r>
      <w:r>
        <w:rPr>
          <w:rFonts w:hint="eastAsia" w:ascii="宋体" w:hAnsi="宋体" w:eastAsia="宋体" w:cs="宋体"/>
          <w:b w:val="0"/>
          <w:bCs/>
          <w:i w:val="0"/>
          <w:caps w:val="0"/>
          <w:spacing w:val="0"/>
          <w:w w:val="100"/>
          <w:sz w:val="24"/>
          <w:lang w:val="en-US" w:eastAsia="zh-CN"/>
        </w:rPr>
        <w:t xml:space="preserve">   </w:t>
      </w:r>
      <w:r>
        <w:rPr>
          <w:rFonts w:hint="eastAsia" w:ascii="宋体" w:hAnsi="宋体" w:eastAsia="宋体" w:cs="宋体"/>
          <w:b w:val="0"/>
          <w:bCs/>
          <w:i w:val="0"/>
          <w:caps w:val="0"/>
          <w:spacing w:val="0"/>
          <w:w w:val="100"/>
          <w:sz w:val="24"/>
        </w:rPr>
        <w:t xml:space="preserve"> 竞价号牌：       </w:t>
      </w:r>
      <w:r>
        <w:rPr>
          <w:rFonts w:hint="eastAsia" w:ascii="宋体" w:hAnsi="宋体" w:eastAsia="宋体" w:cs="宋体"/>
          <w:b w:val="0"/>
          <w:bCs/>
          <w:i w:val="0"/>
          <w:caps w:val="0"/>
          <w:spacing w:val="0"/>
          <w:w w:val="100"/>
          <w:sz w:val="24"/>
          <w:lang w:val="en-US" w:eastAsia="zh-CN"/>
        </w:rPr>
        <w:t xml:space="preserve">  </w:t>
      </w:r>
      <w:r>
        <w:rPr>
          <w:rFonts w:hint="eastAsia" w:ascii="宋体" w:hAnsi="宋体" w:eastAsia="宋体" w:cs="宋体"/>
          <w:b w:val="0"/>
          <w:bCs/>
          <w:i w:val="0"/>
          <w:caps w:val="0"/>
          <w:spacing w:val="0"/>
          <w:w w:val="100"/>
          <w:sz w:val="24"/>
        </w:rPr>
        <w:t xml:space="preserve">    年    月   日</w:t>
      </w:r>
    </w:p>
    <w:p w14:paraId="7508400C">
      <w:pPr>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rPr>
      </w:pPr>
      <w:r>
        <w:rPr>
          <w:rFonts w:hint="eastAsia" w:ascii="宋体" w:hAnsi="宋体" w:eastAsia="宋体" w:cs="宋体"/>
          <w:b w:val="0"/>
          <w:bCs/>
          <w:i w:val="0"/>
          <w:caps w:val="0"/>
          <w:spacing w:val="0"/>
          <w:w w:val="100"/>
          <w:sz w:val="24"/>
        </w:rPr>
        <w:t xml:space="preserve"> 竞买人未签字确认，不可参与竞买。</w:t>
      </w:r>
      <w:r>
        <w:rPr>
          <w:rFonts w:hint="eastAsia" w:ascii="宋体" w:hAnsi="宋体" w:eastAsia="宋体" w:cs="宋体"/>
          <w:b w:val="0"/>
          <w:bCs/>
          <w:i w:val="0"/>
          <w:caps w:val="0"/>
          <w:spacing w:val="0"/>
          <w:w w:val="100"/>
          <w:sz w:val="21"/>
          <w:lang w:val="en-US" w:eastAsia="zh-CN"/>
        </w:rPr>
        <w:t xml:space="preserve"> </w:t>
      </w:r>
    </w:p>
    <w:sectPr>
      <w:headerReference r:id="rId3" w:type="default"/>
      <w:footerReference r:id="rId4" w:type="default"/>
      <w:pgSz w:w="11906" w:h="16838"/>
      <w:pgMar w:top="624" w:right="1080" w:bottom="794" w:left="108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407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36FE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E36FE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37D3C">
    <w:pPr>
      <w:pStyle w:val="5"/>
    </w:pPr>
    <w:r>
      <w:rPr>
        <w:sz w:val="18"/>
      </w:rPr>
      <w:pict>
        <v:shape id="PowerPlusWaterMarkObject119058" o:spid="_x0000_s4097" o:spt="136" type="#_x0000_t136" style="position:absolute;left:0pt;height:152.7pt;width:536.3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万典拍卖" style="font-family:宋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FAD9B"/>
    <w:multiLevelType w:val="singleLevel"/>
    <w:tmpl w:val="B71FAD9B"/>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DlhOGQ2NWYyYTQwMjhmZDZlYWQyOTc4ZjRiMDQifQ=="/>
  </w:docVars>
  <w:rsids>
    <w:rsidRoot w:val="078220F0"/>
    <w:rsid w:val="00DF3B02"/>
    <w:rsid w:val="032A232C"/>
    <w:rsid w:val="0417084A"/>
    <w:rsid w:val="04FD64DF"/>
    <w:rsid w:val="07297F08"/>
    <w:rsid w:val="078220F0"/>
    <w:rsid w:val="078567C9"/>
    <w:rsid w:val="086F73B8"/>
    <w:rsid w:val="08DA38DE"/>
    <w:rsid w:val="08E0066E"/>
    <w:rsid w:val="0976200D"/>
    <w:rsid w:val="09A83632"/>
    <w:rsid w:val="0A2B239C"/>
    <w:rsid w:val="0A7D1246"/>
    <w:rsid w:val="0AC17159"/>
    <w:rsid w:val="0B1C09E0"/>
    <w:rsid w:val="0BE87727"/>
    <w:rsid w:val="0BEC1DE1"/>
    <w:rsid w:val="0C9E21EF"/>
    <w:rsid w:val="0DC16D74"/>
    <w:rsid w:val="0DC962BB"/>
    <w:rsid w:val="0EFF3C92"/>
    <w:rsid w:val="115C4781"/>
    <w:rsid w:val="138F5C2D"/>
    <w:rsid w:val="14725594"/>
    <w:rsid w:val="14F659F0"/>
    <w:rsid w:val="151C6F6C"/>
    <w:rsid w:val="16233A14"/>
    <w:rsid w:val="171D2D68"/>
    <w:rsid w:val="178C09C0"/>
    <w:rsid w:val="19550262"/>
    <w:rsid w:val="1A3430EE"/>
    <w:rsid w:val="1BEB1B35"/>
    <w:rsid w:val="1E10510C"/>
    <w:rsid w:val="1F1F29D1"/>
    <w:rsid w:val="1F6D7C2E"/>
    <w:rsid w:val="201363E5"/>
    <w:rsid w:val="2185446F"/>
    <w:rsid w:val="21967280"/>
    <w:rsid w:val="22BC3C4A"/>
    <w:rsid w:val="245F0E94"/>
    <w:rsid w:val="24B94F0E"/>
    <w:rsid w:val="265B44FA"/>
    <w:rsid w:val="265F7C0E"/>
    <w:rsid w:val="27B06153"/>
    <w:rsid w:val="27C83888"/>
    <w:rsid w:val="2975049F"/>
    <w:rsid w:val="2A011F30"/>
    <w:rsid w:val="2AC56BCB"/>
    <w:rsid w:val="2ADD76F6"/>
    <w:rsid w:val="2BB46A50"/>
    <w:rsid w:val="2BE30EA6"/>
    <w:rsid w:val="2C9B2E5F"/>
    <w:rsid w:val="2CF73970"/>
    <w:rsid w:val="2D801B9E"/>
    <w:rsid w:val="2EC22CEB"/>
    <w:rsid w:val="30940CDC"/>
    <w:rsid w:val="310F2E8F"/>
    <w:rsid w:val="31F118EC"/>
    <w:rsid w:val="32481059"/>
    <w:rsid w:val="33DF33A9"/>
    <w:rsid w:val="340A51A6"/>
    <w:rsid w:val="35535A03"/>
    <w:rsid w:val="3765564F"/>
    <w:rsid w:val="37FF5357"/>
    <w:rsid w:val="3B0E062B"/>
    <w:rsid w:val="3C1F2D19"/>
    <w:rsid w:val="3D576817"/>
    <w:rsid w:val="3D9C4C66"/>
    <w:rsid w:val="3DE75819"/>
    <w:rsid w:val="3ED0073C"/>
    <w:rsid w:val="3EED1276"/>
    <w:rsid w:val="40ED20A7"/>
    <w:rsid w:val="41115FEB"/>
    <w:rsid w:val="43365669"/>
    <w:rsid w:val="44435907"/>
    <w:rsid w:val="44E81CFA"/>
    <w:rsid w:val="46665AE5"/>
    <w:rsid w:val="479A7693"/>
    <w:rsid w:val="47F117E2"/>
    <w:rsid w:val="48E92A52"/>
    <w:rsid w:val="49F73B76"/>
    <w:rsid w:val="4AAB60D6"/>
    <w:rsid w:val="4B3F131B"/>
    <w:rsid w:val="4D957B9B"/>
    <w:rsid w:val="4EDF20E7"/>
    <w:rsid w:val="4EF57DEA"/>
    <w:rsid w:val="4FB001A1"/>
    <w:rsid w:val="4FC47EDE"/>
    <w:rsid w:val="50D376AA"/>
    <w:rsid w:val="54705111"/>
    <w:rsid w:val="54933E90"/>
    <w:rsid w:val="55580A6E"/>
    <w:rsid w:val="55916EA3"/>
    <w:rsid w:val="56920BF5"/>
    <w:rsid w:val="56D620A2"/>
    <w:rsid w:val="56E16F3A"/>
    <w:rsid w:val="5796014D"/>
    <w:rsid w:val="59930166"/>
    <w:rsid w:val="59F2302E"/>
    <w:rsid w:val="5A8356CE"/>
    <w:rsid w:val="5B270688"/>
    <w:rsid w:val="5C0A37FA"/>
    <w:rsid w:val="5D0367CF"/>
    <w:rsid w:val="5DFB1242"/>
    <w:rsid w:val="5E8B535F"/>
    <w:rsid w:val="5F7A4878"/>
    <w:rsid w:val="5FDFBFD4"/>
    <w:rsid w:val="5FF77952"/>
    <w:rsid w:val="60A63B1E"/>
    <w:rsid w:val="60B046A5"/>
    <w:rsid w:val="60C248C1"/>
    <w:rsid w:val="6107768B"/>
    <w:rsid w:val="6227C3D3"/>
    <w:rsid w:val="64227D5E"/>
    <w:rsid w:val="645D0B32"/>
    <w:rsid w:val="64684E46"/>
    <w:rsid w:val="67446B51"/>
    <w:rsid w:val="67D82E77"/>
    <w:rsid w:val="694C3BB1"/>
    <w:rsid w:val="6983376D"/>
    <w:rsid w:val="69A1185B"/>
    <w:rsid w:val="6AF10C75"/>
    <w:rsid w:val="6AF32815"/>
    <w:rsid w:val="6B3E08F8"/>
    <w:rsid w:val="6BAF0BCF"/>
    <w:rsid w:val="6E7409DF"/>
    <w:rsid w:val="6E8B73F8"/>
    <w:rsid w:val="70B03F14"/>
    <w:rsid w:val="70F45D79"/>
    <w:rsid w:val="71391C7E"/>
    <w:rsid w:val="71F3599C"/>
    <w:rsid w:val="72073714"/>
    <w:rsid w:val="733A76FD"/>
    <w:rsid w:val="749B03D4"/>
    <w:rsid w:val="75593034"/>
    <w:rsid w:val="756B54BF"/>
    <w:rsid w:val="76130751"/>
    <w:rsid w:val="794D7C53"/>
    <w:rsid w:val="7A02513B"/>
    <w:rsid w:val="7B096536"/>
    <w:rsid w:val="7B2944FC"/>
    <w:rsid w:val="7C12209E"/>
    <w:rsid w:val="7D597384"/>
    <w:rsid w:val="7DCB2AB6"/>
    <w:rsid w:val="7DDF606A"/>
    <w:rsid w:val="7FCC2504"/>
    <w:rsid w:val="7FF573B7"/>
    <w:rsid w:val="7FFF5274"/>
    <w:rsid w:val="9A7D7CD9"/>
    <w:rsid w:val="BEFFF167"/>
    <w:rsid w:val="DE3729F8"/>
    <w:rsid w:val="EE7F3C0A"/>
    <w:rsid w:val="EEDBCD7C"/>
    <w:rsid w:val="F3B77FD6"/>
    <w:rsid w:val="F73B20AB"/>
    <w:rsid w:val="FA5B53A7"/>
    <w:rsid w:val="FEDF496A"/>
    <w:rsid w:val="FFAEEEE3"/>
    <w:rsid w:val="FFFE81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480" w:lineRule="exact"/>
      <w:ind w:firstLine="480" w:firstLineChars="200"/>
    </w:pPr>
    <w:rPr>
      <w:rFonts w:eastAsia="楷体_GB2312"/>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2601</Words>
  <Characters>2669</Characters>
  <Lines>0</Lines>
  <Paragraphs>0</Paragraphs>
  <TotalTime>15</TotalTime>
  <ScaleCrop>false</ScaleCrop>
  <LinksUpToDate>false</LinksUpToDate>
  <CharactersWithSpaces>2767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2020-03-29T08:29:00Z</dcterms:created>
  <dc:creator>Administrator</dc:creator>
  <cp:lastModifiedBy>张欢</cp:lastModifiedBy>
  <cp:lastPrinted>2020-08-24T06:30:00Z</cp:lastPrinted>
  <dcterms:modified xsi:type="dcterms:W3CDTF">2026-04-29T02:03:47Z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A81B44AE4DE74EBE908B0224A5904018</vt:lpwstr>
  </property>
  <property fmtid="{D5CDD505-2E9C-101B-9397-08002B2CF9AE}" pid="4" name="KSOTemplateDocerSaveRecord">
    <vt:lpwstr>eyJoZGlkIjoiNTdjZGUxMmFlNGVhNDIyNWFmMjRhNTdkYzM3NGMwZGUiLCJ1c2VySWQiOiIxNjUwNzQ4NzUzIn0=</vt:lpwstr>
  </property>
</Properties>
</file>